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7B" w:rsidRPr="006D3E29" w:rsidRDefault="00CB277B" w:rsidP="00033E7B">
      <w:pPr>
        <w:jc w:val="center"/>
        <w:rPr>
          <w:rFonts w:ascii="Times New Roman" w:hAnsi="Times New Roman"/>
          <w:b/>
          <w:bCs/>
        </w:rPr>
      </w:pPr>
      <w:r w:rsidRPr="006D3E29">
        <w:rPr>
          <w:rFonts w:ascii="Times New Roman" w:hAnsi="Times New Roman"/>
          <w:b/>
          <w:bCs/>
        </w:rPr>
        <w:t xml:space="preserve">ЗАЯВА </w:t>
      </w:r>
    </w:p>
    <w:p w:rsidR="00CB277B" w:rsidRPr="00492605" w:rsidRDefault="00CB277B" w:rsidP="00033E7B">
      <w:pPr>
        <w:jc w:val="center"/>
        <w:rPr>
          <w:rFonts w:ascii="Times New Roman" w:hAnsi="Times New Roman"/>
          <w:bCs/>
          <w:u w:val="single"/>
        </w:rPr>
      </w:pPr>
      <w:r w:rsidRPr="00492605">
        <w:rPr>
          <w:rFonts w:ascii="Times New Roman" w:hAnsi="Times New Roman"/>
          <w:bCs/>
          <w:u w:val="single"/>
        </w:rPr>
        <w:t xml:space="preserve">на участь у </w:t>
      </w:r>
      <w:r w:rsidR="000171B1" w:rsidRPr="00492605">
        <w:rPr>
          <w:rFonts w:ascii="Times New Roman" w:hAnsi="Times New Roman"/>
          <w:bCs/>
          <w:u w:val="single"/>
        </w:rPr>
        <w:t>онлайн-</w:t>
      </w:r>
      <w:r w:rsidRPr="00492605">
        <w:rPr>
          <w:rFonts w:ascii="Times New Roman" w:hAnsi="Times New Roman"/>
          <w:bCs/>
          <w:u w:val="single"/>
        </w:rPr>
        <w:t>семінарі</w:t>
      </w:r>
    </w:p>
    <w:p w:rsidR="000D189F" w:rsidRPr="000D189F" w:rsidRDefault="000D189F" w:rsidP="000D189F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0D189F">
        <w:rPr>
          <w:rFonts w:ascii="Bookman Old Style" w:hAnsi="Bookman Old Style"/>
          <w:b/>
          <w:bCs/>
          <w:sz w:val="24"/>
          <w:szCs w:val="24"/>
        </w:rPr>
        <w:t xml:space="preserve">«Належна клінічна практика (GCP). </w:t>
      </w:r>
      <w:r w:rsidRPr="000D189F">
        <w:rPr>
          <w:rFonts w:ascii="Bookman Old Style" w:hAnsi="Bookman Old Style"/>
          <w:b/>
          <w:sz w:val="24"/>
          <w:szCs w:val="24"/>
        </w:rPr>
        <w:t>Нормативно-правове регулювання проведення клінічних випробувань</w:t>
      </w:r>
      <w:r w:rsidRPr="000D189F">
        <w:rPr>
          <w:rFonts w:ascii="Bookman Old Style" w:hAnsi="Bookman Old Style"/>
          <w:b/>
          <w:bCs/>
          <w:sz w:val="24"/>
          <w:szCs w:val="24"/>
        </w:rPr>
        <w:t xml:space="preserve">» / </w:t>
      </w:r>
      <w:r w:rsidRPr="000D189F">
        <w:rPr>
          <w:rFonts w:ascii="Bookman Old Style" w:hAnsi="Bookman Old Style"/>
          <w:b/>
          <w:bCs/>
          <w:i/>
          <w:sz w:val="24"/>
          <w:szCs w:val="24"/>
        </w:rPr>
        <w:t>«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Good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Clinical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Practice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 xml:space="preserve"> (GCP). </w:t>
      </w:r>
      <w:proofErr w:type="spellStart"/>
      <w:r w:rsidRPr="000D189F">
        <w:rPr>
          <w:rFonts w:ascii="Bookman Old Style" w:hAnsi="Bookman Old Style"/>
          <w:b/>
          <w:bCs/>
          <w:i/>
          <w:sz w:val="24"/>
          <w:szCs w:val="24"/>
        </w:rPr>
        <w:t>С</w:t>
      </w:r>
      <w:r w:rsidRPr="000D189F">
        <w:rPr>
          <w:rFonts w:ascii="Bookman Old Style" w:hAnsi="Bookman Old Style"/>
          <w:b/>
          <w:i/>
          <w:iCs/>
          <w:sz w:val="24"/>
          <w:szCs w:val="24"/>
        </w:rPr>
        <w:t>linical</w:t>
      </w:r>
      <w:proofErr w:type="spellEnd"/>
      <w:r w:rsidRPr="000D189F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i/>
          <w:iCs/>
          <w:sz w:val="24"/>
          <w:szCs w:val="24"/>
        </w:rPr>
        <w:t>trials</w:t>
      </w:r>
      <w:proofErr w:type="spellEnd"/>
      <w:r w:rsidRPr="000D189F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0D189F">
        <w:rPr>
          <w:rFonts w:ascii="Bookman Old Style" w:hAnsi="Bookman Old Style"/>
          <w:b/>
          <w:i/>
          <w:iCs/>
          <w:sz w:val="24"/>
          <w:szCs w:val="24"/>
        </w:rPr>
        <w:t>regulation</w:t>
      </w:r>
      <w:proofErr w:type="spellEnd"/>
      <w:r w:rsidRPr="000D189F">
        <w:rPr>
          <w:rFonts w:ascii="Bookman Old Style" w:hAnsi="Bookman Old Style"/>
          <w:b/>
          <w:bCs/>
          <w:i/>
          <w:sz w:val="24"/>
          <w:szCs w:val="24"/>
        </w:rPr>
        <w:t>»</w:t>
      </w:r>
    </w:p>
    <w:p w:rsidR="00CB277B" w:rsidRPr="00320F5E" w:rsidRDefault="00492605" w:rsidP="00033E7B">
      <w:pPr>
        <w:spacing w:after="0"/>
        <w:ind w:right="246"/>
        <w:jc w:val="center"/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</w:pPr>
      <w:r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2</w:t>
      </w:r>
      <w:r w:rsidR="00BA3649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5</w:t>
      </w:r>
      <w:r w:rsidR="00320F5E"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.0</w:t>
      </w:r>
      <w:r w:rsidR="00BA3649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4</w:t>
      </w:r>
      <w:r w:rsidR="00320F5E"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>.</w:t>
      </w:r>
      <w:r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2025 </w:t>
      </w:r>
      <w:r w:rsidR="0076644E" w:rsidRPr="00320F5E">
        <w:rPr>
          <w:rFonts w:ascii="Times New Roman" w:eastAsia="Times New Roman" w:hAnsi="Times New Roman"/>
          <w:b/>
          <w:w w:val="80"/>
          <w:sz w:val="28"/>
          <w:szCs w:val="28"/>
          <w:u w:val="single"/>
          <w:lang w:eastAsia="ru-RU"/>
        </w:rPr>
        <w:t xml:space="preserve">  </w:t>
      </w:r>
    </w:p>
    <w:p w:rsidR="00CB277B" w:rsidRPr="00320F5E" w:rsidRDefault="00CB277B" w:rsidP="00033E7B">
      <w:pPr>
        <w:spacing w:after="0"/>
        <w:jc w:val="center"/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</w:pPr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Київ, вул. </w:t>
      </w:r>
      <w:proofErr w:type="spellStart"/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С</w:t>
      </w:r>
      <w:r w:rsidR="00FD3463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імʼї</w:t>
      </w:r>
      <w:proofErr w:type="spellEnd"/>
      <w:r w:rsidR="00FD3463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 Бродських</w:t>
      </w:r>
      <w:r w:rsidR="001632AC"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 xml:space="preserve"> (Смоленська)</w:t>
      </w:r>
      <w:r w:rsidRPr="00320F5E">
        <w:rPr>
          <w:rFonts w:ascii="Times New Roman" w:eastAsia="Times New Roman" w:hAnsi="Times New Roman"/>
          <w:b/>
          <w:w w:val="80"/>
          <w:sz w:val="20"/>
          <w:szCs w:val="20"/>
          <w:lang w:eastAsia="ru-RU"/>
        </w:rPr>
        <w:t>, 10, Державний експертний центр МОЗ України</w:t>
      </w:r>
    </w:p>
    <w:p w:rsidR="00CB277B" w:rsidRPr="006D3E29" w:rsidRDefault="00CB277B" w:rsidP="00CB277B">
      <w:pPr>
        <w:spacing w:after="0"/>
        <w:ind w:right="246"/>
        <w:jc w:val="center"/>
        <w:rPr>
          <w:rFonts w:ascii="Times New Roman" w:eastAsia="Times New Roman" w:hAnsi="Times New Roman"/>
          <w:w w:val="80"/>
          <w:lang w:eastAsia="ru-RU"/>
        </w:rPr>
      </w:pPr>
    </w:p>
    <w:tbl>
      <w:tblPr>
        <w:tblW w:w="1031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27"/>
        <w:gridCol w:w="7087"/>
      </w:tblGrid>
      <w:tr w:rsidR="00A771AA" w:rsidRPr="006D3E29" w:rsidTr="00D97AE5">
        <w:trPr>
          <w:trHeight w:val="45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30B" w:rsidRPr="00B62C95" w:rsidRDefault="00A771AA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Ім’я</w:t>
            </w:r>
            <w:r w:rsidR="0029030B" w:rsidRPr="00B62C95">
              <w:rPr>
                <w:rFonts w:ascii="Times New Roman" w:hAnsi="Times New Roman"/>
                <w:b/>
                <w:sz w:val="20"/>
                <w:szCs w:val="20"/>
              </w:rPr>
              <w:t>, п</w:t>
            </w:r>
            <w:r w:rsidR="00747AC2" w:rsidRPr="00B62C95">
              <w:rPr>
                <w:rFonts w:ascii="Times New Roman" w:hAnsi="Times New Roman"/>
                <w:b/>
                <w:sz w:val="20"/>
                <w:szCs w:val="20"/>
              </w:rPr>
              <w:t>різвище</w:t>
            </w:r>
          </w:p>
          <w:p w:rsidR="00A771AA" w:rsidRPr="00B62C95" w:rsidRDefault="0029030B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(українською мовою)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A771AA" w:rsidP="004138C4">
            <w:pPr>
              <w:spacing w:after="0"/>
              <w:ind w:right="246"/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</w:pPr>
            <w:r w:rsidRPr="00B62C95">
              <w:rPr>
                <w:rFonts w:ascii="Times New Roman" w:eastAsia="Times New Roman" w:hAnsi="Times New Roman"/>
                <w:w w:val="8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771AA" w:rsidRPr="006D3E29" w:rsidTr="00D97AE5">
        <w:trPr>
          <w:trHeight w:val="16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3780" w:rsidRPr="00B62C95" w:rsidRDefault="00043E7D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Дані про місце роботи</w:t>
            </w: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8C4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Назва 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Юридична адреса організації / закладу: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422A1" w:rsidRPr="00B62C95" w:rsidRDefault="00A771AA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Посада</w:t>
            </w:r>
            <w:r w:rsidR="002D0B9C" w:rsidRPr="00B62C9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0171B1" w:rsidRPr="006D3E29" w:rsidTr="0029030B">
        <w:trPr>
          <w:trHeight w:val="25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Pr="00B62C95" w:rsidRDefault="000171B1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Дійсний член ЛЕК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B1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необхідно додати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-копію чинного наказу щодо складу комісії ЛЕК закладу</w:t>
            </w: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Pr="00B62C95" w:rsidRDefault="000171B1" w:rsidP="000171B1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  <w:tr w:rsidR="00A771AA" w:rsidRPr="006D3E29" w:rsidTr="0029030B">
        <w:trPr>
          <w:trHeight w:val="11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47AC2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Контактна інформація</w:t>
            </w:r>
          </w:p>
          <w:p w:rsidR="00A771AA" w:rsidRPr="00D97AE5" w:rsidRDefault="000171B1" w:rsidP="00D97A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E5">
              <w:rPr>
                <w:rFonts w:ascii="Times New Roman" w:hAnsi="Times New Roman"/>
                <w:sz w:val="20"/>
                <w:szCs w:val="18"/>
              </w:rPr>
              <w:t>(Звертаємо Вашу увагу на необхідність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заповнення усіх </w:t>
            </w:r>
            <w:proofErr w:type="spellStart"/>
            <w:r w:rsidR="00D97AE5" w:rsidRPr="00D97AE5">
              <w:rPr>
                <w:rFonts w:ascii="Times New Roman" w:hAnsi="Times New Roman"/>
                <w:sz w:val="20"/>
                <w:szCs w:val="18"/>
              </w:rPr>
              <w:t>полей</w:t>
            </w:r>
            <w:proofErr w:type="spellEnd"/>
            <w:r w:rsidR="00D97AE5"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D97AE5" w:rsidRPr="00D97AE5">
              <w:rPr>
                <w:rFonts w:ascii="Times New Roman" w:hAnsi="Times New Roman"/>
                <w:sz w:val="20"/>
                <w:szCs w:val="18"/>
              </w:rPr>
              <w:t>та зазначення актуальних телефонів і електронних адрес</w:t>
            </w:r>
            <w:r w:rsidRPr="00D97AE5">
              <w:rPr>
                <w:rFonts w:ascii="Times New Roman" w:hAnsi="Times New Roman"/>
                <w:sz w:val="20"/>
                <w:szCs w:val="18"/>
              </w:rPr>
              <w:t>!)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AA" w:rsidRPr="00B62C95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0422A1" w:rsidRPr="00B62C95" w:rsidRDefault="000422A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71AA" w:rsidRDefault="00E0743F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86DF6" w:rsidRPr="00B62C95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="00286DF6" w:rsidRPr="00B62C95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="00286DF6" w:rsidRPr="00B62C95">
              <w:rPr>
                <w:rFonts w:ascii="Times New Roman" w:hAnsi="Times New Roman"/>
                <w:sz w:val="20"/>
                <w:szCs w:val="20"/>
              </w:rPr>
              <w:t>: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171B1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171B1" w:rsidRDefault="000171B1" w:rsidP="00D97AE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Адреса</w:t>
            </w:r>
            <w:r w:rsidR="00D97AE5">
              <w:rPr>
                <w:rFonts w:ascii="Times New Roman" w:hAnsi="Times New Roman"/>
                <w:sz w:val="20"/>
                <w:szCs w:val="20"/>
              </w:rPr>
              <w:t xml:space="preserve"> та контактні дані отримувача (</w:t>
            </w:r>
            <w:r w:rsidR="00D97AE5" w:rsidRPr="00DD15F8">
              <w:rPr>
                <w:rFonts w:ascii="Times New Roman" w:hAnsi="Times New Roman"/>
                <w:b/>
                <w:sz w:val="20"/>
                <w:szCs w:val="20"/>
              </w:rPr>
              <w:t>ПІБ, телефон</w:t>
            </w:r>
            <w:r w:rsidR="00D97AE5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для відправки сертифікатів та бухгалтерських документів (</w:t>
            </w:r>
            <w:r w:rsidRPr="00DD15F8">
              <w:rPr>
                <w:rFonts w:ascii="Times New Roman" w:hAnsi="Times New Roman"/>
                <w:b/>
                <w:sz w:val="20"/>
                <w:szCs w:val="20"/>
              </w:rPr>
              <w:t>Укрпоштою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171B1" w:rsidRPr="00B62C95" w:rsidRDefault="000171B1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71AA" w:rsidRPr="006D3E29" w:rsidTr="0016239E">
        <w:trPr>
          <w:trHeight w:val="21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3E29" w:rsidRPr="00B62C95" w:rsidRDefault="006D3E29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71AA" w:rsidRPr="00B62C95" w:rsidRDefault="00A771AA" w:rsidP="0029030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>Платник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ПІБ фізичної особи-платника:</w:t>
            </w:r>
          </w:p>
          <w:p w:rsidR="009824B9" w:rsidRPr="00B62C95" w:rsidRDefault="009824B9" w:rsidP="001623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6D3E29" w:rsidRPr="00B62C95" w:rsidRDefault="009824B9" w:rsidP="006D3E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ФОП </w:t>
            </w:r>
          </w:p>
          <w:p w:rsidR="009824B9" w:rsidRPr="00B62C95" w:rsidRDefault="006D3E29" w:rsidP="0016239E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н</w:t>
            </w:r>
            <w:r w:rsidR="009824B9" w:rsidRPr="00B62C95">
              <w:rPr>
                <w:rFonts w:ascii="Times New Roman" w:hAnsi="Times New Roman"/>
                <w:sz w:val="20"/>
                <w:szCs w:val="20"/>
              </w:rPr>
              <w:t>еобхідно додати документи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свідоцтво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держреєстрацію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,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довідку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про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взяття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облік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тника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под</w:t>
            </w:r>
            <w:r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тків</w:t>
            </w:r>
            <w:proofErr w:type="spellEnd"/>
            <w:r w:rsidR="009824B9" w:rsidRPr="00B62C9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)                                        </w:t>
            </w:r>
          </w:p>
          <w:p w:rsidR="00747AC2" w:rsidRPr="00B62C95" w:rsidRDefault="00747AC2" w:rsidP="009824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АБО</w:t>
            </w:r>
          </w:p>
          <w:p w:rsidR="00D97AE5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Наз</w:t>
            </w:r>
            <w:r w:rsidR="0016239E">
              <w:rPr>
                <w:rFonts w:ascii="Times New Roman" w:hAnsi="Times New Roman"/>
                <w:sz w:val="20"/>
                <w:szCs w:val="20"/>
              </w:rPr>
              <w:t>ва організації/закладу-платника:</w:t>
            </w:r>
          </w:p>
        </w:tc>
      </w:tr>
      <w:tr w:rsidR="0083486D" w:rsidRPr="006D3E29" w:rsidTr="00D97AE5">
        <w:trPr>
          <w:trHeight w:val="93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6D" w:rsidRPr="00B62C95" w:rsidRDefault="00747AC2" w:rsidP="006D3E2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Договір про надання інформаційно-консультаційних послуг </w:t>
            </w:r>
            <w:r w:rsidRPr="0016239E">
              <w:rPr>
                <w:rFonts w:ascii="Times New Roman" w:hAnsi="Times New Roman"/>
                <w:sz w:val="20"/>
                <w:szCs w:val="20"/>
              </w:rPr>
              <w:t>(щодо проведення семінару)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так</w:t>
            </w:r>
          </w:p>
          <w:p w:rsidR="00747AC2" w:rsidRPr="00B62C95" w:rsidRDefault="00747AC2" w:rsidP="00747A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486D" w:rsidRPr="00B62C95" w:rsidRDefault="00747AC2" w:rsidP="006D3E29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sym w:font="Wingdings" w:char="F06F"/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 ні</w:t>
            </w:r>
          </w:p>
        </w:tc>
      </w:tr>
    </w:tbl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5"/>
        <w:gridCol w:w="1842"/>
        <w:gridCol w:w="1154"/>
      </w:tblGrid>
      <w:tr w:rsidR="0014769B" w:rsidRPr="00B62C95" w:rsidTr="00B62C95">
        <w:trPr>
          <w:trHeight w:val="504"/>
        </w:trPr>
        <w:tc>
          <w:tcPr>
            <w:tcW w:w="3975" w:type="dxa"/>
          </w:tcPr>
          <w:p w:rsidR="006D3E29" w:rsidRPr="00B62C95" w:rsidRDefault="006D3E29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Дата заповнення </w:t>
            </w:r>
            <w:r w:rsidR="00B62C95"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0B20E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B62C95">
              <w:rPr>
                <w:rFonts w:ascii="Times New Roman" w:hAnsi="Times New Roman"/>
                <w:b/>
                <w:sz w:val="20"/>
                <w:szCs w:val="20"/>
              </w:rPr>
              <w:t xml:space="preserve">аяви:   </w:t>
            </w:r>
          </w:p>
        </w:tc>
        <w:tc>
          <w:tcPr>
            <w:tcW w:w="1842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3F31F2" w:rsidP="00492605">
            <w:pPr>
              <w:ind w:right="864"/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«</w:t>
            </w:r>
            <w:r w:rsidR="007826BE" w:rsidRPr="00B62C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54" w:type="dxa"/>
          </w:tcPr>
          <w:p w:rsidR="00A771AA" w:rsidRPr="00B62C95" w:rsidRDefault="00A771AA" w:rsidP="0049260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4769B" w:rsidRPr="00B62C95" w:rsidRDefault="0014769B" w:rsidP="00492605">
            <w:pPr>
              <w:rPr>
                <w:rFonts w:ascii="Times New Roman" w:hAnsi="Times New Roman"/>
                <w:sz w:val="20"/>
                <w:szCs w:val="20"/>
              </w:rPr>
            </w:pPr>
            <w:r w:rsidRPr="00B62C95">
              <w:rPr>
                <w:rFonts w:ascii="Times New Roman" w:hAnsi="Times New Roman"/>
                <w:sz w:val="20"/>
                <w:szCs w:val="20"/>
              </w:rPr>
              <w:t>20</w:t>
            </w:r>
            <w:r w:rsidR="00A771AA" w:rsidRPr="00B62C95">
              <w:rPr>
                <w:rFonts w:ascii="Times New Roman" w:hAnsi="Times New Roman"/>
                <w:sz w:val="20"/>
                <w:szCs w:val="20"/>
              </w:rPr>
              <w:t>2</w:t>
            </w:r>
            <w:r w:rsidR="00747AC2" w:rsidRPr="00B62C95">
              <w:rPr>
                <w:rFonts w:ascii="Times New Roman" w:hAnsi="Times New Roman"/>
                <w:sz w:val="20"/>
                <w:szCs w:val="20"/>
              </w:rPr>
              <w:t>5</w:t>
            </w:r>
            <w:r w:rsidRPr="00B62C95">
              <w:rPr>
                <w:rFonts w:ascii="Times New Roman" w:hAnsi="Times New Roman"/>
                <w:sz w:val="20"/>
                <w:szCs w:val="20"/>
              </w:rPr>
              <w:t xml:space="preserve"> р.</w:t>
            </w:r>
          </w:p>
        </w:tc>
      </w:tr>
    </w:tbl>
    <w:p w:rsidR="00B62C95" w:rsidRPr="00B62C95" w:rsidRDefault="00B62C95" w:rsidP="00492605">
      <w:pPr>
        <w:rPr>
          <w:rFonts w:ascii="Times New Roman" w:hAnsi="Times New Roman"/>
          <w:b/>
          <w:sz w:val="20"/>
          <w:szCs w:val="20"/>
        </w:rPr>
      </w:pPr>
    </w:p>
    <w:p w:rsidR="00FB08B2" w:rsidRPr="00B62C95" w:rsidRDefault="00FB08B2" w:rsidP="00492605">
      <w:pPr>
        <w:spacing w:after="0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Вартість за одного учасника – </w:t>
      </w:r>
      <w:r w:rsidR="000171B1">
        <w:rPr>
          <w:rFonts w:ascii="Times New Roman" w:hAnsi="Times New Roman"/>
          <w:b/>
          <w:sz w:val="20"/>
          <w:szCs w:val="20"/>
        </w:rPr>
        <w:t>6</w:t>
      </w:r>
      <w:r w:rsidR="008A370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171B1">
        <w:rPr>
          <w:rFonts w:ascii="Times New Roman" w:hAnsi="Times New Roman"/>
          <w:b/>
          <w:sz w:val="20"/>
          <w:szCs w:val="20"/>
        </w:rPr>
        <w:t>5</w:t>
      </w:r>
      <w:r w:rsidR="00DD15F8">
        <w:rPr>
          <w:rFonts w:ascii="Times New Roman" w:hAnsi="Times New Roman"/>
          <w:b/>
          <w:sz w:val="20"/>
          <w:szCs w:val="20"/>
        </w:rPr>
        <w:t>1</w:t>
      </w:r>
      <w:r w:rsidR="000171B1">
        <w:rPr>
          <w:rFonts w:ascii="Times New Roman" w:hAnsi="Times New Roman"/>
          <w:b/>
          <w:sz w:val="20"/>
          <w:szCs w:val="20"/>
        </w:rPr>
        <w:t>0</w:t>
      </w:r>
      <w:r w:rsidR="008A370A" w:rsidRPr="00B62C95">
        <w:rPr>
          <w:rFonts w:ascii="Times New Roman" w:hAnsi="Times New Roman"/>
          <w:b/>
          <w:sz w:val="20"/>
          <w:szCs w:val="20"/>
        </w:rPr>
        <w:t>,00</w:t>
      </w:r>
      <w:r w:rsidR="00B323AA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="000679E6" w:rsidRPr="00B62C95">
        <w:rPr>
          <w:rFonts w:ascii="Times New Roman" w:hAnsi="Times New Roman"/>
          <w:b/>
          <w:sz w:val="20"/>
          <w:szCs w:val="20"/>
        </w:rPr>
        <w:t xml:space="preserve"> </w:t>
      </w:r>
      <w:r w:rsidRPr="00B62C95">
        <w:rPr>
          <w:rFonts w:ascii="Times New Roman" w:hAnsi="Times New Roman"/>
          <w:b/>
          <w:sz w:val="20"/>
          <w:szCs w:val="20"/>
        </w:rPr>
        <w:t>грн.</w:t>
      </w:r>
      <w:r w:rsidR="000C79C9" w:rsidRPr="00B62C95">
        <w:rPr>
          <w:rFonts w:ascii="Times New Roman" w:hAnsi="Times New Roman"/>
          <w:b/>
          <w:sz w:val="20"/>
          <w:szCs w:val="20"/>
        </w:rPr>
        <w:t xml:space="preserve"> (з ПДВ)</w:t>
      </w:r>
    </w:p>
    <w:p w:rsidR="00694C6C" w:rsidRPr="00B62C95" w:rsidRDefault="00064370" w:rsidP="0016239E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Заяву просимо направляти в електронному вигляді</w:t>
      </w:r>
      <w:r w:rsidR="00747AC2" w:rsidRPr="00B62C95">
        <w:rPr>
          <w:rFonts w:ascii="Times New Roman" w:hAnsi="Times New Roman"/>
          <w:sz w:val="20"/>
          <w:szCs w:val="20"/>
        </w:rPr>
        <w:t xml:space="preserve"> </w:t>
      </w:r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у форматі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 xml:space="preserve">. або </w:t>
      </w:r>
      <w:proofErr w:type="spellStart"/>
      <w:r w:rsidR="00747AC2" w:rsidRPr="000B20E2">
        <w:rPr>
          <w:rFonts w:ascii="Times New Roman" w:hAnsi="Times New Roman"/>
          <w:sz w:val="20"/>
          <w:szCs w:val="20"/>
          <w:u w:val="single"/>
        </w:rPr>
        <w:t>docx</w:t>
      </w:r>
      <w:proofErr w:type="spellEnd"/>
      <w:r w:rsidR="00747AC2" w:rsidRPr="000B20E2">
        <w:rPr>
          <w:rFonts w:ascii="Times New Roman" w:hAnsi="Times New Roman"/>
          <w:sz w:val="20"/>
          <w:szCs w:val="20"/>
          <w:u w:val="single"/>
        </w:rPr>
        <w:t>.</w:t>
      </w:r>
      <w:r w:rsidRPr="00B62C95">
        <w:rPr>
          <w:rFonts w:ascii="Times New Roman" w:hAnsi="Times New Roman"/>
          <w:sz w:val="20"/>
          <w:szCs w:val="20"/>
        </w:rPr>
        <w:t xml:space="preserve"> </w:t>
      </w:r>
      <w:r w:rsidR="000B20E2">
        <w:rPr>
          <w:rFonts w:ascii="Times New Roman" w:hAnsi="Times New Roman"/>
          <w:sz w:val="20"/>
          <w:szCs w:val="20"/>
        </w:rPr>
        <w:t xml:space="preserve"> </w:t>
      </w:r>
      <w:r w:rsidRPr="00B62C95">
        <w:rPr>
          <w:rFonts w:ascii="Times New Roman" w:hAnsi="Times New Roman"/>
          <w:sz w:val="20"/>
          <w:szCs w:val="20"/>
        </w:rPr>
        <w:t xml:space="preserve">на адресу: </w:t>
      </w:r>
      <w:r w:rsidR="002B766D" w:rsidRPr="00B62C95">
        <w:rPr>
          <w:rFonts w:ascii="Times New Roman" w:hAnsi="Times New Roman"/>
          <w:sz w:val="20"/>
          <w:szCs w:val="20"/>
        </w:rPr>
        <w:t xml:space="preserve"> </w:t>
      </w:r>
      <w:hyperlink r:id="rId5" w:history="1">
        <w:r w:rsidR="00CB2AE8" w:rsidRPr="00B62C95">
          <w:rPr>
            <w:rStyle w:val="a3"/>
            <w:rFonts w:ascii="Times New Roman" w:hAnsi="Times New Roman"/>
            <w:sz w:val="20"/>
            <w:szCs w:val="20"/>
          </w:rPr>
          <w:t>amsw@dec.gov.ua</w:t>
        </w:r>
      </w:hyperlink>
    </w:p>
    <w:p w:rsidR="000B20E2" w:rsidRDefault="000B20E2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</w:p>
    <w:p w:rsidR="00694C6C" w:rsidRPr="00B62C95" w:rsidRDefault="005A4009" w:rsidP="00B62C95">
      <w:pPr>
        <w:spacing w:line="240" w:lineRule="exact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Контактн</w:t>
      </w:r>
      <w:r w:rsidR="00B62C95">
        <w:rPr>
          <w:rFonts w:ascii="Times New Roman" w:hAnsi="Times New Roman"/>
          <w:b/>
          <w:sz w:val="20"/>
          <w:szCs w:val="20"/>
        </w:rPr>
        <w:t>і</w:t>
      </w:r>
      <w:r w:rsidRPr="00B62C95">
        <w:rPr>
          <w:rFonts w:ascii="Times New Roman" w:hAnsi="Times New Roman"/>
          <w:b/>
          <w:sz w:val="20"/>
          <w:szCs w:val="20"/>
        </w:rPr>
        <w:t xml:space="preserve"> особ</w:t>
      </w:r>
      <w:r w:rsidR="00B62C95">
        <w:rPr>
          <w:rFonts w:ascii="Times New Roman" w:hAnsi="Times New Roman"/>
          <w:b/>
          <w:sz w:val="20"/>
          <w:szCs w:val="20"/>
        </w:rPr>
        <w:t>и</w:t>
      </w:r>
      <w:r w:rsidR="00694C6C" w:rsidRPr="00B62C95">
        <w:rPr>
          <w:rFonts w:ascii="Times New Roman" w:hAnsi="Times New Roman"/>
          <w:b/>
          <w:sz w:val="20"/>
          <w:szCs w:val="20"/>
        </w:rPr>
        <w:t>:</w:t>
      </w:r>
    </w:p>
    <w:p w:rsidR="00B62C95" w:rsidRPr="00B62C95" w:rsidRDefault="00B62C95" w:rsidP="006D3E29">
      <w:pPr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>Агенція методологічної та науково-практичної роботи</w:t>
      </w:r>
    </w:p>
    <w:p w:rsidR="009F3E99" w:rsidRPr="00B62C95" w:rsidRDefault="009F3E99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 xml:space="preserve">• </w:t>
      </w:r>
      <w:r w:rsidR="000171B1">
        <w:rPr>
          <w:rFonts w:ascii="Times New Roman" w:hAnsi="Times New Roman"/>
          <w:sz w:val="20"/>
          <w:szCs w:val="20"/>
        </w:rPr>
        <w:t>Бородай Світлана Миколаївна</w:t>
      </w:r>
    </w:p>
    <w:p w:rsidR="00033E7B" w:rsidRPr="00B62C95" w:rsidRDefault="00492605" w:rsidP="004926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9F3E99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9F3E99" w:rsidRPr="00B62C95">
        <w:rPr>
          <w:rFonts w:ascii="Times New Roman" w:hAnsi="Times New Roman"/>
          <w:sz w:val="20"/>
          <w:szCs w:val="20"/>
        </w:rPr>
        <w:t>: +38 (044) 202-17-00  (</w:t>
      </w:r>
      <w:r w:rsidR="00CB2AE8" w:rsidRPr="00B62C95">
        <w:rPr>
          <w:rFonts w:ascii="Times New Roman" w:hAnsi="Times New Roman"/>
          <w:sz w:val="20"/>
          <w:szCs w:val="20"/>
        </w:rPr>
        <w:t>2251</w:t>
      </w:r>
      <w:r w:rsidR="009F3E99" w:rsidRPr="00B62C95">
        <w:rPr>
          <w:rFonts w:ascii="Times New Roman" w:hAnsi="Times New Roman"/>
          <w:sz w:val="20"/>
          <w:szCs w:val="20"/>
        </w:rPr>
        <w:t>)</w:t>
      </w:r>
    </w:p>
    <w:p w:rsidR="00492605" w:rsidRDefault="00492605" w:rsidP="009A219D">
      <w:pPr>
        <w:jc w:val="both"/>
        <w:rPr>
          <w:rFonts w:ascii="Times New Roman" w:hAnsi="Times New Roman"/>
          <w:b/>
          <w:sz w:val="20"/>
          <w:szCs w:val="20"/>
        </w:rPr>
      </w:pPr>
    </w:p>
    <w:p w:rsidR="00033E7B" w:rsidRPr="00B62C95" w:rsidRDefault="009F20CE" w:rsidP="009A219D">
      <w:pPr>
        <w:jc w:val="both"/>
        <w:rPr>
          <w:rFonts w:ascii="Times New Roman" w:hAnsi="Times New Roman"/>
          <w:b/>
          <w:sz w:val="20"/>
          <w:szCs w:val="20"/>
        </w:rPr>
      </w:pPr>
      <w:r w:rsidRPr="00B62C95">
        <w:rPr>
          <w:rFonts w:ascii="Times New Roman" w:hAnsi="Times New Roman"/>
          <w:b/>
          <w:sz w:val="20"/>
          <w:szCs w:val="20"/>
        </w:rPr>
        <w:t xml:space="preserve">Відділ фінансового </w:t>
      </w:r>
      <w:r w:rsidR="00747AC2" w:rsidRPr="00B62C95">
        <w:rPr>
          <w:rFonts w:ascii="Times New Roman" w:hAnsi="Times New Roman"/>
          <w:b/>
          <w:sz w:val="20"/>
          <w:szCs w:val="20"/>
        </w:rPr>
        <w:t>планування, аналізу та звітності (з питань оформлення договору про надання інформаційно-консультаційних послуг)</w:t>
      </w:r>
    </w:p>
    <w:p w:rsidR="00033E7B" w:rsidRPr="00B62C95" w:rsidRDefault="00033E7B" w:rsidP="00492605">
      <w:pPr>
        <w:spacing w:after="0"/>
        <w:rPr>
          <w:rFonts w:ascii="Times New Roman" w:hAnsi="Times New Roman"/>
          <w:sz w:val="20"/>
          <w:szCs w:val="20"/>
        </w:rPr>
      </w:pPr>
      <w:r w:rsidRPr="00B62C95">
        <w:rPr>
          <w:rFonts w:ascii="Times New Roman" w:hAnsi="Times New Roman"/>
          <w:sz w:val="20"/>
          <w:szCs w:val="20"/>
        </w:rPr>
        <w:t>• Андрощук Людмила Степанівна</w:t>
      </w:r>
    </w:p>
    <w:p w:rsidR="00033E7B" w:rsidRDefault="00492605" w:rsidP="00492605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proofErr w:type="spellStart"/>
      <w:r w:rsidR="00033E7B" w:rsidRPr="00B62C95">
        <w:rPr>
          <w:rFonts w:ascii="Times New Roman" w:hAnsi="Times New Roman"/>
          <w:sz w:val="20"/>
          <w:szCs w:val="20"/>
        </w:rPr>
        <w:t>Тел</w:t>
      </w:r>
      <w:proofErr w:type="spellEnd"/>
      <w:r w:rsidR="00033E7B" w:rsidRPr="00B62C95">
        <w:rPr>
          <w:rFonts w:ascii="Times New Roman" w:hAnsi="Times New Roman"/>
          <w:sz w:val="20"/>
          <w:szCs w:val="20"/>
        </w:rPr>
        <w:t>: +38 (044) 202-17-00  (8111)/ +38 (044) 202-17-00  (8110)</w:t>
      </w: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sz w:val="24"/>
          <w:szCs w:val="24"/>
          <w:lang w:eastAsia="ru-RU"/>
        </w:rPr>
      </w:pPr>
      <w:r w:rsidRPr="009A1E42">
        <w:rPr>
          <w:rFonts w:ascii="Bookman Old Style" w:hAnsi="Bookman Old Style"/>
          <w:sz w:val="24"/>
          <w:szCs w:val="24"/>
        </w:rPr>
        <w:lastRenderedPageBreak/>
        <w:t>ДЕРЖАВНИЙ ЕКСПЕРТНИЙ ЦЕНТР МОЗ УКРАЇНИ</w:t>
      </w: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Cs/>
          <w:sz w:val="24"/>
          <w:szCs w:val="24"/>
        </w:rPr>
      </w:pP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Cs/>
          <w:sz w:val="24"/>
          <w:szCs w:val="24"/>
          <w:u w:val="single"/>
        </w:rPr>
      </w:pPr>
      <w:r w:rsidRPr="009A1E42">
        <w:rPr>
          <w:rFonts w:ascii="Bookman Old Style" w:hAnsi="Bookman Old Style"/>
          <w:bCs/>
          <w:sz w:val="24"/>
          <w:szCs w:val="24"/>
          <w:u w:val="single"/>
        </w:rPr>
        <w:t xml:space="preserve">СЕМІНАР / </w:t>
      </w:r>
      <w:r w:rsidRPr="009A1E42">
        <w:rPr>
          <w:rFonts w:ascii="Bookman Old Style" w:hAnsi="Bookman Old Style"/>
          <w:bCs/>
          <w:i/>
          <w:caps/>
          <w:sz w:val="24"/>
          <w:szCs w:val="24"/>
          <w:u w:val="single"/>
        </w:rPr>
        <w:t xml:space="preserve">seminar </w:t>
      </w:r>
      <w:r w:rsidRPr="009A1E42">
        <w:rPr>
          <w:rFonts w:ascii="Bookman Old Style" w:hAnsi="Bookman Old Style"/>
          <w:bCs/>
          <w:sz w:val="24"/>
          <w:szCs w:val="24"/>
          <w:u w:val="single"/>
        </w:rPr>
        <w:t>(Онлайн)</w:t>
      </w: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A1E42">
        <w:rPr>
          <w:rFonts w:ascii="Bookman Old Style" w:hAnsi="Bookman Old Style"/>
          <w:b/>
          <w:bCs/>
          <w:sz w:val="24"/>
          <w:szCs w:val="24"/>
        </w:rPr>
        <w:t xml:space="preserve">«Належна клінічна практика (GCP). </w:t>
      </w:r>
      <w:r w:rsidRPr="009A1E42">
        <w:rPr>
          <w:rFonts w:ascii="Bookman Old Style" w:hAnsi="Bookman Old Style"/>
          <w:b/>
          <w:sz w:val="24"/>
          <w:szCs w:val="24"/>
        </w:rPr>
        <w:t>Нормативно-правове регулювання проведення клінічних випробувань</w:t>
      </w:r>
      <w:r w:rsidRPr="009A1E42">
        <w:rPr>
          <w:rFonts w:ascii="Bookman Old Style" w:hAnsi="Bookman Old Style"/>
          <w:b/>
          <w:bCs/>
          <w:sz w:val="24"/>
          <w:szCs w:val="24"/>
        </w:rPr>
        <w:t xml:space="preserve">» / </w:t>
      </w:r>
      <w:r w:rsidRPr="009A1E42">
        <w:rPr>
          <w:rFonts w:ascii="Bookman Old Style" w:hAnsi="Bookman Old Style"/>
          <w:b/>
          <w:bCs/>
          <w:i/>
          <w:sz w:val="24"/>
          <w:szCs w:val="24"/>
        </w:rPr>
        <w:t>«</w:t>
      </w:r>
      <w:proofErr w:type="spellStart"/>
      <w:r w:rsidRPr="009A1E42">
        <w:rPr>
          <w:rFonts w:ascii="Bookman Old Style" w:hAnsi="Bookman Old Style"/>
          <w:b/>
          <w:bCs/>
          <w:i/>
          <w:sz w:val="24"/>
          <w:szCs w:val="24"/>
        </w:rPr>
        <w:t>Good</w:t>
      </w:r>
      <w:proofErr w:type="spellEnd"/>
      <w:r w:rsidRPr="009A1E42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9A1E42">
        <w:rPr>
          <w:rFonts w:ascii="Bookman Old Style" w:hAnsi="Bookman Old Style"/>
          <w:b/>
          <w:bCs/>
          <w:i/>
          <w:sz w:val="24"/>
          <w:szCs w:val="24"/>
        </w:rPr>
        <w:t>Clinical</w:t>
      </w:r>
      <w:proofErr w:type="spellEnd"/>
      <w:r w:rsidRPr="009A1E42">
        <w:rPr>
          <w:rFonts w:ascii="Bookman Old Style" w:hAnsi="Bookman Old Style"/>
          <w:b/>
          <w:bCs/>
          <w:i/>
          <w:sz w:val="24"/>
          <w:szCs w:val="24"/>
        </w:rPr>
        <w:t xml:space="preserve"> </w:t>
      </w:r>
      <w:proofErr w:type="spellStart"/>
      <w:r w:rsidRPr="009A1E42">
        <w:rPr>
          <w:rFonts w:ascii="Bookman Old Style" w:hAnsi="Bookman Old Style"/>
          <w:b/>
          <w:bCs/>
          <w:i/>
          <w:sz w:val="24"/>
          <w:szCs w:val="24"/>
        </w:rPr>
        <w:t>Practice</w:t>
      </w:r>
      <w:proofErr w:type="spellEnd"/>
      <w:r w:rsidRPr="009A1E42">
        <w:rPr>
          <w:rFonts w:ascii="Bookman Old Style" w:hAnsi="Bookman Old Style"/>
          <w:b/>
          <w:bCs/>
          <w:i/>
          <w:sz w:val="24"/>
          <w:szCs w:val="24"/>
        </w:rPr>
        <w:t xml:space="preserve"> (GCP). </w:t>
      </w:r>
      <w:proofErr w:type="spellStart"/>
      <w:r w:rsidRPr="009A1E42">
        <w:rPr>
          <w:rFonts w:ascii="Bookman Old Style" w:hAnsi="Bookman Old Style"/>
          <w:b/>
          <w:bCs/>
          <w:i/>
          <w:sz w:val="24"/>
          <w:szCs w:val="24"/>
        </w:rPr>
        <w:t>С</w:t>
      </w:r>
      <w:r w:rsidRPr="009A1E42">
        <w:rPr>
          <w:rFonts w:ascii="Bookman Old Style" w:hAnsi="Bookman Old Style"/>
          <w:b/>
          <w:i/>
          <w:iCs/>
          <w:sz w:val="24"/>
          <w:szCs w:val="24"/>
        </w:rPr>
        <w:t>linical</w:t>
      </w:r>
      <w:proofErr w:type="spellEnd"/>
      <w:r w:rsidRPr="009A1E42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9A1E42">
        <w:rPr>
          <w:rFonts w:ascii="Bookman Old Style" w:hAnsi="Bookman Old Style"/>
          <w:b/>
          <w:i/>
          <w:iCs/>
          <w:sz w:val="24"/>
          <w:szCs w:val="24"/>
        </w:rPr>
        <w:t>trials</w:t>
      </w:r>
      <w:proofErr w:type="spellEnd"/>
      <w:r w:rsidRPr="009A1E42">
        <w:rPr>
          <w:rFonts w:ascii="Bookman Old Style" w:hAnsi="Bookman Old Style"/>
          <w:b/>
          <w:i/>
          <w:iCs/>
          <w:sz w:val="24"/>
          <w:szCs w:val="24"/>
        </w:rPr>
        <w:t xml:space="preserve"> </w:t>
      </w:r>
      <w:proofErr w:type="spellStart"/>
      <w:r w:rsidRPr="009A1E42">
        <w:rPr>
          <w:rFonts w:ascii="Bookman Old Style" w:hAnsi="Bookman Old Style"/>
          <w:b/>
          <w:i/>
          <w:iCs/>
          <w:sz w:val="24"/>
          <w:szCs w:val="24"/>
        </w:rPr>
        <w:t>regulation</w:t>
      </w:r>
      <w:proofErr w:type="spellEnd"/>
      <w:r w:rsidRPr="009A1E42">
        <w:rPr>
          <w:rFonts w:ascii="Bookman Old Style" w:hAnsi="Bookman Old Style"/>
          <w:b/>
          <w:bCs/>
          <w:i/>
          <w:sz w:val="24"/>
          <w:szCs w:val="24"/>
        </w:rPr>
        <w:t>»</w:t>
      </w: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/>
          <w:bCs/>
          <w:i/>
          <w:sz w:val="24"/>
          <w:szCs w:val="24"/>
          <w:u w:val="single"/>
        </w:rPr>
      </w:pPr>
      <w:r w:rsidRPr="009A1E42">
        <w:rPr>
          <w:rFonts w:ascii="Bookman Old Style" w:hAnsi="Bookman Old Style"/>
          <w:b/>
          <w:bCs/>
          <w:i/>
          <w:sz w:val="24"/>
          <w:szCs w:val="24"/>
          <w:u w:val="single"/>
        </w:rPr>
        <w:t xml:space="preserve">25  квітня  2025 р., м. Київ </w:t>
      </w: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/>
          <w:bCs/>
          <w:i/>
          <w:spacing w:val="20"/>
          <w:sz w:val="24"/>
          <w:szCs w:val="24"/>
        </w:rPr>
      </w:pPr>
    </w:p>
    <w:p w:rsidR="009A1E42" w:rsidRPr="009A1E42" w:rsidRDefault="009A1E42" w:rsidP="009A1E42">
      <w:pPr>
        <w:spacing w:after="0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9A1E42">
        <w:rPr>
          <w:rFonts w:ascii="Bookman Old Style" w:hAnsi="Bookman Old Style"/>
          <w:b/>
          <w:bCs/>
          <w:spacing w:val="20"/>
          <w:sz w:val="24"/>
          <w:szCs w:val="24"/>
        </w:rPr>
        <w:t>ПРОГРАМА</w:t>
      </w:r>
    </w:p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5"/>
        <w:gridCol w:w="8296"/>
      </w:tblGrid>
      <w:tr w:rsidR="009A1E42" w:rsidRPr="009A1E42" w:rsidTr="003D3F88">
        <w:trPr>
          <w:cantSplit/>
          <w:trHeight w:val="42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Cs/>
                <w:sz w:val="16"/>
                <w:szCs w:val="16"/>
              </w:rPr>
              <w:t>09.55-10.00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jc w:val="both"/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 xml:space="preserve">Реєстрація </w:t>
            </w:r>
          </w:p>
        </w:tc>
      </w:tr>
      <w:tr w:rsidR="009A1E42" w:rsidRPr="009A1E42" w:rsidTr="003D3F88">
        <w:trPr>
          <w:cantSplit/>
          <w:trHeight w:val="73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Cs/>
                <w:sz w:val="16"/>
                <w:szCs w:val="16"/>
              </w:rPr>
              <w:t>10.00-10.15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>Відкриття семінару.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 w:cs="Calibri"/>
                <w:bCs/>
                <w:i/>
                <w:sz w:val="16"/>
                <w:szCs w:val="16"/>
                <w:lang w:val="ru-RU"/>
              </w:rPr>
            </w:pP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Привітання </w:t>
            </w:r>
            <w:r w:rsidRPr="009A1E42">
              <w:rPr>
                <w:rFonts w:ascii="Bookman Old Style" w:hAnsi="Bookman Old Style"/>
                <w:b/>
                <w:bCs/>
                <w:i/>
                <w:sz w:val="16"/>
                <w:szCs w:val="16"/>
              </w:rPr>
              <w:t xml:space="preserve">Олександра ГУДЗЕНКА </w:t>
            </w: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>/</w:t>
            </w:r>
            <w:proofErr w:type="spellStart"/>
            <w:r w:rsidRPr="009A1E42">
              <w:rPr>
                <w:rFonts w:ascii="Bookman Old Style" w:hAnsi="Bookman Old Style" w:cs="Calibri"/>
                <w:bCs/>
                <w:i/>
                <w:sz w:val="16"/>
                <w:szCs w:val="16"/>
              </w:rPr>
              <w:t>д.фарм.н</w:t>
            </w:r>
            <w:proofErr w:type="spellEnd"/>
            <w:r w:rsidRPr="009A1E42">
              <w:rPr>
                <w:rFonts w:ascii="Bookman Old Style" w:hAnsi="Bookman Old Style" w:cs="Calibri"/>
                <w:bCs/>
                <w:i/>
                <w:sz w:val="16"/>
                <w:szCs w:val="16"/>
              </w:rPr>
              <w:t xml:space="preserve">., професор, </w:t>
            </w:r>
            <w:proofErr w:type="spellStart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>Заслуже</w:t>
            </w: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>ний</w:t>
            </w:r>
            <w:proofErr w:type="spellEnd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>працівник</w:t>
            </w:r>
            <w:proofErr w:type="spellEnd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>охорони</w:t>
            </w:r>
            <w:proofErr w:type="spellEnd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>здоров’я</w:t>
            </w:r>
            <w:proofErr w:type="spellEnd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>України</w:t>
            </w:r>
            <w:proofErr w:type="spellEnd"/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  <w:lang w:val="ru-RU"/>
              </w:rPr>
              <w:t xml:space="preserve">, </w:t>
            </w:r>
            <w:r w:rsidRPr="009A1E42">
              <w:rPr>
                <w:rFonts w:ascii="Bookman Old Style" w:hAnsi="Bookman Old Style"/>
                <w:bCs/>
                <w:i/>
                <w:sz w:val="16"/>
                <w:szCs w:val="16"/>
              </w:rPr>
              <w:t xml:space="preserve">начальник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AFAFA"/>
              </w:rPr>
              <w:t>Агенції методологічної та науково-практичної роботи</w:t>
            </w:r>
          </w:p>
        </w:tc>
      </w:tr>
      <w:tr w:rsidR="009A1E42" w:rsidRPr="009A1E42" w:rsidTr="003D3F88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10.15-10.40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  <w:lang w:val="ru-RU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Нормативно-правова база проведення клінічних випробувань в Україні у відповідності до Належної клінічної практики – 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  <w:lang w:val="en-US"/>
              </w:rPr>
              <w:t>GCP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  <w:lang w:val="en-US"/>
              </w:rPr>
              <w:t>ICH</w:t>
            </w:r>
          </w:p>
          <w:p w:rsidR="009A1E42" w:rsidRPr="009A1E42" w:rsidRDefault="009A1E42" w:rsidP="009A1E42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Герасимчук Таїса Володимирівна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/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к.фарм.н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., Директор департаменту експертизи матеріалів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9A1E42" w:rsidRPr="009A1E42" w:rsidTr="003D3F88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10.40-11.10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Діяльність комісій з питань етики при лікувально-профілактичних закладах, в яких проводяться клінічні випробування лікарських засобів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Шеметилло Юрій Олександрович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/ Начальник відділу координації роботи локальних етичних комісій та моніторингу побічних реакцій. </w:t>
            </w:r>
          </w:p>
        </w:tc>
      </w:tr>
      <w:tr w:rsidR="009A1E42" w:rsidRPr="009A1E42" w:rsidTr="003D3F88">
        <w:trPr>
          <w:cantSplit/>
          <w:trHeight w:val="78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11.10-11.40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Процедура отримання інформованої згоди досліджуваного</w:t>
            </w: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br/>
            </w: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>Смоляр Ольга Григорівна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/ Начальник відділу спеціалізованої експертизи матеріалів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9A1E42" w:rsidRPr="009A1E42" w:rsidTr="003D3F88">
        <w:trPr>
          <w:cantSplit/>
          <w:trHeight w:val="78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sz w:val="16"/>
                <w:szCs w:val="16"/>
              </w:rPr>
            </w:pPr>
            <w:r w:rsidRPr="009A1E42">
              <w:rPr>
                <w:rFonts w:ascii="Bookman Old Style" w:hAnsi="Bookman Old Style" w:cs="Calibri"/>
                <w:sz w:val="16"/>
                <w:szCs w:val="16"/>
              </w:rPr>
              <w:t>11.40-12.10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sz w:val="16"/>
                <w:szCs w:val="16"/>
                <w:lang w:val="ru-RU"/>
              </w:rPr>
            </w:pP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Місця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проведення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КВ та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дослідницька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команда –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нормативні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>вимоги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szCs w:val="16"/>
                <w:lang w:val="ru-RU"/>
              </w:rPr>
              <w:t xml:space="preserve"> до них</w:t>
            </w:r>
          </w:p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sz w:val="16"/>
                <w:szCs w:val="16"/>
                <w:lang w:val="ru-RU"/>
              </w:rPr>
            </w:pPr>
          </w:p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b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 w:cs="Calibri"/>
                <w:b/>
                <w:i/>
                <w:sz w:val="16"/>
                <w:szCs w:val="16"/>
              </w:rPr>
              <w:t>Слєпов Юрій Вікторович/</w:t>
            </w:r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 xml:space="preserve">експерт Відділу спеціалізованої експертизи матеріалів </w:t>
            </w:r>
            <w:proofErr w:type="spellStart"/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 w:cs="Calibri"/>
                <w:i/>
                <w:sz w:val="16"/>
                <w:szCs w:val="16"/>
              </w:rPr>
              <w:t xml:space="preserve"> та клінічних випробувань</w:t>
            </w:r>
          </w:p>
        </w:tc>
      </w:tr>
      <w:tr w:rsidR="009A1E42" w:rsidRPr="009A1E42" w:rsidTr="003D3F88">
        <w:trPr>
          <w:cantSplit/>
          <w:trHeight w:val="1099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12.10-12.40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Документи, які супроводжують клінічне випробування 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Дмитракова Тетяна Олександрівна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/</w:t>
            </w: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Експерт відділу спеціалізованої експертизи матеріалів </w:t>
            </w:r>
            <w:proofErr w:type="spellStart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доклінічних</w:t>
            </w:r>
            <w:proofErr w:type="spellEnd"/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та клінічних випробувань</w:t>
            </w:r>
          </w:p>
        </w:tc>
      </w:tr>
      <w:tr w:rsidR="009A1E42" w:rsidRPr="009A1E42" w:rsidTr="003D3F88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12.40-13.10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>Досліджуваний лікарський засіб в клінічних випробуваннях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Комар Лілія Олександрівна /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Начальник відділу експертизи якості матеріалів для клінічних випробувань</w:t>
            </w:r>
          </w:p>
        </w:tc>
      </w:tr>
      <w:tr w:rsidR="009A1E42" w:rsidRPr="009A1E42" w:rsidTr="003D3F88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</w:rPr>
            </w:pPr>
            <w:r w:rsidRPr="009A1E42">
              <w:rPr>
                <w:rFonts w:ascii="Bookman Old Style" w:hAnsi="Bookman Old Style" w:cs="Calibri"/>
                <w:sz w:val="16"/>
              </w:rPr>
              <w:t>13.10-13.35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sz w:val="16"/>
              </w:rPr>
            </w:pPr>
            <w:r w:rsidRPr="009A1E42">
              <w:rPr>
                <w:rFonts w:ascii="Bookman Old Style" w:hAnsi="Bookman Old Style" w:cs="Calibri"/>
                <w:sz w:val="16"/>
              </w:rPr>
              <w:t>П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ерспективи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проведення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клінічних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випробувань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Лікарських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засобів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передової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терапії</w:t>
            </w:r>
            <w:proofErr w:type="spellEnd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 xml:space="preserve"> в </w:t>
            </w:r>
            <w:proofErr w:type="spellStart"/>
            <w:r w:rsidRPr="009A1E42">
              <w:rPr>
                <w:rFonts w:ascii="Bookman Old Style" w:hAnsi="Bookman Old Style" w:cs="Calibri"/>
                <w:sz w:val="16"/>
                <w:lang w:val="ru-RU"/>
              </w:rPr>
              <w:t>Україні</w:t>
            </w:r>
            <w:proofErr w:type="spellEnd"/>
            <w:r w:rsidRPr="009A1E42">
              <w:rPr>
                <w:rFonts w:ascii="Bookman Old Style" w:hAnsi="Bookman Old Style" w:cs="Calibri"/>
                <w:sz w:val="16"/>
              </w:rPr>
              <w:t>.</w:t>
            </w:r>
          </w:p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sz w:val="16"/>
              </w:rPr>
            </w:pPr>
          </w:p>
          <w:p w:rsidR="009A1E42" w:rsidRPr="009A1E42" w:rsidRDefault="009A1E42" w:rsidP="009A1E42">
            <w:pPr>
              <w:spacing w:after="0"/>
              <w:rPr>
                <w:rFonts w:ascii="Bookman Old Style" w:hAnsi="Bookman Old Style" w:cs="Calibri"/>
                <w:b/>
                <w:i/>
              </w:rPr>
            </w:pPr>
            <w:r w:rsidRPr="009A1E42">
              <w:rPr>
                <w:rFonts w:ascii="Bookman Old Style" w:hAnsi="Bookman Old Style" w:cs="Calibri"/>
                <w:b/>
                <w:i/>
                <w:sz w:val="16"/>
              </w:rPr>
              <w:t xml:space="preserve">Вороненко Дмитро Володимирович/ </w:t>
            </w:r>
            <w:r w:rsidRPr="009A1E42">
              <w:rPr>
                <w:rFonts w:ascii="Bookman Old Style" w:hAnsi="Bookman Old Style" w:cs="Calibri"/>
                <w:i/>
                <w:sz w:val="16"/>
              </w:rPr>
              <w:t>експерт</w:t>
            </w:r>
            <w:r w:rsidRPr="009A1E42">
              <w:rPr>
                <w:rFonts w:cs="Calibri"/>
                <w:lang w:val="ru-RU"/>
              </w:rPr>
              <w:t xml:space="preserve"> </w:t>
            </w:r>
            <w:r w:rsidRPr="009A1E42">
              <w:rPr>
                <w:rFonts w:ascii="Bookman Old Style" w:hAnsi="Bookman Old Style" w:cs="Calibri"/>
                <w:i/>
                <w:sz w:val="16"/>
              </w:rPr>
              <w:t xml:space="preserve"> відділу експертизи якості матеріалів для клінічних випробувань, </w:t>
            </w:r>
            <w:proofErr w:type="spellStart"/>
            <w:r w:rsidRPr="009A1E42">
              <w:rPr>
                <w:rFonts w:ascii="Bookman Old Style" w:hAnsi="Bookman Old Style" w:cs="Calibri"/>
                <w:i/>
                <w:sz w:val="16"/>
              </w:rPr>
              <w:t>к.фарм.н</w:t>
            </w:r>
            <w:proofErr w:type="spellEnd"/>
            <w:r w:rsidRPr="009A1E42">
              <w:rPr>
                <w:rFonts w:ascii="Bookman Old Style" w:hAnsi="Bookman Old Style" w:cs="Calibri"/>
                <w:i/>
                <w:sz w:val="16"/>
              </w:rPr>
              <w:t>.</w:t>
            </w:r>
          </w:p>
        </w:tc>
      </w:tr>
      <w:tr w:rsidR="009A1E42" w:rsidRPr="009A1E42" w:rsidTr="003D3F88">
        <w:trPr>
          <w:cantSplit/>
          <w:trHeight w:val="80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13.35-14.15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Обов’язки дослідника 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Лавренчук Валентина Олександрівна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/ Начальник відділу клінічного аудиту клінічних досліджень Департаменту аудиту</w:t>
            </w:r>
          </w:p>
        </w:tc>
      </w:tr>
      <w:tr w:rsidR="009A1E42" w:rsidRPr="009A1E42" w:rsidTr="003D3F88">
        <w:trPr>
          <w:cantSplit/>
          <w:trHeight w:val="827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14.15-15.00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Обов’язки спонсора. Моніторинг. Аудит </w:t>
            </w:r>
          </w:p>
          <w:p w:rsidR="009A1E42" w:rsidRPr="009A1E42" w:rsidRDefault="009A1E42" w:rsidP="009A1E42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 xml:space="preserve">Цинцадзе Ніна Картлозівна 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>/ Експерт відділу клінічного аудиту клінічних досліджень Департаменту аудиту</w:t>
            </w:r>
          </w:p>
        </w:tc>
      </w:tr>
      <w:tr w:rsidR="009A1E42" w:rsidRPr="009A1E42" w:rsidTr="003D3F88">
        <w:trPr>
          <w:cantSplit/>
          <w:trHeight w:val="902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15.00-15.50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sz w:val="16"/>
                <w:szCs w:val="16"/>
                <w:shd w:val="clear" w:color="auto" w:fill="FFFFFF"/>
              </w:rPr>
              <w:t xml:space="preserve">Клінічний аудит клінічного випробування </w:t>
            </w:r>
          </w:p>
          <w:p w:rsidR="009A1E42" w:rsidRPr="009A1E42" w:rsidRDefault="009A1E42" w:rsidP="009A1E42">
            <w:pPr>
              <w:spacing w:after="0"/>
              <w:jc w:val="both"/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  <w:shd w:val="clear" w:color="auto" w:fill="FFFFFF"/>
              </w:rPr>
              <w:t>Мальцева Яна Валентинівна</w:t>
            </w:r>
            <w:r w:rsidRPr="009A1E42">
              <w:rPr>
                <w:rFonts w:ascii="Bookman Old Style" w:hAnsi="Bookman Old Style"/>
                <w:i/>
                <w:sz w:val="16"/>
                <w:szCs w:val="16"/>
                <w:shd w:val="clear" w:color="auto" w:fill="FFFFFF"/>
              </w:rPr>
              <w:t xml:space="preserve"> / Експерт відділу клінічного аудиту клінічних досліджень Департаменту аудиту</w:t>
            </w:r>
          </w:p>
        </w:tc>
      </w:tr>
      <w:tr w:rsidR="009A1E42" w:rsidRPr="009A1E42" w:rsidTr="003D3F88">
        <w:trPr>
          <w:cantSplit/>
          <w:trHeight w:val="68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after="0"/>
              <w:rPr>
                <w:rFonts w:ascii="Bookman Old Style" w:hAnsi="Bookman Old Style"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sz w:val="16"/>
                <w:szCs w:val="16"/>
              </w:rPr>
              <w:t>15:50-16:00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sz w:val="16"/>
                <w:szCs w:val="16"/>
              </w:rPr>
              <w:t xml:space="preserve">Обговорення. </w:t>
            </w:r>
          </w:p>
          <w:p w:rsidR="009A1E42" w:rsidRPr="009A1E42" w:rsidRDefault="009A1E42" w:rsidP="009A1E42">
            <w:pPr>
              <w:spacing w:before="120" w:after="120"/>
              <w:jc w:val="both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A1E42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Відповіді на питання </w:t>
            </w:r>
          </w:p>
        </w:tc>
      </w:tr>
    </w:tbl>
    <w:p w:rsidR="009A1E42" w:rsidRPr="009A1E42" w:rsidRDefault="009A1E42" w:rsidP="009A1E42">
      <w:pPr>
        <w:spacing w:after="0"/>
        <w:rPr>
          <w:rFonts w:ascii="Bookman Old Style" w:hAnsi="Bookman Old Style" w:cs="Calibri"/>
          <w:sz w:val="20"/>
          <w:szCs w:val="20"/>
        </w:rPr>
      </w:pPr>
    </w:p>
    <w:p w:rsidR="009A1E42" w:rsidRDefault="009A1E42" w:rsidP="00492605">
      <w:pPr>
        <w:spacing w:after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9A1E42" w:rsidRPr="00B62C95" w:rsidRDefault="009A1E42" w:rsidP="00492605">
      <w:pPr>
        <w:spacing w:after="0"/>
        <w:rPr>
          <w:rFonts w:ascii="Times New Roman" w:hAnsi="Times New Roman"/>
          <w:sz w:val="20"/>
          <w:szCs w:val="20"/>
        </w:rPr>
      </w:pPr>
    </w:p>
    <w:sectPr w:rsidR="009A1E42" w:rsidRPr="00B62C95" w:rsidSect="00B958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349"/>
    <w:rsid w:val="000012A9"/>
    <w:rsid w:val="000109E3"/>
    <w:rsid w:val="000171B1"/>
    <w:rsid w:val="00024DB3"/>
    <w:rsid w:val="00025C8F"/>
    <w:rsid w:val="00033E7B"/>
    <w:rsid w:val="000422A1"/>
    <w:rsid w:val="00043E7D"/>
    <w:rsid w:val="000449BE"/>
    <w:rsid w:val="0005118F"/>
    <w:rsid w:val="00064370"/>
    <w:rsid w:val="000679E6"/>
    <w:rsid w:val="00073762"/>
    <w:rsid w:val="000A3487"/>
    <w:rsid w:val="000A43AB"/>
    <w:rsid w:val="000B20E2"/>
    <w:rsid w:val="000B2EE1"/>
    <w:rsid w:val="000C10E2"/>
    <w:rsid w:val="000C79C9"/>
    <w:rsid w:val="000D189F"/>
    <w:rsid w:val="0014105A"/>
    <w:rsid w:val="0014681A"/>
    <w:rsid w:val="0014769B"/>
    <w:rsid w:val="0016239E"/>
    <w:rsid w:val="001632AC"/>
    <w:rsid w:val="001B1E20"/>
    <w:rsid w:val="00234B26"/>
    <w:rsid w:val="00235564"/>
    <w:rsid w:val="00286DF6"/>
    <w:rsid w:val="0029030B"/>
    <w:rsid w:val="00295AC2"/>
    <w:rsid w:val="002A733C"/>
    <w:rsid w:val="002B766D"/>
    <w:rsid w:val="002D0B9C"/>
    <w:rsid w:val="002F0166"/>
    <w:rsid w:val="00300122"/>
    <w:rsid w:val="00320F5E"/>
    <w:rsid w:val="00322442"/>
    <w:rsid w:val="00357632"/>
    <w:rsid w:val="00381230"/>
    <w:rsid w:val="003D236B"/>
    <w:rsid w:val="003F31F2"/>
    <w:rsid w:val="004138C4"/>
    <w:rsid w:val="004534A3"/>
    <w:rsid w:val="0046458A"/>
    <w:rsid w:val="004729EB"/>
    <w:rsid w:val="00484716"/>
    <w:rsid w:val="00492605"/>
    <w:rsid w:val="004B000A"/>
    <w:rsid w:val="004B0F1A"/>
    <w:rsid w:val="004B0FEA"/>
    <w:rsid w:val="00507349"/>
    <w:rsid w:val="0051623F"/>
    <w:rsid w:val="0058576E"/>
    <w:rsid w:val="005A4009"/>
    <w:rsid w:val="005C6B87"/>
    <w:rsid w:val="005E5759"/>
    <w:rsid w:val="006013BB"/>
    <w:rsid w:val="006076F7"/>
    <w:rsid w:val="00621319"/>
    <w:rsid w:val="006367C8"/>
    <w:rsid w:val="00640D5C"/>
    <w:rsid w:val="00645468"/>
    <w:rsid w:val="006539B4"/>
    <w:rsid w:val="00676BA9"/>
    <w:rsid w:val="00694C6C"/>
    <w:rsid w:val="006964F1"/>
    <w:rsid w:val="006C4BD8"/>
    <w:rsid w:val="006D379A"/>
    <w:rsid w:val="006D3E29"/>
    <w:rsid w:val="006F4920"/>
    <w:rsid w:val="00747AC2"/>
    <w:rsid w:val="00755A99"/>
    <w:rsid w:val="0075692D"/>
    <w:rsid w:val="00762976"/>
    <w:rsid w:val="00763076"/>
    <w:rsid w:val="0076372A"/>
    <w:rsid w:val="0076644E"/>
    <w:rsid w:val="007826BE"/>
    <w:rsid w:val="00790663"/>
    <w:rsid w:val="007A4C75"/>
    <w:rsid w:val="007A7313"/>
    <w:rsid w:val="007C3780"/>
    <w:rsid w:val="007D7BE2"/>
    <w:rsid w:val="007E449C"/>
    <w:rsid w:val="007E615C"/>
    <w:rsid w:val="0083486D"/>
    <w:rsid w:val="008A16B5"/>
    <w:rsid w:val="008A2AE7"/>
    <w:rsid w:val="008A370A"/>
    <w:rsid w:val="009149D2"/>
    <w:rsid w:val="00916397"/>
    <w:rsid w:val="00957AE1"/>
    <w:rsid w:val="009824B9"/>
    <w:rsid w:val="009A1E42"/>
    <w:rsid w:val="009A219D"/>
    <w:rsid w:val="009C7D98"/>
    <w:rsid w:val="009F20CE"/>
    <w:rsid w:val="009F3E99"/>
    <w:rsid w:val="00A771AA"/>
    <w:rsid w:val="00A834A2"/>
    <w:rsid w:val="00AC7FE8"/>
    <w:rsid w:val="00AD7C80"/>
    <w:rsid w:val="00AF5708"/>
    <w:rsid w:val="00B2497E"/>
    <w:rsid w:val="00B323AA"/>
    <w:rsid w:val="00B342F1"/>
    <w:rsid w:val="00B47294"/>
    <w:rsid w:val="00B47FF1"/>
    <w:rsid w:val="00B62C95"/>
    <w:rsid w:val="00B62DC5"/>
    <w:rsid w:val="00B632D8"/>
    <w:rsid w:val="00B64D7E"/>
    <w:rsid w:val="00B668CD"/>
    <w:rsid w:val="00B91E40"/>
    <w:rsid w:val="00B93BA2"/>
    <w:rsid w:val="00B95893"/>
    <w:rsid w:val="00BA3649"/>
    <w:rsid w:val="00BB1DD1"/>
    <w:rsid w:val="00BF1D0A"/>
    <w:rsid w:val="00C025C2"/>
    <w:rsid w:val="00C25B65"/>
    <w:rsid w:val="00C4172B"/>
    <w:rsid w:val="00CA62A5"/>
    <w:rsid w:val="00CB277B"/>
    <w:rsid w:val="00CB2AE8"/>
    <w:rsid w:val="00CC36D3"/>
    <w:rsid w:val="00CC78F7"/>
    <w:rsid w:val="00CD633B"/>
    <w:rsid w:val="00D07C8C"/>
    <w:rsid w:val="00D11084"/>
    <w:rsid w:val="00D12687"/>
    <w:rsid w:val="00D45F95"/>
    <w:rsid w:val="00D97AE5"/>
    <w:rsid w:val="00DC446D"/>
    <w:rsid w:val="00DD15F8"/>
    <w:rsid w:val="00DE5E84"/>
    <w:rsid w:val="00DF18F4"/>
    <w:rsid w:val="00E0743F"/>
    <w:rsid w:val="00E22285"/>
    <w:rsid w:val="00E42F33"/>
    <w:rsid w:val="00E72672"/>
    <w:rsid w:val="00EB72BB"/>
    <w:rsid w:val="00EE2552"/>
    <w:rsid w:val="00EF7A64"/>
    <w:rsid w:val="00F27908"/>
    <w:rsid w:val="00F33DF1"/>
    <w:rsid w:val="00F94777"/>
    <w:rsid w:val="00F96716"/>
    <w:rsid w:val="00FB08B2"/>
    <w:rsid w:val="00FD3207"/>
    <w:rsid w:val="00FD3463"/>
    <w:rsid w:val="00F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1A4C"/>
  <w15:chartTrackingRefBased/>
  <w15:docId w15:val="{088E2750-4D2C-4C6B-B030-3705A7E3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6BA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769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1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1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08B2"/>
    <w:pPr>
      <w:autoSpaceDE w:val="0"/>
      <w:autoSpaceDN w:val="0"/>
      <w:adjustRightInd w:val="0"/>
      <w:spacing w:after="0"/>
    </w:pPr>
    <w:rPr>
      <w:rFonts w:ascii="Segoe UI" w:hAnsi="Segoe UI" w:cs="Segoe UI"/>
      <w:color w:val="000000"/>
      <w:sz w:val="24"/>
      <w:szCs w:val="24"/>
    </w:rPr>
  </w:style>
  <w:style w:type="paragraph" w:styleId="a7">
    <w:name w:val="Plain Text"/>
    <w:basedOn w:val="a"/>
    <w:link w:val="a8"/>
    <w:uiPriority w:val="99"/>
    <w:rsid w:val="004B0FEA"/>
    <w:pPr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8">
    <w:name w:val="Текст Знак"/>
    <w:basedOn w:val="a0"/>
    <w:link w:val="a7"/>
    <w:uiPriority w:val="99"/>
    <w:rsid w:val="004B0F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9">
    <w:name w:val="List Paragraph"/>
    <w:basedOn w:val="a"/>
    <w:uiPriority w:val="34"/>
    <w:qFormat/>
    <w:rsid w:val="009F3E99"/>
    <w:pPr>
      <w:ind w:left="720"/>
      <w:contextualSpacing/>
    </w:pPr>
  </w:style>
  <w:style w:type="paragraph" w:styleId="aa">
    <w:name w:val="No Spacing"/>
    <w:uiPriority w:val="1"/>
    <w:qFormat/>
    <w:rsid w:val="006D3E29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msw@dec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FFD4A-EF9F-4D66-A9B3-766941DA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2729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Державний експертний центр</Company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Самборський А.Є.</dc:creator>
  <cp:keywords/>
  <dc:description/>
  <cp:lastModifiedBy>Бородай Світлана Миколаївна</cp:lastModifiedBy>
  <cp:revision>10</cp:revision>
  <cp:lastPrinted>2025-01-07T07:29:00Z</cp:lastPrinted>
  <dcterms:created xsi:type="dcterms:W3CDTF">2025-01-08T09:45:00Z</dcterms:created>
  <dcterms:modified xsi:type="dcterms:W3CDTF">2025-04-07T12:17:00Z</dcterms:modified>
</cp:coreProperties>
</file>