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FF1DD5" w:rsidRDefault="00CB277B" w:rsidP="00033E7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F1DD5">
        <w:rPr>
          <w:rFonts w:ascii="Times New Roman" w:hAnsi="Times New Roman"/>
          <w:b/>
          <w:bCs/>
          <w:sz w:val="26"/>
          <w:szCs w:val="26"/>
        </w:rPr>
        <w:t xml:space="preserve">ЗАЯВА </w:t>
      </w:r>
    </w:p>
    <w:p w:rsidR="00CB277B" w:rsidRPr="00FF1DD5" w:rsidRDefault="00CB277B" w:rsidP="00033E7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F1DD5">
        <w:rPr>
          <w:rFonts w:ascii="Times New Roman" w:hAnsi="Times New Roman"/>
          <w:b/>
          <w:bCs/>
          <w:sz w:val="26"/>
          <w:szCs w:val="26"/>
        </w:rPr>
        <w:t>на участь у семінарі</w:t>
      </w:r>
      <w:r w:rsidR="00FF1DD5" w:rsidRPr="00FF1DD5">
        <w:rPr>
          <w:rFonts w:ascii="Times New Roman" w:hAnsi="Times New Roman"/>
          <w:b/>
          <w:bCs/>
          <w:sz w:val="26"/>
          <w:szCs w:val="26"/>
        </w:rPr>
        <w:t>-тренінгу</w:t>
      </w:r>
    </w:p>
    <w:p w:rsidR="00A834A2" w:rsidRPr="009C3488" w:rsidRDefault="00FF1DD5" w:rsidP="00FF1DD5">
      <w:pPr>
        <w:jc w:val="center"/>
        <w:rPr>
          <w:rFonts w:ascii="Times New Roman" w:eastAsia="Times New Roman" w:hAnsi="Times New Roman"/>
          <w:b/>
          <w:color w:val="000000"/>
          <w:sz w:val="12"/>
          <w:szCs w:val="26"/>
        </w:rPr>
      </w:pPr>
      <w:r w:rsidRPr="00FF1DD5">
        <w:rPr>
          <w:rFonts w:ascii="Times New Roman" w:hAnsi="Times New Roman"/>
          <w:b/>
          <w:sz w:val="26"/>
          <w:szCs w:val="26"/>
        </w:rPr>
        <w:t>«ОМТ - інструмент оцінки цінності медичних технологій в частині аналізу економічної доцільності медичних технологій</w:t>
      </w:r>
      <w:r w:rsidRPr="00FF1DD5">
        <w:rPr>
          <w:rFonts w:ascii="Times New Roman" w:hAnsi="Times New Roman"/>
          <w:b/>
          <w:color w:val="444444"/>
          <w:sz w:val="26"/>
          <w:szCs w:val="26"/>
          <w:highlight w:val="white"/>
        </w:rPr>
        <w:t>»</w:t>
      </w:r>
    </w:p>
    <w:p w:rsidR="009C3488" w:rsidRPr="009C3488" w:rsidRDefault="009C3488" w:rsidP="00FF1DD5">
      <w:pPr>
        <w:jc w:val="center"/>
        <w:rPr>
          <w:rFonts w:ascii="Times New Roman" w:eastAsia="Times New Roman" w:hAnsi="Times New Roman"/>
          <w:b/>
          <w:color w:val="000000"/>
          <w:sz w:val="12"/>
          <w:szCs w:val="26"/>
        </w:rPr>
      </w:pPr>
    </w:p>
    <w:p w:rsidR="00CB277B" w:rsidRPr="00FF1DD5" w:rsidRDefault="00734424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w w:val="80"/>
          <w:sz w:val="26"/>
          <w:szCs w:val="26"/>
          <w:u w:val="single"/>
          <w:lang w:val="ru-RU" w:eastAsia="ru-RU"/>
        </w:rPr>
        <w:t xml:space="preserve">29 </w:t>
      </w:r>
      <w:proofErr w:type="spellStart"/>
      <w:r>
        <w:rPr>
          <w:rFonts w:ascii="Times New Roman" w:eastAsia="Times New Roman" w:hAnsi="Times New Roman"/>
          <w:b/>
          <w:w w:val="80"/>
          <w:sz w:val="26"/>
          <w:szCs w:val="26"/>
          <w:u w:val="single"/>
          <w:lang w:val="ru-RU" w:eastAsia="ru-RU"/>
        </w:rPr>
        <w:t>квітня</w:t>
      </w:r>
      <w:bookmarkStart w:id="0" w:name="_GoBack"/>
      <w:bookmarkEnd w:id="0"/>
      <w:proofErr w:type="spellEnd"/>
      <w:r w:rsidR="00FF1DD5" w:rsidRPr="00FF1DD5">
        <w:rPr>
          <w:rFonts w:ascii="Times New Roman" w:eastAsia="Times New Roman" w:hAnsi="Times New Roman"/>
          <w:b/>
          <w:w w:val="80"/>
          <w:sz w:val="26"/>
          <w:szCs w:val="26"/>
          <w:u w:val="single"/>
          <w:lang w:val="ru-RU" w:eastAsia="ru-RU"/>
        </w:rPr>
        <w:t xml:space="preserve"> 2025 р.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6D3E29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9C3488">
        <w:trPr>
          <w:trHeight w:val="6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різвище 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(а</w:t>
            </w:r>
            <w:r w:rsidR="0083486D" w:rsidRPr="00B62C95">
              <w:rPr>
                <w:rFonts w:ascii="Times New Roman" w:hAnsi="Times New Roman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</w:p>
        </w:tc>
      </w:tr>
      <w:tr w:rsidR="00A771AA" w:rsidRPr="006D3E29" w:rsidTr="00F73D43">
        <w:trPr>
          <w:trHeight w:val="17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043E7D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0B9C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F73D43" w:rsidRPr="00B62C95" w:rsidRDefault="00F73D43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4B9" w:rsidRPr="00B62C95" w:rsidRDefault="009824B9" w:rsidP="00F73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6D3E2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 xml:space="preserve">еобхідно додати </w:t>
            </w:r>
            <w:proofErr w:type="spellStart"/>
            <w:r w:rsidR="00B85228">
              <w:rPr>
                <w:rFonts w:ascii="Times New Roman" w:hAnsi="Times New Roman"/>
                <w:sz w:val="20"/>
                <w:szCs w:val="20"/>
              </w:rPr>
              <w:t>скан</w:t>
            </w:r>
            <w:proofErr w:type="spellEnd"/>
            <w:r w:rsidR="00B85228">
              <w:rPr>
                <w:rFonts w:ascii="Times New Roman" w:hAnsi="Times New Roman"/>
                <w:sz w:val="20"/>
                <w:szCs w:val="20"/>
              </w:rPr>
              <w:t>-копії документів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B62C95" w:rsidRDefault="009824B9" w:rsidP="009824B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Назва організації/закладу-платника: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86D" w:rsidRPr="006D3E29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62C95" w:rsidTr="00B62C95">
        <w:trPr>
          <w:trHeight w:val="504"/>
        </w:trPr>
        <w:tc>
          <w:tcPr>
            <w:tcW w:w="3975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69B" w:rsidRPr="00B62C95" w:rsidRDefault="0014769B" w:rsidP="00B62C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20E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B62C9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B62C9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B62C9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FF1DD5">
        <w:rPr>
          <w:rFonts w:ascii="Times New Roman" w:hAnsi="Times New Roman"/>
          <w:b/>
          <w:sz w:val="20"/>
          <w:szCs w:val="20"/>
        </w:rPr>
        <w:t>8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FF1DD5">
        <w:rPr>
          <w:rFonts w:ascii="Times New Roman" w:hAnsi="Times New Roman"/>
          <w:b/>
          <w:sz w:val="20"/>
          <w:szCs w:val="20"/>
        </w:rPr>
        <w:t>850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0B20E2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</w:t>
      </w:r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у форматі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. або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docx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>.</w:t>
      </w:r>
      <w:r w:rsidRPr="00B62C95">
        <w:rPr>
          <w:rFonts w:ascii="Times New Roman" w:hAnsi="Times New Roman"/>
          <w:sz w:val="20"/>
          <w:szCs w:val="20"/>
        </w:rPr>
        <w:t xml:space="preserve"> </w:t>
      </w:r>
      <w:r w:rsidR="000B20E2">
        <w:rPr>
          <w:rFonts w:ascii="Times New Roman" w:hAnsi="Times New Roman"/>
          <w:sz w:val="20"/>
          <w:szCs w:val="20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0B20E2" w:rsidRDefault="000B20E2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6D3E29">
      <w:pPr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033E7B" w:rsidRPr="00B62C95">
        <w:rPr>
          <w:rFonts w:ascii="Times New Roman" w:hAnsi="Times New Roman"/>
          <w:sz w:val="20"/>
          <w:szCs w:val="20"/>
        </w:rPr>
        <w:t>Єфремова Валерія В’ячеславівна</w:t>
      </w:r>
    </w:p>
    <w:p w:rsidR="00033E7B" w:rsidRPr="00B62C95" w:rsidRDefault="009F3E99" w:rsidP="006D3E29">
      <w:pPr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Pr="00B62C95">
        <w:rPr>
          <w:rFonts w:ascii="Times New Roman" w:hAnsi="Times New Roman"/>
          <w:sz w:val="20"/>
          <w:szCs w:val="20"/>
        </w:rPr>
        <w:t>)</w:t>
      </w:r>
    </w:p>
    <w:p w:rsidR="00033E7B" w:rsidRPr="00B62C95" w:rsidRDefault="009F20CE" w:rsidP="009A219D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6D3E29">
      <w:pPr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033E7B" w:rsidRPr="00B62C95" w:rsidRDefault="00033E7B" w:rsidP="006D3E29">
      <w:pPr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sectPr w:rsidR="00033E7B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3E7D"/>
    <w:rsid w:val="000449BE"/>
    <w:rsid w:val="0005118F"/>
    <w:rsid w:val="00064370"/>
    <w:rsid w:val="000679E6"/>
    <w:rsid w:val="000A3487"/>
    <w:rsid w:val="000A43AB"/>
    <w:rsid w:val="000B20E2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34424"/>
    <w:rsid w:val="00747AC2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A219D"/>
    <w:rsid w:val="009C3488"/>
    <w:rsid w:val="009C7D98"/>
    <w:rsid w:val="009F20CE"/>
    <w:rsid w:val="009F3E99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85228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73D43"/>
    <w:rsid w:val="00F96716"/>
    <w:rsid w:val="00FB08B2"/>
    <w:rsid w:val="00FD3207"/>
    <w:rsid w:val="00FD3463"/>
    <w:rsid w:val="00FF17A1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2676B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330B-AF1D-4E55-9C86-3537DA1C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34</cp:revision>
  <cp:lastPrinted>2025-01-07T07:29:00Z</cp:lastPrinted>
  <dcterms:created xsi:type="dcterms:W3CDTF">2025-01-08T08:51:00Z</dcterms:created>
  <dcterms:modified xsi:type="dcterms:W3CDTF">2025-02-19T11:45:00Z</dcterms:modified>
</cp:coreProperties>
</file>