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8930AF">
        <w:tc>
          <w:tcPr>
            <w:tcW w:w="3271" w:type="dxa"/>
          </w:tcPr>
          <w:p w:rsidR="008930AF" w:rsidRDefault="008930AF" w:rsidP="00A93E77">
            <w:pPr>
              <w:rPr>
                <w:sz w:val="28"/>
                <w:szCs w:val="28"/>
                <w:lang w:val="uk-UA"/>
              </w:rPr>
            </w:pPr>
          </w:p>
          <w:p w:rsidR="006F7E05" w:rsidRDefault="008930AF" w:rsidP="00A93E77">
            <w:pPr>
              <w:rPr>
                <w:sz w:val="28"/>
                <w:szCs w:val="28"/>
                <w:lang w:val="uk-UA"/>
              </w:rPr>
            </w:pPr>
            <w:r>
              <w:rPr>
                <w:sz w:val="28"/>
                <w:szCs w:val="28"/>
                <w:lang w:val="uk-UA"/>
              </w:rPr>
              <w:t>27 березня 2025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8930AF" w:rsidRDefault="008930AF" w:rsidP="00A93E77">
            <w:pPr>
              <w:ind w:firstLine="72"/>
              <w:jc w:val="center"/>
              <w:rPr>
                <w:sz w:val="28"/>
                <w:szCs w:val="28"/>
                <w:lang w:val="uk-UA"/>
              </w:rPr>
            </w:pPr>
          </w:p>
          <w:p w:rsidR="006F7E05" w:rsidRDefault="008930AF" w:rsidP="00A93E77">
            <w:pPr>
              <w:ind w:firstLine="72"/>
              <w:jc w:val="center"/>
              <w:rPr>
                <w:sz w:val="28"/>
                <w:szCs w:val="28"/>
                <w:lang w:val="uk-UA"/>
              </w:rPr>
            </w:pPr>
            <w:r>
              <w:rPr>
                <w:sz w:val="28"/>
                <w:szCs w:val="28"/>
                <w:lang w:val="uk-UA"/>
              </w:rPr>
              <w:t xml:space="preserve">                                            № 550</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BA1AA2">
        <w:rPr>
          <w:sz w:val="28"/>
          <w:szCs w:val="28"/>
          <w:lang w:val="uk-UA"/>
        </w:rPr>
        <w:t>Олександру Гріценку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 xml:space="preserve">покласти на заступника Міністра </w:t>
      </w:r>
      <w:r w:rsidR="00BA1AA2">
        <w:rPr>
          <w:sz w:val="28"/>
          <w:szCs w:val="28"/>
          <w:lang w:val="uk-UA"/>
        </w:rPr>
        <w:t>Едема Адаманова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EF3B35" w:rsidRDefault="00E36438" w:rsidP="00FC73F7">
      <w:pPr>
        <w:pStyle w:val="31"/>
        <w:spacing w:after="0"/>
        <w:ind w:left="0"/>
        <w:rPr>
          <w:b/>
          <w:sz w:val="28"/>
          <w:szCs w:val="28"/>
          <w:lang w:val="uk-UA"/>
        </w:rPr>
        <w:sectPr w:rsidR="00EF3B35"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r>
        <w:rPr>
          <w:b/>
          <w:sz w:val="28"/>
          <w:szCs w:val="28"/>
          <w:lang w:val="uk-UA"/>
        </w:rPr>
        <w:t xml:space="preserve">     </w:t>
      </w:r>
    </w:p>
    <w:tbl>
      <w:tblPr>
        <w:tblW w:w="3825" w:type="dxa"/>
        <w:tblInd w:w="11448" w:type="dxa"/>
        <w:tblLayout w:type="fixed"/>
        <w:tblLook w:val="04A0" w:firstRow="1" w:lastRow="0" w:firstColumn="1" w:lastColumn="0" w:noHBand="0" w:noVBand="1"/>
      </w:tblPr>
      <w:tblGrid>
        <w:gridCol w:w="3825"/>
      </w:tblGrid>
      <w:tr w:rsidR="00EF3B35" w:rsidRPr="007A6700" w:rsidTr="0013774C">
        <w:tc>
          <w:tcPr>
            <w:tcW w:w="3825" w:type="dxa"/>
            <w:hideMark/>
          </w:tcPr>
          <w:p w:rsidR="00EF3B35" w:rsidRPr="00B71A0D" w:rsidRDefault="00EF3B35" w:rsidP="00184FA1">
            <w:pPr>
              <w:pStyle w:val="4"/>
              <w:tabs>
                <w:tab w:val="left" w:pos="12600"/>
              </w:tabs>
              <w:spacing w:before="0" w:after="0"/>
              <w:rPr>
                <w:sz w:val="18"/>
                <w:szCs w:val="18"/>
              </w:rPr>
            </w:pPr>
            <w:r w:rsidRPr="00B71A0D">
              <w:rPr>
                <w:sz w:val="18"/>
                <w:szCs w:val="18"/>
              </w:rPr>
              <w:lastRenderedPageBreak/>
              <w:t>Додаток 1</w:t>
            </w:r>
          </w:p>
          <w:p w:rsidR="00EF3B35" w:rsidRPr="00B71A0D" w:rsidRDefault="00EF3B35" w:rsidP="00184FA1">
            <w:pPr>
              <w:pStyle w:val="4"/>
              <w:tabs>
                <w:tab w:val="left" w:pos="12600"/>
              </w:tabs>
              <w:spacing w:before="0" w:after="0"/>
              <w:rPr>
                <w:sz w:val="18"/>
                <w:szCs w:val="18"/>
              </w:rPr>
            </w:pPr>
            <w:r w:rsidRPr="00B71A0D">
              <w:rPr>
                <w:sz w:val="18"/>
                <w:szCs w:val="18"/>
              </w:rPr>
              <w:t>до наказу Міністерства охорони</w:t>
            </w:r>
          </w:p>
          <w:p w:rsidR="00EF3B35" w:rsidRPr="00B71A0D" w:rsidRDefault="00EF3B35" w:rsidP="00184FA1">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F3B35" w:rsidRPr="007A6700" w:rsidRDefault="00EF3B35" w:rsidP="00184FA1">
            <w:pPr>
              <w:pStyle w:val="4"/>
              <w:tabs>
                <w:tab w:val="left" w:pos="12600"/>
              </w:tabs>
              <w:spacing w:before="0" w:after="0"/>
              <w:rPr>
                <w:rFonts w:cs="Arial"/>
                <w:sz w:val="16"/>
                <w:szCs w:val="16"/>
              </w:rPr>
            </w:pPr>
            <w:r w:rsidRPr="004004C0">
              <w:rPr>
                <w:bCs w:val="0"/>
                <w:iCs/>
                <w:sz w:val="18"/>
                <w:szCs w:val="18"/>
                <w:u w:val="single"/>
              </w:rPr>
              <w:t>від</w:t>
            </w:r>
            <w:r>
              <w:rPr>
                <w:bCs w:val="0"/>
                <w:iCs/>
                <w:sz w:val="18"/>
                <w:szCs w:val="18"/>
                <w:u w:val="single"/>
              </w:rPr>
              <w:t xml:space="preserve"> 27 березня 2025 року </w:t>
            </w:r>
            <w:r w:rsidRPr="004004C0">
              <w:rPr>
                <w:bCs w:val="0"/>
                <w:iCs/>
                <w:sz w:val="18"/>
                <w:szCs w:val="18"/>
                <w:u w:val="single"/>
              </w:rPr>
              <w:t>№</w:t>
            </w:r>
            <w:r>
              <w:rPr>
                <w:bCs w:val="0"/>
                <w:iCs/>
                <w:sz w:val="18"/>
                <w:szCs w:val="18"/>
                <w:u w:val="single"/>
              </w:rPr>
              <w:t xml:space="preserve"> 550</w:t>
            </w:r>
          </w:p>
        </w:tc>
      </w:tr>
    </w:tbl>
    <w:p w:rsidR="00EF3B35" w:rsidRPr="007A6700" w:rsidRDefault="00EF3B35" w:rsidP="00EF3B35">
      <w:pPr>
        <w:tabs>
          <w:tab w:val="left" w:pos="12600"/>
        </w:tabs>
        <w:jc w:val="center"/>
        <w:rPr>
          <w:rFonts w:ascii="Arial" w:hAnsi="Arial" w:cs="Arial"/>
          <w:b/>
          <w:sz w:val="16"/>
          <w:szCs w:val="16"/>
          <w:lang w:val="en-US"/>
        </w:rPr>
      </w:pPr>
    </w:p>
    <w:p w:rsidR="00EF3B35" w:rsidRPr="007A6700" w:rsidRDefault="00EF3B35" w:rsidP="00EF3B35">
      <w:pPr>
        <w:keepNext/>
        <w:tabs>
          <w:tab w:val="left" w:pos="12600"/>
        </w:tabs>
        <w:jc w:val="center"/>
        <w:outlineLvl w:val="1"/>
        <w:rPr>
          <w:rFonts w:ascii="Arial" w:hAnsi="Arial" w:cs="Arial"/>
          <w:b/>
          <w:caps/>
          <w:sz w:val="16"/>
          <w:szCs w:val="16"/>
        </w:rPr>
      </w:pPr>
    </w:p>
    <w:p w:rsidR="00EF3B35" w:rsidRDefault="00EF3B35" w:rsidP="00EF3B35">
      <w:pPr>
        <w:keepNext/>
        <w:tabs>
          <w:tab w:val="left" w:pos="12600"/>
        </w:tabs>
        <w:jc w:val="center"/>
        <w:outlineLvl w:val="1"/>
        <w:rPr>
          <w:b/>
          <w:sz w:val="28"/>
          <w:szCs w:val="28"/>
        </w:rPr>
      </w:pPr>
      <w:r>
        <w:rPr>
          <w:b/>
          <w:caps/>
          <w:sz w:val="28"/>
          <w:szCs w:val="28"/>
        </w:rPr>
        <w:t>ПЕРЕЛІК</w:t>
      </w:r>
    </w:p>
    <w:p w:rsidR="00EF3B35" w:rsidRDefault="00EF3B35" w:rsidP="00EF3B35">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EF3B35" w:rsidRPr="007A6700" w:rsidRDefault="00EF3B35" w:rsidP="00EF3B35">
      <w:pPr>
        <w:keepNext/>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275"/>
        <w:gridCol w:w="1134"/>
        <w:gridCol w:w="1275"/>
        <w:gridCol w:w="1135"/>
        <w:gridCol w:w="3686"/>
        <w:gridCol w:w="1134"/>
        <w:gridCol w:w="992"/>
        <w:gridCol w:w="1559"/>
      </w:tblGrid>
      <w:tr w:rsidR="00EF3B35" w:rsidRPr="007A6700" w:rsidTr="0013774C">
        <w:trPr>
          <w:tblHeader/>
        </w:trPr>
        <w:tc>
          <w:tcPr>
            <w:tcW w:w="568" w:type="dxa"/>
            <w:tcBorders>
              <w:top w:val="single" w:sz="4" w:space="0" w:color="000000"/>
            </w:tcBorders>
            <w:shd w:val="clear" w:color="auto" w:fill="D9D9D9"/>
            <w:hideMark/>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 п/п</w:t>
            </w:r>
          </w:p>
        </w:tc>
        <w:tc>
          <w:tcPr>
            <w:tcW w:w="1276"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Заявник</w:t>
            </w:r>
          </w:p>
        </w:tc>
        <w:tc>
          <w:tcPr>
            <w:tcW w:w="1134"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Країна заявника</w:t>
            </w:r>
          </w:p>
        </w:tc>
        <w:tc>
          <w:tcPr>
            <w:tcW w:w="1275"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Виробник</w:t>
            </w:r>
          </w:p>
        </w:tc>
        <w:tc>
          <w:tcPr>
            <w:tcW w:w="1135"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Країна виробника</w:t>
            </w:r>
          </w:p>
        </w:tc>
        <w:tc>
          <w:tcPr>
            <w:tcW w:w="3686"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Умови відпуску</w:t>
            </w:r>
          </w:p>
        </w:tc>
        <w:tc>
          <w:tcPr>
            <w:tcW w:w="992"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Рекламування</w:t>
            </w:r>
          </w:p>
        </w:tc>
        <w:tc>
          <w:tcPr>
            <w:tcW w:w="1559"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Номер реєстраційного посвідчення</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sz w:val="16"/>
                <w:szCs w:val="16"/>
              </w:rPr>
            </w:pPr>
            <w:r w:rsidRPr="007A6700">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sz w:val="16"/>
                <w:szCs w:val="16"/>
                <w:lang w:val="ru-RU"/>
              </w:rPr>
            </w:pPr>
            <w:r w:rsidRPr="007A6700">
              <w:rPr>
                <w:rFonts w:ascii="Arial" w:hAnsi="Arial" w:cs="Arial"/>
                <w:sz w:val="16"/>
                <w:szCs w:val="16"/>
                <w:lang w:val="ru-RU"/>
              </w:rPr>
              <w:t>таблетки, вкриті плівковою оболонкою, 200 мг; по 10 таблеток у блістері; по 1 або 5 блістерів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lang w:val="ru-RU"/>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lang w:val="ru-RU"/>
              </w:rPr>
            </w:pPr>
            <w:r w:rsidRPr="007A6700">
              <w:rPr>
                <w:rFonts w:ascii="Arial" w:hAnsi="Arial" w:cs="Arial"/>
                <w:sz w:val="16"/>
                <w:szCs w:val="16"/>
                <w:lang w:val="ru-RU"/>
              </w:rPr>
              <w:t>реєстрація на 5 років</w:t>
            </w:r>
            <w:r w:rsidRPr="007A6700">
              <w:rPr>
                <w:rFonts w:ascii="Arial" w:hAnsi="Arial" w:cs="Arial"/>
                <w:sz w:val="16"/>
                <w:szCs w:val="16"/>
                <w:lang w:val="ru-RU"/>
              </w:rPr>
              <w:br/>
            </w:r>
            <w:r w:rsidRPr="007A6700">
              <w:rPr>
                <w:rFonts w:ascii="Arial" w:hAnsi="Arial" w:cs="Arial"/>
                <w:sz w:val="16"/>
                <w:szCs w:val="16"/>
                <w:lang w:val="ru-RU"/>
              </w:rPr>
              <w:br/>
              <w:t>Резюме плану управління ризиками версія 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sz w:val="16"/>
                <w:szCs w:val="16"/>
              </w:rPr>
            </w:pPr>
            <w:r w:rsidRPr="007A670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UA/20807/01/01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sz w:val="16"/>
                <w:szCs w:val="16"/>
              </w:rPr>
            </w:pPr>
            <w:r w:rsidRPr="007A6700">
              <w:rPr>
                <w:rFonts w:ascii="Arial" w:hAnsi="Arial" w:cs="Arial"/>
                <w:b/>
                <w:sz w:val="16"/>
                <w:szCs w:val="16"/>
              </w:rPr>
              <w:t>ІБУПРОФЕН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sz w:val="16"/>
                <w:szCs w:val="16"/>
                <w:lang w:val="ru-RU"/>
              </w:rPr>
            </w:pPr>
            <w:r w:rsidRPr="007A6700">
              <w:rPr>
                <w:rFonts w:ascii="Arial" w:hAnsi="Arial" w:cs="Arial"/>
                <w:sz w:val="16"/>
                <w:szCs w:val="16"/>
                <w:lang w:val="ru-RU"/>
              </w:rPr>
              <w:t>таблетки, вкриті плівковою оболонкою, 400 мг; по 10 таблеток у блістері; по 1 або 5 блістерів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lang w:val="ru-RU"/>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lang w:val="ru-RU"/>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lang w:val="ru-RU"/>
              </w:rPr>
            </w:pPr>
            <w:r w:rsidRPr="007A6700">
              <w:rPr>
                <w:rFonts w:ascii="Arial" w:hAnsi="Arial" w:cs="Arial"/>
                <w:sz w:val="16"/>
                <w:szCs w:val="16"/>
                <w:lang w:val="ru-RU"/>
              </w:rPr>
              <w:t>реєстрація на 5 років</w:t>
            </w:r>
            <w:r w:rsidRPr="007A6700">
              <w:rPr>
                <w:rFonts w:ascii="Arial" w:hAnsi="Arial" w:cs="Arial"/>
                <w:sz w:val="16"/>
                <w:szCs w:val="16"/>
                <w:lang w:val="ru-RU"/>
              </w:rPr>
              <w:br/>
            </w:r>
            <w:r w:rsidRPr="007A6700">
              <w:rPr>
                <w:rFonts w:ascii="Arial" w:hAnsi="Arial" w:cs="Arial"/>
                <w:sz w:val="16"/>
                <w:szCs w:val="16"/>
                <w:lang w:val="ru-RU"/>
              </w:rPr>
              <w:br/>
              <w:t>Резюме плану управління ризиками версія 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sz w:val="16"/>
                <w:szCs w:val="16"/>
              </w:rPr>
            </w:pPr>
            <w:r w:rsidRPr="007A670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UA/20807/01/02</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ЛУРАНІЯ®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18,5 мг; по 14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первинне та вторинне пакування, контроль якості, випуск серії лікарського засобу:</w:t>
            </w:r>
            <w:r w:rsidRPr="007A6700">
              <w:rPr>
                <w:rFonts w:ascii="Arial" w:hAnsi="Arial" w:cs="Arial"/>
                <w:color w:val="000000"/>
                <w:sz w:val="16"/>
                <w:szCs w:val="16"/>
              </w:rPr>
              <w:br/>
              <w:t>Елпен Фармасьютікал Ко. Інк.</w:t>
            </w:r>
            <w:r w:rsidRPr="007A670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реєстрація на 5 років</w:t>
            </w:r>
            <w:r w:rsidRPr="007A6700">
              <w:rPr>
                <w:rFonts w:ascii="Arial" w:hAnsi="Arial" w:cs="Arial"/>
                <w:color w:val="000000"/>
                <w:sz w:val="16"/>
                <w:szCs w:val="16"/>
              </w:rPr>
              <w:br/>
            </w:r>
            <w:r w:rsidRPr="007A6700">
              <w:rPr>
                <w:rFonts w:ascii="Arial" w:hAnsi="Arial" w:cs="Arial"/>
                <w:color w:val="000000"/>
                <w:sz w:val="16"/>
                <w:szCs w:val="16"/>
              </w:rPr>
              <w:br/>
              <w:t>Резюме ПУР версія 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UA/20800/01/01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ЛУРАНІЯ®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37 мг; по 14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первинне та вторинне пакування, контроль якості, випуск серії лікарського засобу:</w:t>
            </w:r>
            <w:r w:rsidRPr="007A6700">
              <w:rPr>
                <w:rFonts w:ascii="Arial" w:hAnsi="Arial" w:cs="Arial"/>
                <w:color w:val="000000"/>
                <w:sz w:val="16"/>
                <w:szCs w:val="16"/>
              </w:rPr>
              <w:br/>
              <w:t>Елпен Фармасьютікал Ко. Інк.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реєстрація на 5 років</w:t>
            </w:r>
            <w:r w:rsidRPr="007A6700">
              <w:rPr>
                <w:rFonts w:ascii="Arial" w:hAnsi="Arial" w:cs="Arial"/>
                <w:color w:val="000000"/>
                <w:sz w:val="16"/>
                <w:szCs w:val="16"/>
              </w:rPr>
              <w:br/>
            </w:r>
            <w:r w:rsidRPr="007A6700">
              <w:rPr>
                <w:rFonts w:ascii="Arial" w:hAnsi="Arial" w:cs="Arial"/>
                <w:color w:val="000000"/>
                <w:sz w:val="16"/>
                <w:szCs w:val="16"/>
              </w:rPr>
              <w:br/>
              <w:t>Резюме ПУР версія 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UA/20800/01/02</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ЛУРАНІЯ®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74 мг; по 14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первинне та вторинне пакування, контроль якості, випуск серії лікарського засобу:</w:t>
            </w:r>
            <w:r w:rsidRPr="007A6700">
              <w:rPr>
                <w:rFonts w:ascii="Arial" w:hAnsi="Arial" w:cs="Arial"/>
                <w:color w:val="000000"/>
                <w:sz w:val="16"/>
                <w:szCs w:val="16"/>
              </w:rPr>
              <w:br/>
              <w:t>Елпен Фармасьютікал Ко. Інк.</w:t>
            </w:r>
            <w:r w:rsidRPr="007A670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реєстрація на 5 років</w:t>
            </w:r>
            <w:r w:rsidRPr="007A6700">
              <w:rPr>
                <w:rFonts w:ascii="Arial" w:hAnsi="Arial" w:cs="Arial"/>
                <w:color w:val="000000"/>
                <w:sz w:val="16"/>
                <w:szCs w:val="16"/>
              </w:rPr>
              <w:br/>
            </w:r>
            <w:r w:rsidRPr="007A6700">
              <w:rPr>
                <w:rFonts w:ascii="Arial" w:hAnsi="Arial" w:cs="Arial"/>
                <w:color w:val="000000"/>
                <w:sz w:val="16"/>
                <w:szCs w:val="16"/>
              </w:rPr>
              <w:br/>
              <w:t>Резюме ПУР версія 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UA/20800/01/03</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МУЛЬТИБІК 4 ММОЛЬ/Л КАЛІЮ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гемодіалізу / гемофільтрації; по 5000 мл у системі двокамерного мішка; по 2 мішки у картонній коробці з маркуванням українською та іншими мовами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Фрезеніус Медикал Кер Дойчланд ГмбХ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Фрезеніус Медикал Кер Дойчланд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реєстрація на 5 років</w:t>
            </w: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br/>
              <w:t>Резюме ПУР версія 1.1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UA/20801/01/01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ТАФНЕКСТ - 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200 мг/25 мг по 30 таблеток у контейнері,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Гетеро Лабз Лімітед</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Аннора Фарма Прайвіт Лімітед</w:t>
            </w:r>
            <w:r w:rsidRPr="007A670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реєстрація на 5 років</w:t>
            </w:r>
            <w:r w:rsidRPr="007A6700">
              <w:rPr>
                <w:rFonts w:ascii="Arial" w:hAnsi="Arial" w:cs="Arial"/>
                <w:color w:val="000000"/>
                <w:sz w:val="16"/>
                <w:szCs w:val="16"/>
              </w:rPr>
              <w:br/>
            </w:r>
            <w:r w:rsidRPr="007A6700">
              <w:rPr>
                <w:rFonts w:ascii="Arial" w:hAnsi="Arial" w:cs="Arial"/>
                <w:color w:val="000000"/>
                <w:sz w:val="16"/>
                <w:szCs w:val="16"/>
              </w:rPr>
              <w:br/>
              <w:t>Резюме ПУР версія 0.1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UA/20802/01/01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УРАПІДИЛ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та інфузій, 5 мг/мл; по 5 мл або 10 мл в ампулі; по 5 ампул в контурній чарунковій упаковці; по 1 контурній чарунковій упаковці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"Калцекс"</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Латвiя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всі стадії виробничого процесу, крім випуску серії:</w:t>
            </w:r>
            <w:r w:rsidRPr="007A6700">
              <w:rPr>
                <w:rFonts w:ascii="Arial" w:hAnsi="Arial" w:cs="Arial"/>
                <w:color w:val="000000"/>
                <w:sz w:val="16"/>
                <w:szCs w:val="16"/>
              </w:rPr>
              <w:br/>
              <w:t>ХБМ Фарма с.р.о., Словаччина</w:t>
            </w:r>
            <w:r w:rsidRPr="007A6700">
              <w:rPr>
                <w:rFonts w:ascii="Arial" w:hAnsi="Arial" w:cs="Arial"/>
                <w:color w:val="000000"/>
                <w:sz w:val="16"/>
                <w:szCs w:val="16"/>
              </w:rPr>
              <w:br/>
            </w:r>
            <w:r w:rsidRPr="007A6700">
              <w:rPr>
                <w:rFonts w:ascii="Arial" w:hAnsi="Arial" w:cs="Arial"/>
                <w:color w:val="000000"/>
                <w:sz w:val="16"/>
                <w:szCs w:val="16"/>
              </w:rPr>
              <w:br/>
              <w:t>виробник, який відповідає за контроль серії/випробування:</w:t>
            </w:r>
            <w:r w:rsidRPr="007A6700">
              <w:rPr>
                <w:rFonts w:ascii="Arial" w:hAnsi="Arial" w:cs="Arial"/>
                <w:color w:val="000000"/>
                <w:sz w:val="16"/>
                <w:szCs w:val="16"/>
              </w:rPr>
              <w:br/>
              <w:t>АТ "Гріндекс", Латвiя</w:t>
            </w:r>
            <w:r w:rsidRPr="007A6700">
              <w:rPr>
                <w:rFonts w:ascii="Arial" w:hAnsi="Arial" w:cs="Arial"/>
                <w:color w:val="000000"/>
                <w:sz w:val="16"/>
                <w:szCs w:val="16"/>
              </w:rPr>
              <w:br/>
            </w:r>
            <w:r w:rsidRPr="007A6700">
              <w:rPr>
                <w:rFonts w:ascii="Arial" w:hAnsi="Arial" w:cs="Arial"/>
                <w:color w:val="000000"/>
                <w:sz w:val="16"/>
                <w:szCs w:val="16"/>
              </w:rPr>
              <w:br/>
              <w:t>виробник, який відповідає за випуск серії:</w:t>
            </w:r>
            <w:r w:rsidRPr="007A6700">
              <w:rPr>
                <w:rFonts w:ascii="Arial" w:hAnsi="Arial" w:cs="Arial"/>
                <w:color w:val="000000"/>
                <w:sz w:val="16"/>
                <w:szCs w:val="16"/>
              </w:rPr>
              <w:br/>
              <w:t xml:space="preserve">АТ "Калцекс", Латвія </w:t>
            </w:r>
            <w:r w:rsidRPr="007A670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Латвія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реєстрація на 5 років</w:t>
            </w:r>
            <w:r w:rsidRPr="007A6700">
              <w:rPr>
                <w:rFonts w:ascii="Arial" w:hAnsi="Arial" w:cs="Arial"/>
                <w:color w:val="000000"/>
                <w:sz w:val="16"/>
                <w:szCs w:val="16"/>
              </w:rPr>
              <w:br/>
            </w:r>
            <w:r w:rsidRPr="007A6700">
              <w:rPr>
                <w:rFonts w:ascii="Arial" w:hAnsi="Arial" w:cs="Arial"/>
                <w:color w:val="000000"/>
                <w:sz w:val="16"/>
                <w:szCs w:val="16"/>
              </w:rPr>
              <w:br/>
              <w:t>Резюме плану управління ризиками версія 2.0 додається.</w:t>
            </w:r>
            <w:r w:rsidRPr="007A670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UA/20803/01/01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ФЕЛКАРИД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50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АЛКАЛОЇД АД Скоп’є</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Республіка Північна Македонія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АЛКАЛОЇД АД Скоп’є</w:t>
            </w:r>
            <w:r w:rsidRPr="007A6700">
              <w:rPr>
                <w:rFonts w:ascii="Arial" w:hAnsi="Arial" w:cs="Arial"/>
                <w:color w:val="000000"/>
                <w:sz w:val="16"/>
                <w:szCs w:val="16"/>
              </w:rPr>
              <w:br/>
            </w:r>
            <w:r w:rsidRPr="007A670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Республіка Пiвнiчна Македонія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реєстрація на 5 років</w:t>
            </w:r>
            <w:r w:rsidRPr="007A6700">
              <w:rPr>
                <w:rFonts w:ascii="Arial" w:hAnsi="Arial" w:cs="Arial"/>
                <w:color w:val="000000"/>
                <w:sz w:val="16"/>
                <w:szCs w:val="16"/>
              </w:rPr>
              <w:br/>
            </w:r>
            <w:r w:rsidRPr="007A6700">
              <w:rPr>
                <w:rFonts w:ascii="Arial" w:hAnsi="Arial" w:cs="Arial"/>
                <w:color w:val="000000"/>
                <w:sz w:val="16"/>
                <w:szCs w:val="16"/>
              </w:rPr>
              <w:br/>
              <w:t xml:space="preserve">Резюме плану управління ризиками версія 0.2 додається. </w:t>
            </w:r>
            <w:r w:rsidRPr="007A670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UA/20804/01/01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ФЕЛКАРИД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100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АЛКАЛОЇД АД Скоп’є</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Республіка Північна Македонія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АЛКАЛОЇД АД Скоп’є</w:t>
            </w:r>
            <w:r w:rsidRPr="007A670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Республіка Пiвнiчна Македонія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реєстрація на 5 років</w:t>
            </w:r>
            <w:r w:rsidRPr="007A6700">
              <w:rPr>
                <w:rFonts w:ascii="Arial" w:hAnsi="Arial" w:cs="Arial"/>
                <w:color w:val="000000"/>
                <w:sz w:val="16"/>
                <w:szCs w:val="16"/>
              </w:rPr>
              <w:br/>
            </w:r>
            <w:r w:rsidRPr="007A6700">
              <w:rPr>
                <w:rFonts w:ascii="Arial" w:hAnsi="Arial" w:cs="Arial"/>
                <w:color w:val="000000"/>
                <w:sz w:val="16"/>
                <w:szCs w:val="16"/>
              </w:rPr>
              <w:br/>
              <w:t xml:space="preserve">Резюме плану управління ризиками версія 0.2 додається. </w:t>
            </w:r>
            <w:r w:rsidRPr="007A670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UA/20804/01/02</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ФЛІМЕНАЙ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нашкірний 10 %, по 4 мл або по 8 мл у флаконі з аплікатором зі щіточкою, закритий ковпачком,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Д-р Редді'с Лабораторіс Лтд</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Енк'юб Етікалз Прайвіт Лімітед</w:t>
            </w:r>
            <w:r w:rsidRPr="007A6700">
              <w:rPr>
                <w:rFonts w:ascii="Arial" w:hAnsi="Arial" w:cs="Arial"/>
                <w:color w:val="000000"/>
                <w:sz w:val="16"/>
                <w:szCs w:val="16"/>
              </w:rPr>
              <w:br/>
            </w:r>
            <w:r w:rsidRPr="007A670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реєстрація на 5 років</w:t>
            </w:r>
            <w:r w:rsidRPr="007A6700">
              <w:rPr>
                <w:rFonts w:ascii="Arial" w:hAnsi="Arial" w:cs="Arial"/>
                <w:color w:val="000000"/>
                <w:sz w:val="16"/>
                <w:szCs w:val="16"/>
              </w:rPr>
              <w:br/>
            </w:r>
            <w:r w:rsidRPr="007A6700">
              <w:rPr>
                <w:rFonts w:ascii="Arial" w:hAnsi="Arial" w:cs="Arial"/>
                <w:color w:val="000000"/>
                <w:sz w:val="16"/>
                <w:szCs w:val="16"/>
              </w:rPr>
              <w:br/>
              <w:t xml:space="preserve">Резюме ПУР версія 0.2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UA/20805/01/01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4"/>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ФОСФОСЕПТИК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гранули для орального розчину, 3,0 г, по 8,0 г гранул для орального розчину у саше; по 1 або 2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Адіфарм ЕАД</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Болгарія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Адіфарм ЕАД</w:t>
            </w:r>
            <w:r w:rsidRPr="007A6700">
              <w:rPr>
                <w:rFonts w:ascii="Arial" w:hAnsi="Arial" w:cs="Arial"/>
                <w:color w:val="000000"/>
                <w:sz w:val="16"/>
                <w:szCs w:val="16"/>
              </w:rPr>
              <w:br/>
            </w:r>
            <w:r w:rsidRPr="007A6700">
              <w:rPr>
                <w:rFonts w:ascii="Arial" w:hAnsi="Arial" w:cs="Arial"/>
                <w:color w:val="000000"/>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реєстрація на 5 років</w:t>
            </w:r>
            <w:r w:rsidRPr="007A6700">
              <w:rPr>
                <w:rFonts w:ascii="Arial" w:hAnsi="Arial" w:cs="Arial"/>
                <w:color w:val="000000"/>
                <w:sz w:val="16"/>
                <w:szCs w:val="16"/>
              </w:rPr>
              <w:br/>
            </w:r>
            <w:r w:rsidRPr="007A6700">
              <w:rPr>
                <w:rFonts w:ascii="Arial" w:hAnsi="Arial" w:cs="Arial"/>
                <w:color w:val="000000"/>
                <w:sz w:val="16"/>
                <w:szCs w:val="16"/>
              </w:rPr>
              <w:br/>
              <w:t>Резюме плану управління ризиками версія 1.0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UA/20806/01/01</w:t>
            </w:r>
          </w:p>
        </w:tc>
      </w:tr>
    </w:tbl>
    <w:p w:rsidR="00EF3B35" w:rsidRPr="007A6700" w:rsidRDefault="00EF3B35" w:rsidP="00EF3B35">
      <w:pPr>
        <w:pStyle w:val="11"/>
        <w:rPr>
          <w:rFonts w:ascii="Arial" w:hAnsi="Arial" w:cs="Arial"/>
        </w:rPr>
      </w:pPr>
    </w:p>
    <w:p w:rsidR="00EF3B35" w:rsidRPr="007A6700" w:rsidRDefault="00EF3B35" w:rsidP="00EF3B35">
      <w:pPr>
        <w:pStyle w:val="11"/>
        <w:rPr>
          <w:rFonts w:ascii="Arial" w:hAnsi="Arial" w:cs="Arial"/>
        </w:rPr>
      </w:pPr>
    </w:p>
    <w:p w:rsidR="00EF3B35" w:rsidRDefault="00EF3B35" w:rsidP="00EF3B35">
      <w:pPr>
        <w:rPr>
          <w:rStyle w:val="cs7864ebcf1"/>
          <w:color w:val="auto"/>
          <w:sz w:val="28"/>
          <w:szCs w:val="28"/>
        </w:rPr>
      </w:pPr>
      <w:r>
        <w:rPr>
          <w:rStyle w:val="cs7864ebcf1"/>
          <w:color w:val="auto"/>
          <w:sz w:val="28"/>
          <w:szCs w:val="28"/>
        </w:rPr>
        <w:t>В.о. начальника</w:t>
      </w:r>
    </w:p>
    <w:p w:rsidR="00EF3B35" w:rsidRPr="008E6A5F" w:rsidRDefault="00EF3B35" w:rsidP="00EF3B35">
      <w:pPr>
        <w:rPr>
          <w:rStyle w:val="cs7864ebcf1"/>
          <w:color w:val="auto"/>
          <w:sz w:val="28"/>
          <w:szCs w:val="28"/>
        </w:rPr>
      </w:pPr>
      <w:r>
        <w:rPr>
          <w:rStyle w:val="cs7864ebcf1"/>
          <w:color w:val="auto"/>
          <w:sz w:val="28"/>
          <w:szCs w:val="28"/>
        </w:rPr>
        <w:t>Фармацевтичного управління                                                                                                                Олександр ГРЦЕНКО</w:t>
      </w:r>
    </w:p>
    <w:p w:rsidR="00EF3B35" w:rsidRDefault="00EF3B35" w:rsidP="00FC73F7">
      <w:pPr>
        <w:pStyle w:val="31"/>
        <w:spacing w:after="0"/>
        <w:ind w:left="0"/>
        <w:rPr>
          <w:b/>
          <w:sz w:val="28"/>
          <w:szCs w:val="28"/>
          <w:lang w:val="uk-UA"/>
        </w:rPr>
      </w:pPr>
      <w:r>
        <w:rPr>
          <w:b/>
          <w:sz w:val="28"/>
          <w:szCs w:val="28"/>
          <w:lang w:val="uk-UA"/>
        </w:rPr>
        <w:br w:type="page"/>
      </w:r>
    </w:p>
    <w:tbl>
      <w:tblPr>
        <w:tblW w:w="3825" w:type="dxa"/>
        <w:tblInd w:w="11448" w:type="dxa"/>
        <w:tblLayout w:type="fixed"/>
        <w:tblLook w:val="04A0" w:firstRow="1" w:lastRow="0" w:firstColumn="1" w:lastColumn="0" w:noHBand="0" w:noVBand="1"/>
      </w:tblPr>
      <w:tblGrid>
        <w:gridCol w:w="3825"/>
      </w:tblGrid>
      <w:tr w:rsidR="00EF3B35" w:rsidRPr="007A6700" w:rsidTr="0013774C">
        <w:tc>
          <w:tcPr>
            <w:tcW w:w="3825" w:type="dxa"/>
            <w:hideMark/>
          </w:tcPr>
          <w:p w:rsidR="00EF3B35" w:rsidRDefault="00EF3B35" w:rsidP="00375228">
            <w:pPr>
              <w:pStyle w:val="4"/>
              <w:tabs>
                <w:tab w:val="left" w:pos="12600"/>
              </w:tabs>
              <w:spacing w:before="0" w:after="0"/>
              <w:rPr>
                <w:bCs w:val="0"/>
                <w:iCs/>
                <w:sz w:val="18"/>
                <w:szCs w:val="18"/>
              </w:rPr>
            </w:pPr>
            <w:r>
              <w:rPr>
                <w:bCs w:val="0"/>
                <w:iCs/>
                <w:sz w:val="18"/>
                <w:szCs w:val="18"/>
              </w:rPr>
              <w:t>Додаток 2</w:t>
            </w:r>
          </w:p>
          <w:p w:rsidR="00EF3B35" w:rsidRDefault="00EF3B35" w:rsidP="00375228">
            <w:pPr>
              <w:pStyle w:val="4"/>
              <w:tabs>
                <w:tab w:val="left" w:pos="12600"/>
              </w:tabs>
              <w:spacing w:before="0" w:after="0"/>
              <w:rPr>
                <w:bCs w:val="0"/>
                <w:iCs/>
                <w:sz w:val="18"/>
                <w:szCs w:val="18"/>
              </w:rPr>
            </w:pPr>
            <w:r>
              <w:rPr>
                <w:bCs w:val="0"/>
                <w:iCs/>
                <w:sz w:val="18"/>
                <w:szCs w:val="18"/>
              </w:rPr>
              <w:t>до наказу Міністерства охорони</w:t>
            </w:r>
          </w:p>
          <w:p w:rsidR="00EF3B35" w:rsidRPr="009C1C8A" w:rsidRDefault="00EF3B35" w:rsidP="00375228">
            <w:pPr>
              <w:pStyle w:val="4"/>
              <w:tabs>
                <w:tab w:val="left" w:pos="12600"/>
              </w:tabs>
              <w:spacing w:before="0" w:after="0"/>
              <w:rPr>
                <w:bCs w:val="0"/>
                <w:iCs/>
                <w:sz w:val="18"/>
                <w:szCs w:val="18"/>
              </w:rPr>
            </w:pPr>
            <w:r>
              <w:rPr>
                <w:bCs w:val="0"/>
                <w:iCs/>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w:t>
            </w:r>
            <w:r w:rsidRPr="009C1C8A">
              <w:rPr>
                <w:bCs w:val="0"/>
                <w:iCs/>
                <w:sz w:val="18"/>
                <w:szCs w:val="18"/>
              </w:rPr>
              <w:t>реєстраційних матеріалів»</w:t>
            </w:r>
          </w:p>
          <w:p w:rsidR="00EF3B35" w:rsidRPr="007A6700" w:rsidRDefault="00EF3B35" w:rsidP="00375228">
            <w:pPr>
              <w:pStyle w:val="11"/>
              <w:rPr>
                <w:rFonts w:ascii="Arial" w:hAnsi="Arial" w:cs="Arial"/>
                <w:sz w:val="16"/>
                <w:szCs w:val="16"/>
              </w:rPr>
            </w:pPr>
            <w:r w:rsidRPr="009C1C8A">
              <w:rPr>
                <w:b/>
                <w:bCs/>
                <w:iCs/>
                <w:sz w:val="18"/>
                <w:szCs w:val="18"/>
                <w:u w:val="single"/>
              </w:rPr>
              <w:t>від 27 березня 2025 року № 550</w:t>
            </w:r>
          </w:p>
        </w:tc>
      </w:tr>
    </w:tbl>
    <w:p w:rsidR="00EF3B35" w:rsidRPr="007A6700" w:rsidRDefault="00EF3B35" w:rsidP="00EF3B35">
      <w:pPr>
        <w:keepNext/>
        <w:tabs>
          <w:tab w:val="left" w:pos="12600"/>
        </w:tabs>
        <w:jc w:val="center"/>
        <w:outlineLvl w:val="1"/>
        <w:rPr>
          <w:rFonts w:ascii="Arial" w:hAnsi="Arial" w:cs="Arial"/>
          <w:b/>
          <w:caps/>
          <w:sz w:val="16"/>
          <w:szCs w:val="16"/>
        </w:rPr>
      </w:pPr>
    </w:p>
    <w:p w:rsidR="00EF3B35" w:rsidRPr="007A6700" w:rsidRDefault="00EF3B35" w:rsidP="00EF3B35">
      <w:pPr>
        <w:keepNext/>
        <w:tabs>
          <w:tab w:val="left" w:pos="12600"/>
        </w:tabs>
        <w:jc w:val="center"/>
        <w:outlineLvl w:val="1"/>
        <w:rPr>
          <w:rFonts w:ascii="Arial" w:hAnsi="Arial" w:cs="Arial"/>
          <w:b/>
          <w:caps/>
          <w:sz w:val="16"/>
          <w:szCs w:val="16"/>
        </w:rPr>
      </w:pPr>
    </w:p>
    <w:p w:rsidR="00EF3B35" w:rsidRPr="00786BFF" w:rsidRDefault="00EF3B35" w:rsidP="00EF3B35">
      <w:pPr>
        <w:keepNext/>
        <w:tabs>
          <w:tab w:val="left" w:pos="12600"/>
        </w:tabs>
        <w:jc w:val="center"/>
        <w:outlineLvl w:val="1"/>
        <w:rPr>
          <w:b/>
          <w:caps/>
          <w:sz w:val="28"/>
          <w:szCs w:val="28"/>
        </w:rPr>
      </w:pPr>
      <w:r w:rsidRPr="00786BFF">
        <w:rPr>
          <w:b/>
          <w:caps/>
          <w:sz w:val="28"/>
          <w:szCs w:val="28"/>
        </w:rPr>
        <w:t>ПЕРЕЛІК</w:t>
      </w:r>
    </w:p>
    <w:p w:rsidR="00EF3B35" w:rsidRPr="00786BFF" w:rsidRDefault="00EF3B35" w:rsidP="00EF3B35">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F3B35" w:rsidRPr="007A6700" w:rsidRDefault="00EF3B35" w:rsidP="00EF3B35">
      <w:pPr>
        <w:keepNext/>
        <w:tabs>
          <w:tab w:val="left" w:pos="12600"/>
        </w:tabs>
        <w:jc w:val="center"/>
        <w:outlineLvl w:val="3"/>
        <w:rPr>
          <w:rFonts w:ascii="Arial" w:hAnsi="Arial" w:cs="Arial"/>
          <w:b/>
          <w:caps/>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2126"/>
        <w:gridCol w:w="1276"/>
        <w:gridCol w:w="992"/>
        <w:gridCol w:w="1559"/>
        <w:gridCol w:w="1134"/>
        <w:gridCol w:w="3119"/>
        <w:gridCol w:w="1134"/>
        <w:gridCol w:w="992"/>
        <w:gridCol w:w="1559"/>
      </w:tblGrid>
      <w:tr w:rsidR="00EF3B35" w:rsidRPr="007A6700" w:rsidTr="0013774C">
        <w:trPr>
          <w:tblHeader/>
        </w:trPr>
        <w:tc>
          <w:tcPr>
            <w:tcW w:w="568" w:type="dxa"/>
            <w:tcBorders>
              <w:top w:val="single" w:sz="4" w:space="0" w:color="000000"/>
            </w:tcBorders>
            <w:shd w:val="clear" w:color="auto" w:fill="D9D9D9"/>
            <w:hideMark/>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 п/п</w:t>
            </w:r>
          </w:p>
        </w:tc>
        <w:tc>
          <w:tcPr>
            <w:tcW w:w="1276"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Заявник</w:t>
            </w:r>
          </w:p>
        </w:tc>
        <w:tc>
          <w:tcPr>
            <w:tcW w:w="992"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Країна заявника</w:t>
            </w:r>
          </w:p>
        </w:tc>
        <w:tc>
          <w:tcPr>
            <w:tcW w:w="1559"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Виробник</w:t>
            </w:r>
          </w:p>
        </w:tc>
        <w:tc>
          <w:tcPr>
            <w:tcW w:w="1134"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Країна виробника</w:t>
            </w:r>
          </w:p>
        </w:tc>
        <w:tc>
          <w:tcPr>
            <w:tcW w:w="3119"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Умови відпуску</w:t>
            </w:r>
          </w:p>
        </w:tc>
        <w:tc>
          <w:tcPr>
            <w:tcW w:w="992"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Рекламування</w:t>
            </w:r>
          </w:p>
        </w:tc>
        <w:tc>
          <w:tcPr>
            <w:tcW w:w="1559"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Номер реєстраційного посвідчення</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АЛКСОЇД (ПОЛІМЕРИЗОВАНИЙ ЕКСТРАКТ АЛЕРГЕНУ)</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суспензія для підшкірного введення 2000 та 10000 ТО/мл; по 2,5 мл у флаконі; флакон з прозорого скла І типу з пробкою з бутилкаучуку, закупорений ковпачком срібного (флакони А 2000 ТО для початкового лікування) або блакитного кольору (флакони В 10000 ТО для підтримувального лікування); по 2 флакони (укупорені ковпачком срібного (флакони А 2000 ТО для початкового лікування) та блакитного кольору (флакони В 10000 ТО для підтримувального лікуваня)) або по 1 флакону закупореному ковпачком блакитного кольору (флакони В 10000 ТО для підтримувального лікування) у білій коробці з ударостійкого пластику, що заповнена спіненим матеріалом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ІНМУНОТЕК, С.Л.</w:t>
            </w:r>
            <w:r w:rsidRPr="007A670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ІНМУНОТЕК, С.Л.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Перереєстрація на необмежений термін</w:t>
            </w:r>
            <w:r w:rsidRPr="007A6700">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"Склад" (редагування тексту розділу без фактичної зміни складу), "Фармакотерапевтична група. Код АТХ" (редагування тексту розділу без фактичної зміни коду АТХ), "Фармакологічні властивості", "Показання" (редагування тексту розділу без фактичної зміни показань),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"Побічні реакції" відповідно до матеріалів реєстраційного досьє. </w:t>
            </w:r>
            <w:r w:rsidRPr="007A6700">
              <w:rPr>
                <w:rFonts w:ascii="Arial" w:hAnsi="Arial" w:cs="Arial"/>
                <w:color w:val="000000"/>
                <w:sz w:val="16"/>
                <w:szCs w:val="16"/>
              </w:rPr>
              <w:br/>
            </w:r>
            <w:r w:rsidRPr="007A6700">
              <w:rPr>
                <w:rFonts w:ascii="Arial" w:hAnsi="Arial" w:cs="Arial"/>
                <w:color w:val="000000"/>
                <w:sz w:val="16"/>
                <w:szCs w:val="16"/>
              </w:rPr>
              <w:br/>
              <w:t>Резюме плану управління ризиками версія 1.1 додається.</w:t>
            </w:r>
            <w:r w:rsidRPr="007A670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UA/17900/01/01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АЛКСОЇД (СУМІШ ПОЛІМЕРИЗОВАНИХ ЕКСТРАКТІВ АЛЕРГЕНІВ)</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суспензія для підшкірного введення 2000 та 10 000 ТО/мл; по 2,5 мл у флаконі; флакон з прозорого скла І типу з пробкою з бутилкаучуку, закупорений ковпачком срібного (флакони А 2000 ТО для початкового лікування) або блакитного кольору (флакони В 10000 ТО для підтримувального лікування); по 2 флакони (укупорені ковпачком срібного (флакони А 2000 ТО для початкового лікування) та блакитного кольору (флакони В 10000 ТО для підтримувального лікування)) або по 1 флакону закупореному ковпачком блакитного кольору (флакони В 10000 ТО для підтримувального лікування) у білій коробці з ударостійкого пластику, що заповнена спіненим матеріалом з маркуванням українською та латинською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ІНМУНОТЕК, С.Л.</w:t>
            </w:r>
            <w:r w:rsidRPr="007A670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ІНМУНОТЕК, С.Л.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перереєстрація на необмежений термін</w:t>
            </w:r>
            <w:r w:rsidRPr="007A6700">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"Склад" (редагування тексту розділу без фактичної зміни складу), "Фармакотерапевтична група. Код АТХ" (редагування тексту розділу без фактичної зміни коду АТХ), "Фармакологічні властивості", "Показання" (редагування тексту розділу без фактичної зміни показань),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 (редагування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"Побічні реакції" відповідно до матеріалів реєстраційного досьє. </w:t>
            </w:r>
            <w:r w:rsidRPr="007A6700">
              <w:rPr>
                <w:rFonts w:ascii="Arial" w:hAnsi="Arial" w:cs="Arial"/>
                <w:color w:val="000000"/>
                <w:sz w:val="16"/>
                <w:szCs w:val="16"/>
              </w:rPr>
              <w:br/>
            </w:r>
            <w:r w:rsidRPr="007A6700">
              <w:rPr>
                <w:rFonts w:ascii="Arial" w:hAnsi="Arial" w:cs="Arial"/>
                <w:color w:val="000000"/>
                <w:sz w:val="16"/>
                <w:szCs w:val="16"/>
              </w:rPr>
              <w:br/>
              <w:t>Резюме плану управління ризиками версія 1.1 додається.</w:t>
            </w:r>
            <w:r w:rsidRPr="007A6700">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UA/17905/01/01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ГВАЙФЕНЕЗИН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Дельта Сінтетік Ко., Лтд.</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Тайвань</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UA/18469/01/01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ДАКАРБАЗИН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lang w:val="ru-RU"/>
              </w:rPr>
            </w:pPr>
            <w:r w:rsidRPr="007A6700">
              <w:rPr>
                <w:rFonts w:ascii="Arial" w:hAnsi="Arial" w:cs="Arial"/>
                <w:color w:val="000000"/>
                <w:sz w:val="16"/>
                <w:szCs w:val="16"/>
                <w:lang w:val="ru-RU"/>
              </w:rPr>
              <w:t xml:space="preserve">ліофілізат для розчину для ін'єкцій по 200 мг, 1 флакон з ліофілізатом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lang w:val="ru-RU"/>
              </w:rPr>
            </w:pPr>
            <w:r w:rsidRPr="007A6700">
              <w:rPr>
                <w:rFonts w:ascii="Arial" w:hAnsi="Arial" w:cs="Arial"/>
                <w:color w:val="000000"/>
                <w:sz w:val="16"/>
                <w:szCs w:val="16"/>
                <w:lang w:val="ru-RU"/>
              </w:rPr>
              <w:t xml:space="preserve">Мілі Хелскере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Венус Ремедіс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  </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перереєстрація на необмежений термін</w:t>
            </w:r>
            <w:r w:rsidRPr="007A670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"Застосування у період вагітності або годування груддю", "Спосіб застосування та дози", "Діти", "Побічні реакції" відповідно до інформації референтного лікарського засобу (Дакарбазин Медак, порошок для приготування розчину для ін’єкцій або інфузій по 200 мг, по 500 мг), а також у розділі "Побічні реакції" щодо важливості звітування про побічні реакції. </w:t>
            </w:r>
            <w:r w:rsidRPr="007A6700">
              <w:rPr>
                <w:rFonts w:ascii="Arial" w:hAnsi="Arial" w:cs="Arial"/>
                <w:color w:val="000000"/>
                <w:sz w:val="16"/>
                <w:szCs w:val="16"/>
              </w:rPr>
              <w:br/>
            </w:r>
            <w:r w:rsidRPr="007A6700">
              <w:rPr>
                <w:rFonts w:ascii="Arial" w:hAnsi="Arial" w:cs="Arial"/>
                <w:color w:val="000000"/>
                <w:sz w:val="16"/>
                <w:szCs w:val="16"/>
              </w:rPr>
              <w:br/>
              <w:t>Резюме плану управління ризиками версія 1.0 додається.</w:t>
            </w:r>
            <w:r w:rsidRPr="007A670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UA/0548/01/01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ДАКАРБАЗИН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ліофілізат для розчину для ін'єкцій по 500 мг, 1 флакон з ліофілізатом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Мілі Хелскере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  </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перереєстрація на необмежений термін</w:t>
            </w:r>
            <w:r w:rsidRPr="007A670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"Застосування у період вагітності або годування груддю", "Спосіб застосування та дози", "Діти", "Побічні реакції" відповідно до інформації референтного лікарського засобу (Дакарбазин Медак, порошок для приготування розчину для ін’єкцій або інфузій по 200 мг, по 500 мг), а також у розділі "Побічні реакції" щодо важливості звітування про побічні реакції. </w:t>
            </w:r>
            <w:r w:rsidRPr="007A6700">
              <w:rPr>
                <w:rFonts w:ascii="Arial" w:hAnsi="Arial" w:cs="Arial"/>
                <w:color w:val="000000"/>
                <w:sz w:val="16"/>
                <w:szCs w:val="16"/>
              </w:rPr>
              <w:br/>
            </w:r>
            <w:r w:rsidRPr="007A6700">
              <w:rPr>
                <w:rFonts w:ascii="Arial" w:hAnsi="Arial" w:cs="Arial"/>
                <w:color w:val="000000"/>
                <w:sz w:val="16"/>
                <w:szCs w:val="16"/>
              </w:rPr>
              <w:br/>
              <w:t>Резюме плану управління ризиками версія 1.0 додається.</w:t>
            </w:r>
            <w:r w:rsidRPr="007A670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UA/0548/01/02</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ДЕБІТУМ - САНОВЕЛЬ</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lang w:val="ru-RU"/>
              </w:rPr>
            </w:pPr>
            <w:r w:rsidRPr="007A6700">
              <w:rPr>
                <w:rFonts w:ascii="Arial" w:hAnsi="Arial" w:cs="Arial"/>
                <w:color w:val="000000"/>
                <w:sz w:val="16"/>
                <w:szCs w:val="16"/>
                <w:lang w:val="ru-RU"/>
              </w:rPr>
              <w:t>таблетки, вкриті плівковою оболонкою, по 25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lang w:val="ru-RU"/>
              </w:rPr>
            </w:pPr>
            <w:r w:rsidRPr="007A6700">
              <w:rPr>
                <w:rFonts w:ascii="Arial" w:hAnsi="Arial" w:cs="Arial"/>
                <w:color w:val="000000"/>
                <w:sz w:val="16"/>
                <w:szCs w:val="16"/>
                <w:lang w:val="ru-RU"/>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Сановель Іляч Санаі ве Тиджарет А.Ш.</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Туреччина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перереєстрація на необмежений термін</w:t>
            </w:r>
            <w:r w:rsidRPr="007A670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(Золофт®, таблетки, вкриті оболонкою по 100 мг). </w:t>
            </w:r>
            <w:r w:rsidRPr="007A6700">
              <w:rPr>
                <w:rFonts w:ascii="Arial" w:hAnsi="Arial" w:cs="Arial"/>
                <w:color w:val="000000"/>
                <w:sz w:val="16"/>
                <w:szCs w:val="16"/>
              </w:rPr>
              <w:br/>
            </w:r>
            <w:r w:rsidRPr="007A6700">
              <w:rPr>
                <w:rFonts w:ascii="Arial" w:hAnsi="Arial" w:cs="Arial"/>
                <w:color w:val="000000"/>
                <w:sz w:val="16"/>
                <w:szCs w:val="16"/>
              </w:rPr>
              <w:br/>
              <w:t>Резюме плану управління ризиками версія 3.1 додається.</w:t>
            </w:r>
            <w:r w:rsidRPr="007A670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UA/12668/01/01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ДЕБІТУМ - САНОВЕЛЬ</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Сановель Іляч Санаі ве Тиджарет А.Ш.</w:t>
            </w:r>
            <w:r w:rsidRPr="007A670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Туреччина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перереєстрація на необмежений термін</w:t>
            </w:r>
            <w:r w:rsidRPr="007A670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(Золофт®, таблетки, вкриті оболонкою по 100 мг). </w:t>
            </w:r>
            <w:r w:rsidRPr="007A6700">
              <w:rPr>
                <w:rFonts w:ascii="Arial" w:hAnsi="Arial" w:cs="Arial"/>
                <w:color w:val="000000"/>
                <w:sz w:val="16"/>
                <w:szCs w:val="16"/>
              </w:rPr>
              <w:br/>
            </w:r>
            <w:r w:rsidRPr="007A6700">
              <w:rPr>
                <w:rFonts w:ascii="Arial" w:hAnsi="Arial" w:cs="Arial"/>
                <w:color w:val="000000"/>
                <w:sz w:val="16"/>
                <w:szCs w:val="16"/>
              </w:rPr>
              <w:br/>
              <w:t>Резюме плану управління ризиками версія 3.1 додається.</w:t>
            </w:r>
            <w:r w:rsidRPr="007A670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UA/12668/01/03</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ДЕБІТУМ - САНОВЕЛЬ</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50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Сановель Іляч Санаі ве Тиджарет А.Ш.</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Туреччина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перереєстрація на необмежений термін</w:t>
            </w:r>
            <w:r w:rsidRPr="007A6700">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інформації референтного лікарського засобу (Золофт®, таблетки, вкриті оболонкою по 100 мг). </w:t>
            </w:r>
            <w:r w:rsidRPr="007A6700">
              <w:rPr>
                <w:rFonts w:ascii="Arial" w:hAnsi="Arial" w:cs="Arial"/>
                <w:color w:val="000000"/>
                <w:sz w:val="16"/>
                <w:szCs w:val="16"/>
              </w:rPr>
              <w:br/>
            </w:r>
            <w:r w:rsidRPr="007A6700">
              <w:rPr>
                <w:rFonts w:ascii="Arial" w:hAnsi="Arial" w:cs="Arial"/>
                <w:color w:val="000000"/>
                <w:sz w:val="16"/>
                <w:szCs w:val="16"/>
              </w:rPr>
              <w:br/>
              <w:t>Резюме плану управління ризиками версія 3.1 додається.</w:t>
            </w:r>
            <w:r w:rsidRPr="007A670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UA/12668/01/02</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ЕСЦИТАЛОПРАМУ ОКСАЛАТ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кристалічний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ДЖУБІЛАНТ ФАРМОВА ЛІМІТЕД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UA/18416/01/01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МАГНІЮ DL-АСПАРТАТ ТЕТРАГІДРАТ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Др. Пауль Ломанн ГмбХ енд Ко. КГаА</w:t>
            </w:r>
            <w:r w:rsidRPr="007A670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Др. Пауль Ломанн ГмбХ енд Ко.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UA/18523/01/01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МЕМТЕК®</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що диспергуються в ротовій порожнині, по 10 мг; по 15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Дженефарм С.А. </w:t>
            </w:r>
            <w:r w:rsidRPr="007A6700">
              <w:rPr>
                <w:rFonts w:ascii="Arial" w:hAnsi="Arial" w:cs="Arial"/>
                <w:color w:val="000000"/>
                <w:sz w:val="16"/>
                <w:szCs w:val="16"/>
              </w:rPr>
              <w:br/>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Греція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перереєстрація на необмежений термін</w:t>
            </w:r>
            <w:r w:rsidRPr="007A6700">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відповідно до інформації референтного лікарського засобу (Абікса, таблетки, вкриті плівковою оболонкою, по 10 мг),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7A6700">
              <w:rPr>
                <w:rFonts w:ascii="Arial" w:hAnsi="Arial" w:cs="Arial"/>
                <w:color w:val="000000"/>
                <w:sz w:val="16"/>
                <w:szCs w:val="16"/>
              </w:rPr>
              <w:br/>
            </w:r>
            <w:r w:rsidRPr="007A6700">
              <w:rPr>
                <w:rFonts w:ascii="Arial" w:hAnsi="Arial" w:cs="Arial"/>
                <w:color w:val="000000"/>
                <w:sz w:val="16"/>
                <w:szCs w:val="16"/>
              </w:rPr>
              <w:br/>
              <w:t>Резюме плану управління ризиками версія 1.1 додається.</w:t>
            </w:r>
            <w:r w:rsidRPr="007A670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UA/17981/01/01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МУЛЬТИГРИП БРОНХО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для орального розчину по 600 мг, по 3 г у саше; по 2, 10, 20 або 30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Дельта Медікел Промоушнз АГ</w:t>
            </w:r>
            <w:r w:rsidRPr="007A670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Білім Ілач Сан. ве Тід. А.Ш.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Туреччина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перереєстрація на необмежений термін</w:t>
            </w:r>
            <w:r w:rsidRPr="007A6700">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(уточнення інформації), "Показання" (доповнено щодо передозування парацетамолом), "Протипоказання", "Взаємодія з іншими лікарськими засобами та інші види взаємодій",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відповідно до інформації референтного лікарського засобу Флуімуцил, гранули для орального розчину по 600 мг, а також розділ "Побічні реакції" доповнено інформацією щодо звітування про побічні реакції.</w:t>
            </w:r>
            <w:r w:rsidRPr="007A6700">
              <w:rPr>
                <w:rFonts w:ascii="Arial" w:hAnsi="Arial" w:cs="Arial"/>
                <w:color w:val="000000"/>
                <w:sz w:val="16"/>
                <w:szCs w:val="16"/>
              </w:rPr>
              <w:br/>
            </w:r>
            <w:r w:rsidRPr="007A6700">
              <w:rPr>
                <w:rFonts w:ascii="Arial" w:hAnsi="Arial" w:cs="Arial"/>
                <w:color w:val="000000"/>
                <w:sz w:val="16"/>
                <w:szCs w:val="16"/>
              </w:rPr>
              <w:br/>
              <w:t>Резюме плану управління ризиками версія 03 додається.</w:t>
            </w:r>
            <w:r w:rsidRPr="007A6700">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UA/18122/01/01</w:t>
            </w:r>
          </w:p>
        </w:tc>
      </w:tr>
      <w:tr w:rsidR="00EF3B35" w:rsidRPr="007A6700" w:rsidTr="0013774C">
        <w:tc>
          <w:tcPr>
            <w:tcW w:w="568"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5"/>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ОНДАНСЕТРОНУ ГІДРОХЛОРИДУ ДИГІДРАТ</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«ГЛЕДФАРМ ЛТД»</w:t>
            </w:r>
            <w:r w:rsidRPr="007A6700">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СТХ ЛАЙФСАЄНСИС ПВТ. ЛТД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UA/18302/01/01</w:t>
            </w:r>
          </w:p>
        </w:tc>
      </w:tr>
    </w:tbl>
    <w:p w:rsidR="00EF3B35" w:rsidRPr="007A6700" w:rsidRDefault="00EF3B35" w:rsidP="00EF3B35">
      <w:pPr>
        <w:pStyle w:val="11"/>
        <w:rPr>
          <w:rFonts w:ascii="Arial" w:hAnsi="Arial" w:cs="Arial"/>
        </w:rPr>
      </w:pPr>
    </w:p>
    <w:p w:rsidR="00EF3B35" w:rsidRDefault="00EF3B35" w:rsidP="00EF3B35"/>
    <w:p w:rsidR="00EF3B35" w:rsidRDefault="00EF3B35" w:rsidP="00EF3B35"/>
    <w:p w:rsidR="00EF3B35" w:rsidRDefault="00EF3B35" w:rsidP="00EF3B35">
      <w:pPr>
        <w:ind w:right="20"/>
        <w:rPr>
          <w:rStyle w:val="cs7864ebcf1"/>
          <w:color w:val="auto"/>
          <w:sz w:val="28"/>
          <w:szCs w:val="28"/>
        </w:rPr>
      </w:pPr>
      <w:r>
        <w:rPr>
          <w:rStyle w:val="cs7864ebcf1"/>
          <w:color w:val="auto"/>
          <w:sz w:val="28"/>
          <w:szCs w:val="28"/>
        </w:rPr>
        <w:t>В.о. начальника</w:t>
      </w:r>
    </w:p>
    <w:p w:rsidR="00EF3B35" w:rsidRPr="00EE1A46" w:rsidRDefault="00EF3B35" w:rsidP="00EF3B35">
      <w:pPr>
        <w:ind w:right="20"/>
        <w:rPr>
          <w:rStyle w:val="cs7864ebcf1"/>
          <w:color w:val="auto"/>
          <w:sz w:val="28"/>
          <w:szCs w:val="28"/>
        </w:rPr>
      </w:pPr>
      <w:r>
        <w:rPr>
          <w:rStyle w:val="cs7864ebcf1"/>
          <w:color w:val="auto"/>
          <w:sz w:val="28"/>
          <w:szCs w:val="28"/>
        </w:rPr>
        <w:t>Фармацевтичного управління                                                                                                               Олександр ГРІЦЕНКО</w:t>
      </w:r>
    </w:p>
    <w:p w:rsidR="00EF3B35" w:rsidRPr="007A6700" w:rsidRDefault="00EF3B35" w:rsidP="00EF3B35">
      <w:r>
        <w:rPr>
          <w:b/>
          <w:sz w:val="28"/>
          <w:szCs w:val="28"/>
          <w:lang w:val="uk-UA"/>
        </w:rPr>
        <w:br w:type="page"/>
      </w:r>
    </w:p>
    <w:tbl>
      <w:tblPr>
        <w:tblW w:w="3828" w:type="dxa"/>
        <w:tblInd w:w="11448" w:type="dxa"/>
        <w:tblLook w:val="0000" w:firstRow="0" w:lastRow="0" w:firstColumn="0" w:lastColumn="0" w:noHBand="0" w:noVBand="0"/>
      </w:tblPr>
      <w:tblGrid>
        <w:gridCol w:w="3828"/>
      </w:tblGrid>
      <w:tr w:rsidR="00EF3B35" w:rsidRPr="007A6700" w:rsidTr="0013774C">
        <w:tc>
          <w:tcPr>
            <w:tcW w:w="3828" w:type="dxa"/>
          </w:tcPr>
          <w:p w:rsidR="00EF3B35" w:rsidRPr="00021C98" w:rsidRDefault="00EF3B35" w:rsidP="003406EE">
            <w:pPr>
              <w:keepNext/>
              <w:tabs>
                <w:tab w:val="left" w:pos="12600"/>
              </w:tabs>
              <w:outlineLvl w:val="3"/>
              <w:rPr>
                <w:b/>
                <w:iCs/>
                <w:sz w:val="18"/>
                <w:szCs w:val="18"/>
              </w:rPr>
            </w:pPr>
            <w:r w:rsidRPr="00021C98">
              <w:rPr>
                <w:b/>
                <w:iCs/>
                <w:sz w:val="18"/>
                <w:szCs w:val="18"/>
              </w:rPr>
              <w:t>Додаток 3</w:t>
            </w:r>
          </w:p>
          <w:p w:rsidR="00EF3B35" w:rsidRPr="00021C98" w:rsidRDefault="00EF3B35" w:rsidP="003406EE">
            <w:pPr>
              <w:pStyle w:val="4"/>
              <w:tabs>
                <w:tab w:val="left" w:pos="12600"/>
              </w:tabs>
              <w:spacing w:before="0" w:after="0"/>
              <w:rPr>
                <w:iCs/>
                <w:sz w:val="18"/>
                <w:szCs w:val="18"/>
              </w:rPr>
            </w:pPr>
            <w:r w:rsidRPr="00021C98">
              <w:rPr>
                <w:iCs/>
                <w:sz w:val="18"/>
                <w:szCs w:val="18"/>
              </w:rPr>
              <w:t>до наказу Міністерства охорони</w:t>
            </w:r>
          </w:p>
          <w:p w:rsidR="00EF3B35" w:rsidRPr="008D3A09" w:rsidRDefault="00EF3B35" w:rsidP="003406EE">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 xml:space="preserve">Про державну реєстрацію (перереєстрацію) лікарських засобів (медичних імунобіологічних препаратів) та внесення змін до </w:t>
            </w:r>
            <w:r w:rsidRPr="008D3A09">
              <w:rPr>
                <w:iCs/>
                <w:sz w:val="18"/>
                <w:szCs w:val="18"/>
              </w:rPr>
              <w:t>реєстраційних матеріалів»</w:t>
            </w:r>
          </w:p>
          <w:p w:rsidR="00EF3B35" w:rsidRPr="007A6700" w:rsidRDefault="00EF3B35" w:rsidP="003406EE">
            <w:pPr>
              <w:tabs>
                <w:tab w:val="left" w:pos="12600"/>
              </w:tabs>
              <w:rPr>
                <w:rFonts w:ascii="Arial" w:hAnsi="Arial" w:cs="Arial"/>
                <w:b/>
                <w:sz w:val="16"/>
                <w:szCs w:val="16"/>
              </w:rPr>
            </w:pPr>
            <w:r w:rsidRPr="008D3A09">
              <w:rPr>
                <w:b/>
                <w:bCs/>
                <w:iCs/>
                <w:sz w:val="18"/>
                <w:szCs w:val="18"/>
                <w:u w:val="single"/>
              </w:rPr>
              <w:t>від 27 березня 2025 року № 550</w:t>
            </w:r>
          </w:p>
        </w:tc>
      </w:tr>
    </w:tbl>
    <w:p w:rsidR="00EF3B35" w:rsidRPr="004B381D" w:rsidRDefault="00EF3B35" w:rsidP="00EF3B35">
      <w:pPr>
        <w:pStyle w:val="3a"/>
        <w:jc w:val="center"/>
        <w:rPr>
          <w:b/>
          <w:caps/>
          <w:sz w:val="28"/>
          <w:szCs w:val="28"/>
          <w:lang w:eastAsia="uk-UA"/>
        </w:rPr>
      </w:pPr>
      <w:r w:rsidRPr="004B381D">
        <w:rPr>
          <w:b/>
          <w:caps/>
          <w:sz w:val="28"/>
          <w:szCs w:val="28"/>
          <w:lang w:eastAsia="uk-UA"/>
        </w:rPr>
        <w:t>ПЕРЕЛІК</w:t>
      </w:r>
    </w:p>
    <w:p w:rsidR="00EF3B35" w:rsidRPr="00CF3FCD" w:rsidRDefault="00EF3B35" w:rsidP="00EF3B35">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EF3B35" w:rsidRPr="007A6700" w:rsidRDefault="00EF3B35" w:rsidP="00EF3B35">
      <w:pPr>
        <w:pStyle w:val="11"/>
        <w:jc w:val="center"/>
        <w:rPr>
          <w:rFonts w:ascii="Arial" w:hAnsi="Arial" w:cs="Arial"/>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7"/>
        <w:gridCol w:w="1703"/>
        <w:gridCol w:w="1276"/>
        <w:gridCol w:w="1137"/>
        <w:gridCol w:w="2123"/>
        <w:gridCol w:w="1134"/>
        <w:gridCol w:w="3402"/>
        <w:gridCol w:w="1134"/>
        <w:gridCol w:w="708"/>
        <w:gridCol w:w="1560"/>
      </w:tblGrid>
      <w:tr w:rsidR="00EF3B35" w:rsidRPr="007A6700" w:rsidTr="0013774C">
        <w:trPr>
          <w:tblHeader/>
        </w:trPr>
        <w:tc>
          <w:tcPr>
            <w:tcW w:w="566"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 п/п</w:t>
            </w:r>
          </w:p>
        </w:tc>
        <w:tc>
          <w:tcPr>
            <w:tcW w:w="1417"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Назва лікарського засобу</w:t>
            </w:r>
          </w:p>
        </w:tc>
        <w:tc>
          <w:tcPr>
            <w:tcW w:w="1703"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Заявник</w:t>
            </w:r>
          </w:p>
        </w:tc>
        <w:tc>
          <w:tcPr>
            <w:tcW w:w="1137"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Країна заявника</w:t>
            </w:r>
          </w:p>
        </w:tc>
        <w:tc>
          <w:tcPr>
            <w:tcW w:w="2123"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Виробник</w:t>
            </w:r>
          </w:p>
        </w:tc>
        <w:tc>
          <w:tcPr>
            <w:tcW w:w="1134"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Країна виробника</w:t>
            </w:r>
          </w:p>
        </w:tc>
        <w:tc>
          <w:tcPr>
            <w:tcW w:w="3402"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Умови відпуску</w:t>
            </w:r>
          </w:p>
        </w:tc>
        <w:tc>
          <w:tcPr>
            <w:tcW w:w="708"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Рекламування</w:t>
            </w:r>
          </w:p>
        </w:tc>
        <w:tc>
          <w:tcPr>
            <w:tcW w:w="1560" w:type="dxa"/>
            <w:tcBorders>
              <w:top w:val="single" w:sz="4" w:space="0" w:color="000000"/>
            </w:tcBorders>
            <w:shd w:val="clear" w:color="auto" w:fill="D9D9D9"/>
          </w:tcPr>
          <w:p w:rsidR="00EF3B35" w:rsidRPr="007A6700" w:rsidRDefault="00EF3B35" w:rsidP="0013774C">
            <w:pPr>
              <w:tabs>
                <w:tab w:val="left" w:pos="12600"/>
              </w:tabs>
              <w:jc w:val="center"/>
              <w:rPr>
                <w:rFonts w:ascii="Arial" w:hAnsi="Arial" w:cs="Arial"/>
                <w:b/>
                <w:i/>
                <w:sz w:val="16"/>
                <w:szCs w:val="16"/>
              </w:rPr>
            </w:pPr>
            <w:r w:rsidRPr="007A6700">
              <w:rPr>
                <w:rFonts w:ascii="Arial" w:hAnsi="Arial" w:cs="Arial"/>
                <w:b/>
                <w:i/>
                <w:sz w:val="16"/>
                <w:szCs w:val="16"/>
              </w:rPr>
              <w:t>Номер реєстраційного посвідчення</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АДЕНУРІК® 120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120 мг, по 14 таблеток у блістері; по 2, або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Люксембург</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«in bulk» та контроль серій: Патеон Франція, Франція; Виробництво «in bulk», первинне та вторинне пакування, контроль та випуск серій: Менаріні-Фон Хейден ГмбХ, Німеччина; Контроль серій готового продукту, виготовленого тільки Менаріні-Фон Хейден ГмбХ (кількісне визначення, ідентифікація, супутні речовини і розчинення): АЛС Чеська Республіка,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Франція/ Німеччина/ Чехія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11(вилучення інформації про повноважного представника та його місцезнаходження) та 17 (оновлення інформації щодо товарного знаку компанії).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UA/13527/01/01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АДЕНУРІК® 80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80 мг, по 14 таблеток у блістері, по 2, або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Люксембург</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«in bulk» та контроль серій: Патеон Франція, Франція; Виробництво «in bulk», первинне та вторинне пакування, контроль та випуск серій: Менаріні-Фон Хейден ГмбХ, Німеччина; Контроль серій готового продукту, виготовленого тільки Менаріні-Фон Хейден ГмбХ (кількісне визначення, ідентифікація, супутні речовини і розчинення): АЛС Чеська Республіка, с.р.о., Чехія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Франція/ Німеччина/ Чехія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пункти 11(вилучення інформації про повноважного представника та його місцезнаходження) та 17 (оновлення інформації щодо товарного знаку компанії).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UA/13527/01/02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АЗИМЕД®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для оральної суспензії по 200 мг/5 мл; 1 флакон з порошком (1200 мг азитроміцину) для 30 мл оральної суспензії разом з калібрувальним шприцом та мірною ложечкою в пачці; 1 флакон з порошком (600 мг азитроміцину) для 15 мл оральної суспензії разом з калібрувальним шприцом та мірною ложечкою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EF3B35" w:rsidRDefault="00EF3B35" w:rsidP="0013774C">
            <w:pPr>
              <w:jc w:val="center"/>
              <w:rPr>
                <w:rFonts w:ascii="Arial" w:hAnsi="Arial" w:cs="Arial"/>
                <w:color w:val="000000"/>
                <w:sz w:val="16"/>
                <w:szCs w:val="16"/>
                <w:lang w:val="uk-UA"/>
              </w:rPr>
            </w:pPr>
            <w:r w:rsidRPr="00EF3B35">
              <w:rPr>
                <w:rFonts w:ascii="Arial" w:hAnsi="Arial" w:cs="Arial"/>
                <w:color w:val="000000"/>
                <w:sz w:val="16"/>
                <w:szCs w:val="16"/>
                <w:lang w:val="uk-UA"/>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p>
          <w:p w:rsidR="00EF3B35" w:rsidRPr="007A6700" w:rsidRDefault="00EF3B35" w:rsidP="0013774C">
            <w:pPr>
              <w:jc w:val="center"/>
              <w:rPr>
                <w:rFonts w:ascii="Arial" w:hAnsi="Arial" w:cs="Arial"/>
                <w:color w:val="000000"/>
                <w:sz w:val="16"/>
                <w:szCs w:val="16"/>
              </w:rPr>
            </w:pPr>
            <w:r w:rsidRPr="007A6700">
              <w:rPr>
                <w:rFonts w:ascii="Arial" w:hAnsi="Arial" w:cs="Arial"/>
                <w:color w:val="000000"/>
                <w:sz w:val="16"/>
                <w:szCs w:val="16"/>
              </w:rPr>
              <w:t>приведення опису методики випробування АФІ виробника ГЛЗ за показником «Сульфатна зола» у відповідність монографії ЄФ 1649 «Azithromycin».  -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приведення опису методики випробування АФІ виробника ГЛЗ за показником «Кількісне визначення» у відповідність монографії ЄФ 1649 «Azithromycin».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приведення нормування і методики вхідного контролю АФІ за показником «Супровідні домішки» до монографії ЄФ 1649 «Azithromycin» та матеріалів виробника АФІ Alembic Pharmaceuticals Limited, Індія.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«Важкі метали» зі специфікації АФІ виробника ГЛЗ на основі оцінки ризиків елементних домішок згідно ICH Q3B.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вимог специфікації АФІ за показником «Залишкові розчинники» у відповідності вимог специфікації виробника АФІ Alembic Pharmaceuticals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UA/7234/03/01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АЛТУМ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100 мг/мл; по 5 мл в ампулі, по 5 ампул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Приватне акціонерне товариство “Лекхім – 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Приватне акціонерне товариство “Лекхім – 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вилучення інформації, зазначеної російською мовою; вилучення інформації щодо власника торгової марки; в п. ІНШЕ конкретизація іншої технічної інформації та внесені редакційні правки по тексту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UA/18709/01/01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АЛУНБРИГ®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30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Такеда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Данiя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дозвіл на випуск серії: Такеда Австрія ГмбХ, Австрія; виробництво нерозфасованого продукту, первинне та вторинне пакування ГЛЗ:</w:t>
            </w:r>
            <w:r w:rsidRPr="007A6700">
              <w:rPr>
                <w:rFonts w:ascii="Arial" w:hAnsi="Arial" w:cs="Arial"/>
                <w:color w:val="000000"/>
                <w:sz w:val="16"/>
                <w:szCs w:val="16"/>
              </w:rPr>
              <w:br/>
              <w:t xml:space="preserve">Пенн Фармасьютікал Сервісес Лімітед, Сполучене Королівство; виробництво нерозфасованого продукту, контроль якості та випробування стабільності, первинне та вторинне пакування ГЛЗ, дозвіл на випуск серії: Такеда Ірландія Лімітед, Ірландiя; </w:t>
            </w:r>
            <w:r w:rsidRPr="007A6700">
              <w:rPr>
                <w:rFonts w:ascii="Arial" w:hAnsi="Arial" w:cs="Arial"/>
                <w:color w:val="000000"/>
                <w:sz w:val="16"/>
                <w:szCs w:val="16"/>
              </w:rPr>
              <w:br/>
              <w:t>випробування стабільності (тільки Microbial Limits): 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Австрія/ Сполучене Королівство/ Ірландiя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коригування швидкості таблеткового пресу на етапі пресування таблеток, що виробляються в Пенн Фармасьютікал Сервісес Лімітед для приведення у відповідність до діапазону, зазначеного у вихідному звіті про перевірку ефективності процесу (PPQ) із «30-70 об/хв» на «15-45 об/хв». Робочий діапазон параметра не змінився.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Curia New York, Inc ((33 Riverside Avenue Rensselaer, NY 12144, США) як виробника, що відповідає за виробництво вихідного матеріалу (RSM) AP26378 для активної речовини.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для коректування в досьє параметрів внутрішнього контролю (ІРС) та виробничого процесу. Було внесено редакційні правки шляхом видалення зайвої інформації та незначні зміни порядку наявної інформації.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UA/18553/01/01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АЛУНБРИГ®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90 мг; по 7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Такеда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Данiя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дозвіл на випуск серії: Такеда Австрія ГмбХ, Австрія; виробництво нерозфасованого продукту, первинне та вторинне пакування ГЛЗ:</w:t>
            </w:r>
            <w:r w:rsidRPr="007A6700">
              <w:rPr>
                <w:rFonts w:ascii="Arial" w:hAnsi="Arial" w:cs="Arial"/>
                <w:color w:val="000000"/>
                <w:sz w:val="16"/>
                <w:szCs w:val="16"/>
              </w:rPr>
              <w:br/>
              <w:t xml:space="preserve">Пенн Фармасьютікал Сервісес Лімітед, Сполучене Королівство; виробництво нерозфасованого продукту, контроль якості та випробування стабільності, первинне та вторинне пакування ГЛЗ, дозвіл на випуск серії: Такеда Ірландія Лімітед, Ірландiя; </w:t>
            </w:r>
            <w:r w:rsidRPr="007A6700">
              <w:rPr>
                <w:rFonts w:ascii="Arial" w:hAnsi="Arial" w:cs="Arial"/>
                <w:color w:val="000000"/>
                <w:sz w:val="16"/>
                <w:szCs w:val="16"/>
              </w:rPr>
              <w:br/>
              <w:t>випробування стабільності (тільки Microbial Limits): 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Австрія/ Сполучене Королівство/ Ірландiя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коригування швидкості таблеткового пресу на етапі пресування таблеток, що виробляються в Пенн Фармасьютікал Сервісес Лімітед для приведення у відповідність до діапазону, зазначеного у вихідному звіті про перевірку ефективності процесу (PPQ) із «30-70 об/хв» на «15-45 об/хв». Робочий діапазон параметра не змінився.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Curia New York, Inc ((33 Riverside Avenue Rensselaer, NY 12144, США) як виробника, що відповідає за виробництво вихідного матеріалу (RSM) AP26378 для активної речовини.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для коректування в досьє параметрів внутрішнього контролю (ІРС) та виробничого процесу. Було внесено редакційні правки шляхом видалення зайвої інформації та незначні зміни порядку наявної інформації.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UA/18553/01/02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АЛУНБРИГ®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180 мг; по 7 таблеток у блістері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Такеда Фарма 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Данiя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дозвіл на випуск серії: Такеда Австрія ГмбХ, Австрія; виробництво нерозфасованого продукту, первинне та вторинне пакування ГЛЗ:</w:t>
            </w:r>
            <w:r w:rsidRPr="007A6700">
              <w:rPr>
                <w:rFonts w:ascii="Arial" w:hAnsi="Arial" w:cs="Arial"/>
                <w:color w:val="000000"/>
                <w:sz w:val="16"/>
                <w:szCs w:val="16"/>
              </w:rPr>
              <w:br/>
              <w:t xml:space="preserve">Пенн Фармасьютікал Сервісес Лімітед, Сполучене Королівство; виробництво нерозфасованого продукту, контроль якості та випробування стабільності, первинне та вторинне пакування ГЛЗ, дозвіл на випуск серії: Такеда Ірландія Лімітед, Ірландiя; </w:t>
            </w:r>
            <w:r w:rsidRPr="007A6700">
              <w:rPr>
                <w:rFonts w:ascii="Arial" w:hAnsi="Arial" w:cs="Arial"/>
                <w:color w:val="000000"/>
                <w:sz w:val="16"/>
                <w:szCs w:val="16"/>
              </w:rPr>
              <w:br/>
              <w:t>випробування стабільності (тільки Microbial Limits): Алмак Сайєнсис Ірландія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Австрія/ Сполучене Королівство/ Ірландiя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а саме коригування швидкості таблеткового пресу на етапі пресування таблеток, що виробляються в Пенн Фармасьютікал Сервісес Лімітед для приведення у відповідність до діапазону, зазначеного у вихідному звіті про перевірку ефективності процесу (PPQ) із «30-70 об/хв» на «15-45 об/хв». Робочий діапазон параметра не змінився.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Curia New York, Inc ((33 Riverside Avenue Rensselaer, NY 12144, США) як виробника, що відповідає за виробництво вихідного матеріалу (RSM) AP26378 для активної речовини.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для коректування в досьє параметрів внутрішнього контролю (ІРС) та виробничого процесу. Було внесено редакційні правки шляхом видалення зайвої інформації та незначні зміни порядку наявної інформації.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UA/18553/01/03</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АМБРОКСОЛУ ГІДРОХЛОРИД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30 мг; по 10 таблеток у блістері; по 2 блістери у пачці з картону; по 20 таблеток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"ХІМФАРМЗАВОД "ЧЕРВОНА ЗІРКА"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Термін введення змін -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та як наслідок - у відповідні розділи тексту маркування первинної та вторинної упаковки лікарського засобу.</w:t>
            </w:r>
            <w:r w:rsidRPr="007A6700">
              <w:rPr>
                <w:rFonts w:ascii="Arial" w:hAnsi="Arial" w:cs="Arial"/>
                <w:color w:val="000000"/>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UA/5667/01/01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АСІТАЛОКС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 мг,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  </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A6700">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UA/11661/01/01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АСІТАЛОКС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20 мг, по 7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  </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A6700">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UA/11661/01/02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АТОРВАСТАТИН 10 АНАНТА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Велика Британiя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Ананта Медікеар Лімітед,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A6700">
              <w:rPr>
                <w:rFonts w:ascii="Arial" w:hAnsi="Arial" w:cs="Arial"/>
                <w:color w:val="000000"/>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"Фармакологічні властивості" (підрозділ "Фармакокінетика"), "Протипоказання", "Взаємодія з іншими лікарськими засобами та інші види взаємодій", "Особливості застосування" та "Спосіб застосування та дози" відповідно до оновленої інформації щодо безпеки застосування діючої речовини згідно з рекомендацією PRAC. Термін введення змін - протягом 3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до розділу "Побічні реакції" щодо повідомлень про підозрювані побічні реакції та відсутності ефективності лікарського засобу.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UA/0688/01/01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АТОРВАСТАТИН 20 АНАНТА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20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Ананта Медікеар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Велика Британiя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Ананта Медікеар Лімітед, Індія; 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A6700">
              <w:rPr>
                <w:rFonts w:ascii="Arial" w:hAnsi="Arial" w:cs="Arial"/>
                <w:color w:val="000000"/>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"Фармакологічні властивості" (підрозділ "Фармакокінетика"), "Протипоказання", "Взаємодія з іншими лікарськими засобами та інші види взаємодій", "Особливості застосування" та "Спосіб застосування та дози" відповідно до оновленої інформації щодо безпеки застосування діючої речовини згідно з рекомендацією PRAC. Термін введення змін - протягом 3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до розділу "Побічні реакції" щодо повідомлень про підозрювані побічні реакції та відсутності ефективності лікарського засобу. Термін введення змін - протягом 3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UA/0689/01/01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БАЛАНС 4,25% ГЛЮКОЗИ 1,75 ММОЛЬ/Л КАЛЬЦІЮ</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перитонеального діалізу; по 2000 мл або 2500 мл у системі двокамерного мішка стей•сейф; по 4 мішки у картонній коробці зі стикером українською мовою або з маркуванням українською та іншими мовами; по 3000 мл у системі двокамерного мішка сліп•сейф; по 4 мішки у картонній коробці зі стикером українською мовою або з маркуванням українською та іншими мовами; по 5000 мл у системі двокамерного мішка сліп•сейф; по 2 мішки у картонній коробці зі стикером українською мовою або з маркуванням українською та іншими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Фрезеніус Медикал Кер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Фрезеніус Медикал Кер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(інші зміни). Приведення затверджених МКЯ ЛЗ до матеріалів реєстраційного досьє, затверджених в ЄС, а саме внесення коректорських правок (уточнення перекладу) в Специфікацію та методи контролю, приведення Специфікації МКЯ ЛЗ до специфікації виробника ГЛЗ за показником «Зовнішній вигляд» (затверджено: «Прозорий»; запропоновано: «Прозорий розчин») для розчину А та Розчину після змішування розчину А та розчину В; за показником «рН» для розчину В (затверджено: 8,0 – 9,0 (при випуску/ для терміну придатності; запропоновано: 8,0 – 8,8 (при випуску) та 8,0 – 9,0 (протягом терміну придатності), доповнено специфікацію на термін придатності показником «Втрата в масі» (критерій прийнятності ≤ 2,5 %) для Розчину після змішування розчину А та розчину В з відповідним методом випробування та приміткою, що в сертифікаті аналізу не зазначається. Показником «Втрата в масі» перевіряється тільки в кінці терміну придатності. Для показників «Кальцій» та «Магній» в методах контролю було додано опис альтернативного методу випробування атомно-абсорбційної спектрометрії, який був затверджений в специфікації, але опис методу не внесений до методів контролю. Для показника «Хлориди» в методах контролю було додано опис альтернативного методу випробування титрування, який був затверджений в специфікації але опис методу не внесений до методів контролю. У розділі «Склад» відкориговані примітки для діючих та допоміжних речовин, вказано – відповідають діючій фармакопеї. Також у розділі «Склад» виправлено неточності в іонному складі в 1 л: було: Gluc. – 235,9 ммоль, стало: Gluc. – 235,8 ммоль. До специфікації розчинів додано інформацію – відповідають діючій монографії Євр. Фарм. «Розчини для перитонеального діалізу». Додано інформацію «Зберігати у недоступному для дітей місці» до розділу «Умови зберігання» МКЯ ЛЗ, що не впливає на умови зберігання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UA/16101/01/01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БРИЛЬЯНТОВИЙ ЗЕЛЕНИЙ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зовнішнього застосування, спиртовий 1 % по 20 мл у флаконах-крапельницях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Оновлено текст маркування упаковки лікарського засобу у зв'язку з вилученням альтернативного виду упаковки із зазначенням логотипу дистриб'ютора. </w:t>
            </w:r>
            <w:r w:rsidRPr="007A670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UA/3274/01/01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БРУФЕН® РАПІД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м`які по 400 мг, по 10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Абботт Лабораторіз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Гелтек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(звуження допустимих меж) - Оновлення специфікації для допоміжної речовини «Макроголи (поліетиленгліколь 600)» («PEG 600»), а саме – звуження допустимих меж для показника «Вміст етиленгліколю (Ethylene Glycol) і діетиленгліколю (Di-ethylene Glycol)» із зазначенням допустимих меж окремо для кожної з вказаних домішок.</w:t>
            </w:r>
            <w:r w:rsidRPr="007A6700">
              <w:rPr>
                <w:rFonts w:ascii="Arial" w:hAnsi="Arial" w:cs="Arial"/>
                <w:color w:val="000000"/>
                <w:sz w:val="16"/>
                <w:szCs w:val="16"/>
              </w:rPr>
              <w:br/>
              <w:t xml:space="preserve">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w:t>
            </w:r>
            <w:r w:rsidRPr="007A6700">
              <w:rPr>
                <w:rFonts w:ascii="Arial" w:hAnsi="Arial" w:cs="Arial"/>
                <w:color w:val="000000"/>
                <w:sz w:val="16"/>
                <w:szCs w:val="16"/>
              </w:rPr>
              <w:br/>
              <w:t>Доповнення специфікації допоміжної речовини «Сорбіту розчин частково дегідратований (E 420)» («Polysorb») новим показником «Вміст етиленгліколю (Ethylene Glycol) і діетиленгліколю (Di-ethylene Glycol)» із зазначенням допустимих меж окремо для кожної з вказаних домішок, з відповідним методом випробування (згідно з Ф.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UA/17980/01/01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ВАЛСАР-АМ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 мг/160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 </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lang/>
              </w:rPr>
              <w:t xml:space="preserve">Не </w:t>
            </w:r>
            <w:r w:rsidRPr="007A67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UA/16657/01/02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ВАЛСАР-АМ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5 мг/160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 </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"Передозування"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UA/16657/01/01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ВАЛСАР-АМ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5 мг/160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 </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UA/16657/01/01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ВАЛСАР-АМ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 мг/160 мг, по 10 таблеток у блістері; по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Лімітед-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 </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UA/16657/01/02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ВАНАТЕКС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80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Фармацевтичний завод «ПОЛЬФАРМА» С. 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Польща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 R1-CEP 2010-072-Rev 02 (затверджено: R1-CEP 2010-072-Rev 01) для АФІ валсартану від вже затвердженого виробника Zhejiang Huahai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UA/12634/01/01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ВАНАТЕКС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160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Фармацевтичний завод «ПОЛЬФАРМА» С. 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Польща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 R1-CEP 2010-072-Rev 02 (затверджено: R1-CEP 2010-072-Rev 01) для АФІ валсартану від вже затвердженого виробника Zhejiang Huahai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UA/12634/01/02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ВЕРАПАМІЛ-ДАРНИЦЯ</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80 мг, по 10 таблеток у контурній чарунковій упаковці; по 5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7A6700">
              <w:rPr>
                <w:rFonts w:ascii="Arial" w:hAnsi="Arial" w:cs="Arial"/>
                <w:color w:val="000000"/>
                <w:sz w:val="16"/>
                <w:szCs w:val="16"/>
              </w:rPr>
              <w:br/>
              <w:t xml:space="preserve">-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Оновлення методики за показником «Супровідні домішки» з метою оптимізації проведення аналізу, з врахуванням результатів валідації. Як наслідок, приведення у відповідність нормування супровідних домішок специфікацій та методик, а саме: під час виробництва (Специфікації на нерозфасовану продукцію (СП Н)), 3.2.Р.5.1 Специфікація(ї) (Специфікації на етапі видачі дозволу на реалізацію (СП ГДР), Специфікації протягом терміну придатності (СП ГЛЗ)) та 3.2.Р.5.2 Аналітичні методики відповідно до монографії «Verapamil Tablets» Британської Фармакопеї.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w:t>
            </w:r>
            <w:r w:rsidRPr="007A6700">
              <w:rPr>
                <w:rFonts w:ascii="Arial" w:hAnsi="Arial" w:cs="Arial"/>
                <w:color w:val="000000"/>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специфікацій та методик за показником «Ідентифікація В», а саме під час виробництва (Специфікації на нерозфасовану продукцію (СП Н)), 3.2.Р.5.1 Специфікація(ї) (Специфікації на етапі видачі дозволу на реалізацію (СП ГДР), Специфікації протягом терміну придатності (СП ГЛЗ)) та 3.2.Р.5.2 Аналітичні методики.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за показником «Розчинення», а саме внесені редакційні правки, які оформлені відповідно до рекомендацій та стилістики ДФУ.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UA/3582/01/01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ВІМІЗИМ®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концентрат для розчину для інфузій, 1 мг/мл; по 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БіоМарин Інтернешнл Лімітед</w:t>
            </w:r>
            <w:r w:rsidRPr="007A6700">
              <w:rPr>
                <w:rFonts w:ascii="Arial" w:hAnsi="Arial" w:cs="Arial"/>
                <w:color w:val="000000"/>
                <w:sz w:val="16"/>
                <w:szCs w:val="16"/>
              </w:rPr>
              <w:br/>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Ірландiя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jc w:val="center"/>
              <w:rPr>
                <w:rFonts w:ascii="Arial" w:hAnsi="Arial" w:cs="Arial"/>
                <w:sz w:val="16"/>
                <w:szCs w:val="16"/>
                <w:lang w:eastAsia="en-US"/>
              </w:rPr>
            </w:pPr>
            <w:r w:rsidRPr="007A6700">
              <w:rPr>
                <w:rFonts w:ascii="Arial" w:hAnsi="Arial" w:cs="Arial"/>
                <w:sz w:val="16"/>
                <w:szCs w:val="16"/>
              </w:rPr>
              <w:t>виробництво нерозфасованої продукції, первинне пакування, випробування стерильності, дот-блот та біонавантаження (в процесі виробництва) та візуальний контроль:</w:t>
            </w:r>
          </w:p>
          <w:p w:rsidR="00EF3B35" w:rsidRPr="007A6700" w:rsidRDefault="00EF3B35" w:rsidP="0013774C">
            <w:pPr>
              <w:jc w:val="center"/>
              <w:rPr>
                <w:rFonts w:ascii="Arial" w:hAnsi="Arial" w:cs="Arial"/>
                <w:sz w:val="16"/>
                <w:szCs w:val="16"/>
              </w:rPr>
            </w:pPr>
            <w:r w:rsidRPr="007A6700">
              <w:rPr>
                <w:rFonts w:ascii="Arial" w:hAnsi="Arial" w:cs="Arial"/>
                <w:sz w:val="16"/>
                <w:szCs w:val="16"/>
              </w:rPr>
              <w:t>Веттер Фарма-Фертігунг ГмбХ і Ко. КГ, Німеччина;</w:t>
            </w:r>
          </w:p>
          <w:p w:rsidR="00EF3B35" w:rsidRPr="007A6700" w:rsidRDefault="00EF3B35" w:rsidP="0013774C">
            <w:pPr>
              <w:jc w:val="center"/>
              <w:rPr>
                <w:rFonts w:ascii="Arial" w:hAnsi="Arial" w:cs="Arial"/>
                <w:sz w:val="16"/>
                <w:szCs w:val="16"/>
              </w:rPr>
            </w:pPr>
            <w:r w:rsidRPr="007A6700">
              <w:rPr>
                <w:rFonts w:ascii="Arial" w:hAnsi="Arial" w:cs="Arial"/>
                <w:sz w:val="16"/>
                <w:szCs w:val="16"/>
              </w:rPr>
              <w:t>виробництво нерозфасованої продукції, первинне пакування, випробування стерильності, дот-блот та біонавантаження (в процесі виробництва) та візуальний контроль:</w:t>
            </w:r>
          </w:p>
          <w:p w:rsidR="00EF3B35" w:rsidRPr="007A6700" w:rsidRDefault="00EF3B35" w:rsidP="0013774C">
            <w:pPr>
              <w:jc w:val="center"/>
              <w:rPr>
                <w:rFonts w:ascii="Arial" w:hAnsi="Arial" w:cs="Arial"/>
                <w:sz w:val="16"/>
                <w:szCs w:val="16"/>
              </w:rPr>
            </w:pPr>
            <w:r w:rsidRPr="007A6700">
              <w:rPr>
                <w:rFonts w:ascii="Arial" w:hAnsi="Arial" w:cs="Arial"/>
                <w:sz w:val="16"/>
                <w:szCs w:val="16"/>
              </w:rPr>
              <w:t>Веттер Фарма-Фертігунг ГмбХ і Ко. КГ, Німеччина;</w:t>
            </w:r>
          </w:p>
          <w:p w:rsidR="00EF3B35" w:rsidRPr="007A6700" w:rsidRDefault="00EF3B35" w:rsidP="0013774C">
            <w:pPr>
              <w:jc w:val="center"/>
              <w:rPr>
                <w:rFonts w:ascii="Arial" w:hAnsi="Arial" w:cs="Arial"/>
                <w:sz w:val="16"/>
                <w:szCs w:val="16"/>
              </w:rPr>
            </w:pPr>
            <w:r w:rsidRPr="007A6700">
              <w:rPr>
                <w:rFonts w:ascii="Arial" w:hAnsi="Arial" w:cs="Arial"/>
                <w:sz w:val="16"/>
                <w:szCs w:val="16"/>
              </w:rPr>
              <w:t>маркування та вторинне пакування:</w:t>
            </w:r>
          </w:p>
          <w:p w:rsidR="00EF3B35" w:rsidRPr="007A6700" w:rsidRDefault="00EF3B35" w:rsidP="0013774C">
            <w:pPr>
              <w:jc w:val="center"/>
              <w:rPr>
                <w:rFonts w:ascii="Arial" w:hAnsi="Arial" w:cs="Arial"/>
                <w:sz w:val="16"/>
                <w:szCs w:val="16"/>
              </w:rPr>
            </w:pPr>
            <w:r w:rsidRPr="007A6700">
              <w:rPr>
                <w:rFonts w:ascii="Arial" w:hAnsi="Arial" w:cs="Arial"/>
                <w:sz w:val="16"/>
                <w:szCs w:val="16"/>
              </w:rPr>
              <w:t>АндерсонБрекон (ЮК) Лімітед, Великобританія;</w:t>
            </w:r>
          </w:p>
          <w:p w:rsidR="00EF3B35" w:rsidRPr="007A6700" w:rsidRDefault="00EF3B35" w:rsidP="0013774C">
            <w:pPr>
              <w:jc w:val="center"/>
              <w:rPr>
                <w:rFonts w:ascii="Arial" w:hAnsi="Arial" w:cs="Arial"/>
                <w:sz w:val="16"/>
                <w:szCs w:val="16"/>
              </w:rPr>
            </w:pPr>
            <w:r w:rsidRPr="007A6700">
              <w:rPr>
                <w:rFonts w:ascii="Arial" w:hAnsi="Arial" w:cs="Arial"/>
                <w:sz w:val="16"/>
                <w:szCs w:val="16"/>
              </w:rPr>
              <w:t>випробування стерильності, дот-блот та біонавантаження (в процесі виробництва) та візуальний контроль:</w:t>
            </w:r>
          </w:p>
          <w:p w:rsidR="00EF3B35" w:rsidRPr="007A6700" w:rsidRDefault="00EF3B35" w:rsidP="0013774C">
            <w:pPr>
              <w:jc w:val="center"/>
              <w:rPr>
                <w:rFonts w:ascii="Arial" w:hAnsi="Arial" w:cs="Arial"/>
                <w:sz w:val="16"/>
                <w:szCs w:val="16"/>
              </w:rPr>
            </w:pPr>
            <w:r w:rsidRPr="007A6700">
              <w:rPr>
                <w:rFonts w:ascii="Arial" w:hAnsi="Arial" w:cs="Arial"/>
                <w:sz w:val="16"/>
                <w:szCs w:val="16"/>
              </w:rPr>
              <w:t>Веттер Фарма-Фертігунг ГмбХ і Ко. КГ, Німеччина;</w:t>
            </w:r>
          </w:p>
          <w:p w:rsidR="00EF3B35" w:rsidRPr="007A6700" w:rsidRDefault="00EF3B35" w:rsidP="0013774C">
            <w:pPr>
              <w:jc w:val="center"/>
              <w:rPr>
                <w:rFonts w:ascii="Arial" w:hAnsi="Arial" w:cs="Arial"/>
                <w:sz w:val="16"/>
                <w:szCs w:val="16"/>
              </w:rPr>
            </w:pPr>
            <w:r w:rsidRPr="007A6700">
              <w:rPr>
                <w:rFonts w:ascii="Arial" w:hAnsi="Arial" w:cs="Arial"/>
                <w:sz w:val="16"/>
                <w:szCs w:val="16"/>
              </w:rPr>
              <w:t>випробування стерильності:</w:t>
            </w:r>
          </w:p>
          <w:p w:rsidR="00EF3B35" w:rsidRPr="007A6700" w:rsidRDefault="00EF3B35" w:rsidP="0013774C">
            <w:pPr>
              <w:jc w:val="center"/>
              <w:rPr>
                <w:rFonts w:ascii="Arial" w:hAnsi="Arial" w:cs="Arial"/>
                <w:sz w:val="16"/>
                <w:szCs w:val="16"/>
              </w:rPr>
            </w:pPr>
            <w:r w:rsidRPr="007A6700">
              <w:rPr>
                <w:rFonts w:ascii="Arial" w:hAnsi="Arial" w:cs="Arial"/>
                <w:sz w:val="16"/>
                <w:szCs w:val="16"/>
              </w:rPr>
              <w:t>Єврофінс Біофарма Продакт Тестінг Айрленд Лімітед, Ірландія;</w:t>
            </w:r>
          </w:p>
          <w:p w:rsidR="00EF3B35" w:rsidRPr="007A6700" w:rsidRDefault="00EF3B35" w:rsidP="0013774C">
            <w:pPr>
              <w:jc w:val="center"/>
              <w:rPr>
                <w:rFonts w:ascii="Arial" w:hAnsi="Arial" w:cs="Arial"/>
                <w:sz w:val="16"/>
                <w:szCs w:val="16"/>
              </w:rPr>
            </w:pPr>
            <w:r w:rsidRPr="007A6700">
              <w:rPr>
                <w:rFonts w:ascii="Arial" w:hAnsi="Arial" w:cs="Arial"/>
                <w:sz w:val="16"/>
                <w:szCs w:val="16"/>
              </w:rPr>
              <w:t>випробування при випуску та випробування стабільності (за винятком стерильності), маркування та вторинне пакування, виробник, відповідальний за випуск серії:</w:t>
            </w:r>
          </w:p>
          <w:p w:rsidR="00EF3B35" w:rsidRPr="007A6700" w:rsidRDefault="00EF3B35" w:rsidP="0013774C">
            <w:pPr>
              <w:jc w:val="center"/>
              <w:rPr>
                <w:rFonts w:ascii="Arial" w:hAnsi="Arial" w:cs="Arial"/>
                <w:sz w:val="16"/>
                <w:szCs w:val="16"/>
                <w:lang w:val="en-US"/>
              </w:rPr>
            </w:pPr>
            <w:r w:rsidRPr="007A6700">
              <w:rPr>
                <w:rFonts w:ascii="Arial" w:hAnsi="Arial" w:cs="Arial"/>
                <w:sz w:val="16"/>
                <w:szCs w:val="16"/>
              </w:rPr>
              <w:t>БіоМарин Інтернешнл Лімітед, Ірландія</w:t>
            </w:r>
          </w:p>
          <w:p w:rsidR="00EF3B35" w:rsidRPr="007A6700" w:rsidRDefault="00EF3B35" w:rsidP="0013774C">
            <w:pPr>
              <w:pStyle w:val="110"/>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 Ірландія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 перенесення випробування пептидної картування за допомогою триптичного розщеплення при випуску rhGALNS FBDS та rhGALNS BDS (для об'єднання) з BioMarin Pharmaceutical Inc., Novato,USA до BioMarin International Limited, Shanbally, Cork, Ireland. Редакційні правки до розділу 3.2.S.4.3.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дільниці, відповідальної за зберігання Майстер-банку клітин (МСВ) та робочого банку клітин (WСВ) з BioReliance Corporation,14920 Broschart Road, Rockville, Maryland 20850-3349 United States на 9610 Medical center Drive, Rockville,MD, 20850-3347 United States.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дільниці, відповідальної за виробництво робочого банку клітин (WСВ) та випробування контролю якості діючої речовини (випробування на мікоплазму НССF та in vitro аналіз HCCFна віруси)з BioReliance Corporation,14920 Broschart Road, Rockville, Maryland 20850-3349 United States на 9900 Blackwell Road, Rockville, 20850-3349 United States.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розташування штаб-квартири компанії BioReliance Corporation (14920 Broschart Road, Rockville, Maryland, 20850 U S А) з функціями виробництво робочого банку клітин (WСВ), зберігання Майстер - банку клітин (МСВ) та робочого банку клітин, випробування НССFна мікоплазму та in vitro аналіз на віруси.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(інші зміни) - Видалення аналізу титру, що використовується для моніторингу концентрацій rhGALNS у виробничому процесі культури клітин.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WuХi AppТec Laboratories Services, Inc. 4751 League Island Blvd. Philadelphia, PA 19112 USA відповідального in vitro випробування Assay Harvest Cell Culture Fluid (HCCF)) на віруси.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виробника Wuxi Apptec Inc.,(повна назва: WuХi AppTec Laboratories Services, Inc.) 2540 Executive Drive, Saint Paul, 55120, United States, відповідального за випробування контролю якості (Harvest Cell Culture Fluid (HCCF)на мікоплазму) діючої речовини.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дільниці WuXi Advanced Therapies Inc. 400 Rouse Blvd., Philadelphia, PA 19112, USА в якості дільниці для випробування НССF на мікоплазму та in vitro випробування НССF на віруси.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компанії Eurofins Biopharma Product Testing Ireland Limited в якості альтернативної дільниці, на якій виконується випробування за п. стерильність для готового лікарського засобу. 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контрактного виробника Anderson Brecon Inc.4545 Assembly Drive, Rockford,IL 61109 USA, відповідального за маркування та вторинне пакування лікарського засобу </w:t>
            </w:r>
            <w:r w:rsidRPr="007A6700">
              <w:rPr>
                <w:rFonts w:ascii="Arial" w:hAnsi="Arial" w:cs="Arial"/>
                <w:color w:val="000000"/>
                <w:sz w:val="16"/>
                <w:szCs w:val="16"/>
              </w:rPr>
              <w:br/>
              <w:t xml:space="preserve">Введення змін протягом 6-ти місяців після затвердження. Зміни І типу - Адміністративні зміни. Зміна назви лікарського засобу - </w:t>
            </w:r>
            <w:r w:rsidRPr="007A6700">
              <w:rPr>
                <w:rFonts w:ascii="Arial" w:hAnsi="Arial" w:cs="Arial"/>
                <w:color w:val="000000"/>
                <w:sz w:val="16"/>
                <w:szCs w:val="16"/>
              </w:rPr>
              <w:br/>
              <w:t xml:space="preserve">Зміна назви лікарського засобу. ЗАТВЕРДЖЕНО: ВІМІЗИМ (VIMIZIM ™). ЗАПРОПОНОВАНО: ВІМІЗИМ® (VIMIZIM®).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Приведення посилань та методів контролю МКЯЛЗ у відповідність до документації виробника. Незначні зміни до методу випробування Олігосахаридний профіль та Полісорбат 20, без зміни методики випробування. </w:t>
            </w:r>
            <w:r w:rsidRPr="007A6700">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приведення функцій виробників лікарського засобу в МКЯ та Реєстраційному посвідченні у відповідність до матеріалів реєстраційного досьє. Введення змін протягом 6-ти місяців після затвердження. Зміни І типу - Зміни щодо безпеки/ефективності та фармаконагляду (інші зміни) - Зміни внесено в текст маркування первинної упаковки лікарського засобу (п. 3. «НОМЕР СЕРІЇ ЛІКАРСЬКОГО ЗАСОБУ», п. 4. «ДАТА ЗАКІНЧЕННЯ ТЕРМІНУ ПРИДАТНОСТІ», п. 6. «ІНШЕ») та у текст маркування вторинної упаковки (п. 8. «ДАТА ЗАКІНЧЕННЯ ТЕРМІНУ ПРИДАТНОСТІ», п. 12. «НОМЕР РЕЄСТРАЦІЙНОГО ПОСВІДЧЕННЯ», п. 13. «НОМЕР СЕРІЇ ЛІКАРСЬКОГО ЗАСОБУ»,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UA/14547/01/01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ГЛІЦИН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таблетки сублінгвальні по 100 мг по 10 таблеток у блістері; по 5 блістерів у пачці з картону; по 50 таблеток у блістері; по 1 блістеру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ПРАТ "ХІМФАРМЗАВОД "ЧЕРВОНА ЗІРКА"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ПРАТ "ХІМФАРМЗАВОД "ЧЕРВОНА ЗІРКА"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та зміни у написанні адреси виробника ГЛЗ. Зміни внесено в розділи "Виробник" та "Місцезнаходження виробника та адреса місця провадження його діяльності"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UA/16293/01/01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ГЛЮКОФАЖ XR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пролонгованої дії по 1000 мг; по 10 таблеток у блістері; по 3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Санте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Санте, Францiя; Мерк Хелскеа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A6700">
              <w:rPr>
                <w:rFonts w:ascii="Arial" w:hAnsi="Arial" w:cs="Arial"/>
                <w:color w:val="000000"/>
                <w:sz w:val="16"/>
                <w:szCs w:val="16"/>
              </w:rPr>
              <w:br/>
              <w:t xml:space="preserve">Діюча редакція: Dr. Sabine Hackel. Пропонована редакція: Dr. Elke Sylvester.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UA/3994/02/02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ГЛЮКОФАЖ XR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пролонгованої дії по 500 мг; по 15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Санте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Санте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A6700">
              <w:rPr>
                <w:rFonts w:ascii="Arial" w:hAnsi="Arial" w:cs="Arial"/>
                <w:color w:val="000000"/>
                <w:sz w:val="16"/>
                <w:szCs w:val="16"/>
              </w:rPr>
              <w:br/>
              <w:t>Діюча редакція: Dr. Sabine Hackel. Пропонована редакція: Dr. Elke Sylvester.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UA/3994/02/01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ГЛЮКОФАЖ®</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500 мг; по 15 таблеток у блістері; по 2 або по 4 блістери у картонній коробці; по 20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Санте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за повним циклом: Мерк Санте, Франція; виробництво за повним циклом: Мерк,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Франція/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A6700">
              <w:rPr>
                <w:rFonts w:ascii="Arial" w:hAnsi="Arial" w:cs="Arial"/>
                <w:color w:val="000000"/>
                <w:sz w:val="16"/>
                <w:szCs w:val="16"/>
              </w:rPr>
              <w:br/>
              <w:t>Діюча редакція: Dr. Sabine Hackel. Пропонована редакція: Dr. Elke Sylvester.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UA/3994/01/01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ГЛЮКОФАЖ®</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850 мг; по 15 таблеток у блістері; по 2 або по 4 блістери у картонній коробці; по 20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Санте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за повним циклом: Мерк Санте, Франція; виробництво за повним циклом: Мерк,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Франція/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A6700">
              <w:rPr>
                <w:rFonts w:ascii="Arial" w:hAnsi="Arial" w:cs="Arial"/>
                <w:color w:val="000000"/>
                <w:sz w:val="16"/>
                <w:szCs w:val="16"/>
              </w:rPr>
              <w:br/>
              <w:t>Діюча редакція: Dr. Sabine Hackel. Пропонована редакція: Dr. Elke Sylvester.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UA/3994/01/02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ГЛЮКОФАЖ®</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1000 мг; по 15 таблеток у блістері; по 2 або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Санте с.а.с.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за повним циклом: Мерк Санте, Франція; виробництво за повним циклом: Мерк,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Франція/ 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A6700">
              <w:rPr>
                <w:rFonts w:ascii="Arial" w:hAnsi="Arial" w:cs="Arial"/>
                <w:color w:val="000000"/>
                <w:sz w:val="16"/>
                <w:szCs w:val="16"/>
              </w:rPr>
              <w:br/>
              <w:t>Діюча редакція: Dr. Sabine Hackel. Пропонована редакція: Dr. Elke Sylvester.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UA/3994/01/03</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ГОЗЕРЕЛІН ЗЕНТІВА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імплантат по 3,6 мг;</w:t>
            </w:r>
            <w:r w:rsidRPr="007A6700">
              <w:rPr>
                <w:rFonts w:ascii="Arial" w:hAnsi="Arial" w:cs="Arial"/>
                <w:color w:val="000000"/>
                <w:sz w:val="16"/>
                <w:szCs w:val="16"/>
              </w:rPr>
              <w:br/>
              <w:t>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Зентіва, 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Чеська Республiка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виробництво "in bulk", первинне та вторинне пакування, контроль серії, відповідає за випуск серії: АМВ ГмбХ, Німеччина; </w:t>
            </w:r>
            <w:r w:rsidRPr="007A6700">
              <w:rPr>
                <w:rFonts w:ascii="Arial" w:hAnsi="Arial" w:cs="Arial"/>
                <w:color w:val="000000"/>
                <w:sz w:val="16"/>
                <w:szCs w:val="16"/>
              </w:rPr>
              <w:br/>
              <w:t>мікробіологічне тестування: Єврофінс БіоФарма Продакт Тестінг Мюнхен ГмбХ, Німеччина; стерилізація: Синерджі Хеалс Данікен ЕйДжі, Швейцарія; стерилізація, мікробіологічне тестування: ББФ Стерілізейшнсервіз ГмбХ, Німеччина; мікробіологічне тестування:</w:t>
            </w:r>
            <w:r w:rsidRPr="007A6700">
              <w:rPr>
                <w:rFonts w:ascii="Arial" w:hAnsi="Arial" w:cs="Arial"/>
                <w:color w:val="000000"/>
                <w:sz w:val="16"/>
                <w:szCs w:val="16"/>
              </w:rPr>
              <w:br/>
              <w:t>Лабор ЛС СЕ &amp; Ко. КГ, Німеччина; контроль серії: Умфорана Лабор фюр Аналитік унд Ауфтрагсфорчунг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 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12, 16,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UA/15570/01/01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ГОЗЕРЕЛІН ЗЕНТІВА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імплантат по 10,8 мг;</w:t>
            </w:r>
            <w:r w:rsidRPr="007A6700">
              <w:rPr>
                <w:rFonts w:ascii="Arial" w:hAnsi="Arial" w:cs="Arial"/>
                <w:color w:val="000000"/>
                <w:sz w:val="16"/>
                <w:szCs w:val="16"/>
              </w:rPr>
              <w:br/>
              <w:t>по 1 імплантату у шприцу-аплікаторі (шприц-аплікатор складається з полімерного корпусу з тримачем для імплантату, голки та поршня); по 1 шприцу в пакетику; по 1 або 3 пакетики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Чеська Республiка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виробництво "in bulk", первинне та вторинне пакування, контроль серії, відповідає за випуск серії: АМВ ГмбХ, Німеччина; </w:t>
            </w:r>
            <w:r w:rsidRPr="007A6700">
              <w:rPr>
                <w:rFonts w:ascii="Arial" w:hAnsi="Arial" w:cs="Arial"/>
                <w:color w:val="000000"/>
                <w:sz w:val="16"/>
                <w:szCs w:val="16"/>
              </w:rPr>
              <w:br/>
              <w:t>мікробіологічне тестування: Єврофінс БіоФарма Продакт Тестінг Мюнхен ГмбХ, Німеччина; стерилізація: Синерджі Хеалс Данікен ЕйДжі, Швейцарія; стерилізація, мікробіологічне тестування: ББФ Стерілізейшнсервіз ГмбХ, Німеччина; мікробіологічне тестування:</w:t>
            </w:r>
            <w:r w:rsidRPr="007A6700">
              <w:rPr>
                <w:rFonts w:ascii="Arial" w:hAnsi="Arial" w:cs="Arial"/>
                <w:color w:val="000000"/>
                <w:sz w:val="16"/>
                <w:szCs w:val="16"/>
              </w:rPr>
              <w:br/>
              <w:t>Лабор ЛС СЕ &amp; Ко. КГ, Німеччина; контроль серії: Умфорана Лабор фюр Аналитік унд Ауфтрагсфорчунг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 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6) та вторинної (п. 12, 16, 17) упаковок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UA/15570/01/02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ГРИПАУТ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4 таблетки у стрипі або блістері; по 1 стрипу або блістеру у картонній коробці № 4 (4х1); по 4 таблетки у стрипі або блістері; по 1 стрипу або блістеру у картонній коробці, по 50 картонних коробок у картонній коробці № 200 (4х1х50); по 10 таблеток у стрипі або блістері; по 1 стрипу або блістеру у картонній коробці № 10 (10х1); по 10 таблеток у стрипі або блістері; по 1 стрипу або блістеру у картонній коробці, по 10 картонних коробок у картонній коробці № 100 (10х1х10)</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Євро Лайфкер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ФДС Лімітед</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уточнення написання упаковки в наказі МОЗ України № 2085 від 13.12.2024 в процесі внесення змін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Марксанс Фарма Лтд, Індія/Marksans Pharma Ltd, India. Залишається затверджений виробник ГЛЗ ФДС Лімітед, Індія. Вилучення однієї з виробничих дільниць готового лікарського засобу та як наслідок - вилучення інструкції для медичного застосування та тексту маркування упаковки лікарського засобу для відповідної виробничої дільниці.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№100 (10х10), №200 (4х50). Зміни внесені в розділ "Упаковка" і як наслідок - в розділ "Категорія відпуску"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лікарського засобу. Введення змін протягом 6-ти місяців після затвердження). Редакція в наказі - по 4 таблетки у стрипі або блістері; по 1 стрипу або блістеру у картонній упаковці № 4 (4х1); по 4 таблетки у стрипі або блістері; по 1 стрипу або блістеру у картонній коробці, по 50 картонних коробок у картонній коробці № 200 (4х1х50); по 10 таблеток у стрипі або блістері; по 1 стрипу або блістеру у картонній упаковці № 10 (10х1); по 10 таблеток у стрипі або блістері; по 1 стрипу або блістеру у картонній коробці, по 10 картонних коробок у картонній коробці № 100 (10х1х10). Вірна редакція - по 4 таблетки у стрипі або блістері; по 1 стрипу або блістеру у картонній коробці № 4 (4х1); по 4 таблетки у стрипі або блістері; по 1 стрипу або блістеру у картонній коробці, по 50 картонних коробок у картонній коробці № 200 (4х1х50); по 10 таблеток у стрипі або блістері; по 1 стрипу або блістеру у картонній коробці № 10 (10х1); по 10 таблеток у стрипі або блістері; по 1 стрипу або блістеру у картонній коробці, по 10 картонних коробок у картонній коробці № 100 (10х1х10)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 4, № 10 - без рецепта; № 100, № 200 – 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UA/9253/01/01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ДЕКСАЛГІН® РОЗЧИН ОРАЛЬНИЙ</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розчин оральний, 25 мг/10 мл; по 10 мл розчину орального у саше; по 10 саше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Менаріні Інтернешонал Оперейшонс Люксембург С.А.</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Люксембург</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контроль та випуск серії:</w:t>
            </w:r>
            <w:r w:rsidRPr="007A6700">
              <w:rPr>
                <w:rFonts w:ascii="Arial" w:hAnsi="Arial" w:cs="Arial"/>
                <w:color w:val="000000"/>
                <w:sz w:val="16"/>
                <w:szCs w:val="16"/>
              </w:rPr>
              <w:br/>
              <w:t>Лабораторіос Менаріні С.А., Іспанія</w:t>
            </w:r>
            <w:r w:rsidRPr="007A6700">
              <w:rPr>
                <w:rFonts w:ascii="Arial" w:hAnsi="Arial" w:cs="Arial"/>
                <w:color w:val="000000"/>
                <w:sz w:val="16"/>
                <w:szCs w:val="16"/>
              </w:rPr>
              <w:br/>
            </w:r>
            <w:r w:rsidRPr="007A6700">
              <w:rPr>
                <w:rFonts w:ascii="Arial" w:hAnsi="Arial" w:cs="Arial"/>
                <w:color w:val="000000"/>
                <w:sz w:val="16"/>
                <w:szCs w:val="16"/>
              </w:rPr>
              <w:br/>
              <w:t>виробництво "in bulk", первинне та вторинне пакування:</w:t>
            </w:r>
            <w:r w:rsidRPr="007A6700">
              <w:rPr>
                <w:rFonts w:ascii="Arial" w:hAnsi="Arial" w:cs="Arial"/>
                <w:color w:val="000000"/>
                <w:sz w:val="16"/>
                <w:szCs w:val="16"/>
              </w:rPr>
              <w:br/>
              <w:t>Лабораторіос Алкала Фарма, С.Л., Іспанiя</w:t>
            </w:r>
            <w:r w:rsidRPr="007A6700">
              <w:rPr>
                <w:rFonts w:ascii="Arial" w:hAnsi="Arial" w:cs="Arial"/>
                <w:color w:val="000000"/>
                <w:sz w:val="16"/>
                <w:szCs w:val="16"/>
              </w:rPr>
              <w:br/>
            </w:r>
            <w:r w:rsidRPr="007A6700">
              <w:rPr>
                <w:rFonts w:ascii="Arial" w:hAnsi="Arial" w:cs="Arial"/>
                <w:color w:val="000000"/>
                <w:sz w:val="16"/>
                <w:szCs w:val="16"/>
              </w:rPr>
              <w:br/>
              <w:t xml:space="preserve">Керн Фарма, С.Л., Іспанiя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додавання нової лікарської форми. Зміни сили дії, лікарської форми та способу застосування: зміна або додавання нової лікарської форми (зареєстровано: ДЕКСАЛГІН®, таблетки, вкриті плівковою оболонкою, по 25 мг). </w:t>
            </w:r>
            <w:r w:rsidRPr="007A6700">
              <w:rPr>
                <w:rFonts w:ascii="Arial" w:hAnsi="Arial" w:cs="Arial"/>
                <w:color w:val="000000"/>
                <w:sz w:val="16"/>
                <w:szCs w:val="16"/>
              </w:rPr>
              <w:br/>
            </w:r>
            <w:r w:rsidRPr="007A6700">
              <w:rPr>
                <w:rFonts w:ascii="Arial" w:hAnsi="Arial" w:cs="Arial"/>
                <w:color w:val="000000"/>
                <w:sz w:val="16"/>
                <w:szCs w:val="16"/>
              </w:rPr>
              <w:br/>
              <w:t>Резюме плану управління ризиками версія 3.1 додається.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UA/9258/03/01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ДЕРИВА ВОДНИЙ ГЕЛЬ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гель, 1 мг/г, по 15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Гленмарк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за показником "Супутні домішки" методом ВЕРХ . Змінюється кількість інжекцій досліджуваного розчину у хроматографічну систему з двох до однієї.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UA/9164/01/01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ДИКЛОФЕНАК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гель 50 мг/г; по 35 г або по 40 г у тубах; по 35 г, 40 г або 100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"Лубнифарм"</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w:t>
            </w:r>
            <w:r w:rsidRPr="007A6700">
              <w:rPr>
                <w:rFonts w:ascii="Arial" w:hAnsi="Arial" w:cs="Arial"/>
                <w:color w:val="000000"/>
                <w:sz w:val="16"/>
                <w:szCs w:val="16"/>
              </w:rPr>
              <w:br/>
              <w:t>– введення додаткового виду упаковки, а саме по 100 г у тубах алюмінієвих з мембраною, по 1 тубі в пачці з картону, без зміни первинного пакувального матеріалу (затверджено: по 35 г та 40 г у тубах алюмінієвих з мембраною), з відповідними змінами до р. «Упаковка» та п. «Маса вмісту упаковки» у специфікації/методах контролю якості МКЯ ЛЗ. Зміни внесено до розділу "Упаковка" інструкції для медичного застосування лікарського засобу, та як наслідок затвердження додаткового тексту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та "Застосування у період вагітності або годування груддю" щодо безпеки застосування діючої речовини диклофенак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UA/19686/01/01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ДОЛОКСЕН СТРОНГ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гель 50 мг/г по 40 г гелю у тубі алюмінієвій; по 1 тубі у пачці з картону; по 100 г гелю у тубі ламінатній;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Товариство з обмеженою відповідальністю "Конарк Інтелмед"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без зміни місця виробництва. Затверджено: Публічне акціонерне товариство "Хімфармзавод "Червона зірка", Україна </w:t>
            </w:r>
            <w:r w:rsidRPr="007A6700">
              <w:rPr>
                <w:rFonts w:ascii="Arial" w:hAnsi="Arial" w:cs="Arial"/>
                <w:color w:val="000000"/>
                <w:sz w:val="16"/>
                <w:szCs w:val="16"/>
              </w:rPr>
              <w:br/>
              <w:t>Запропоновано: ПРАТ "ХІМФАРМЗАВОД "ЧЕРВОНА ЗІРКА", Україна Зміни внесено у розділ "Виробник"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у текст маркування упаковки лікарського засобу щодо вилучення інформації про компанію, яка здійснює маркетинг, та зроблено незначні редакційні правки по тексту маркування первинної та вторинної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UA/18755/01/01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ДОЛОНІКА 10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пролонгованої дії по 10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Асіно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контроль в процесі виробництва, контроль готового продукту та випуск серії:</w:t>
            </w:r>
            <w:r w:rsidRPr="007A6700">
              <w:rPr>
                <w:rFonts w:ascii="Arial" w:hAnsi="Arial" w:cs="Arial"/>
                <w:color w:val="000000"/>
                <w:sz w:val="16"/>
                <w:szCs w:val="16"/>
              </w:rPr>
              <w:br/>
              <w:t>Асіно Фарма АГ, Швейцарія; 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A6700">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UA/15102/01/01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ДОЛОНІКА 20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пролонгованої дії по 20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Асіно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контроль в процесі виробництва, контроль готового продукту та випуск серії:</w:t>
            </w:r>
            <w:r w:rsidRPr="007A6700">
              <w:rPr>
                <w:rFonts w:ascii="Arial" w:hAnsi="Arial" w:cs="Arial"/>
                <w:color w:val="000000"/>
                <w:sz w:val="16"/>
                <w:szCs w:val="16"/>
              </w:rPr>
              <w:br/>
              <w:t>Асіно Фарма АГ, Швейцарія; 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A6700">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UA/15102/01/02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ДОЛОНІКА 40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пролонгованої дії по 40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Асіно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контроль в процесі виробництва, контроль готового продукту та випуск серії:</w:t>
            </w:r>
            <w:r w:rsidRPr="007A6700">
              <w:rPr>
                <w:rFonts w:ascii="Arial" w:hAnsi="Arial" w:cs="Arial"/>
                <w:color w:val="000000"/>
                <w:sz w:val="16"/>
                <w:szCs w:val="16"/>
              </w:rPr>
              <w:br/>
              <w:t>Асіно Фарма АГ, Швейцарія; 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A6700">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UA/15102/01/03</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ДОЛОНІКА 80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пролонгованої дії по 80 мг, по 10 таблеток у блістері; по 3 або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Асіно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контроль в процесі виробництва, контроль готового продукту та випуск серії:</w:t>
            </w:r>
            <w:r w:rsidRPr="007A6700">
              <w:rPr>
                <w:rFonts w:ascii="Arial" w:hAnsi="Arial" w:cs="Arial"/>
                <w:color w:val="000000"/>
                <w:sz w:val="16"/>
                <w:szCs w:val="16"/>
              </w:rPr>
              <w:br/>
              <w:t>Асіно Фарма АГ, Швейцарія; Пакування: Асіно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A6700">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UA/15102/01/04</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ДОМРИД®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суспензія оральна, 1 мг/мл, по 60 мл або 100 мл у флаконі, по 1 флакону з мірною ложкою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щодо безпеки застосування діючої речовини домперидон. -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важливості звітування про побічні реакції. - Введення змін протягом 6-ти місяців після затвердження. -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 Зміни внесено до частин: </w:t>
            </w:r>
            <w:r w:rsidRPr="007A6700">
              <w:rPr>
                <w:rFonts w:ascii="Arial" w:hAnsi="Arial" w:cs="Arial"/>
                <w:color w:val="000000"/>
                <w:sz w:val="16"/>
                <w:szCs w:val="16"/>
              </w:rPr>
              <w:br/>
              <w:t xml:space="preserve">І «Загальна інформація» - IІ «Специфікація з безпеки» - V «Заходи з мінімізації ризиків» - VI «Резюме плану управління ризиками» </w:t>
            </w:r>
            <w:r w:rsidRPr="007A6700">
              <w:rPr>
                <w:rFonts w:ascii="Arial" w:hAnsi="Arial" w:cs="Arial"/>
                <w:color w:val="000000"/>
                <w:sz w:val="16"/>
                <w:szCs w:val="16"/>
              </w:rPr>
              <w:br/>
              <w:t xml:space="preserve">VII «Додатки» (додатки 1-8) у зв’язку з оновленням інформації з безпеки діючої речовини домперидону малеат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UA/8976/02/01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ДОРИТРИЦИН®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для розсмоктування, по 10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Медіце Фарма ГмбХ та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за повним циклом: Медіце Арцнайміттель Пюттер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Anika Staak. Пропонована редакція: Клаудіа Хенкель / Claudia Henkel.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Др. Сергій Мироненко. Пропонована редакція: Шапка Олена Володимирівна.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UA/12066/01/01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ДЮКСЕТ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кишковорозчинні по 60 мг; по 14 капсул у блістері;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НОБЕЛ ІЛАЧ ПАЗАРЛАМА ВЕ САНАЇ ЛТД. ШІРКЕТІ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Туреччина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повний цикл виробництва, відповідальний за випуск серії: НОБЕЛ ІЛАЧ САНАЇ ВЕ ТІДЖАРЕТ А.Ш., Туреччина; виробництво проміжного продукту: пелет дулоксетину: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UA/15671/01/02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ДЮКСЕТ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кишковорозчинні по 30 мг, по 14 капсул у блістері;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НОБЕЛ ІЛАЧ ПАЗАРЛАМА ВЕ САНАЇ ЛТД. ШІРКЕТІ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Туреччина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повний цикл виробництва, відповідальний за випуск серії: НОБЕЛ ІЛАЧ САНАЇ ВЕ ТІДЖАРЕТ А.Ш., Туреччина; виробництво проміжного продукту: пелет дулоксетину: Улкар Кімія Санаї ве Тіджарет А.Ш.,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UA/15671/01/01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ЕВІНОПОН-ВФ</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розчин для ін'єкцій, 25 мг/мл; по 3 мл в ампулі; по 5 ампул у блістері; по 1 блістеру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вилучення інформації щодо власника торгової марки; в п. ІНШЕ конкретизація іншої технічної інформації та внесені редакційні правки по тексту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UA/19439/01/01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ЕВОЙД®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 мг, in bulk: по 15,5 кг таблеток в поліетиленових пакетах, вкладених у барабани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Біофарм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приведення специфікації на допоміжну речовину Кальцію цитрат до вимог монографії USP та відповідної зміни назви допоміжної речовини із «трикальцію дицитрат тетрагідрат» на «кальцію цитрат».</w:t>
            </w:r>
            <w:r w:rsidRPr="007A6700">
              <w:rPr>
                <w:rFonts w:ascii="Arial" w:hAnsi="Arial" w:cs="Arial"/>
                <w:color w:val="000000"/>
                <w:sz w:val="16"/>
                <w:szCs w:val="16"/>
              </w:rPr>
              <w:br/>
              <w:t xml:space="preserve">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кількісне визначення методом ІО-ВЕРХ (критерій прийнятності: 98,0 % - 102,0 % (на висушену основу).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7A6700">
              <w:rPr>
                <w:rFonts w:ascii="Arial" w:hAnsi="Arial" w:cs="Arial"/>
                <w:color w:val="000000"/>
                <w:sz w:val="16"/>
                <w:szCs w:val="16"/>
              </w:rPr>
              <w:br/>
              <w:t>додавання альтернативної валідованої in-house методики контролю допоміжної речовини Кальцію цитрат: визначення фторидів методом потенціометричного титрування. Критерій прийнятності не змінився (≤ 0,003 %).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ідентифікація методом ІО-ВЕРХ.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UA/16074/01/02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ЕВОЙД®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20 мг in bulk: по 16,0 кг таблеток в поліетиленових пакетах, вкладених у барабани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Біофарм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приведення специфікації на допоміжну речовину Кальцію цитрат до вимог монографії USP та відповідної зміни назви допоміжної речовини із «трикальцію дицитрат тетрагідрат» на «кальцію цитрат».</w:t>
            </w:r>
            <w:r w:rsidRPr="007A6700">
              <w:rPr>
                <w:rFonts w:ascii="Arial" w:hAnsi="Arial" w:cs="Arial"/>
                <w:color w:val="000000"/>
                <w:sz w:val="16"/>
                <w:szCs w:val="16"/>
              </w:rPr>
              <w:br/>
              <w:t xml:space="preserve">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кількісне визначення методом ІО-ВЕРХ (критерій прийнятності: 98,0 % - 102,0 % (на висушену основу).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7A6700">
              <w:rPr>
                <w:rFonts w:ascii="Arial" w:hAnsi="Arial" w:cs="Arial"/>
                <w:color w:val="000000"/>
                <w:sz w:val="16"/>
                <w:szCs w:val="16"/>
              </w:rPr>
              <w:br/>
              <w:t>додавання альтернативної валідованої in-house методики контролю допоміжної речовини Кальцію цитрат: визначення фторидів методом потенціометричного титрування. Критерій прийнятності не змінився (≤ 0,003 %).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ідентифікація методом ІО-ВЕРХ.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UA/16074/01/03</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ЕВОЙД®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40 мг in bulk: по 16,0 кг таблеток в поліетиленових пакетах, вкладених у барабани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Біофарм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приведення специфікації на допоміжну речовину Кальцію цитрат до вимог монографії USP та відповідної зміни назви допоміжної речовини із «трикальцію дицитрат тетрагідрат» на «кальцію цитрат».</w:t>
            </w:r>
            <w:r w:rsidRPr="007A6700">
              <w:rPr>
                <w:rFonts w:ascii="Arial" w:hAnsi="Arial" w:cs="Arial"/>
                <w:color w:val="000000"/>
                <w:sz w:val="16"/>
                <w:szCs w:val="16"/>
              </w:rPr>
              <w:br/>
              <w:t xml:space="preserve">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кількісне визначення методом ІО-ВЕРХ (критерій прийнятності: 98,0 % - 102,0 % (на висушену основу).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7A6700">
              <w:rPr>
                <w:rFonts w:ascii="Arial" w:hAnsi="Arial" w:cs="Arial"/>
                <w:color w:val="000000"/>
                <w:sz w:val="16"/>
                <w:szCs w:val="16"/>
              </w:rPr>
              <w:br/>
              <w:t>додавання альтернативної валідованої in-house методики контролю допоміжної речовини Кальцію цитрат: визначення фторидів методом потенціометричного титрування. Критерій прийнятності не змінився (≤ 0,003 %).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ідентифікація методом ІО-ВЕРХ.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UA/16074/01/04</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ЕВОЙД®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5 мг, in bulk: по 15,5 кг таблеток в поліетиленових пакетах, вкладених у барабани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Біофарм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приведення специфікації на допоміжну речовину Кальцію цитрат до вимог монографії USP та відповідної зміни назви допоміжної речовини із «трикальцію дицитрат тетрагідрат» на «кальцію цитрат».</w:t>
            </w:r>
            <w:r w:rsidRPr="007A6700">
              <w:rPr>
                <w:rFonts w:ascii="Arial" w:hAnsi="Arial" w:cs="Arial"/>
                <w:color w:val="000000"/>
                <w:sz w:val="16"/>
                <w:szCs w:val="16"/>
              </w:rPr>
              <w:br/>
              <w:t xml:space="preserve">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кількісне визначення методом ІО-ВЕРХ (критерій прийнятності: 98,0 % - 102,0 % (на висушену основу).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7A6700">
              <w:rPr>
                <w:rFonts w:ascii="Arial" w:hAnsi="Arial" w:cs="Arial"/>
                <w:color w:val="000000"/>
                <w:sz w:val="16"/>
                <w:szCs w:val="16"/>
              </w:rPr>
              <w:br/>
              <w:t>додавання альтернативної валідованої in-house методики контролю допоміжної речовини Кальцію цитрат: визначення фторидів методом потенціометричного титрування. Критерій прийнятності не змінився (≤ 0,003 %).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ідентифікація методом ІО-ВЕРХ.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UA/16074/01/01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ЕВОЙД®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5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t>Україна</w:t>
            </w:r>
            <w:r w:rsidRPr="007A6700">
              <w:rPr>
                <w:rFonts w:ascii="Arial" w:hAnsi="Arial" w:cs="Arial"/>
                <w:color w:val="000000"/>
                <w:sz w:val="16"/>
                <w:szCs w:val="16"/>
              </w:rPr>
              <w:br/>
              <w:t xml:space="preserve">(виробництво з пакування in bulk фірми-виробника ТОВ Біофарм,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приведення специфікації на допоміжну речовину Кальцію цитрат до вимог монографії USP та відповідної зміни назви допоміжної речовини із «трикальцію дицитрат тетрагідрат» на «кальцію цитрат».</w:t>
            </w:r>
            <w:r w:rsidRPr="007A6700">
              <w:rPr>
                <w:rFonts w:ascii="Arial" w:hAnsi="Arial" w:cs="Arial"/>
                <w:color w:val="000000"/>
                <w:sz w:val="16"/>
                <w:szCs w:val="16"/>
              </w:rPr>
              <w:br/>
              <w:t xml:space="preserve">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кількісне визначення методом ІО-ВЕРХ (критерій прийнятності: 98,0 % - 102,0 % (на висушену основу).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7A6700">
              <w:rPr>
                <w:rFonts w:ascii="Arial" w:hAnsi="Arial" w:cs="Arial"/>
                <w:color w:val="000000"/>
                <w:sz w:val="16"/>
                <w:szCs w:val="16"/>
              </w:rPr>
              <w:br/>
              <w:t>додавання альтернативної валідованої in-house методики контролю допоміжної речовини Кальцію цитрат: визначення фторидів методом потенціометричного титрування. Критерій прийнятності не змінився (≤ 0,003 %).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ідентифікація методом ІО-ВЕРХ.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UA/16075/01/01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ЕВОЙД®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t>Україна</w:t>
            </w:r>
            <w:r w:rsidRPr="007A6700">
              <w:rPr>
                <w:rFonts w:ascii="Arial" w:hAnsi="Arial" w:cs="Arial"/>
                <w:color w:val="000000"/>
                <w:sz w:val="16"/>
                <w:szCs w:val="16"/>
              </w:rPr>
              <w:br/>
              <w:t xml:space="preserve">(виробництво з пакування in bulk фірми-виробника ТОВ Біофарм,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приведення специфікації на допоміжну речовину Кальцію цитрат до вимог монографії USP та відповідної зміни назви допоміжної речовини із «трикальцію дицитрат тетрагідрат» на «кальцію цитрат».</w:t>
            </w:r>
            <w:r w:rsidRPr="007A6700">
              <w:rPr>
                <w:rFonts w:ascii="Arial" w:hAnsi="Arial" w:cs="Arial"/>
                <w:color w:val="000000"/>
                <w:sz w:val="16"/>
                <w:szCs w:val="16"/>
              </w:rPr>
              <w:br/>
              <w:t xml:space="preserve">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кількісне визначення методом ІО-ВЕРХ (критерій прийнятності: 98,0 % - 102,0 % (на висушену основу).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7A6700">
              <w:rPr>
                <w:rFonts w:ascii="Arial" w:hAnsi="Arial" w:cs="Arial"/>
                <w:color w:val="000000"/>
                <w:sz w:val="16"/>
                <w:szCs w:val="16"/>
              </w:rPr>
              <w:br/>
              <w:t>додавання альтернативної валідованої in-house методики контролю допоміжної речовини Кальцію цитрат: визначення фторидів методом потенціометричного титрування. Критерій прийнятності не змінився (≤ 0,003 %).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ідентифікація методом ІО-ВЕРХ.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UA/16075/01/02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ЕВОЙД®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20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t>Україна</w:t>
            </w: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(виробництво з пакування in bulk фірми-виробника ТОВ Біофарм,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приведення специфікації на допоміжну речовину Кальцію цитрат до вимог монографії USP та відповідної зміни назви допоміжної речовини із «трикальцію дицитрат тетрагідрат» на «кальцію цитрат».</w:t>
            </w:r>
            <w:r w:rsidRPr="007A6700">
              <w:rPr>
                <w:rFonts w:ascii="Arial" w:hAnsi="Arial" w:cs="Arial"/>
                <w:color w:val="000000"/>
                <w:sz w:val="16"/>
                <w:szCs w:val="16"/>
              </w:rPr>
              <w:br/>
              <w:t xml:space="preserve">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кількісне визначення методом ІО-ВЕРХ (критерій прийнятності: 98,0 % - 102,0 % (на висушену основу).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7A6700">
              <w:rPr>
                <w:rFonts w:ascii="Arial" w:hAnsi="Arial" w:cs="Arial"/>
                <w:color w:val="000000"/>
                <w:sz w:val="16"/>
                <w:szCs w:val="16"/>
              </w:rPr>
              <w:br/>
              <w:t>додавання альтернативної валідованої in-house методики контролю допоміжної речовини Кальцію цитрат: визначення фторидів методом потенціометричного титрування. Критерій прийнятності не змінився (≤ 0,003 %).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ідентифікація методом ІО-ВЕРХ.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UA/16075/01/03</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ЕВОЙД®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40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t>Україна</w:t>
            </w:r>
            <w:r w:rsidRPr="007A6700">
              <w:rPr>
                <w:rFonts w:ascii="Arial" w:hAnsi="Arial" w:cs="Arial"/>
                <w:color w:val="000000"/>
                <w:sz w:val="16"/>
                <w:szCs w:val="16"/>
              </w:rPr>
              <w:br/>
              <w:t xml:space="preserve">(виробництво з пакування in bulk фірми-виробника ТОВ Біофарм,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(у разі відсутності монографії на допоміжну речовину у ДФУ, Європейській фармакопеї або іншій національній фармакопеї держави ЄС, зміна внутрішньої специфікації на монографію неофіційної фармакопеї або фармакопеї третьої країни) приведення специфікації на допоміжну речовину Кальцію цитрат до вимог монографії USP та відповідної зміни назви допоміжної речовини із «трикальцію дицитрат тетрагідрат» на «кальцію цитрат».</w:t>
            </w:r>
            <w:r w:rsidRPr="007A6700">
              <w:rPr>
                <w:rFonts w:ascii="Arial" w:hAnsi="Arial" w:cs="Arial"/>
                <w:color w:val="000000"/>
                <w:sz w:val="16"/>
                <w:szCs w:val="16"/>
              </w:rPr>
              <w:br/>
              <w:t xml:space="preserve">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кількісне визначення методом ІО-ВЕРХ (критерій прийнятності: 98,0 % - 102,0 % (на висушену основу).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7A6700">
              <w:rPr>
                <w:rFonts w:ascii="Arial" w:hAnsi="Arial" w:cs="Arial"/>
                <w:color w:val="000000"/>
                <w:sz w:val="16"/>
                <w:szCs w:val="16"/>
              </w:rPr>
              <w:br/>
              <w:t>додавання альтернативної валідованої in-house методики контролю допоміжної речовини Кальцію цитрат: визначення фторидів методом потенціометричного титрування. Критерій прийнятності не змінився (≤ 0,003 %).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додавання альтернативної валідованої in-house методики контролю допоміжної речовини Кальцію цитрат: ідентифікація методом ІО-ВЕРХ.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UA/16075/01/04</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ЕЛЕВІТ® ПРОНАТАЛЬ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Байєр Консьюмер Кер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Швейцарія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Драженофарм Апотекер Пюшль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2002-253 - Rev 01 для АФІ кальцій (у вигляді кальцію аскорбату дигідрату від вже затвердженого виробника який змінив найменування з DSM NUTRITIONAL PRODUCTS INC, USА на DSM NUTRITIONAL PRODUCTS LLC, USА.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UA/9996/01/01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ЕНБРЕЛ®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50 мг/мл; 4 попередньо наповнені шприци по 0,5 мл (25 мг) або по 1 мл (50 мг), або 4 попередньо наповнені ручки по 1 мл (50 мг), 4 тампони зі спиртом у пластиковому контейнері; пластиковий контейнер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Пфайзер Ейч.Сі.Пі. Корпорейшн</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США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контроль якості лікарського засобу в попередньо наповнених шприцах: Пфайзер Ірленд Фармасеутикалс, Ірландія; виробництво лікарського засобу в попередньо наповнених шприцах, контроль якості лікарського засобу в попередньо наповнених шприцах, крім тесту "Біоаналіз апоптозу"; складання і тестування попередньо наповнених ручок; маркування, вторинне пакування, випуск серії готового лікарського засобу: Пфайзер Менюфекчуринг Бельгія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Ірландія/ 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Введення змін протягом 9 місяців після затвердження -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"Спосіб застосування та дози" (оновлення підрозділу "Інструкції щодо використання попередньо наповненої ручки для введення препарату Енбрел®"). Введення змін протягом 9 місяців після затвердження - 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(зміна потребує подальшого обґрунтування новими додатковими даними) - Зміни внесено в інструкцію для медичного застосування лікарського засобу до розділу "Побічні реакції" щодо безпеки застосування лікарського засобу. Введення змін протягом 9 місяців після затвердження</w:t>
            </w:r>
            <w:r w:rsidRPr="007A6700">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"Фармакологічні властивості" та редагування розділів "Показання", "Особливості застосування", "Застосування у період вагітності або годування груддю", "Спосіб застосування та дози", "Побічні реакції". Введення змін протягом 9 місяців після затвердження</w:t>
            </w:r>
            <w:r w:rsidRPr="007A6700">
              <w:rPr>
                <w:rFonts w:ascii="Arial" w:hAnsi="Arial" w:cs="Arial"/>
                <w:color w:val="000000"/>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UA/16786/01/01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ЕРІДЕЗ®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що диспергуються у ротовій порожнині, по 5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"Фармацевтична фірма "Дарниця"</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виробництво готового продукту, первинне та вторинне пакування, контроль серії, випуск серії): </w:t>
            </w:r>
            <w:r w:rsidRPr="007A6700">
              <w:rPr>
                <w:rFonts w:ascii="Arial" w:hAnsi="Arial" w:cs="Arial"/>
                <w:color w:val="000000"/>
                <w:sz w:val="16"/>
                <w:szCs w:val="16"/>
              </w:rPr>
              <w:br/>
              <w:t>ДЖЕНЕФАРМ С.А., Греція;</w:t>
            </w:r>
            <w:r w:rsidRPr="007A6700">
              <w:rPr>
                <w:rFonts w:ascii="Arial" w:hAnsi="Arial" w:cs="Arial"/>
                <w:color w:val="000000"/>
                <w:sz w:val="16"/>
                <w:szCs w:val="16"/>
              </w:rPr>
              <w:br/>
              <w:t>виробництво готового продукту, первинне та вторинне пакування, контроль серії, випуск серії:</w:t>
            </w:r>
            <w:r w:rsidRPr="007A6700">
              <w:rPr>
                <w:rFonts w:ascii="Arial" w:hAnsi="Arial" w:cs="Arial"/>
                <w:color w:val="000000"/>
                <w:sz w:val="16"/>
                <w:szCs w:val="16"/>
              </w:rPr>
              <w:br/>
              <w:t>Фармапас С.А., Греція</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виправлено технічну помилку в інструкції для медичного застосування лікарського засобу у розділах "Виробник", "Місцезнаходження виробника та його адреса місця провадження діяльності", а саме узгоджено інформацію затверджену наказом МОЗ від 13.12.2024 р. № 2085 у відповідність до чинного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UA/18434/01/01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ЕУТИРОКС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25 мкг по 25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A6700">
              <w:rPr>
                <w:rFonts w:ascii="Arial" w:hAnsi="Arial" w:cs="Arial"/>
                <w:color w:val="000000"/>
                <w:sz w:val="16"/>
                <w:szCs w:val="16"/>
              </w:rPr>
              <w:br/>
              <w:t xml:space="preserve">Діюча редакція: Dr. Sabine Hackel. Пропонована редакція: Dr. Elke Sylvester.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UA/8388/01/01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ЕУТИРОКС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50 мкг по 25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A6700">
              <w:rPr>
                <w:rFonts w:ascii="Arial" w:hAnsi="Arial" w:cs="Arial"/>
                <w:color w:val="000000"/>
                <w:sz w:val="16"/>
                <w:szCs w:val="16"/>
              </w:rPr>
              <w:br/>
              <w:t xml:space="preserve">Діюча редакція: Dr. Sabine Hackel. Пропонована редакція: Dr. Elke Sylvester.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UA/8388/01/02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ЕУТИРОКС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75 мкг по 25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A6700">
              <w:rPr>
                <w:rFonts w:ascii="Arial" w:hAnsi="Arial" w:cs="Arial"/>
                <w:color w:val="000000"/>
                <w:sz w:val="16"/>
                <w:szCs w:val="16"/>
              </w:rPr>
              <w:br/>
              <w:t xml:space="preserve">Діюча редакція: Dr. Sabine Hackel. Пропонована редакція: Dr. Elke Sylvester.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UA/8388/01/03</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ЕУТИРОКС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100 мкг по 25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A6700">
              <w:rPr>
                <w:rFonts w:ascii="Arial" w:hAnsi="Arial" w:cs="Arial"/>
                <w:color w:val="000000"/>
                <w:sz w:val="16"/>
                <w:szCs w:val="16"/>
              </w:rPr>
              <w:br/>
              <w:t xml:space="preserve">Діюча редакція: Dr. Sabine Hackel. Пропонована редакція: Dr. Elke Sylvester.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UA/8388/01/04</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ЕУТИРОКС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125 мкг по 25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Мерк Хелскеа КГаА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A6700">
              <w:rPr>
                <w:rFonts w:ascii="Arial" w:hAnsi="Arial" w:cs="Arial"/>
                <w:color w:val="000000"/>
                <w:sz w:val="16"/>
                <w:szCs w:val="16"/>
              </w:rPr>
              <w:br/>
              <w:t xml:space="preserve">Діюча редакція: Dr. Sabine Hackel. Пропонована редакція: Dr. Elke Sylvester.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UA/8388/01/05</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ЕУТИРОКС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150 мкг по 25 таблеток у блістері; по 2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A6700">
              <w:rPr>
                <w:rFonts w:ascii="Arial" w:hAnsi="Arial" w:cs="Arial"/>
                <w:color w:val="000000"/>
                <w:sz w:val="16"/>
                <w:szCs w:val="16"/>
              </w:rPr>
              <w:br/>
              <w:t xml:space="preserve">Діюча редакція: Dr. Sabine Hackel. Пропонована редакція: Dr. Elke Sylvester.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UA/8388/01/06</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ЄВРОФАСТ ПЛЮС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гель; по 50 г у тубі алюмінієвій; по 1 тубі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Товариство з обмеженою відповідальністю "Конарк Інтелмед"</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ПРАТ "ХІМФАРМЗАВОД "ЧЕРВОНА ЗІРКА"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A6700">
              <w:rPr>
                <w:rFonts w:ascii="Arial" w:hAnsi="Arial" w:cs="Arial"/>
                <w:color w:val="000000"/>
                <w:sz w:val="16"/>
                <w:szCs w:val="16"/>
              </w:rPr>
              <w:br/>
              <w:t>Зміни внесено в текст маркування на вторинній упаковці лікарського засобу у пунктах 2, 3, 8, 9, 11, 12,13, 17 та на первинній упаковці у пунктах 4, 6.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Зміни внесено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UA/19045/01/01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ЗІДААР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для розчину для ін`єкцій по 1000 мг по 1 або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ААР ФАРМА ФЗ-ЛЛС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Об'єднанi Арабськi Емiрати</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Зейсс Фармас’ютікелc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UA/17349/01/01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ЗОКАРДІС® ПЛЮС 30/12,5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14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Люксембург</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in bulk,  кінцеве пакування, випуск серій: А. Менаріні Мануфактурінг Логістікс енд Сервісес С.р.Л., Італія; Контроль серій:</w:t>
            </w:r>
            <w:r w:rsidRPr="007A6700">
              <w:rPr>
                <w:rFonts w:ascii="Arial" w:hAnsi="Arial" w:cs="Arial"/>
                <w:color w:val="000000"/>
                <w:sz w:val="16"/>
                <w:szCs w:val="16"/>
              </w:rPr>
              <w:br/>
              <w:t>А. Менаріні Мануфактурінг Логістікс енд Сервісес С.р.Л., Італія; Домпе фармацеутіці С.п.А., Італiя; Виробництво in bulk, кінцеве пакування, контроль та випуск серій: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Італія/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- 13 років; Кінцева дата для включення даних до РОЗБ - 03.03.2025 р.; дата подання РОЗБ - 01.06.2025 р. Пропонована редакція: Частота подання РОЗБ - 7 років; Кінцева дата для включення даних до РОЗБ - 03.05.2024 р.; дата подання РОЗБ - 01.08.2024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UA/6736/01/01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ЗОЛОФТ®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50 мг; по 14 таблеток у блістері; по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Віатріс Спешелті ЛЛС</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США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первинне та вторинне пакування, контроль якості, випуск серії:</w:t>
            </w:r>
            <w:r w:rsidRPr="007A6700">
              <w:rPr>
                <w:rFonts w:ascii="Arial" w:hAnsi="Arial" w:cs="Arial"/>
                <w:color w:val="000000"/>
                <w:sz w:val="16"/>
                <w:szCs w:val="16"/>
              </w:rPr>
              <w:br/>
              <w:t>Хаупт Фарма Латіна С.р.л., Італія;</w:t>
            </w:r>
            <w:r w:rsidRPr="007A6700">
              <w:rPr>
                <w:rFonts w:ascii="Arial" w:hAnsi="Arial" w:cs="Arial"/>
                <w:color w:val="000000"/>
                <w:sz w:val="16"/>
                <w:szCs w:val="16"/>
              </w:rPr>
              <w:br/>
            </w:r>
            <w:r w:rsidRPr="007A6700">
              <w:rPr>
                <w:rFonts w:ascii="Arial" w:hAnsi="Arial" w:cs="Arial"/>
                <w:color w:val="000000"/>
                <w:sz w:val="16"/>
                <w:szCs w:val="16"/>
              </w:rPr>
              <w:br/>
              <w:t>виробництво, первинне та вторинне пакування, контроль якості, випуск серії:</w:t>
            </w:r>
            <w:r w:rsidRPr="007A6700">
              <w:rPr>
                <w:rFonts w:ascii="Arial" w:hAnsi="Arial" w:cs="Arial"/>
                <w:color w:val="000000"/>
                <w:sz w:val="16"/>
                <w:szCs w:val="16"/>
              </w:rPr>
              <w:br/>
              <w:t xml:space="preserve">Пфайзер Менюфекчуринг Дойчленд ГмбХ, Німеччина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Італія/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індексу в адресі виробника відповідального за виробництво, первинне та вторинне пакування, контроль якості, випуск серії. Без зміни місця знаходження. Зміни внесено в інструкцію для медичного застосування лікарського засобу для виробника Пфайзер Менюфекчуринг Дойчленд ГмбХ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UA/7475/01/01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ЗОЛОФТ®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50 мг; по 14 таблеток у блістері; по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Віатріс Спешелті ЛЛС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США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виробництво, первинне та вторинне пакування, контроль якості, випуск серії: Хаупт Фарма Латіна С.р.л., Італія; виробництво, первинне та вторинне пакування, контроль якості, випуск серії: Пфайзер Менюфекчуринг Дойчленд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Італія/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тиснення на таблетках, вкритих плівковою оболонкою із «Pfizer» на «VLE», з відповідними змінами в розділ «Опис» МКЯ ЛЗ. Зміни внесено в інструкцію для медичного застосування лікарського засобу у розділ «Лікарська форма» (основні фізико-хімічні властивості).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UA/7475/01/01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ІМУСТАТ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оболонкою, по 100 мг, по 10 таблеток у контурній чарунковій упаковці; по 1, по 2 або по 4 контурні чарункові упаковки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Зміни внесено в розділ "Упаковка" в інструкцію для медичного застосування у зв'язку зі зміною розміру упаковки з відповідними змінами щодо тексту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UA/9052/01/02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ІМУСТАТ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оболонкою, по 50 мг по 10 таблеток у контурній чарунковій упаковці; по 1 контурній чарунковій упаковці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"Фармацевтична фірма "Дарниця"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Зміни внесено в розділ "Упаковка" в інструкцію для медичного застосування у зв'язку зі зміною розміру упаковки з відповідними змінами щодо тексту маркування упаковки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UA/9052/01/01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ІНФАНРИКС ГЕКСА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дві голки,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дві голки,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ГлаксоСмітКляйн Експорт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Велика Британiя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Зміна методів ідентифікації готового продукту, а саме – заміна методу імунодифузії та імуноферментного аналізу (ELISA) на імунохроматографію методом бічного потоку (Lateral Flow Test). Внесення редакційних правок до розділів 3.2.S.4.2, 3.2.P.5.1, 3.2.P.5.3. Термін введення змін - ІV квартал 2025.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UA/16235/01/01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КАЛЕНДУЛИ МАЗЬ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мазь, по  25 г в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"ДКП "Фармацевтична фабрика"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"ДКП "Фармацевтична фабрика"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вилучено інформацію, зазначену російською мовою; уточнено інформацію щодо логотипу виробника.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UA/3042/02/01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КАЛЬДІУМ®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пролонгованої дії по 600 мг; по 50 або 100 капсул у флаконі;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Угорщина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до специфікації допоміжної речовини Dimeticone, а саме вилучення показників «Густина» та «В’язкість», зміна меж специфікації для показника рН від «3.0-6.0» до «3.0-5.0». Зміни в аналітичних методиках. Зміни II типу: Зміни з якості. Готовий лікарський засіб. Контроль допоміжних речовин. Зміна параметрів специфікацій та/або допустимих меж для допоміжної речовини (зміна знаходиться поза затвердженими допустимими межами специфікацій) - зміна затверджених меж специфікації для тесту «Сульфатна зола» в специфікації желатинових капсул від виробника ROXLOR.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 зміна вимог специфікації за показником «Мікробіологічна чистота» в специфікації капсул желатинових від виробника ROXLOR. Зміни I типу: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r w:rsidRPr="007A6700">
              <w:rPr>
                <w:rFonts w:ascii="Arial" w:hAnsi="Arial" w:cs="Arial"/>
                <w:color w:val="000000"/>
                <w:sz w:val="16"/>
                <w:szCs w:val="16"/>
              </w:rPr>
              <w:br/>
              <w:t xml:space="preserve">– зміни в тесті «Ідентифікація» для капсули желатинової від виробника ROXLOR.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зміни в п.3.2.P.4.1.Специфікація у зв’язку з зазначенням більш точного формулювання щодо кольору кришечки та корпусу капсули, в специфікації для капсули желатинової від виробника CAPSUGEL. 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зміни в тесті «Ідентифікація» для капсули желатинової від виробника CAPSUGEL. Зміни II типу: Зміни з якості. Готовий лікарський засіб. Контроль допоміжних речовин. Зміна параметрів специфікацій та/або допустимих меж для </w:t>
            </w:r>
            <w:r w:rsidRPr="007A6700">
              <w:rPr>
                <w:rFonts w:ascii="Arial" w:hAnsi="Arial" w:cs="Arial"/>
                <w:color w:val="000000"/>
                <w:sz w:val="16"/>
                <w:szCs w:val="16"/>
              </w:rPr>
              <w:br/>
              <w:t xml:space="preserve">допоміжної речовини (зміна знаходиться поза затвердженими допустимими межами специфікацій) - зміна затверджених меж специфікації для тесту «Сульфатна зола» для капсули желатинової від виробника CAPSUGEL. Зміни I типу: Зміни з якості. Готовий лікарський засіб. Контроль допоміжних речовин. Зміна параметрів специфікацій та/або допустимих меж для </w:t>
            </w:r>
            <w:r w:rsidRPr="007A6700">
              <w:rPr>
                <w:rFonts w:ascii="Arial" w:hAnsi="Arial" w:cs="Arial"/>
                <w:color w:val="000000"/>
                <w:sz w:val="16"/>
                <w:szCs w:val="16"/>
              </w:rPr>
              <w:br/>
              <w:t>допоміжної речовини (вилучення зі специфікації незначного показника (наприклад застарілого показника)) - вилучення зі специфікації капсули желатинової від виробника ROXLOR незначного показника «Важкі метали» згідно вимог Настанови ICH Q3D.</w:t>
            </w:r>
            <w:r w:rsidRPr="007A6700">
              <w:rPr>
                <w:rFonts w:ascii="Arial" w:hAnsi="Arial" w:cs="Arial"/>
                <w:color w:val="000000"/>
                <w:sz w:val="16"/>
                <w:szCs w:val="16"/>
              </w:rPr>
              <w:br/>
              <w:t>Зміни I типу: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w:t>
            </w:r>
            <w:r w:rsidRPr="007A6700">
              <w:rPr>
                <w:rFonts w:ascii="Arial" w:hAnsi="Arial" w:cs="Arial"/>
                <w:color w:val="000000"/>
                <w:sz w:val="16"/>
                <w:szCs w:val="16"/>
              </w:rPr>
              <w:br/>
              <w:t>- вилучення зі специфікації капсули желатинової від виробника CAPSUGEL незначного показника «Важкі метали» згідно вимог Настанови ICH Q3D.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UA/6741/01/01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КАПЕЦИТАБІН КРКА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таблетки, вкриті плівковою оболонкою, по 150 мг; по 10 таблеток у блістері; по 3, 6 або 12 блістерів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КРКА, д.д., Ново место</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Словенія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відповідальний за виробництво "in bulk", первинну упаковку, вторинну упаковку:</w:t>
            </w:r>
            <w:r w:rsidRPr="007A6700">
              <w:rPr>
                <w:rFonts w:ascii="Arial" w:hAnsi="Arial" w:cs="Arial"/>
                <w:color w:val="000000"/>
                <w:sz w:val="16"/>
                <w:szCs w:val="16"/>
              </w:rPr>
              <w:br/>
              <w:t xml:space="preserve">Інтас Фармасьютикалз Лімітед, Індія; </w:t>
            </w:r>
            <w:r w:rsidRPr="007A6700">
              <w:rPr>
                <w:rFonts w:ascii="Arial" w:hAnsi="Arial" w:cs="Arial"/>
                <w:color w:val="000000"/>
                <w:sz w:val="16"/>
                <w:szCs w:val="16"/>
              </w:rPr>
              <w:br/>
            </w:r>
            <w:r w:rsidRPr="007A6700">
              <w:rPr>
                <w:rFonts w:ascii="Arial" w:hAnsi="Arial" w:cs="Arial"/>
                <w:color w:val="000000"/>
                <w:sz w:val="16"/>
                <w:szCs w:val="16"/>
              </w:rPr>
              <w:br/>
              <w:t>відповідальний за контроль серії (для фізико-хімічного тестування):</w:t>
            </w:r>
            <w:r w:rsidRPr="007A6700">
              <w:rPr>
                <w:rFonts w:ascii="Arial" w:hAnsi="Arial" w:cs="Arial"/>
                <w:color w:val="000000"/>
                <w:sz w:val="16"/>
                <w:szCs w:val="16"/>
              </w:rPr>
              <w:br/>
              <w:t>Єурофінс Аналітикал Сервісес Угорщина Кфт., Угорщина;</w:t>
            </w: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br/>
              <w:t>відповідальний за контроль серії (для мікробіологічного тестування):</w:t>
            </w:r>
            <w:r w:rsidRPr="007A6700">
              <w:rPr>
                <w:rFonts w:ascii="Arial" w:hAnsi="Arial" w:cs="Arial"/>
                <w:color w:val="000000"/>
                <w:sz w:val="16"/>
                <w:szCs w:val="16"/>
              </w:rPr>
              <w:br/>
              <w:t>Фармавалід Кфт., Угорщина;</w:t>
            </w: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br/>
              <w:t>відповідальний за вторинну упаковку:</w:t>
            </w:r>
            <w:r w:rsidRPr="007A6700">
              <w:rPr>
                <w:rFonts w:ascii="Arial" w:hAnsi="Arial" w:cs="Arial"/>
                <w:color w:val="000000"/>
                <w:sz w:val="16"/>
                <w:szCs w:val="16"/>
              </w:rPr>
              <w:br/>
              <w:t>КРКА, д.д., Ново место, Словенія;</w:t>
            </w:r>
          </w:p>
          <w:p w:rsidR="00EF3B35" w:rsidRPr="007A6700" w:rsidRDefault="00EF3B35" w:rsidP="0013774C">
            <w:pPr>
              <w:pStyle w:val="110"/>
              <w:tabs>
                <w:tab w:val="left" w:pos="12600"/>
              </w:tabs>
              <w:jc w:val="center"/>
              <w:rPr>
                <w:rFonts w:ascii="Arial" w:hAnsi="Arial" w:cs="Arial"/>
                <w:color w:val="000000"/>
                <w:sz w:val="16"/>
                <w:szCs w:val="16"/>
                <w:lang w:val="ru-RU"/>
              </w:rPr>
            </w:pPr>
            <w:r w:rsidRPr="007A6700">
              <w:rPr>
                <w:rFonts w:ascii="Arial" w:hAnsi="Arial" w:cs="Arial"/>
                <w:color w:val="000000"/>
                <w:sz w:val="16"/>
                <w:szCs w:val="16"/>
              </w:rPr>
              <w:br/>
              <w:t>відповідальний за випуск серії:</w:t>
            </w:r>
            <w:r w:rsidRPr="007A6700">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 Угорщина/ 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місця провадження діяльності виробника, відповідального за вторинну упаковку, KRKA, d.d., Novo mesto, а саме: зміна поштового індексу для виробничої дільниці Belokranjska cesta.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UA/15821/01/01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КАПЕЦИТАБІН КРКА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таблетки, вкриті плівковою оболонкою, по 500 мг; по 10 таблеток у блістері; по 3, 6 або 12 блістерів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Словенія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відповідальний за виробництво "in bulk", первинну упаковку, вторинну упаковку:</w:t>
            </w:r>
            <w:r w:rsidRPr="007A6700">
              <w:rPr>
                <w:rFonts w:ascii="Arial" w:hAnsi="Arial" w:cs="Arial"/>
                <w:color w:val="000000"/>
                <w:sz w:val="16"/>
                <w:szCs w:val="16"/>
              </w:rPr>
              <w:br/>
              <w:t xml:space="preserve">Інтас Фармасьютикалз Лімітед, Індія; </w:t>
            </w:r>
            <w:r w:rsidRPr="007A6700">
              <w:rPr>
                <w:rFonts w:ascii="Arial" w:hAnsi="Arial" w:cs="Arial"/>
                <w:color w:val="000000"/>
                <w:sz w:val="16"/>
                <w:szCs w:val="16"/>
              </w:rPr>
              <w:br/>
            </w:r>
            <w:r w:rsidRPr="007A6700">
              <w:rPr>
                <w:rFonts w:ascii="Arial" w:hAnsi="Arial" w:cs="Arial"/>
                <w:color w:val="000000"/>
                <w:sz w:val="16"/>
                <w:szCs w:val="16"/>
              </w:rPr>
              <w:br/>
              <w:t>відповідальний за контроль серії (для фізико-хімічного тестування):</w:t>
            </w:r>
            <w:r w:rsidRPr="007A6700">
              <w:rPr>
                <w:rFonts w:ascii="Arial" w:hAnsi="Arial" w:cs="Arial"/>
                <w:color w:val="000000"/>
                <w:sz w:val="16"/>
                <w:szCs w:val="16"/>
              </w:rPr>
              <w:br/>
              <w:t>Єурофінс Аналітикал Сервісес Угорщина Кфт., Угорщина;</w:t>
            </w: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br/>
              <w:t>відповідальний за контроль серії (для мікробіологічного тестування):</w:t>
            </w:r>
            <w:r w:rsidRPr="007A6700">
              <w:rPr>
                <w:rFonts w:ascii="Arial" w:hAnsi="Arial" w:cs="Arial"/>
                <w:color w:val="000000"/>
                <w:sz w:val="16"/>
                <w:szCs w:val="16"/>
              </w:rPr>
              <w:br/>
              <w:t>Фармавалід Кфт., Угорщина;</w:t>
            </w: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br/>
              <w:t>відповідальний за вторинну упаковку:</w:t>
            </w:r>
            <w:r w:rsidRPr="007A6700">
              <w:rPr>
                <w:rFonts w:ascii="Arial" w:hAnsi="Arial" w:cs="Arial"/>
                <w:color w:val="000000"/>
                <w:sz w:val="16"/>
                <w:szCs w:val="16"/>
              </w:rPr>
              <w:br/>
              <w:t>КРКА, д.д., Ново место, Словенія;</w:t>
            </w:r>
          </w:p>
          <w:p w:rsidR="00EF3B35" w:rsidRPr="007A6700" w:rsidRDefault="00EF3B35" w:rsidP="0013774C">
            <w:pPr>
              <w:pStyle w:val="110"/>
              <w:tabs>
                <w:tab w:val="left" w:pos="12600"/>
              </w:tabs>
              <w:jc w:val="center"/>
              <w:rPr>
                <w:rFonts w:ascii="Arial" w:hAnsi="Arial" w:cs="Arial"/>
                <w:color w:val="000000"/>
                <w:sz w:val="16"/>
                <w:szCs w:val="16"/>
                <w:lang w:val="ru-RU"/>
              </w:rPr>
            </w:pPr>
            <w:r w:rsidRPr="007A6700">
              <w:rPr>
                <w:rFonts w:ascii="Arial" w:hAnsi="Arial" w:cs="Arial"/>
                <w:color w:val="000000"/>
                <w:sz w:val="16"/>
                <w:szCs w:val="16"/>
              </w:rPr>
              <w:br/>
              <w:t>відповідальний за випуск серії:</w:t>
            </w:r>
            <w:r w:rsidRPr="007A6700">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 Угорщина/ 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місця провадження діяльності виробника, відповідального за вторинну упаковку, KRKA, d.d., Novo mesto, а саме: зміна поштового індексу для виробничої дільниці Belokranjska cesta.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UA/15821/01/02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КАРВЕДИЛОЛ ЗЕНТІВА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6,25 мг по 15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Чеська Республiка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Лабормед-Фарма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Румунія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діючої речовини (карведилолу).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UA/13976/01/01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КАРВЕДИЛОЛ ЗЕНТІВА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таблетки по 12,5 мг по 10 таблеток у блістері; по 3 блістери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Чеська Республiка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Лабормед-Фарма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Румунія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діючої речовини (карведилолу).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UA/13976/01/02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КАРВЕДИЛОЛ ЗЕНТІВА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таблетки по 25 мг по 10 таблеток у блістері; по 3 блістери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Зентіва, 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Чеська Республiка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Лабормед-Фарма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Румунія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діючої речовини (карведилолу). 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UA/13976/01/03</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КАРДОСАЛ® ПЛЮС 20/12,5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20 мг/12,5 мг, по 14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Люксембург</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"in bulk": ДАІЧІ САНКІО ЮРОУП ГмбХ, Німеччина; Первинне та вторинне пакування, контроль та випуск серій:</w:t>
            </w:r>
            <w:r w:rsidRPr="007A6700">
              <w:rPr>
                <w:rFonts w:ascii="Arial" w:hAnsi="Arial" w:cs="Arial"/>
                <w:color w:val="000000"/>
                <w:sz w:val="16"/>
                <w:szCs w:val="16"/>
              </w:rPr>
              <w:br/>
              <w:t>БЕРЛІН-ХЕМІ АГ, Нiмеччина; виробництво "in bulk", первинне та вторинне пакування, контроль та випуск серій: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 «Місцезнаходження заявника» (вилучається «За ліцензією ДАІЧІ САНКІО ЮРОУП ГмбХ»).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UA/7139/01/01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КАРДОСАЛ® ПЛЮС 20/25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20 мг/25 мг, по 14 таблеток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Люксембург</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Виробництво "in bulk": ДАІЧІ САНКІО ЮРОУП ГмбХ, Німеччина; </w:t>
            </w:r>
          </w:p>
          <w:p w:rsidR="00EF3B35" w:rsidRPr="007A6700" w:rsidRDefault="00EF3B35" w:rsidP="0013774C">
            <w:pPr>
              <w:pStyle w:val="110"/>
              <w:tabs>
                <w:tab w:val="left" w:pos="12600"/>
              </w:tabs>
              <w:jc w:val="center"/>
              <w:rPr>
                <w:rFonts w:ascii="Arial" w:hAnsi="Arial" w:cs="Arial"/>
                <w:color w:val="000000"/>
                <w:sz w:val="16"/>
                <w:szCs w:val="16"/>
              </w:rPr>
            </w:pP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Первинне та вторинне пакування, контроль та випуск серій: БЕРЛІН-ХЕМІ АГ, Нiмеччина; </w:t>
            </w:r>
          </w:p>
          <w:p w:rsidR="00EF3B35" w:rsidRPr="007A6700" w:rsidRDefault="00EF3B35" w:rsidP="0013774C">
            <w:pPr>
              <w:pStyle w:val="110"/>
              <w:tabs>
                <w:tab w:val="left" w:pos="12600"/>
              </w:tabs>
              <w:jc w:val="center"/>
              <w:rPr>
                <w:rFonts w:ascii="Arial" w:hAnsi="Arial" w:cs="Arial"/>
                <w:color w:val="000000"/>
                <w:sz w:val="16"/>
                <w:szCs w:val="16"/>
              </w:rPr>
            </w:pP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"in bulk", первинне та вторинне пакування, контроль та випуск серій: Менаріні-Фон Хейден ГмбХ, Німеччина;</w:t>
            </w:r>
          </w:p>
          <w:p w:rsidR="00EF3B35" w:rsidRPr="007A6700" w:rsidRDefault="00EF3B35" w:rsidP="0013774C">
            <w:pPr>
              <w:pStyle w:val="110"/>
              <w:tabs>
                <w:tab w:val="left" w:pos="12600"/>
              </w:tabs>
              <w:jc w:val="center"/>
              <w:rPr>
                <w:rFonts w:ascii="Arial" w:hAnsi="Arial" w:cs="Arial"/>
                <w:color w:val="000000"/>
                <w:sz w:val="16"/>
                <w:szCs w:val="16"/>
              </w:rPr>
            </w:pP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 Контроль серії: Аналітічес Зентрум Біофарм ГмбХ, Берлін, Німеччина; </w:t>
            </w:r>
          </w:p>
          <w:p w:rsidR="00EF3B35" w:rsidRPr="007A6700" w:rsidRDefault="00EF3B35" w:rsidP="0013774C">
            <w:pPr>
              <w:pStyle w:val="110"/>
              <w:tabs>
                <w:tab w:val="left" w:pos="12600"/>
              </w:tabs>
              <w:jc w:val="center"/>
              <w:rPr>
                <w:rFonts w:ascii="Arial" w:hAnsi="Arial" w:cs="Arial"/>
                <w:color w:val="000000"/>
                <w:sz w:val="16"/>
                <w:szCs w:val="16"/>
              </w:rPr>
            </w:pP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 Чеська Республіка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в інструкцію для медичного застосування лікарського засобу у розділ «Місцезнаходження заявника» (вилучається «За ліцензією ДАІЧІ САНКІО ЮРОУП ГмбХ»). </w:t>
            </w:r>
            <w:r w:rsidRPr="007A670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UA/7140/01/01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КЕЙДЕКС ІН'ЄКТ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25 мг/мл по 2 мл в ампулі, по 5 ампул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Приватне акціонерне товариство "Лекхім-Харків"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вилучення інформації щодо власника торгової марки; в п. ІНШЕ конкретизація іншої технічної інформації та внесені редакційні правки по тексту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UA/19022/01/01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КЛІМОНОРМ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2 мг + таблетки, вкриті плівковою оболонкою, по 2 мг/0,15 мг; № 21: 9 таблеток жовтого кольору (естрадіолу валерату 2 мг) та 12 таблеток коричневого кольору (естрадіолу валерату 2 мг, левоноргестрелу 0,15 мг)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Зентіва, 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Чеська Республiка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Дельфарм Лілль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7A6700">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"Побічні реакції" щодо безпеки застосування діючих речовин відповідно до рекомендації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UA/3008/01/01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КОМБІГРИП ДЕКСА®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4 таблетки у блістері з фольги алюмінієвої і плівки полівінілхлоридної; по 1 блістеру у пачці з картону; по 20 пачок у груповій пачці з картону; по 8 таблеток у блістері з фольги алюмінієвої і плівки полівінілхлоридної; по 1 блістеру у пачці з картону; по 10 пачок у груповій пачці з картону; по 4 таблетки у блістері з фольги алюмінієвої; по 1 блістеру у пачці з картону; по 20 пачок у груповій пачці з картону; по 8 таблеток у блістері з фольги алюмінієвої; по 1 блістеру у пачці з картону; по 10 пачок у груповій пачці з картону; по 4 таблетки у блістері із фольги алюмінієвої; по 1 блістеру у паперовому конверті; по 20 паперових конвертів у груповій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ОАЕ</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A6700">
              <w:rPr>
                <w:rFonts w:ascii="Arial" w:hAnsi="Arial" w:cs="Arial"/>
                <w:color w:val="000000"/>
                <w:sz w:val="16"/>
                <w:szCs w:val="16"/>
              </w:rPr>
              <w:br/>
              <w:t>Зміни внесено в інструкцію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лікарського засобу (парацетамол).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UA/2068/01/01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КОМБІГРИП®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10 пачок у груповій пачці з картону; по 4 таблетки у блістері з фольги алюмінієвої; по 1 блістеру у паперовому конверті; по 20 паперових конвертів у груповій пачці з картону; по 4 таблетки у блістері з фольги алюмінієвої; по 1 блістеру у пачці з картону; по 20 пачок у груповій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ОАЕ</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A6700">
              <w:rPr>
                <w:rFonts w:ascii="Arial" w:hAnsi="Arial" w:cs="Arial"/>
                <w:color w:val="000000"/>
                <w:sz w:val="16"/>
                <w:szCs w:val="16"/>
              </w:rPr>
              <w:br/>
              <w:t xml:space="preserve">Зміни внесено в інструкцію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лікарського засобу (парацетамол).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UA/2913/01/01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КОМБОГЛІЗА XR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2,5 мг/1000 мг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АстраЗенека АБ</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Швеція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США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правок, редагування та уточнення перекладу для приведення інформації у відповідність до оригінальних матеріалів виробника ГЛЗ. Введення змін протягом 6-ти місяців після затвердження. Зміни І типу - Зміни з якості. Готовий лікарський засіб. Опис та склад (інші зміни) внесення змін до розділу «Склад» МКЯ ЛЗ для уточнення кількісного складу діючої речовини метформіну гідрохлориду для приведення до матеріалів виробника ГЛЗ, та, як наслідок, уточнено назву показника в Специфікації ГЛЗ із «Кількісне визначення метформіну» на «Кількісне визначення метформіну гідрохлориду». Зміни внесено в інструкцію для медичного застосування лікарського засобу у розділ "Склад" з відповідними змінами в тексті маркування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UA/12952/01/01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КОМБОГЛІЗА XR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5 мг/500 мг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АстраЗенека АБ</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Швеція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США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правок, редагування та уточнення перекладу для приведення інформації у відповідність до оригінальних матеріалів виробника ГЛЗ. Введення змін протягом 6-ти місяців після затвердження. Зміни І типу - Зміни з якості. Готовий лікарський засіб. Опис та склад (інші зміни) внесення змін до розділу «Склад» МКЯ ЛЗ для уточнення кількісного складу діючої речовини метформіну гідрохлориду для приведення до матеріалів виробника ГЛЗ, та, як наслідок, уточнено назву показника в Специфікації ГЛЗ із «Кількісне визначення метформіну» на «Кількісне визначення метформіну гідрохлориду». Зміни внесено в інструкцію для медичного застосування лікарського засобу у розділ "Склад" з відповідними змінами в тексті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UA/12952/01/02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КОМБОГЛІЗА XR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5 мг/1000 мг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АстраЗенека АБ</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Швеція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США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внесення редакційних правок, редагування та уточнення перекладу для приведення інформації у відповідність до оригінальних матеріалів виробника ГЛЗ. Введення змін протягом 6-ти місяців після затвердження. Зміни І типу - Зміни з якості. Готовий лікарський засіб. Опис та склад (інші зміни) внесення змін до розділу «Склад» МКЯ ЛЗ для уточнення кількісного складу діючої речовини метформіну гідрохлориду для приведення до матеріалів виробника ГЛЗ, та, як наслідок, уточнено назву показника в Специфікації ГЛЗ із «Кількісне визначення метформіну» на «Кількісне визначення метформіну гідрохлориду». Зміни внесено в інструкцію для медичного застосування лікарського засобу у розділ "Склад" з відповідними змінами в тексті маркування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UA/12952/01/03</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 xml:space="preserve">КОРСАР® МОНО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160 мг; по 10 таблеток у блістері, по 3 або по 9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у специфікації ГЛЗ за показником "Ідентифікація" методом УФ-спектрометрії. Зміна області вимірювання з "від 210 нм до 340 нм" на "від 230 нм до 340 нм", пов'язана з наявними максимумами поглинання, які відповідають розчиннику в області вимірювання від 210 нм до 230 нм.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UA/17796/01/02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 xml:space="preserve">КОРСАР® МОНО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80 мг; по 10 таблеток у блістері, по 3 або по 9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у специфікації ГЛЗ за показником "Ідентифікація" методом УФ-спектрометрії. Зміна області вимірювання з "від 210 нм до 340 нм" на "від 230 нм до 340 нм", пов'язана з наявними максимумами поглинання, які відповідають розчиннику в області вимірювання від 210 нм до 230 нм.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UA/17796/01/01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КСАЛКОРІ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по 250 мг; по 10 капсул у блістері; по 1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Пфайзер Ейч.Сі.Пі. Корпорейшн </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США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Пфайзер Менюфекчуринг Дойчленд ГмбХ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у зв'язку з оновленням адреси на вимогу місцевого органу охорони здоров'я відповідальної за видачу ліцензії на виробництво. Було рекомендовано вказати фізичну адресу дільниці замість поштової скриньки.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12-ти місяців після затвердження. - Зміни І типу - Зміни щодо безпеки/ефективності та фармаконагляду (інші зміни) - Оновлення тексту маркування упаковки лікарського засобу, а саме: вилучення тексту маркування упаковки для стикера українською мовою, внесення редакційних правок у первинну (розділи 1, 3, 4) та вторинну упаковку (розділи 1, 8,13, 16).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UA/14081/01/02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КСАЛКОРІ</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по 200 мг, по 10 капсул у блістері; по 1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Пфайзер Ейч.Сі.Пі. Корпорейшн </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США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Пфайзер Менюфекчуринг Дойчленд ГмбХ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у зв'язку з оновленням адреси на вимогу місцевого органу охорони здоров'я відповідальної за видачу ліцензії на виробництво. Було рекомендовано вказати фізичну адресу дільниці замість поштової скриньки.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12-ти місяців після затвердження. - Зміни І типу - Зміни щодо безпеки/ефективності та фармаконагляду (інші зміни) - Оновлення тексту маркування упаковки лікарського засобу, а саме: вилучення тексту маркування упаковки для стикера українською мовою, внесення редакційних правок у первинну (розділи 1, 3, 4) та вторинну упаковку (розділи 1, 8,13, 16).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UA/14081/01/01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ЛАЗОЛВАН®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30 мг; по 10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Дельфарм Реймс, Франція;</w:t>
            </w:r>
            <w:r w:rsidRPr="007A6700">
              <w:rPr>
                <w:rFonts w:ascii="Arial" w:hAnsi="Arial" w:cs="Arial"/>
                <w:color w:val="000000"/>
                <w:sz w:val="16"/>
                <w:szCs w:val="16"/>
              </w:rPr>
              <w:br/>
            </w:r>
            <w:r w:rsidRPr="007A6700">
              <w:rPr>
                <w:rFonts w:ascii="Arial" w:hAnsi="Arial" w:cs="Arial"/>
                <w:color w:val="000000"/>
                <w:sz w:val="16"/>
                <w:szCs w:val="16"/>
              </w:rPr>
              <w:br/>
              <w:t>Опелла Хелскеа Поланд Сп. з о.о., Польща</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Франція/ 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№50 (5х10), з відповідними змінами у р. «Упаковка». Зміни внесено в інструкцію для медичного застосування лікарського засобу у розділ «Упаковка» (вилучення упаковки певного розміру), як наслідок – вилучення тексту маркування упаковки певного розміру.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UA/3430/03/01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ЛАЗОЛВАН®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30 мг; по 10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«Опелла Хелскеа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Дельфарм Реймс, Франція;</w:t>
            </w: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 </w:t>
            </w: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Опелла Хелскеа Поланд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Франція/ 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первинної упаковки у п. 1. «НАЗВА ЛІКАРСЬКОГО ЗАСОБУ», п. 4. «ДАТА ЗАКІНЧЕННЯ ТЕРМІНУ ПРИДАТНОСТІ», п. 6. «ІНШЕ» та вторинної упаковки лікарського засобу в п. 1. «НАЗВА ЛІКАРСЬКОГО ЗАСОБУ», п. 3. «ПЕРЕЛІК ДОПОМІЖНИХ РЕЧОВИН», п. 7. «ІНШІ ОСОБЛИВІ ЗАСТЕРЕЖЕННЯ», п. 8. «ДАТА ЗАКІНЧЕННЯ ТЕРМІНУ ПРИДАТНОСТІ»,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UA/3430/03/01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ЛАМІФЕН®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гель 1 %, по 15 г або по 30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"ФІТОФАРМ"</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відповідальний за виробництво, первинне, вторинне пакування, контроль якості та випуск серії: ПРАТ "ФІТОФАРМ", Україна; </w:t>
            </w:r>
            <w:r w:rsidRPr="007A6700">
              <w:rPr>
                <w:rFonts w:ascii="Arial" w:hAnsi="Arial" w:cs="Arial"/>
                <w:color w:val="000000"/>
                <w:sz w:val="16"/>
                <w:szCs w:val="16"/>
              </w:rPr>
              <w:br/>
              <w:t>відповідальний за випуск серії, не включаючи контроль/випробування серії: ПРАТ "ФІТОФАРМ",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Оновлення р.3.2.Р.4 Контроль допоміжних речовин, а саме: р. Пропіленгліколь, Ізопропілміристат, Диметикон, Сорбітанстеарат, Натрію гідроксид – приведено до вимог ЕР; Вода очищена –приведено до вимог ЕР та ДФУ; Полісорбат 60 – приведено до вимог ЕР та вимог НД виробника; Феноксіетанол та етилгексилгліцерин – редакційні правки та приведення до вимог НД виробника (in-house); Гідроксипропілкрохмалю фосфат – приведення до вимог НД виробника (in-house)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UA/6136/02/01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ЛАНТУС® СОЛОСТАР®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100 Од./мл; № 5: по 3 мл у картриджі, вмонтованому в одноразову шприц-ручку (без голок для ін`єкцій); по 5 шприц-ручок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"Санофі-Авентіс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впровадження нового сучасного методу ВЕРХ 3DR для ідентифікації, кількісного визначення інсуліну гларгіну та визначення споріднених білків при випуску серії та вивченні стабільності АФІ інсуліну гларгіну (Sum of 3B-Asp, 3B-isoAsp- and 3B-succinimide-insulin glargine ≤ 0,3 %) редакційні зміни до оновлених розділів. </w:t>
            </w:r>
            <w:r w:rsidRPr="007A6700">
              <w:rPr>
                <w:rFonts w:ascii="Arial" w:hAnsi="Arial" w:cs="Arial"/>
                <w:color w:val="000000"/>
                <w:sz w:val="16"/>
                <w:szCs w:val="16"/>
              </w:rPr>
              <w:br/>
              <w:t xml:space="preserve">Термін введення змін в квітні 2025 року. -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новим показником «Сума 3B-Asp-,3B-ispoAsp- і 3B-сукцинімід інсулінів гларгіну» при випуску серії (≤0,5%) та протягом терміну придатності (≤2,0%) для виявлення споріднених білків окремо від основного піку інсуліну гларгіну із відповідним методом випробування. Термін введення змін в квітні 2025 року. </w:t>
            </w:r>
            <w:r w:rsidRPr="007A6700">
              <w:rPr>
                <w:rFonts w:ascii="Arial" w:hAnsi="Arial" w:cs="Arial"/>
                <w:color w:val="000000"/>
                <w:sz w:val="16"/>
                <w:szCs w:val="16"/>
              </w:rPr>
              <w:br/>
              <w:t xml:space="preserve">-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впровадження нового сучасного методу ВЕРХ 3DR для ідентифікації, кількісного визначення інсуліну гларгіну, м-крезолу та визначення супровідних домішок при випуску серії та протягом терміну придатності. Термін введення змін в квітні 2025 року.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UA/8106/01/01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ЛАНЦЕРОЛ®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капсули по 30 мг; по 10 капсул у блістері; по 1 блістеру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ПАТ "Київмедпрепарат"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заміна терміну придатності АФІ Лансопразолу пелети з не менше 3 років на період до проведення повторних випробувань 1 рік обумовлена необхідністю усунення різночитання в різних розділах реєстраційного досьє та приведення інформації у р. 3.2.S.7. Стабільність виробника ГЛЗ у відповідність до ДМФ виробника АФІ. Введення змін протягом 6-ти місяців після затвердження. Зміни І типу - Зміни з якості. АФІ. Система контейнер/закупорювальний засіб (інші зміни) внесення змін до р. 3.2.S.6. Система контейнер/закупорювальний засіб обумовлені необхідністю усунення різночитання в різних розділах реєстраційного досьє та приведення інформації у розділі 3.2.S.6. виробника ГЛЗ у відповідність до ДМФ виробника АФІ Лансопразолу пелети Laboratorios Liconsa, S.A., Іспанія. </w:t>
            </w:r>
            <w:r w:rsidRPr="007A6700">
              <w:rPr>
                <w:rFonts w:ascii="Arial" w:hAnsi="Arial" w:cs="Arial"/>
                <w:color w:val="000000"/>
                <w:sz w:val="16"/>
                <w:szCs w:val="16"/>
              </w:rPr>
              <w:br/>
              <w:t xml:space="preserve">Затверджено: Субстанцію лансопразол (пелети) упаковують в герметично запаяні подвійні поліетиленові пакети. Пакети поміщають в герметичні пластикові бочки. На бочки наклеюють етикетки. Запропоновано: Субстанцію лансопразол (пелети) упаковують у подвійні поліетиленові пакети з поліетилену низької щільності. Між обома поліетиленовими пакетами вставляється пакет із осушувачем. Продукти в цих поліетиленових пакетах поміщаються в пластикові бочки. На бочки наклеюють етикетки. </w:t>
            </w:r>
            <w:r w:rsidRPr="007A670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UA/7875/01/01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 xml:space="preserve">ЛЕВЕРЕТ МІНІ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0,10 мг/0,02 мг; по 21 таблетці в блістері; по 1, 3 або по 6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Зентіва, к.с.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Чеська Республiка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контроль якості, виробництво готового продукту, пакування, випуск серії:</w:t>
            </w:r>
            <w:r w:rsidRPr="007A6700">
              <w:rPr>
                <w:rFonts w:ascii="Arial" w:hAnsi="Arial" w:cs="Arial"/>
                <w:color w:val="000000"/>
                <w:sz w:val="16"/>
                <w:szCs w:val="16"/>
              </w:rPr>
              <w:br/>
              <w:t>Лабораторіос Леон Фарма, С.А., Іспанія;</w:t>
            </w:r>
            <w:r w:rsidRPr="007A6700">
              <w:rPr>
                <w:rFonts w:ascii="Arial" w:hAnsi="Arial" w:cs="Arial"/>
                <w:color w:val="000000"/>
                <w:sz w:val="16"/>
                <w:szCs w:val="16"/>
              </w:rPr>
              <w:br/>
            </w:r>
            <w:r w:rsidRPr="007A6700">
              <w:rPr>
                <w:rFonts w:ascii="Arial" w:hAnsi="Arial" w:cs="Arial"/>
                <w:color w:val="000000"/>
                <w:sz w:val="16"/>
                <w:szCs w:val="16"/>
              </w:rPr>
              <w:br/>
              <w:t>мікробіологічний контроль:</w:t>
            </w:r>
            <w:r w:rsidRPr="007A6700">
              <w:rPr>
                <w:rFonts w:ascii="Arial" w:hAnsi="Arial" w:cs="Arial"/>
                <w:color w:val="000000"/>
                <w:sz w:val="16"/>
                <w:szCs w:val="16"/>
              </w:rPr>
              <w:br/>
              <w:t>ЛАБОРАТОРІО ЕЧЕВАРНЕ, С.А., Іспанiя;</w:t>
            </w:r>
            <w:r w:rsidRPr="007A6700">
              <w:rPr>
                <w:rFonts w:ascii="Arial" w:hAnsi="Arial" w:cs="Arial"/>
                <w:color w:val="000000"/>
                <w:sz w:val="16"/>
                <w:szCs w:val="16"/>
              </w:rPr>
              <w:br/>
            </w:r>
            <w:r w:rsidRPr="007A6700">
              <w:rPr>
                <w:rFonts w:ascii="Arial" w:hAnsi="Arial" w:cs="Arial"/>
                <w:color w:val="000000"/>
                <w:sz w:val="16"/>
                <w:szCs w:val="16"/>
              </w:rPr>
              <w:br/>
              <w:t>альтернативна ділянка вторинного пакування:</w:t>
            </w:r>
            <w:r w:rsidRPr="007A6700">
              <w:rPr>
                <w:rFonts w:ascii="Arial" w:hAnsi="Arial" w:cs="Arial"/>
                <w:color w:val="000000"/>
                <w:sz w:val="16"/>
                <w:szCs w:val="16"/>
              </w:rPr>
              <w:br/>
              <w:t xml:space="preserve">ТОВ Манантіал Інтегра, Іспанія; </w:t>
            </w:r>
            <w:r w:rsidRPr="007A6700">
              <w:rPr>
                <w:rFonts w:ascii="Arial" w:hAnsi="Arial" w:cs="Arial"/>
                <w:color w:val="000000"/>
                <w:sz w:val="16"/>
                <w:szCs w:val="16"/>
              </w:rPr>
              <w:br/>
            </w:r>
            <w:r w:rsidRPr="007A6700">
              <w:rPr>
                <w:rFonts w:ascii="Arial" w:hAnsi="Arial" w:cs="Arial"/>
                <w:color w:val="000000"/>
                <w:sz w:val="16"/>
                <w:szCs w:val="16"/>
              </w:rPr>
              <w:br/>
              <w:t>альтернативна ділянка вторинного пакування:</w:t>
            </w:r>
            <w:r w:rsidRPr="007A6700">
              <w:rPr>
                <w:rFonts w:ascii="Arial" w:hAnsi="Arial" w:cs="Arial"/>
                <w:color w:val="000000"/>
                <w:sz w:val="16"/>
                <w:szCs w:val="16"/>
              </w:rPr>
              <w:br/>
              <w:t>АТДІС ФАРМА, С.Л., Іспанiя</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у звязку з приведенням до діючої ліцензії на виробництво та сертифікату НВП. Виробнича дільниця та усі виробничі операції залишаються незмінними. Зміни внесено у розділ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UA/15001/01/01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ЛЕВОБАЦИД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500 мг;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Англія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A6700">
              <w:rPr>
                <w:rFonts w:ascii="Arial" w:hAnsi="Arial" w:cs="Arial"/>
                <w:color w:val="000000"/>
                <w:sz w:val="16"/>
                <w:szCs w:val="16"/>
              </w:rPr>
              <w:br/>
              <w:t>Зміни внесено в інструкцію для медичного застосування лікарського засобу до розділів: "Особливості застосування", Передозування", "Побічні реакції" відповідно до оновленої інформації щодо безпеки застосування діючої речовини лікарського засобу (про випадки міоклонусу, порушення системи крові, гіперпігментації шкіри, манії).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лікарського засобу (доповнено описом окремих побічних реакцій).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UA/20215/01/01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ЛЕНЗЕТТО®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спрей трансдермальний, розчин, 1,53 мг/дозу; по 6,5 мл розчину (56 доз) у скляному флаконі, який забезпечений дозуючим насосом з розпилювачем і активатором; по 1 флакону в аплікаторі з конічним купольним отвором, що закривається кришкою, яка має з внутрішньої сторони поглинаючу прокладку; по 1 аплікатору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ВАТ "Гедеон Ріхтер"</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Угорщина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Гедеон Ріхтер Румунія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Румунiя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інформації з безпеки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UA/17185/01/01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ЛОПЕРАМІД ГРІНДЕКС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тверді по 2 мг по 10 капсул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"Гріндекс"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Латвiя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Латвiя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A6700">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та "Передозування" щодо безпеки застосування діючої речовини лопераміду гідрохлорид.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UA/6390/01/01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ЛУКАСТ®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Фарма Інтернешенал Компані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Йорданія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Фарма Інтернешенал Компані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Йорданія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"Побічні реакції" та "Місцезнаходження заявника" щодо повідомлень про підозрювані побічні реакції та відсутність ефективності лікарського засобу, уточнення назви розділу "Виробник/Заявник".</w:t>
            </w:r>
            <w:r w:rsidRPr="007A6700">
              <w:rPr>
                <w:rFonts w:ascii="Arial" w:hAnsi="Arial" w:cs="Arial"/>
                <w:color w:val="000000"/>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UA/10555/01/01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МЕЛОКСИКАМ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ТОВ «ФАРМАСЕЛ»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Сваті Спентос Прайвет Лімітед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CEP 2014-261 - Rev 02 (затверджено: R0-CEP 2014-261 - Rev 01) для АФІ мелоксикам від уже затвердженого виробника Swati Spentose Private Limited,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UA/18152/01/01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МЕТЕОСПАЗМІЛ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по 10 капсул у блістері; по 2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Лабораторії Майолі Спіндлер </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нерозфасованої продукції, первинна та вторинна упаковка, відповідальний за випуск серії:</w:t>
            </w:r>
            <w:r w:rsidRPr="007A6700">
              <w:rPr>
                <w:rFonts w:ascii="Arial" w:hAnsi="Arial" w:cs="Arial"/>
                <w:color w:val="000000"/>
                <w:sz w:val="16"/>
                <w:szCs w:val="16"/>
              </w:rPr>
              <w:br/>
              <w:t>Лабораторії Галенік Вернін, Франція</w:t>
            </w:r>
            <w:r w:rsidRPr="007A6700">
              <w:rPr>
                <w:rFonts w:ascii="Arial" w:hAnsi="Arial" w:cs="Arial"/>
                <w:color w:val="000000"/>
                <w:sz w:val="16"/>
                <w:szCs w:val="16"/>
                <w:lang/>
              </w:rPr>
              <w:t>;</w:t>
            </w:r>
            <w:r w:rsidRPr="007A6700">
              <w:rPr>
                <w:rFonts w:ascii="Arial" w:hAnsi="Arial" w:cs="Arial"/>
                <w:color w:val="000000"/>
                <w:sz w:val="16"/>
                <w:szCs w:val="16"/>
              </w:rPr>
              <w:br/>
              <w:t xml:space="preserve">первинна та вторинна упаковка, контроль якості, відповідальний за випуск серії: </w:t>
            </w:r>
            <w:r w:rsidRPr="007A6700">
              <w:rPr>
                <w:rFonts w:ascii="Arial" w:hAnsi="Arial" w:cs="Arial"/>
                <w:color w:val="000000"/>
                <w:sz w:val="16"/>
                <w:szCs w:val="16"/>
              </w:rPr>
              <w:br/>
              <w:t>Лабораторії Майолі Спіндлер</w:t>
            </w:r>
            <w:r w:rsidRPr="007A6700">
              <w:rPr>
                <w:rFonts w:ascii="Arial" w:hAnsi="Arial" w:cs="Arial"/>
                <w:color w:val="000000"/>
                <w:sz w:val="16"/>
                <w:szCs w:val="16"/>
                <w:lang/>
              </w:rPr>
              <w:t>,</w:t>
            </w:r>
            <w:r w:rsidRPr="007A6700">
              <w:rPr>
                <w:rFonts w:ascii="Arial" w:hAnsi="Arial" w:cs="Arial"/>
                <w:color w:val="000000"/>
                <w:sz w:val="16"/>
                <w:szCs w:val="16"/>
              </w:rPr>
              <w:t xml:space="preserve"> Франція</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Додавання функції випуску серії до вже затвердженого виробника Лабораторії Галенік Вернін, Франція/Laboratoіres GALENIQUES VERNIN, France, що відповідає за виробництво нерозфасованої продукції. Зміни внесені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щодо додавання виробника, як наслідок – затвердження тексту маркування упаковки лікарського засобу для додаткового виробника.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Додавання функції вторинного пакування до вже затвердженого виробника Лабораторії Галенік Вернін, Франція/Laboratoіres GALENIQUES VERNIN, France, що відповідає за виробництво нерозфасованої продукції.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Додавання функції первинного пакування до вже затвердженого виробника Лабораторії Галенік Вернін, Франція/Laboratoіres GALENIQUES VERNIN, France, що відповідає за виробництво нерозфасованої продукції. Зміни І типу - Зміни щодо безпеки/ефективності та фармаконагляду (інші зміни). Зміни внесено до тексту маркування вторинної упаковки лікарського засобу в п. 8. «ДАТА ЗАКІНЧЕННЯ ТЕРМІНУ ПРИДАТНОСТІ», п. 12. «НОМЕР РЕЄСТРАЦІЙНОГО ПОСВІДЧЕННЯ», п. 13. «НОМЕР СЕРІЇ ЛІКАРСЬКОГО ЗАСОБУ» та п. 17. «ІНШЕ». </w:t>
            </w:r>
            <w:r w:rsidRPr="007A670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UA/8767/01/01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МЕТФОРМІН-ТЕВА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1000 мг, по 10 таблеток у блістері, по 3 блістери у коробці, по 15 таблеток у блістері, по 2 або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за повним циклом: Тева Фармацевтікал Індастріз Лтд., Ізраїль; первинна та вторинна упаковка, контроль якості та дозвіл на випуск серій: АТ Фармацевтичний завод Тева, Угорщина; виробництво нерозфасованої продукції, контроль якості:</w:t>
            </w:r>
            <w:r w:rsidRPr="007A6700">
              <w:rPr>
                <w:rFonts w:ascii="Arial" w:hAnsi="Arial" w:cs="Arial"/>
                <w:color w:val="000000"/>
                <w:sz w:val="16"/>
                <w:szCs w:val="16"/>
              </w:rPr>
              <w:br/>
              <w:t xml:space="preserve">Тева Чех Індастріз с.р.о., Чеська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Ізраїль/ Угорщина/ Чеська Республіка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2004-124-Rev 07 від вже затвердженого виробника Granules India Ltd. (дільниця Jeedimetla) діючої речовини метформіну гідрохлорид (затверджено: R1-CEP 2004-124-Rev 06; запропоновано: R1-CEP 2004-124-Rev 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UA/12382/01/01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МІОЗИМ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для приготування концентрату для розчину для інфузій по 50 мг; 1 флакон з порошком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Санофі Б.В.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Нідерланди</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наповнення флаконів та виробництво кінцевого продукту, маркування та пакування, контроль якості ГЛЗ, випуск серії:</w:t>
            </w:r>
            <w:r w:rsidRPr="007A6700">
              <w:rPr>
                <w:rFonts w:ascii="Arial" w:hAnsi="Arial" w:cs="Arial"/>
                <w:color w:val="000000"/>
                <w:sz w:val="16"/>
                <w:szCs w:val="16"/>
              </w:rPr>
              <w:br/>
              <w:t>Джензайм Ірланд Лімітед, Ірландія; виробництво АС, приготування розчину ЛЗ для ліофілізації: Джензайм Фландерс,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Ірландія/ Бельгiя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Оновлення аналізу in vitro на вірусну контамінацію зразків з біореактору, який виконується в останній день збору матеріалу через використання еритроцитів людини як альтернативи еритроцитам макак-резусів, а також зміни у підготовці позитивного контролю для тестів на гемадсорбцію та гемаглютинацію.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UA/11618/01/01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МОВІКСИКАМ® ОДТ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що диспергуються в ротовій порожнині, по 15 мг; по 10 таблеток у блістері, по 1 або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Повний цикл виробництва: Алпекс Фарма СА, Швейцарія; Первинне та вторинне пакування: Ламп Сан Просперо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color w:val="000000"/>
                <w:sz w:val="16"/>
                <w:szCs w:val="16"/>
              </w:rPr>
            </w:pPr>
            <w:r w:rsidRPr="007A6700">
              <w:rPr>
                <w:rFonts w:ascii="Arial" w:hAnsi="Arial" w:cs="Arial"/>
                <w:color w:val="000000"/>
                <w:sz w:val="16"/>
                <w:szCs w:val="16"/>
              </w:rPr>
              <w:t>Швейцарія/ 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розділу "Фармакотерапевтична група" (коригування тексту відповідно до міжнародного класифікатора фармгруп та кодів АТХ ВООЗ, без зміни самої фармакотерапевтичної групи), а також внесення незначних редакційних правок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інструкції для медичного застосування лікарського засобу. А також зміни внесено до тексту маркування первинної упаковки лікарського засобу (у п.5. та п.6.) та вторинної упаковки лікарського засобу (п.2., п.4., п.5., п.14., п.15., п.17.)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UA/13585/01/01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МОВІКСИКАМ® ОДТ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що диспергуються в ротовій порожнині, по 7,5 мг; по 10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«Мові Хелс»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Повний цикл виробництва: Алпекс Фарма СА, Швейцарія; Первинне та вторинне пакування: Ламп Сан Просперо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Швейцарія/ 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розділу "Фармакотерапевтична група" (коригування тексту відповідно до міжнародного класифікатора фармгруп та кодів АТХ ВООЗ, без зміни самої фармакотерапевтичної групи), а також внесення незначних редакційних правок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"Передозування", "Побічні реакції" інструкції для медичного застосування лікарського засобу. А також зміни внесено до тексту маркування первинної упаковки лікарського засобу (у п.5. та п.6.) та вторинної упаковки лікарського засобу (п.2., п.4., п.5., п.14., п.15., п.17.)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UA/13585/01/02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МОКСИВАР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400 мг; по 5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Лімітед - Юніт VII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A6700">
              <w:rPr>
                <w:rFonts w:ascii="Arial" w:hAnsi="Arial" w:cs="Arial"/>
                <w:color w:val="000000"/>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UA/14296/01/01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МОКСИФЛОКСАЦИН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400 мг, по 5 таблеток в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"АРТЕРІУМ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моксифлоксацин відповідно до рекомендацій PRAC. Введення змін протягом 6-ти місяців після затвердження -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UA/19633/01/01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МОКСИФЛОКСАЦИНУ ГІДРОХЛОРИД</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«ГЛЕДФАРМ ЛТД»</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color w:val="000000"/>
                <w:sz w:val="16"/>
                <w:szCs w:val="16"/>
              </w:rPr>
            </w:pPr>
            <w:r w:rsidRPr="007A6700">
              <w:rPr>
                <w:rFonts w:ascii="Arial" w:hAnsi="Arial" w:cs="Arial"/>
                <w:b/>
                <w:color w:val="000000"/>
                <w:sz w:val="16"/>
                <w:szCs w:val="16"/>
              </w:rPr>
              <w:t>Араген Лайф Саєнсис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w:t>
            </w:r>
            <w:r w:rsidRPr="007A6700">
              <w:rPr>
                <w:rFonts w:ascii="Arial" w:hAnsi="Arial" w:cs="Arial"/>
                <w:b/>
                <w:color w:val="000000"/>
                <w:sz w:val="16"/>
                <w:szCs w:val="16"/>
              </w:rPr>
              <w:t>уточнення написання виробника в наказі МОЗ України № 171 від 28.01.2025 в процесі внесення змін</w:t>
            </w:r>
            <w:r w:rsidRPr="007A6700">
              <w:rPr>
                <w:rFonts w:ascii="Arial" w:hAnsi="Arial" w:cs="Arial"/>
                <w:color w:val="000000"/>
                <w:sz w:val="16"/>
                <w:szCs w:val="16"/>
              </w:rPr>
              <w:t xml:space="preserve"> (Зміна заявника ЛЗ (МІБП)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з Араген Лайф Саєнсис Прайвет Лімітед на Араген Лайф Саєнсис Лімітед, у відповідності до діючих керівних документів для субстанції Моксифлоксацину гідрохлорид. Змін у виробничому процесі та виробничих потужностях не відбулося.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приведення тесту "Ідентифікація" до наданих документів виробника (DMF).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затверджених методах контролю за показниками «Супровідні домішки», «Кількісне визначення», «Енантіомерна чистота», «Насипна густина до усадки», «Насипна густина після усадки», вносяться у зв’язку з необхідністю приведення відповідних методів контролю до оновлених матеріалів DMF, наданих виробником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новим показником якості "Поліморфізм" з критеріями прийнятності «дифрактограма зразка проявляє характерні значення 20 при 8,4, 10,0, 16,9, 23,5, 26,7±0,2ºС» та відповідним методом випробування згідно наданих матеріалів виробника (DMF). Редакція в наказі - Араген Лайф Саєнсис Прайвет Лімітед, Індія. </w:t>
            </w:r>
            <w:r w:rsidRPr="007A6700">
              <w:rPr>
                <w:rFonts w:ascii="Arial" w:hAnsi="Arial" w:cs="Arial"/>
                <w:b/>
                <w:color w:val="000000"/>
                <w:sz w:val="16"/>
                <w:szCs w:val="16"/>
              </w:rPr>
              <w:t>Вірна редакція - Араген Лайф Саєнсис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UA/19096/01/01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МУЛЬТИГРИП БРОНХО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для орального розчину по 600 мг; по 3 г у саше; по 2, 10, 20 або 30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Дельта Медікел Промоушнз АГ</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Швейцарія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Білім Ілач Сан. ве Тід. А.Ш.</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Заявник "Дельта Медікел Промоушенз АГ" вносить зміни до адреси виробника лікарського засобу для приведення реєстраційних документів у відповідність до ліцензії на виробництво, а саме видалення поштового індекса. Місцезнаходження виробника, виробнича дільниця та усі виробничі операції залишаються незмінними.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UA/18122/01/01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НАЛБУФІН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10 мг/мл; по 1 мл в ампулі; по 5 ампул у контурній чарунковій упаковці; по 1 контурній чарунковій упаковці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ДЖІВДХАРА ФАРМА ПРАЙВІТ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"Спосіб застосування та дози"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UA/17533/01/01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НАЛБУФІН-ФАРМЕКС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розчин для ін'єкцій, 10 мг/мл по 1 мл або по 2 мл у попередньо наповненому шприці; по 1 або 5 попередньо наповнених шприців у комплекті з голками у контурній чарунковій упаковці або блістері; по 1 контурній чарунковій упаковці або блістеру у пачці; по 1 мл або по 2 мл в ампулі; по 5 ампул у блістері; по 1 або 2 блістери у пачці; по 1 мл або по 2 мл в ампулі; по 10 ампул у блістері; по 1 блістеру у пачці; по 1 мл або по 2 мл у флаконі; по 5 флаконів у контурній чарунковій упаковці або блістері, по 1 або 2 контурні чарункові упаковки або блістери у пачці; по 10 флаконів у контурній чарунковій упаковці або блістері, по 1 контурній чарунковій упаковці або блістеру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ТОВАРИСТВО З ОБМЕЖЕНОЮ ВІДПОВІДАЛЬНІСТЮ «КОРПОРАЦІЯ «ЗДОРОВ’Я»</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всі стадії, включаючи випуск серії: ТОВ "ФАРМЕКС ГРУП", Україна; всі стадії, окрім випуску серії: ТОВ "ХФП "Здоров'я народу", Україна; </w:t>
            </w:r>
            <w:r w:rsidRPr="007A6700">
              <w:rPr>
                <w:rFonts w:ascii="Arial" w:hAnsi="Arial" w:cs="Arial"/>
                <w:color w:val="000000"/>
                <w:sz w:val="16"/>
                <w:szCs w:val="16"/>
              </w:rPr>
              <w:br/>
              <w:t>всі стадії, включаючи вторинне пакування та контроль якості, за винятком випуску серії: Товариство з обмеженою відповідальністю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в специфікацію на діючу речовину Налбуфіну гідрохлорид виробника Saneca Pharmaceuticals a.s., Slovak Republic методики контролю за показником "Залишкові кількості органічних розчинників". -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з наданням мастер-файла Saneca Pharmaceuticals a.s., Slovak Republic, як наслідок внесення змін у специфікацію вхідного контролю АФІ налбуфіну гідрохлорид, </w:t>
            </w:r>
            <w:r w:rsidRPr="007A6700">
              <w:rPr>
                <w:rFonts w:ascii="Arial" w:hAnsi="Arial" w:cs="Arial"/>
                <w:color w:val="000000"/>
                <w:sz w:val="16"/>
                <w:szCs w:val="16"/>
              </w:rPr>
              <w:br/>
              <w:t xml:space="preserve">Затверджено: SpecGx LLC, USA, SANOFI CHIMIE , France; Запропоновано: SpecGx LLC, USA, SANOFI CHIMIE , France, Saneca Pharmaceuticals a.s., Slovak Republic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UA/11606/01/01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НЕБІЛЕТ®ПЛЮС 5/12,5</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14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Люксембург</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"in bulk", контроль серії: БЕРЛІН-ХЕМІ АГ, Німеччина; Виробництво "in bulk", пакування, контроль та випуск серії:</w:t>
            </w:r>
            <w:r w:rsidRPr="007A6700">
              <w:rPr>
                <w:rFonts w:ascii="Arial" w:hAnsi="Arial" w:cs="Arial"/>
                <w:color w:val="000000"/>
                <w:sz w:val="16"/>
                <w:szCs w:val="16"/>
              </w:rPr>
              <w:br/>
              <w:t>Менаріні-Фон Хейден ГмбХ, Німеччина; Кінцеве пакування, контроль та випуск серії: БЕРЛІН-ХЕМІ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діючих речовин згідно з рекомендаціями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UA/15245/01/01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НЕОТРИЗОЛ®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вагінальні, по 4 таблетки у стрипі; по 2 стрипи в картонній коробці, у комплекті з аплікатором; по 8 таблеток у блістері; по 1 блістеру в картонній коробці, у комплекті з аплікатором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ОАЕ</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методах випробування за показником"Кількісне визначення" (Diffussion method) для діючої речовини Неоміцину сульфат, а саме уточнення до розділу стандартного зразка, уточнення умов приготування розчину порівняння, випробуваного розчину та приготування середовища, внесення незначних коригувань в процедуру проведення випробування. Критерії прийнятності без змін.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Приведення матеріалів реєстраційного досьє щодо коректного зазначення надлишків активних фармацевтичних інгредієнтів у виробничому процесі у відповідність до виробничого процесу виробника готового лікарського засобу, а саме зазначення 17% надлишків для активного фармацевтичного інгредієнту неоміцину сульфату у складі готового лікарського засобу та складає 117.0 мг, у порівнянні із зітвердженим 100,00 мг без надлишків. (Затверджено: Оverages: 7.5% Prednisolone Overages Запропоновано: Overages: 7.5% Prednisolone Overages Overages: 17% Neomycin sulfate Overages) - У зв'язку із збільшенням вмісту активного фармацевтичного інгредієнту неоміцину сульфату, кількість допоміжної речовини лактози моногідрату зменшено з 199, 775 мг до 182, 775 мг для стадії Bilayer Part-2 Intra Granular. Кількість допоміжної речовини лактози моногідрату коригується залежно від вмісту неоміцину сульфату та преднізолону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UA/10674/01/01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НІКСАР® 10 МГ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що диспергуються в ротовій порожнині, по 10 мг; по 10 таблеток у блістері; по 1 або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Менаріні Інтернешонал Оперейшонс Люксембург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Люксембург</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 Менаріні Мануфактурінг Логістікс енд Сервісес С.р.Л., Італiя (виробництво "in bulk", пакування та випуск серій); А. Менаріні Мануфактурінг Логістікс енд Сервісес С.р.Л., Італiя (контроль серій); Єврофінс Біолаб срл, Італiя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в розділи 1 та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UA/13866/02/01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НОРДІКСИН®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по 50 мг; по 15 капсул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"ЗДРАВО"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ІНФАРМАСКІ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"Особливості застосування", "Побічні реакції" згідно з інформацією щодо медичного застосування референтного лікарського засобу (Стрезам®, капсули по 50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UA/19973/01/01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 xml:space="preserve">НУРОФЄН® ДЛЯ ДІТЕЙ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суспензія оральна з полуничним смаком, 100 мг/5 мл; по 100 мл або по 200 мл у флаконі; по 1 флакону в комплекті зі шприцом-дозатором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Реккітт Бенкізер Хелскер Інтернешнл Лімітед</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Велика Британiя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in bulk, пакування (первинне та вторинне), контроль якості, випуск серії:</w:t>
            </w:r>
            <w:r w:rsidRPr="007A6700">
              <w:rPr>
                <w:rFonts w:ascii="Arial" w:hAnsi="Arial" w:cs="Arial"/>
                <w:color w:val="000000"/>
                <w:sz w:val="16"/>
                <w:szCs w:val="16"/>
              </w:rPr>
              <w:br/>
              <w:t xml:space="preserve">Реккітт Бенкізер Хелскер (Юкей)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Велика Британія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"Передозування" відповідно до оновленої інформації з безпеки діючої речовини (ібупрофену) згідно з рекомендаціями PRAC. Введення змін протягом 12-ти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UA/7914/01/01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ОМЕПРАЗОЛ-ТЕВА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капсули гастрорезистентні тверді по 20 мг; по 10 капсул у блістері; по 3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сертифікату відповідності Європейській фармакопеї R1-CEP 2008-048-Rev 00 від нового виробника Pioneer Jellice India Private Limited для допоміжної речовини желатин (запропоновано: R1-CEP 2008-048-Rev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UA/15152/01/02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ОМЕПРАЗОЛ-ТЕВА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капсули гастрорезистентні тверді по 40 мг; по 10 капсул у блістері; по 3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«Тева Україна»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сертифікату відповідності Європейській фармакопеї R1-CEP 2008-048-Rev 00 від нового виробника Pioneer Jellice India Private Limited для допоміжної речовини желатин (запропоновано: R1-CEP 2008-048-Rev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UA/15152/01/01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ОФТАКВІКС®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lang w:val="ru-RU"/>
              </w:rPr>
            </w:pPr>
            <w:r w:rsidRPr="007A6700">
              <w:rPr>
                <w:rFonts w:ascii="Arial" w:hAnsi="Arial" w:cs="Arial"/>
                <w:color w:val="000000"/>
                <w:sz w:val="16"/>
                <w:szCs w:val="16"/>
                <w:lang w:val="ru-RU"/>
              </w:rPr>
              <w:t>краплі очні, 5 мг/мл; по 0,3 мл у тюбик-крапельниці; по 10 тюбик-крапельниць у пакеті з фольги; по 1 пакету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Сантен АТ</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Фiнляндiя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Виробник відповідальний за виробництво in bulk, первинне та вторинне пакування, контроль якості: НекстФарма АТ, Фінляндія; Виробник, відповідальний за випуск серії: 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Фінляндія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виправлено технічну помилку в тексті маркування вторинної упаковки лікарського засобу в заголовку "Відомості, що вказуються на зовнішній упаковці .... пакет", а також в п.17. ІНШЕ щодо виправлення "тюбиків-крапельниць" на "тюбик-крапельниць".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UA/11401/01/01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 xml:space="preserve">ПАРАЦЕТАМОЛ АЛТАН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інфузій, 10 мг/мл по 100 мл у контейнері, вміщеному у захисну упаковку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ВІВ ЛАЙФ ЛЛП</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АЛТАН ФАРМАСЬЮТІКАЛС,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безпеки застосування діючої речовини парацетамол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UA/20294/01/01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 xml:space="preserve">ПАРАЦИТРОН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для орального розчину; по 13,60 г в саше; по 10 саше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ТОВ "Представництво БАУМ ФАРМ ГМБХ"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Кордеро Галина Андріївна. Пропонована редакція: Висоцька Ольга Григорівна.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w:t>
            </w:r>
            <w:r w:rsidRPr="007A6700">
              <w:rPr>
                <w:rFonts w:ascii="Arial" w:hAnsi="Arial" w:cs="Arial"/>
                <w:color w:val="000000"/>
                <w:sz w:val="16"/>
                <w:szCs w:val="16"/>
              </w:rPr>
              <w:br/>
              <w:t>Зміна місця здійснення основної діяльності з фармаконагляду. Зміни І типу - Зміни щодо безпеки/ефективності та фармаконагляду (інші зміни) Зміни внесено у текст маркування первинної п. 6 та вторинної п. 11, 16, 17 упаковок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UA/20333/01/01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ПЕЛОРСІН®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таблетки, вкриті плівковою </w:t>
            </w:r>
            <w:r w:rsidRPr="007A6700">
              <w:rPr>
                <w:rFonts w:ascii="Arial" w:hAnsi="Arial" w:cs="Arial"/>
                <w:b/>
                <w:color w:val="000000"/>
                <w:sz w:val="16"/>
                <w:szCs w:val="16"/>
              </w:rPr>
              <w:t>оболонкою</w:t>
            </w:r>
            <w:r w:rsidRPr="007A6700">
              <w:rPr>
                <w:rFonts w:ascii="Arial" w:hAnsi="Arial" w:cs="Arial"/>
                <w:color w:val="000000"/>
                <w:sz w:val="16"/>
                <w:szCs w:val="16"/>
              </w:rPr>
              <w:t>, по 20 мг по 10 таблеток у блістері, по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w:t>
            </w:r>
            <w:r w:rsidRPr="007A6700">
              <w:rPr>
                <w:rFonts w:ascii="Arial" w:hAnsi="Arial" w:cs="Arial"/>
                <w:b/>
                <w:color w:val="000000"/>
                <w:sz w:val="16"/>
                <w:szCs w:val="16"/>
              </w:rPr>
              <w:t>уточнення написання лікарської форми в наказі МОЗ України № 240 від 11.02.2025 в процесі перереєстрації</w:t>
            </w:r>
            <w:r w:rsidRPr="007A6700">
              <w:rPr>
                <w:rFonts w:ascii="Arial" w:hAnsi="Arial" w:cs="Arial"/>
                <w:color w:val="000000"/>
                <w:sz w:val="16"/>
                <w:szCs w:val="16"/>
              </w:rPr>
              <w:t xml:space="preserve"> (виправлення граматичної помилки). Редакція в наказі - таблетки, вкриті плівковою оболонко, по 20 мг. </w:t>
            </w:r>
            <w:r w:rsidRPr="007A6700">
              <w:rPr>
                <w:rFonts w:ascii="Arial" w:hAnsi="Arial" w:cs="Arial"/>
                <w:b/>
                <w:color w:val="000000"/>
                <w:sz w:val="16"/>
                <w:szCs w:val="16"/>
              </w:rPr>
              <w:t>Вірна редакція - таблетки, вкриті плівковою оболонкою, по 20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UA/16343/03/01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ПЕРВАГОР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50 мг/мл, по 2 мл в ампулі; по 5 ампул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Приватне акціонерне товариство "Лекхім-Харків"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Приватне акціонерне товариство "Лекхім-Харків"</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A6700">
              <w:rPr>
                <w:rFonts w:ascii="Arial" w:hAnsi="Arial" w:cs="Arial"/>
                <w:color w:val="000000"/>
                <w:sz w:val="16"/>
                <w:szCs w:val="16"/>
              </w:rPr>
              <w:br/>
              <w:t>Оновлення тексту маркування первинної та вторинної упаковок лікарського засобу, а саме: вилучення інформації, зазначеної російською мовою; вилучення інформації щодо власника торгової марки; в п. ІНШЕ конкретизація іншої технічної інформації та внесені редакційні правки по тексту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UA/18870/01/01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ПК-МЕРЦ</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інфузій, 0,4 мг/мл по 500 мл у флаконі; по 2 флакони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Мерц Фармасьютікалс ГмбХ</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Продукція in bulk; первинне пакування; вторинне пакування; контроль якості:</w:t>
            </w:r>
            <w:r w:rsidRPr="007A6700">
              <w:rPr>
                <w:rFonts w:ascii="Arial" w:hAnsi="Arial" w:cs="Arial"/>
                <w:color w:val="000000"/>
                <w:sz w:val="16"/>
                <w:szCs w:val="16"/>
              </w:rPr>
              <w:br/>
              <w:t>Б. Браун Медикал, СА, Іспанія;</w:t>
            </w:r>
            <w:r w:rsidRPr="007A6700">
              <w:rPr>
                <w:rFonts w:ascii="Arial" w:hAnsi="Arial" w:cs="Arial"/>
                <w:color w:val="000000"/>
                <w:sz w:val="16"/>
                <w:szCs w:val="16"/>
              </w:rPr>
              <w:br/>
            </w:r>
            <w:r w:rsidRPr="007A6700">
              <w:rPr>
                <w:rFonts w:ascii="Arial" w:hAnsi="Arial" w:cs="Arial"/>
                <w:color w:val="000000"/>
                <w:sz w:val="16"/>
                <w:szCs w:val="16"/>
              </w:rPr>
              <w:br/>
              <w:t>Контроль якості та випуск серії:</w:t>
            </w:r>
            <w:r w:rsidRPr="007A6700">
              <w:rPr>
                <w:rFonts w:ascii="Arial" w:hAnsi="Arial" w:cs="Arial"/>
                <w:color w:val="000000"/>
                <w:sz w:val="16"/>
                <w:szCs w:val="16"/>
              </w:rPr>
              <w:br/>
              <w:t>Мерц Фарма ГмбХ і Ко. КГаА, Німеччина;</w:t>
            </w: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br/>
              <w:t>Вторинне пакування:</w:t>
            </w:r>
            <w:r w:rsidRPr="007A6700">
              <w:rPr>
                <w:rFonts w:ascii="Arial" w:hAnsi="Arial" w:cs="Arial"/>
                <w:color w:val="000000"/>
                <w:sz w:val="16"/>
                <w:szCs w:val="16"/>
              </w:rPr>
              <w:br/>
              <w:t>Престіж Промоушн Веркауфсфоердерунг &amp; Вербесервіс ГмбХ, Німеччина;</w:t>
            </w:r>
            <w:r w:rsidRPr="007A6700">
              <w:rPr>
                <w:rFonts w:ascii="Arial" w:hAnsi="Arial" w:cs="Arial"/>
                <w:color w:val="000000"/>
                <w:sz w:val="16"/>
                <w:szCs w:val="16"/>
              </w:rPr>
              <w:br/>
            </w:r>
            <w:r w:rsidRPr="007A6700">
              <w:rPr>
                <w:rFonts w:ascii="Arial" w:hAnsi="Arial" w:cs="Arial"/>
                <w:color w:val="000000"/>
                <w:sz w:val="16"/>
                <w:szCs w:val="16"/>
              </w:rPr>
              <w:br/>
              <w:t>Вторинне пакування:</w:t>
            </w:r>
            <w:r w:rsidRPr="007A6700">
              <w:rPr>
                <w:rFonts w:ascii="Arial" w:hAnsi="Arial" w:cs="Arial"/>
                <w:color w:val="000000"/>
                <w:sz w:val="16"/>
                <w:szCs w:val="16"/>
              </w:rPr>
              <w:br/>
              <w:t>X.Е.Л.П. ГмбХ, Німеччина;</w:t>
            </w:r>
            <w:r w:rsidRPr="007A6700">
              <w:rPr>
                <w:rFonts w:ascii="Arial" w:hAnsi="Arial" w:cs="Arial"/>
                <w:color w:val="000000"/>
                <w:sz w:val="16"/>
                <w:szCs w:val="16"/>
              </w:rPr>
              <w:br/>
            </w: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br/>
              <w:t>контроль якості:</w:t>
            </w:r>
            <w:r w:rsidRPr="007A6700">
              <w:rPr>
                <w:rFonts w:ascii="Arial" w:hAnsi="Arial" w:cs="Arial"/>
                <w:color w:val="000000"/>
                <w:sz w:val="16"/>
                <w:szCs w:val="16"/>
              </w:rPr>
              <w:br/>
              <w:t>ГБА Фарма ГмбХ, Німеччина;</w:t>
            </w:r>
            <w:r w:rsidRPr="007A6700">
              <w:rPr>
                <w:rFonts w:ascii="Arial" w:hAnsi="Arial" w:cs="Arial"/>
                <w:color w:val="000000"/>
                <w:sz w:val="16"/>
                <w:szCs w:val="16"/>
              </w:rPr>
              <w:br/>
            </w:r>
            <w:r w:rsidRPr="007A6700">
              <w:rPr>
                <w:rFonts w:ascii="Arial" w:hAnsi="Arial" w:cs="Arial"/>
                <w:color w:val="000000"/>
                <w:sz w:val="16"/>
                <w:szCs w:val="16"/>
              </w:rPr>
              <w:br/>
              <w:t>Евонік Оперейшнс ГмбХ – Лабор Продакт Лайн Аналітікс, Німеччина;</w:t>
            </w:r>
            <w:r w:rsidRPr="007A6700">
              <w:rPr>
                <w:rFonts w:ascii="Arial" w:hAnsi="Arial" w:cs="Arial"/>
                <w:color w:val="000000"/>
                <w:sz w:val="16"/>
                <w:szCs w:val="16"/>
              </w:rPr>
              <w:br/>
            </w:r>
            <w:r w:rsidRPr="007A6700">
              <w:rPr>
                <w:rFonts w:ascii="Arial" w:hAnsi="Arial" w:cs="Arial"/>
                <w:color w:val="000000"/>
                <w:sz w:val="16"/>
                <w:szCs w:val="16"/>
              </w:rPr>
              <w:br/>
              <w:t>Евонік Оперейшнс ГмбХ, Німеччина</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виробничої дільниці відповідальної за вторинне пакування з Престіж Промоушн Веркауфсфоердерунг &amp; Вербесервіс ГмбХ, Ліндігштрассе 6, Кляйностгайм, Баварія, 63801, Німеччина/Prestige Promotion Verkaufsfoerderung &amp; Werbeservice GmbH, Lindigstrasse 6, Kleinostheim, Bayern, 63801, Germany на Престіж Промоушн Веркауфсфоердерунг &amp; Вербесервіс ГмбХ, Борсігштрассе 2, Альценау, Баварія, 63755 Німеччина/ Prestige Promotion Verkaufsfoerderung &amp; Werbeservice GmbH, Borsigstrasse 2, Alzenau, Bavaria, 63755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виробничої дільниці відповідальної за випробування контролю якості лікарського засобу ГБА Фарма ГмбХ, Анна-Зігмунд-Штрассе 7, 82061 Нойрід, Німеччина/GBA Pharma GmbH, Anna-Sigmund-Strasse 7, 82061 Neuried,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виробничої дільниці відповідальної за випробування контролю якості лікарського засобу Евонік Оперейшнс ГмбХ – Лабор Продакт Лайн Аналітікс, Роденбахер Шауссе 4, 63457 Ганау, Німеччина/Evonik Operations GmbH – Labor Product Line Analytics, Rodenbacher Chaussee 4, 63457 Hanau, Germany.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виробничої дільниці відповідальної за випробування контролю якості лікарського засобу Евонік Оперейшнс ГмбХ, Пауль-Бауманн-Штрассе 1, 45772 Марль, Німеччина/Evonik Operations GmbH, Paul-Baumann-Str. 1, 45772 Marl, Germany. Також до розділу “Виробник(и) лікарського засобу” внесені незначні редакційні правки з метою приведення у відповідність до чинного розділу 3.2.Р.3.1, наданого заявником; уточнення написання функцій затвердженого виробника Мерц Фарма ГмбХ і Ко. КГаА,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UA/9031/02/01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ПОСТЕРИЗАН ФОРТЕ</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мазь; по 25 г у тубі алюмінієвій з аплікатором;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Др. Каде Фармацевтична Фабрика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коректорських правок по тексту. - Зміни І типу - Зміни щодо безпеки/ефективності та фармаконагляду (інші зміни) </w:t>
            </w:r>
            <w:r w:rsidRPr="007A6700">
              <w:rPr>
                <w:rFonts w:ascii="Arial" w:hAnsi="Arial" w:cs="Arial"/>
                <w:color w:val="000000"/>
                <w:sz w:val="16"/>
                <w:szCs w:val="16"/>
              </w:rPr>
              <w:br/>
              <w:t>внесення змін до розділу “ Маркування” МКЯ ЛЗ. Затверджено: Маркировка. Прилагается. Запропоновано: Маркування. Згідно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UA/4864/01/02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ПРЕГАБАЛІН НЕКСТФАРМ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тверді по 75 мг, по 14 капсул у блістері; по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Аккорд Хелскеа С.Л.У.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Фармасьютікалс Лімітед , Індія; виробництво лікарського засобу, первинне та вторинне пакування (альтернативний виробник): Інтас Фармасьютікалс Лімітед, Індія; контроль якості: 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 Синоптиз Індастріал Сп. з о.о., Польща; додаткова дільниця з вторинного пакування: Престиж Промоушн Феркауфсфердерунг енд Фербсервіс ГмбХ, Німеччина; додаткова дільниця з первинного та вторинного пакування: АККОРД ХЕЛСКЕА ЛІМІТЕД, Велика Британiя;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 Угорщина/ Італія/ Німеччина/ Велика Британiя/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(Лірика, капсули тверді по 75 мг, 150 мг або 300 мг). </w:t>
            </w:r>
            <w:r w:rsidRPr="007A670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UA/19209/01/01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ПРЕГАБАЛІН НЕКСТФАРМ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тверді по 300 мг; по 14 капсул у блістері; по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Аккорд Хелскеа С.Л.У.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Фармасьютікалс Лімітед , Індія; виробництво лікарського засобу, первинне та вторинне пакування (альтернативний виробник): Інтас Фармасьютікалс Лімітед, Індія; контроль якості: 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 Синоптиз Індастріал Сп. з о.о., Польща; додаткова дільниця з вторинного пакування: Престиж Промоушн Феркауфсфердерунг енд Фербсервіс ГмбХ, Німеччина; додаткова дільниця з первинного та вторинного пакування: АККОРД ХЕЛСКЕА ЛІМІТЕД, Велика Британiя;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 Угорщина/ Італія/ Німеччина/ 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(Лірика, капсули тверді по 75 мг, 150 мг або 300 мг). </w:t>
            </w:r>
            <w:r w:rsidRPr="007A670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UA/19209/01/03</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ПРЕГАБАЛІН НЕКСТФАРМ</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тверді по 150 мг; по 14 капсул у блістері; по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Аккорд Хелскеа С.Л.У.</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лікарського засобу, первинне та вторинне пакування, контроль якості серії: Інтас Фармасьютікалс Лімітед , Індія; виробництво лікарського засобу, первинне та вторинне пакування (альтернативний виробник): Інтас Фармасьютікалс Лімітед, Індія; контроль якості: Єврофінс Аналітікал Сервісез Хангері Кфт., Угорщина; контроль якості: ФАРМАВАЛІД Лтд. Мікробіологічна лабораторія, Угорщина; додаткова дільниця з вторинного пакування: ДЧЛ САПЛІ ЧЕЙН (Італія) СПА, Італія; додаткова дільниця з вторинного пакування: Синоптиз Індастріал Сп. з о.о., Польща; додаткова дільниця з вторинного пакування: Престиж Промоушн Феркауфсфердерунг енд Фербсервіс ГмбХ, Німеччина; додаткова дільниця з первинного та вторинного пакування: АККОРД ХЕЛСКЕА ЛІМІТЕД, Велика Британiя; відповідальний за випуск серії: Аккорд Хелскеа Полска Сп. з о.о. Склад Імпортера, Польща; додаткова дільниця з первинного та вторинного пакування: АККОРД-ЮКЕЙ ЛІМІТЕД, Велика Британія; контроль якості, додаткова дільниця з вторинного пакування: ЛАБОРАТОРІ ФУНДАСІО ДАУ, Іспанія; додаткова дільниця з вторинного пакування: CЕНТРАЛ ФАРМА (КОПЕКІНГ ПАРТНЕР) ЛІМІТЕД, Велика Британія; додаткова дільниця з вторинного пакування: СК Фарма Логістікс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 Угорщина/ Італія/ Німеччина/ 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(Лірика, капсули тверді по 75 мг, 150 мг або 300 мг). </w:t>
            </w:r>
            <w:r w:rsidRPr="007A6700">
              <w:rPr>
                <w:rFonts w:ascii="Arial" w:hAnsi="Arial" w:cs="Arial"/>
                <w:color w:val="000000"/>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UA/19209/01/02</w:t>
            </w:r>
          </w:p>
        </w:tc>
      </w:tr>
      <w:tr w:rsidR="00EF3B35" w:rsidRPr="001C731D"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1C731D" w:rsidRDefault="00EF3B35" w:rsidP="0013774C">
            <w:pPr>
              <w:pStyle w:val="110"/>
              <w:tabs>
                <w:tab w:val="left" w:pos="12600"/>
              </w:tabs>
              <w:rPr>
                <w:rFonts w:ascii="Arial" w:hAnsi="Arial" w:cs="Arial"/>
                <w:b/>
                <w:sz w:val="16"/>
                <w:szCs w:val="16"/>
              </w:rPr>
            </w:pPr>
            <w:r w:rsidRPr="001C731D">
              <w:rPr>
                <w:rFonts w:ascii="Arial" w:hAnsi="Arial" w:cs="Arial"/>
                <w:b/>
                <w:sz w:val="16"/>
                <w:szCs w:val="16"/>
              </w:rPr>
              <w:t>ПРОКСІУМ®</w:t>
            </w:r>
          </w:p>
          <w:p w:rsidR="00EF3B35" w:rsidRPr="001C731D" w:rsidRDefault="00EF3B35" w:rsidP="0013774C">
            <w:pPr>
              <w:pStyle w:val="110"/>
              <w:tabs>
                <w:tab w:val="left" w:pos="12600"/>
              </w:tabs>
              <w:rPr>
                <w:rFonts w:ascii="Arial" w:hAnsi="Arial" w:cs="Arial"/>
                <w:b/>
                <w:i/>
                <w:sz w:val="16"/>
                <w:szCs w:val="16"/>
              </w:rPr>
            </w:pP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rPr>
                <w:rFonts w:ascii="Arial" w:hAnsi="Arial" w:cs="Arial"/>
                <w:sz w:val="16"/>
                <w:szCs w:val="16"/>
              </w:rPr>
            </w:pPr>
            <w:r w:rsidRPr="001C731D">
              <w:rPr>
                <w:rFonts w:ascii="Arial" w:hAnsi="Arial" w:cs="Arial"/>
                <w:sz w:val="16"/>
                <w:szCs w:val="16"/>
              </w:rPr>
              <w:t>таблетки, вкриті оболонкою, кишковорозчинні, по 40 мг по 8 таблеток у блістері, по 4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sz w:val="16"/>
                <w:szCs w:val="16"/>
              </w:rPr>
            </w:pPr>
            <w:r w:rsidRPr="001C731D">
              <w:rPr>
                <w:rFonts w:ascii="Arial" w:hAnsi="Arial" w:cs="Arial"/>
                <w:sz w:val="16"/>
                <w:szCs w:val="16"/>
              </w:rPr>
              <w:t>ПРОФАРМА Інтернешнл Трейдинг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sz w:val="16"/>
                <w:szCs w:val="16"/>
              </w:rPr>
            </w:pPr>
            <w:r w:rsidRPr="001C731D">
              <w:rPr>
                <w:rFonts w:ascii="Arial" w:hAnsi="Arial" w:cs="Arial"/>
                <w:sz w:val="16"/>
                <w:szCs w:val="16"/>
              </w:rPr>
              <w:t>Мальта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sz w:val="16"/>
                <w:szCs w:val="16"/>
              </w:rPr>
            </w:pPr>
            <w:r w:rsidRPr="001C731D">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sz w:val="16"/>
                <w:szCs w:val="16"/>
              </w:rPr>
            </w:pPr>
            <w:r w:rsidRPr="001C731D">
              <w:rPr>
                <w:rFonts w:ascii="Arial" w:hAnsi="Arial" w:cs="Arial"/>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sz w:val="16"/>
                <w:szCs w:val="16"/>
              </w:rPr>
            </w:pPr>
            <w:r w:rsidRPr="001C731D">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"Фармакотерапевтична група. Код АТХ"(уточнення назви без зміни коду АТХ),"Фармакологічні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(Контролок, таблетки гастрорезистентні, 40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b/>
                <w:i/>
                <w:sz w:val="16"/>
                <w:szCs w:val="16"/>
              </w:rPr>
            </w:pPr>
            <w:r w:rsidRPr="001C731D">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i/>
                <w:sz w:val="16"/>
                <w:szCs w:val="16"/>
              </w:rPr>
            </w:pPr>
            <w:r w:rsidRPr="001C731D">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sz w:val="16"/>
                <w:szCs w:val="16"/>
              </w:rPr>
            </w:pPr>
            <w:r w:rsidRPr="001C731D">
              <w:rPr>
                <w:rFonts w:ascii="Arial" w:hAnsi="Arial" w:cs="Arial"/>
                <w:sz w:val="16"/>
                <w:szCs w:val="16"/>
              </w:rPr>
              <w:t>UA/13996/01/01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1C731D"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1C731D" w:rsidRDefault="00EF3B35" w:rsidP="0013774C">
            <w:pPr>
              <w:pStyle w:val="110"/>
              <w:tabs>
                <w:tab w:val="left" w:pos="12600"/>
              </w:tabs>
              <w:rPr>
                <w:rFonts w:ascii="Arial" w:hAnsi="Arial" w:cs="Arial"/>
                <w:b/>
                <w:sz w:val="16"/>
                <w:szCs w:val="16"/>
              </w:rPr>
            </w:pPr>
            <w:r w:rsidRPr="001C731D">
              <w:rPr>
                <w:rFonts w:ascii="Arial" w:hAnsi="Arial" w:cs="Arial"/>
                <w:b/>
                <w:sz w:val="16"/>
                <w:szCs w:val="16"/>
              </w:rPr>
              <w:t>ПРОКСІУМ®</w:t>
            </w:r>
          </w:p>
          <w:p w:rsidR="00EF3B35" w:rsidRPr="001C731D" w:rsidRDefault="00EF3B35" w:rsidP="0013774C">
            <w:pPr>
              <w:pStyle w:val="110"/>
              <w:tabs>
                <w:tab w:val="left" w:pos="12600"/>
              </w:tabs>
              <w:rPr>
                <w:rFonts w:ascii="Arial" w:hAnsi="Arial" w:cs="Arial"/>
                <w:b/>
                <w:i/>
                <w:color w:val="000000"/>
                <w:sz w:val="16"/>
                <w:szCs w:val="16"/>
              </w:rPr>
            </w:pPr>
          </w:p>
          <w:p w:rsidR="00EF3B35" w:rsidRPr="001C731D" w:rsidRDefault="00EF3B35" w:rsidP="0013774C">
            <w:pPr>
              <w:pStyle w:val="110"/>
              <w:tabs>
                <w:tab w:val="left" w:pos="12600"/>
              </w:tabs>
              <w:rPr>
                <w:rFonts w:ascii="Arial" w:hAnsi="Arial" w:cs="Arial"/>
                <w:b/>
                <w:i/>
                <w:color w:val="000000"/>
                <w:sz w:val="16"/>
                <w:szCs w:val="16"/>
              </w:rPr>
            </w:pP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rPr>
                <w:rFonts w:ascii="Arial" w:hAnsi="Arial" w:cs="Arial"/>
                <w:color w:val="000000"/>
                <w:sz w:val="16"/>
                <w:szCs w:val="16"/>
              </w:rPr>
            </w:pPr>
            <w:r w:rsidRPr="001C731D">
              <w:rPr>
                <w:rFonts w:ascii="Arial" w:hAnsi="Arial" w:cs="Arial"/>
                <w:color w:val="000000"/>
                <w:sz w:val="16"/>
                <w:szCs w:val="16"/>
              </w:rPr>
              <w:t>порошок для розчину для ін’єкцій, по 40 мг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color w:val="000000"/>
                <w:sz w:val="16"/>
                <w:szCs w:val="16"/>
              </w:rPr>
            </w:pPr>
            <w:r w:rsidRPr="001C731D">
              <w:rPr>
                <w:rFonts w:ascii="Arial" w:hAnsi="Arial" w:cs="Arial"/>
                <w:color w:val="000000"/>
                <w:sz w:val="16"/>
                <w:szCs w:val="16"/>
              </w:rPr>
              <w:t>ПРОФАРМА Інтернешнл Трейдинг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color w:val="000000"/>
                <w:sz w:val="16"/>
                <w:szCs w:val="16"/>
              </w:rPr>
            </w:pPr>
            <w:r w:rsidRPr="001C731D">
              <w:rPr>
                <w:rFonts w:ascii="Arial" w:hAnsi="Arial" w:cs="Arial"/>
                <w:color w:val="000000"/>
                <w:sz w:val="16"/>
                <w:szCs w:val="16"/>
              </w:rPr>
              <w:t>Мальта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color w:val="000000"/>
                <w:sz w:val="16"/>
                <w:szCs w:val="16"/>
              </w:rPr>
            </w:pPr>
            <w:r w:rsidRPr="001C731D">
              <w:rPr>
                <w:rFonts w:ascii="Arial" w:hAnsi="Arial" w:cs="Arial"/>
                <w:color w:val="000000"/>
                <w:sz w:val="16"/>
                <w:szCs w:val="16"/>
              </w:rPr>
              <w:t xml:space="preserve">Лабораторіос Нормон С.А. </w:t>
            </w:r>
            <w:r w:rsidRPr="001C731D">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color w:val="000000"/>
                <w:sz w:val="16"/>
                <w:szCs w:val="16"/>
              </w:rPr>
            </w:pPr>
            <w:r w:rsidRPr="001C731D">
              <w:rPr>
                <w:rFonts w:ascii="Arial" w:hAnsi="Arial" w:cs="Arial"/>
                <w:color w:val="000000"/>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color w:val="000000"/>
                <w:sz w:val="16"/>
                <w:szCs w:val="16"/>
              </w:rPr>
            </w:pPr>
            <w:r w:rsidRPr="001C731D">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(уточнення назви без зміни коду АТХ),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(КОНТРОЛОК, порошок для розчину для ін’єкцій, 40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b/>
                <w:i/>
                <w:color w:val="000000"/>
                <w:sz w:val="16"/>
                <w:szCs w:val="16"/>
              </w:rPr>
            </w:pPr>
            <w:r w:rsidRPr="001C731D">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1C731D" w:rsidRDefault="00EF3B35" w:rsidP="0013774C">
            <w:pPr>
              <w:pStyle w:val="110"/>
              <w:tabs>
                <w:tab w:val="left" w:pos="12600"/>
              </w:tabs>
              <w:jc w:val="center"/>
              <w:rPr>
                <w:rFonts w:ascii="Arial" w:hAnsi="Arial" w:cs="Arial"/>
                <w:i/>
                <w:sz w:val="16"/>
                <w:szCs w:val="16"/>
              </w:rPr>
            </w:pPr>
            <w:r w:rsidRPr="001C731D">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C65B05" w:rsidRDefault="00EF3B35" w:rsidP="0013774C">
            <w:pPr>
              <w:pStyle w:val="110"/>
              <w:tabs>
                <w:tab w:val="left" w:pos="12600"/>
              </w:tabs>
              <w:jc w:val="center"/>
              <w:rPr>
                <w:rFonts w:ascii="Arial" w:hAnsi="Arial" w:cs="Arial"/>
                <w:sz w:val="16"/>
                <w:szCs w:val="16"/>
              </w:rPr>
            </w:pPr>
            <w:r w:rsidRPr="001C731D">
              <w:rPr>
                <w:rFonts w:ascii="Arial" w:hAnsi="Arial" w:cs="Arial"/>
                <w:sz w:val="16"/>
                <w:szCs w:val="16"/>
              </w:rPr>
              <w:t>UA/13996/02/01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 xml:space="preserve">ПРОСПАН® ПАСТИЛКИ ДЛЯ РОЗСМОКТУВАННЯ ВІД КАШЛЮ </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пастилки для розсмоктування по 26 мг; по 10 пастилок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Енгельгард Арцнайміттель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Виробник in bulk: Болдер Арцнайміттель ГмбХ &amp; Ко. КГ, Німеччина; Первинне та вторинне пакування, випуск серії: Енгельгард Арцнайміттель ГмбХ &amp; Ко. КГ,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UA/0672/05/01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ПРОСПАН® РОЗЧИН ВІД КАШЛЮ</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оральний, 35 мг/5 мл; по 5 мл розчину орального у стику; по 21 або 30 стиків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Енгельгард Арцнайміттель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Енгельгард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первинної (п. 1, 3, 4,) та вторинної (п. 1, 8, 13, 16,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UA/0672/03/01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ПРОСПАН® ФОРТЕ ТАБЛЕТКИ ШИПУЧІ ВІД КАШЛЮ</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шипучі по 65 мг, по 1 таблетці у саше; по 2 саше сполучені в перфорований стрип; по 5 або по 10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Енгельгард Арцнайміттель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виробник in bulk, первинне та вторинне пакування: ГЕРМЕС ФАРМА ГмбХ, Німеччина; виробник відповідальний за випуск серії:</w:t>
            </w:r>
            <w:r w:rsidRPr="007A6700">
              <w:rPr>
                <w:rFonts w:ascii="Arial" w:hAnsi="Arial" w:cs="Arial"/>
                <w:color w:val="000000"/>
                <w:sz w:val="16"/>
                <w:szCs w:val="16"/>
              </w:rPr>
              <w:br/>
              <w:t>Енгельгард Арцнайміттель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UA/12942/01/01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ПРОТАМІНУ СУЛЬФАТ</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1000 MО/мл, по 5 мл у флаконі; по 5 флаконів в пачці з картону; по 10 мл у флаконі;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"По виробництву інсулінів "ІНДАР"</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"По виробництву інсулінів "ІНДАР"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у лікарському засобі біологічного/імунологічного походження. Вилучення зі складу лікарського засобу допоміжної речовини м-крезол з метою удосконалення виробничої формули лікарського засобу; у зв'язку з чим вилучаються підтести «м-крезол» з тестів «Ідентифікація» та «Кількісне визначення» у специфікації та методах контролю, а також показник специфікації "Осмоляльність" знижується. </w:t>
            </w:r>
            <w:r w:rsidRPr="007A6700">
              <w:rPr>
                <w:rFonts w:ascii="Arial" w:hAnsi="Arial" w:cs="Arial"/>
                <w:color w:val="000000"/>
                <w:sz w:val="16"/>
                <w:szCs w:val="16"/>
              </w:rPr>
              <w:br/>
              <w:t>Зміни внесено в інструкцію для медичного застосування лікарського засобу до розділу "Склад" (зміна в складі допоміжних речовин - вилучення допоміжної речовини м-крезол) та як наслідок - відповідні зміни внесено в текст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UA/9616/01/01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ПУЛЬМІКОРТ ТУРБУХАЛЕР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для інгаляцій, 100 мкг/доза; по 200 доз у пластиковому інгаляторі; по 1 інгалятору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Швеція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виготовлення, наповнення, контроль якості, маркування, вторинне пакування та випуск серії: 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"Спосіб застосування та дози" (додавання підрозділу "Інша інформація" з роз'ясненнями щодо позначення цифри 2 шрифтом Брайля на дозаторі, що обертається) та зміни до тексту маркування первинної упаковки лікарського засобу в п.2, п.5, п.6 та вторинної упаковки лікарського засобу в п.2, п.3, п.5, п.16, п.17. </w:t>
            </w:r>
            <w:r w:rsidRPr="007A6700">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UA/5552/02/01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ПУЛЬМІКОРТ ТУРБУХАЛЕР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для інгаляцій, 200 мкг/доза; по 100 доз у пластиковому інгаляторі; по 1 інгалятору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АстраЗенека АБ</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Швеція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виготовлення, наповнення, контроль якості, маркування, вторинне пакування та випуск серії: 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"Спосіб застосування та дози" (додавання підрозділу "Інша інформація" з роз'ясненнями щодо позначення цифри 2 шрифтом Брайля на дозаторі, що обертається) та зміни до тексту маркування первинної упаковки лікарського засобу в п.2, п.5, п.6 та вторинної упаковки лікарського засобу в п.2, п.3, п.5, п.16, п.17. </w:t>
            </w:r>
            <w:r w:rsidRPr="007A6700">
              <w:rPr>
                <w:rFonts w:ascii="Arial" w:hAnsi="Arial" w:cs="Arial"/>
                <w:color w:val="000000"/>
                <w:sz w:val="16"/>
                <w:szCs w:val="16"/>
              </w:rPr>
              <w:br/>
              <w:t xml:space="preserve">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UA/5552/02/02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РАВІСОЛ®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настойка по 100 мл у банці; по 1 банці у пачці з картону; по 100 мл у флаконі полімерному або скляному;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"ХІМФАРМЗАВОД "ЧЕРВОНА ЗІРКА"</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"ХІМФАРМЗАВОД "ЧЕРВОНА ЗІРКА"</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заявника та зміни у написанні адреси заявника (власника реєстраційного посвідчення).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у розділи "Виробник" та "Місцезнаходження виробника та адреса місця провадження його діяльності"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UA/9617/01/01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РЕПАРИЛ®-ГЕЛЬ 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гель; по 40 г гелю в алюмінієвій або ламінатній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Віатріс Хелскеа ГмбХ </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МАДАУС ГмбХ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7A6700">
              <w:rPr>
                <w:rFonts w:ascii="Arial" w:hAnsi="Arial" w:cs="Arial"/>
                <w:color w:val="000000"/>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UA/7224/01/01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РИФАМПІЦИН, ІЗОНІАЗИД, ПІРАЗИНАМІД ТА ЕТАМБУТОЛУ ГІДРОХЛОРИД ТАБЛЕТКИ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150 мг/75 мг/400 мг/275 мг, по 28 таблеток у блістері, по 24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Люпін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A6700">
              <w:rPr>
                <w:rFonts w:ascii="Arial" w:hAnsi="Arial" w:cs="Arial"/>
                <w:color w:val="000000"/>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діючої речовини етамбутол.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UA/19841/01/01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РОКСИПЕР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lang w:val="ru-RU"/>
              </w:rPr>
            </w:pPr>
            <w:r w:rsidRPr="007A6700">
              <w:rPr>
                <w:rFonts w:ascii="Arial" w:hAnsi="Arial" w:cs="Arial"/>
                <w:color w:val="000000"/>
                <w:sz w:val="16"/>
                <w:szCs w:val="16"/>
                <w:lang w:val="ru-RU"/>
              </w:rPr>
              <w:t>таблетки, вкриті плівковою оболонкою, 20 мг/4 мг/1,25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Словенія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контроль серій (фізичні та хімічні методи контролю):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щодо тяжких шкірних побічних реакцій відповідно до оновленої інформації з безпеки діючої речовини (розувастатину)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"Побічні реакції" щодо оновлення переліку побічних реакцій відповідно до оновленої інформації з безпеки діючої речовини (периндоприлу)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опису окремих побічних реакцій відповідно до оновленої інформації з безпеки діючої речовини (індапаміду)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взаємодії з тикагрелором відповідно до оновленої інформації з безпеки діючої речовини (розувастатину)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"Побічні реакції" щодо очної міастенії та міастенії gravis відповідно до оновленої інформації з безпеки діючої речовини (розувастатину) згідно з рекомендаціями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UA/17731/01/01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РОКСИПЕР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10 мг/8 мг/2,5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Словенія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контроль серій (фізичні та хімічні методи контролю):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щодо тяжких шкірних побічних реакцій відповідно до оновленої інформації з безпеки діючої речовини (розувастатину)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"Побічні реакції" щодо оновлення переліку побічних реакцій відповідно до оновленої інформації з безпеки діючої речовини (периндоприлу)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опису окремих побічних реакцій відповідно до оновленої інформації з безпеки діючої речовини (індапаміду)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взаємодії з тикагрелором відповідно до оновленої інформації з безпеки діючої речовини (розувастатину)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"Побічні реакції" щодо очної міастенії та міастенії gravis відповідно до оновленої інформації з безпеки діючої речовини (розувастатину) згідно з рекомендаціями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UA/17731/01/02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РОКСИПЕР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20 мг/8 мг/2,5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Словенія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контроль серій (фізичні та хімічні методи контролю):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щодо тяжких шкірних побічних реакцій відповідно до оновленої інформації з безпеки діючої речовини (розувастатину)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"Побічні реакції" щодо оновлення переліку побічних реакцій відповідно до оновленої інформації з безпеки діючої речовини (периндоприлу)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опису окремих побічних реакцій відповідно до оновленої інформації з безпеки діючої речовини (індапаміду)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взаємодії з тикагрелором відповідно до оновленої інформації з безпеки діючої речовини (розувастатину)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"Побічні реакції" щодо очної міастенії та міастенії gravis відповідно до оновленої інформації з безпеки діючої речовини (розувастатину) згідно з рекомендаціями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UA/17731/01/03</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РОКСИПЕР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10 мг/4 мг/1,25 мг, по 10 таблеток у блістері, по 3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КРКА, д.д., Ново место</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Словенія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"in bulk", первинне та вторинне пакування, контроль та випуск серій: КРКА, д.д., Ново место, Словенія; контроль серій (фізичні та хімічні методи контролю):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щодо тяжких шкірних побічних реакцій відповідно до оновленої інформації з безпеки діючої речовини (розувастатину)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"Побічні реакції" щодо оновлення переліку побічних реакцій відповідно до оновленої інформації з безпеки діючої речовини (периндоприлу)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опису окремих побічних реакцій відповідно до оновленої інформації з безпеки діючої речовини (індапаміду) згідно з рекомендаціями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"Взаємодія з іншими лікарськими засобами та інші види взаємодій" щодо взаємодії з тикагрелором відповідно до оновленої інформації з безпеки діючої речовини (розувастатину)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"Побічні реакції" щодо очної міастенії та міастенії gravis відповідно до оновленої інформації з безпеки діючої речовини (розувастатину) згідно з рекомендаціями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UA/17731/01/04</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СІНАРТА®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lang w:val="ru-RU"/>
              </w:rPr>
            </w:pPr>
            <w:r w:rsidRPr="007A6700">
              <w:rPr>
                <w:rFonts w:ascii="Arial" w:hAnsi="Arial" w:cs="Arial"/>
                <w:color w:val="000000"/>
                <w:sz w:val="16"/>
                <w:szCs w:val="16"/>
                <w:lang w:val="ru-RU"/>
              </w:rPr>
              <w:t>розчин для ін’єкцій, 200 мг/мл, по 2 мл розчину в ампулі (ампула А) у комплекті з 1 мл розчинника (діетаноламін, вода для ін’єкцій) (ампула В); по 5 ампул А і по 5 ампул В у блістерах відповідно; по 1 блістеру з ампулами А і по 1 блістеру з ампулами В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lang w:val="ru-RU"/>
              </w:rPr>
              <w:t xml:space="preserve">АТ "Фармак"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lang w:val="ru-RU"/>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A6700">
              <w:rPr>
                <w:rFonts w:ascii="Arial" w:hAnsi="Arial" w:cs="Arial"/>
                <w:color w:val="000000"/>
                <w:sz w:val="16"/>
                <w:szCs w:val="16"/>
              </w:rPr>
              <w:br/>
              <w:t xml:space="preserve">Оновлено текст маркування первинної та вторинної упаковки лікарського засобу, а саме вилучено інформацію, зазначену російською мовою. Введення змін протягом 6-ти місяців після затвердження. Зміни І типу - Зміни щодо безпеки/ефективності та фармаконагляду (інші зміни) Зміни внесено у п. 11 тексту маркування вторинної упаковки (додавання юридичної адреси виробника) та п. 6. тексту маркування первинної та п. 17 вторинної упаковки лікарського засобу щодо уточнення логотипу та зроблено незначні редакційні правки по тексту маркування.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UA/12122/01/01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СТЕАТЕЛЬ</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оральний по 1 г/10 мл по 10 мл у флаконі; по 10 флаконів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ПРОФАРМА Інтернешнл Трейдинг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Мальта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15 тексту маркування вторинної упаковки лікарського засобу, а саме вилучено інформацію щодо показань лікарського засобу та внесено незначні редакційні правки у п. 17. ІНШЕ. Введення змін протягом 1 року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UA/12945/01/01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СУПРАСТИН®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таблетки по 25 мг по 10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ЗАТ Фармацевтичний завод ЕГІС</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Угорщина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вторинної (п. 7, 17)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UA/9251/01/01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ТАБЛЕТКИ ВІД ЗАХИТУВАННЯ ТА НУДОТИ</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50 мг; по 25 або 10 таблеток у блістері; по 1 блістеру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Фармасайнс Інк.</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Канада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Канада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 6. ІНШЕ) та вторинної (п. 17. ІНШЕ)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UA/0653/01/01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ТАХОКОМБ</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матриця для склеювання тканин, по 1 матриці розміром 2,5 см х 3,0 см у блістері; по 1 блістеру в пакеті; по 1 пакету в картонній коробці, по 1 матриці розміром 4,8 см х 4,8 см у блістері; по 1 блістеру в пакеті; по 2 пакети в картонній коробці, по 1 матриці розміром 9,5 см х 4,8 см у блістері; по 1 блістеру в пакеті; по 1 пакету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Корза Медікал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виробництво за повним циклом: Такеда Австрія ГмбХ, Австрія; стерилізація: ББФ Стерилізаціонсервіс ГмбХ, Німеччина; контроль якості серії "Стерильність": Лабор ЛС СЄ та Ко. КГ, Німеччина; контроль якості серії "Стерильність": Австрійське агентство охорони здоров'я та продовольчої безпеки (AGES) ГмбХ Інститут медичної мікробіології та гігієни (IMED),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Австрія/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затвердженого 2-го міжнародного стандарту ВООЗ для тромбіну (NIBSC code 01/580), який більше не є доступним, новим 3-м міжнародним стандартом ВООЗ (NIBSC code 19/188) -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 введення нового кваліфікаційного протоколу для приготування/калібрування вторинного стандарту, який використовується при визначенні активності діючої речовини тромбіну.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UA/8345/01/01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ТИРОЗОЛ®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5 мг; по 10 таблеток у блістері; по 5 блістерів у картонній коробці; по 25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A6700">
              <w:rPr>
                <w:rFonts w:ascii="Arial" w:hAnsi="Arial" w:cs="Arial"/>
                <w:color w:val="000000"/>
                <w:sz w:val="16"/>
                <w:szCs w:val="16"/>
              </w:rPr>
              <w:br/>
              <w:t>Діюча редакція: Dr. Sabine Hackel. Пропонована редакція: Dr. Elke Sylvester.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UA/8848/01/01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ТИРОЗОЛ®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 мг; по 10 таблеток у блістері; по 5 блістерів у картонній коробці; по 25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Хелскеа КГаА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7A6700">
              <w:rPr>
                <w:rFonts w:ascii="Arial" w:hAnsi="Arial" w:cs="Arial"/>
                <w:color w:val="000000"/>
                <w:sz w:val="16"/>
                <w:szCs w:val="16"/>
              </w:rPr>
              <w:br/>
              <w:t>Діюча редакція: Dr. Sabine Hackel. Пропонована редакція: Dr. Elke Sylvester.</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UA/8848/01/02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ТИРОЗУР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нашкірний, 1 мг/г, по 5 г або по 20 г порошку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Енгельгард Арцнайміттель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Енгельгард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(приведено текст маркування первинної упаковки у відповідність до затвердженої форми) та вторинної (п. 1, 3, 8, 13, 15, 17) упаковок лікарського засобу; видалено інформацію щодо ексклюзивного представника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UA/7786/01/01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ТИРОЗУР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гель, 1 мг/г, по 5 г, 25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Енгельгард Арцнайміттель ГмбХ &amp; Ко. КГ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Енгельгард Арцнайміттель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у текст маркування первинної (п. 3, 4) та вторинної (п. 1, 3, 8, 13, 17)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UA/7786/02/01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ТОЖЕО СОЛОСТАР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300 Од./мл; № 1, № 3, № 5: по 1,5 мл у картриджі, вмонтованому в одноразову шприц-ручку; по 1, 3 або 5 шприц-ручок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Санофі-Авентіс Дойчланд ГмбХ</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Санофі-Авентіс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впровадження нового сучасного методу ВЕРХ 3DR для ідентифікації, кількісного визначення інсуліну гларгіну та визначення споріднених білків при випуску серії та вивченні стабільності АФІ інсуліну гларгіну (Sum of 3B-Asp, 3B-isoAsp- and 3B-succinimide-insulin glargine ≤ 0,3 %) редакційні зміни до оновлених розділів. </w:t>
            </w:r>
            <w:r w:rsidRPr="007A6700">
              <w:rPr>
                <w:rFonts w:ascii="Arial" w:hAnsi="Arial" w:cs="Arial"/>
                <w:color w:val="000000"/>
                <w:sz w:val="16"/>
                <w:szCs w:val="16"/>
              </w:rPr>
              <w:br/>
              <w:t>Термін введення змін в червні 2025 року.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новим показником «Сума 3B-Asp-,3B-ispoAsp- і 3B-сукцинімід інсулінів гларгіну» при випуску серії (≤0,5%) та протягом терміну придатності (≤2,0%) для виявлення споріднених білків окремо від основного піку інсуліну гларгіну із відповідним методом випробування. Термін введення змін в червні 2025 року.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впровадження нового сучасного методу ВЕРХ 3DR для ідентифікації, кількісного визначення інсуліну гларгіну, м-крезолу та визначення супровідних домішок при випуску серії та протягом терміну придатності. Термін введення змін в червні 2025 року. -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допустимих меж специфікації ГЛЗ протягом терміну придатності за показником «Супровідні домішки» (найбільша окрема супровідна домішка/продукт розкладання) з ≤0,5% до ≤0,6%. Термін введення змін в червні 2025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UA/14720/01/01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ТОПРАЗ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гастрорезистентні, 20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Лімітед - Юніт VII, Індія; 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UA/16735/01/02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ТОПРАЗ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гастрорезистентні, 40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Лімітед - Юніт VII, Індія; Ауробіндо Фарма Лтд, Формулейшн Юніт XV,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UA/16735/01/01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ТОР-ЛУП</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по 10 мг; по 10 таблеток в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Лімітед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7A6700">
              <w:rPr>
                <w:rFonts w:ascii="Arial" w:hAnsi="Arial" w:cs="Arial"/>
                <w:color w:val="000000"/>
                <w:sz w:val="16"/>
                <w:szCs w:val="16"/>
              </w:rPr>
              <w:br/>
              <w:t xml:space="preserve">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UA/14721/01/01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ТОРНІД РГ</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розчин для ін`єкцій, 5 мг/мл по 4 мл в ампулі; по 5 ампул у блістері; по 1 блістеру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Приватне акціонерне товариство "Лекхім-Харків" </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Приватне акціонерне товариство "Лекхім-Харків"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w:t>
            </w:r>
            <w:r w:rsidRPr="007A6700">
              <w:rPr>
                <w:rFonts w:ascii="Arial" w:hAnsi="Arial" w:cs="Arial"/>
                <w:color w:val="000000"/>
                <w:sz w:val="16"/>
                <w:szCs w:val="16"/>
              </w:rPr>
              <w:br/>
              <w:t>Оновлення тексту маркування первинної та вторинної упаковок лікарського засобу, а саме: вилучення інформації, зазначеної російською мовою; уточнення інформації в п. 3 вторинної упаковки; вилучення інформації щодо власника торгової марки; в п. ІНШЕ конкретизація іншої технічної інформації та внесені редакційні правки по тексту маркування упаковок.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UA/18488/01/01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ТРИЛЕПТАЛ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300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Швейцарія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Міфарм С.п.А., Італiя (первинне та вторинне пакування (альтернативний завод)); Новартіс Фарма С.п.А, Італiя (Виробництво,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"Застосування у період вагітності або годування груддю" та додано інформацію щодо повідомлень про підозрювані побічні реакції та відсутності ефективності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UA/12884/01/01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ТРИЛЕПТАЛ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600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Новартіс Фарма АГ</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Швейцарія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Міфарм С.п.А., Італiя (первинне та вторинне пакування (альтернативний завод)); Новартіс Фарма С.п.А, Італiя (Виробництво, первинне та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"Застосування у період вагітності або годування груддю" та додано інформацію щодо повідомлень про підозрювані побічні реакції та відсутності ефективності лікарського засобу до розділу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UA/12884/01/02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ТРИТТІКО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пролонгованої дії по 150 мг; по 10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Азіенде Кіміке Ріуніте Анжеліні Франческо А.К.Р.А.Ф. С.п.А. </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Італiя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ЄФ для АФІ (тразодону гідрохлорид) R0-CEP 2021-511-Rev.00 від вже затвердженого виробника (Азіенде Кіміке Ріуніте Анжеліні Франческо А.К.Р.А.Ф. С.п.А.) для PROCESS I (batch) на заміну ASMF Version July 2021.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ЄФ для АФІ(тразодону гідрохлорид) R0-CEP 2023-098-Rev.00 від вже затвердженого виробника (Азіенде Кіміке Ріуніте Анжеліні Франческо А.К.Р.А.Ф. С.п.А.) для PROCESS II (flow) на заміну ASMF Version July 2021.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ЄФ для АФІ (тразодону гідрохлорид) CEP 2021-511-Rev.01 (попередня версія R0-CEP 2021-511-Rev.00) від вже затвердженого виробника (Азіенде Кіміке Ріуніте Анжеліні Франческо А.К.Р.А.Ф. С.п.А.) для PROCESS I (batch), у зв’язку із зміною в адресі виробника проміжного продукту AMI Organics Limited, а саме включення ділянки 8206-В, призначеної для зберігання та обробки розчинників.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«3-хлоранілін» (спектрофотометричне визначення).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«Filter test» (візуальна оцінка).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«Розчинність у хлороформі» (візуальний огляд).</w:t>
            </w:r>
            <w:r w:rsidRPr="007A6700">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«Розчинність у воді очищеній» (візуальний огляд).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«Зовнішній вигляд 1% водного розчину» (візуальний огляд).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«Вміст хлориду» (потенціометричне визначення).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«Сульфати» (візуальний порівняльний граничний тест).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UA/9939/01/02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ТРИТТІКО</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пролонгованої дії по 75 мг; по 10 таблеток у блістері; по 3 блістери в картонній пачці; по 15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Азіенде Кіміке Ріуніте Анжеліні Франческо А.К.Р.А.Ф.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Італiя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Азіенде Кіміке Ріуніте Анжеліні Франческо А.К.Р.А.Ф.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ЄФ для АФІ (тразодону гідрохлорид) R0-CEP 2021-511-Rev.00 від вже затвердженого виробника (Азіенде Кіміке Ріуніте Анжеліні Франческо А.К.Р.А.Ф. С.п.А.) для PROCESS I (batch) на заміну ASMF Version July 2021.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ЄФ для АФІ(тразодону гідрохлорид) R0-CEP 2023-098-Rev.00 від вже затвердженого виробника (Азіенде Кіміке Ріуніте Анжеліні Франческо А.К.Р.А.Ф. С.п.А.) для PROCESS II (flow) на заміну ASMF Version July 2021.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ЄФ для АФІ (тразодону гідрохлорид) CEP 2021-511-Rev.01 (попередня версія R0-CEP 2021-511-Rev.00) від вже затвердженого виробника (Азіенде Кіміке Ріуніте Анжеліні Франческо А.К.Р.А.Ф. С.п.А.) для PROCESS I (batch), у зв’язку із зміною в адресі виробника проміжного продукту AMI Organics Limited, а саме включення ділянки 8206-В, призначеної для зберігання та обробки розчинників.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«3-хлоранілін» (спектрофотометричне визначення).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«Filter test» (візуальна оцінка).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«Розчинність у хлороформі» (візуальний огляд).</w:t>
            </w:r>
            <w:r w:rsidRPr="007A6700">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«Розчинність у воді очищеній» (візуальний огляд).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«Зовнішній вигляд 1% водного розчину» (візуальний огляд).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«Вміст хлориду» (потенціометричне визначення).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«Сульфати» (візуальний порівняльний граничний тест).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UA/9939/01/01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ТРИТТІКО XR</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пролонгованої дії по 300 мг; по 10 таблеток у блістері; по 1 або по 2, або по 3 блістери у картонній упаковці; по 7 таблеток у блістері; по 2 або по 4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Азіенде Кіміке Ріуніте Анжеліні Франческо А.К.Р.А.Ф. С.п.А.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Італiя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Азіенде Кіміке Ріуніте Анжеліні Франческо А.К.Р.А.Ф.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для АФІ (тразодону гідрохлорид) R0-CEP 2021-511-Rev.00 від вже затвердженого виробника (Азіенде Кіміке Ріуніте Анжеліні Франческо А.К.Р.А.Ф. С.п.А.) для PROCESS I (batch) на заміну ASMF Version July 2021.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7A6700">
              <w:rPr>
                <w:rFonts w:ascii="Arial" w:hAnsi="Arial" w:cs="Arial"/>
                <w:color w:val="000000"/>
                <w:sz w:val="16"/>
                <w:szCs w:val="16"/>
              </w:rPr>
              <w:br/>
              <w:t>Подання нового сертифіката відповідності Європейській фармакопеї для АФІ(тразодону гідрохлорид) R0-CEP 2023-098-Rev.00 від вже затвердженого виробника (Азіенде Кіміке Ріуніте Анжеліні Франческо А.К.Р.А.Ф. С.п.А.) для PROCESS II (flow) на заміну ASMF Version July 2021.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для АФІ (тразодону гідрохлорид) CEP 2021-511-Rev.01 (попередня версія R0-CEP 2021-511-Rev.00) від вже затвердженого виробника (Азіенде Кіміке Ріуніте Анжеліні Франческо А.К.Р.А.Ф. С.п.А.) для PROCESS I (batch), у зв’язку з незначною зміною в адресі виробника проміжного продукту AMI Organics Limited, без зміни місця виробництва. Затверджено AMI Organics Limited Plot No 440/4, 5, 6 G.I.D.C. Sachin Surat- 394230, Gujarat, India Запропоновано AMI Organics Limited Plot No 440/4, 5, 6, &amp; 8206-B G.I.D.C. Sachin Surat- 394230, Gujarat, India</w:t>
            </w:r>
            <w:r w:rsidRPr="007A6700">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3-хлоранілін (спектрофотометричне визначення).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Filter test: (Visual evaluation).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Розчинність у хлороформі (Візуальний огляд).</w:t>
            </w:r>
            <w:r w:rsidRPr="007A6700">
              <w:rPr>
                <w:rFonts w:ascii="Arial" w:hAnsi="Arial" w:cs="Arial"/>
                <w:color w:val="000000"/>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Розчинність у очищеній воді (Візуальний огляд).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Зовнішнього вигляду 1% водного розчину (Візуальний огляд).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Вміст хлориду (Потенціометричне визначення).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(тразодону гідрохлорид) незначного показника якості Сульфату (Візуальний порівняльний граничний тест).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UA/15577/01/02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ТРИХОПОЛ®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 xml:space="preserve">таблетки вагінальні 500 мг; по 10 таблеток у блістері; по 1 блістеру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Фармацевтичний завод "ПОЛЬФАРМА" С.А.</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Польща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(п. 6. ІНШЕ) та вторинної (п. 17. ІНШЕ)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UA/1306/02/01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ТРОСАН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50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A6700">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UA/11737/01/02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ТРОСАН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A6700">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UA/11737/01/03</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ТРОСАН</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Ауробіндо Фарма Лімітед - Юніт ІІІ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7A6700">
              <w:rPr>
                <w:rFonts w:ascii="Arial" w:hAnsi="Arial" w:cs="Arial"/>
                <w:color w:val="000000"/>
                <w:sz w:val="16"/>
                <w:szCs w:val="16"/>
              </w:rPr>
              <w:br/>
              <w:t>Діюча редакція: Самойленко Артем Павлович. Пропонована редакція: Савченко Дмитро Сергійович.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UA/11737/01/01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ФАМОКС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інфузій, 400 мг/250 мл, по 250 мл у флаконі,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"Фармак"</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повний цикл виробництва:</w:t>
            </w:r>
            <w:r w:rsidRPr="007A6700">
              <w:rPr>
                <w:rFonts w:ascii="Arial" w:hAnsi="Arial" w:cs="Arial"/>
                <w:color w:val="000000"/>
                <w:sz w:val="16"/>
                <w:szCs w:val="16"/>
              </w:rPr>
              <w:br/>
              <w:t>АТ "Фармак",</w:t>
            </w:r>
            <w:r w:rsidRPr="007A6700">
              <w:rPr>
                <w:rFonts w:ascii="Arial" w:hAnsi="Arial" w:cs="Arial"/>
                <w:color w:val="000000"/>
                <w:sz w:val="16"/>
                <w:szCs w:val="16"/>
              </w:rPr>
              <w:br/>
              <w:t xml:space="preserve">Україна; </w:t>
            </w:r>
            <w:r w:rsidRPr="007A6700">
              <w:rPr>
                <w:rFonts w:ascii="Arial" w:hAnsi="Arial" w:cs="Arial"/>
                <w:color w:val="000000"/>
                <w:sz w:val="16"/>
                <w:szCs w:val="16"/>
              </w:rPr>
              <w:br/>
              <w:t>візуальна інспекція флаконів, маркування флаконів та вторинне пакування:</w:t>
            </w:r>
            <w:r w:rsidRPr="007A6700">
              <w:rPr>
                <w:rFonts w:ascii="Arial" w:hAnsi="Arial" w:cs="Arial"/>
                <w:color w:val="000000"/>
                <w:sz w:val="16"/>
                <w:szCs w:val="16"/>
              </w:rPr>
              <w:br/>
              <w:t>ПрАТ "Інфузія",</w:t>
            </w:r>
            <w:r w:rsidRPr="007A6700">
              <w:rPr>
                <w:rFonts w:ascii="Arial" w:hAnsi="Arial" w:cs="Arial"/>
                <w:color w:val="000000"/>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а саме ПрАТ «Інфузія», 23219, Вінницька обл., Вінницький р-н, с. Вінницькі Хутори, вул. Немирівське шосе, б. 84А, Україна.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введення додаткової дільниці для стадії "Маркування флаконів", а саме ПрАТ «Інфузія», 23219, Вінницька обл., Вінницький р-н, с. Вінницькі Хутори, вул. Немирівське шосе, б. 84А, Україна.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додаткова дільниця для стадії "Візуальна інспекція флаконів", а саме ПрАТ «Інфузія», 23219, Вінницька обл., Вінницький р-н, с. Вінницькі Хутори, вул. Немирівське шосе, б. 84А,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UA/20240/01/01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ФАРИСІЛ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для розсмоктування зі смаком апельсину; по 10 таблеток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СПЕРКО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Кіпр</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ЛАБОРАТОРІОС АЛКАЛА ФАРМА, С.Л., Іспанія; Санека Фармасьютікалз а. с.,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Іспанія /Словацька Республіка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A6700">
              <w:rPr>
                <w:rFonts w:ascii="Arial" w:hAnsi="Arial" w:cs="Arial"/>
                <w:color w:val="000000"/>
                <w:sz w:val="16"/>
                <w:szCs w:val="16"/>
              </w:rPr>
              <w:br/>
              <w:t>Діюча редакція: Харламова Євгенія Андріївна.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UA/12843/01/01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ФАРИСІЛ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для розсмоктування зі смаком лимону; по 10 таблеток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СПЕРКО ІНТЕРНЕШНЛ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Кіпр</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ЛАБОРАТОРІОС АЛКАЛА ФАРМА, С.Л., Іспанія; Санека Фармасьютікалз а. с.,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Іспанія /Словацька Республіка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7A6700">
              <w:rPr>
                <w:rFonts w:ascii="Arial" w:hAnsi="Arial" w:cs="Arial"/>
                <w:color w:val="000000"/>
                <w:sz w:val="16"/>
                <w:szCs w:val="16"/>
              </w:rPr>
              <w:br/>
              <w:t>Діюча редакція: Харламова Євгенія Андріївна. Пропонована редакція: Майстер Марина Геннадіївна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UA/12844/01/01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ФЕНТАНІЛ КАЛЦЕКС</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0,05 мг/мл; по 2 мл в ампулі; по 5 ампул в контурній чарунковій упаковці (піддоні); по 1, 2 або 20 контурних чарункових упаковок (піддонів) у пачці із картону; по 10 мл в ампулі; по 5 ампул в контурній чарунковій упаковці (піддоні); по 2 контурні чарункові упаковки (піддони) у пачці із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АТ "Калцекс"</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Латвiя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всі стадії виробничого процесу, крім випуску серії:</w:t>
            </w:r>
            <w:r w:rsidRPr="007A6700">
              <w:rPr>
                <w:rFonts w:ascii="Arial" w:hAnsi="Arial" w:cs="Arial"/>
                <w:color w:val="000000"/>
                <w:sz w:val="16"/>
                <w:szCs w:val="16"/>
              </w:rPr>
              <w:br/>
              <w:t>ХБМ Фарма с.р.о., Словаччина;</w:t>
            </w:r>
          </w:p>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br/>
              <w:t>виробник, який відповідає за контроль серії/випробування:</w:t>
            </w:r>
            <w:r w:rsidRPr="007A6700">
              <w:rPr>
                <w:rFonts w:ascii="Arial" w:hAnsi="Arial" w:cs="Arial"/>
                <w:color w:val="000000"/>
                <w:sz w:val="16"/>
                <w:szCs w:val="16"/>
              </w:rPr>
              <w:br/>
              <w:t>АТ "Гріндекс", Латвія;</w:t>
            </w:r>
            <w:r w:rsidRPr="007A6700">
              <w:rPr>
                <w:rFonts w:ascii="Arial" w:hAnsi="Arial" w:cs="Arial"/>
                <w:color w:val="000000"/>
                <w:sz w:val="16"/>
                <w:szCs w:val="16"/>
              </w:rPr>
              <w:br/>
            </w:r>
            <w:r w:rsidRPr="007A6700">
              <w:rPr>
                <w:rFonts w:ascii="Arial" w:hAnsi="Arial" w:cs="Arial"/>
                <w:color w:val="000000"/>
                <w:sz w:val="16"/>
                <w:szCs w:val="16"/>
              </w:rPr>
              <w:br/>
              <w:t>виробник, який відповідає за випуск серії:</w:t>
            </w:r>
            <w:r w:rsidRPr="007A6700">
              <w:rPr>
                <w:rFonts w:ascii="Arial" w:hAnsi="Arial" w:cs="Arial"/>
                <w:color w:val="000000"/>
                <w:sz w:val="16"/>
                <w:szCs w:val="16"/>
              </w:rPr>
              <w:br/>
              <w:t>АТ "Калцекс", Латвія</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Словаччина/ Латвія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A6700">
              <w:rPr>
                <w:rFonts w:ascii="Arial" w:hAnsi="Arial" w:cs="Arial"/>
                <w:color w:val="000000"/>
                <w:sz w:val="16"/>
                <w:szCs w:val="16"/>
              </w:rPr>
              <w:br/>
              <w:t>Оновлення тексту маркування первинної та вторинної упаковок лікарського засобу, а саме: вилучено інформацію, зазначену російською мовою.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UA/15323/01/01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ФІРІАЛТА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20 мг; по 14 таблеток у блістері; по 2 або 7 блістерів з календарною шкалою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Байєр АГ</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Байєр АГ, Німеччина;</w:t>
            </w:r>
            <w:r w:rsidRPr="007A6700">
              <w:rPr>
                <w:rFonts w:ascii="Arial" w:hAnsi="Arial" w:cs="Arial"/>
                <w:color w:val="000000"/>
                <w:sz w:val="16"/>
                <w:szCs w:val="16"/>
              </w:rPr>
              <w:br/>
            </w:r>
            <w:r w:rsidRPr="007A6700">
              <w:rPr>
                <w:rFonts w:ascii="Arial" w:hAnsi="Arial" w:cs="Arial"/>
                <w:color w:val="000000"/>
                <w:sz w:val="16"/>
                <w:szCs w:val="16"/>
              </w:rPr>
              <w:br/>
              <w:t xml:space="preserve">виробництво продукції in-bulk, контроль якості: </w:t>
            </w:r>
            <w:r w:rsidRPr="007A6700">
              <w:rPr>
                <w:rFonts w:ascii="Arial" w:hAnsi="Arial" w:cs="Arial"/>
                <w:color w:val="000000"/>
                <w:sz w:val="16"/>
                <w:szCs w:val="16"/>
              </w:rPr>
              <w:br/>
              <w:t xml:space="preserve">Дельфарм Мілано С.Р.Л., Італія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 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альтернативної дільниці для виробництва продукції in bulk Дельфарм Мiлано С.Р.Л., Італія, на даний час готовий лікарський засіб виробляється на дільниці Байєр АГ, яка відповідає в тому числі за виробництво in bulk.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альтернативної дільниці Дельфарм Мiлано С.Р.Л., Італія для частини виробничого процесу готового лікарського засобу, де здійснюється контроль якості.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в процесі виробництва на новому заводі Дельфарм Мілано С.Р.Л. через різне виробниче обладнання: зміна швидкості змішування; зміна швидкості розпилювання при гранулюванні; зміна температури повітря. Жодних змін у принципах процесу не відбувається, і всі адаптації пов'язані з різним, але еквівалентним обладнанням, яке використовує Дельфарм Мілано С.Р.Л.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UA/20058/01/02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ФІРІАЛТА</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 мг; по 14 таблеток у блістері; по 2 або 7 блістерів з календарною шкалою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Байєр АГ</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Байєр АГ, Німеччина;</w:t>
            </w:r>
            <w:r w:rsidRPr="007A6700">
              <w:rPr>
                <w:rFonts w:ascii="Arial" w:hAnsi="Arial" w:cs="Arial"/>
                <w:color w:val="000000"/>
                <w:sz w:val="16"/>
                <w:szCs w:val="16"/>
              </w:rPr>
              <w:br/>
            </w:r>
            <w:r w:rsidRPr="007A6700">
              <w:rPr>
                <w:rFonts w:ascii="Arial" w:hAnsi="Arial" w:cs="Arial"/>
                <w:color w:val="000000"/>
                <w:sz w:val="16"/>
                <w:szCs w:val="16"/>
              </w:rPr>
              <w:br/>
              <w:t xml:space="preserve">виробництво продукції in-bulk, контроль якості: </w:t>
            </w:r>
            <w:r w:rsidRPr="007A6700">
              <w:rPr>
                <w:rFonts w:ascii="Arial" w:hAnsi="Arial" w:cs="Arial"/>
                <w:color w:val="000000"/>
                <w:sz w:val="16"/>
                <w:szCs w:val="16"/>
              </w:rPr>
              <w:br/>
              <w:t xml:space="preserve">Дельфарм Мілано С.Р.Л., Італія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Німеччина/ 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альтернативної дільниці для виробництва продукції in bulk Дельфарм Мiлано С.Р.Л., Італія, на даний час готовий лікарський засіб виробляється на дільниці Байєр АГ, яка відповідає в тому числі за виробництво in bulk.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альтернативної дільниці Дельфарм Мiлано С.Р.Л., Італія для частини виробничого процесу готового лікарського засобу, де здійснюється контроль якості.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Зміни в процесі виробництва на новому заводі Дельфарм Мілано С.Р.Л. через різне виробниче обладнання: зміна швидкості змішування; зміна швидкості розпилювання при гранулюванні; зміна температури повітря. Жодних змін у принципах процесу не відбувається, і всі адаптації пов'язані з різним, але еквівалентним обладнанням, яке використовує Дельфарм Мілано С.Р.Л.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UA/20058/01/01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ФЛАМІДЕЗ®</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таблетки, вкриті плівковою оболонкою, по 10 таблеток у блістері; по 1 або по 3,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ОРГАНОСИН ЛАЙФСАЄНСИЗ (ЕФ ЗЕТ І)</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ОАЕ</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Евертоджен Лайф Саєнсиз  Лімітед, Індія; Сага Лайфсаєнсиз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7A6700">
              <w:rPr>
                <w:rFonts w:ascii="Arial" w:hAnsi="Arial" w:cs="Arial"/>
                <w:color w:val="000000"/>
                <w:sz w:val="16"/>
                <w:szCs w:val="16"/>
              </w:rPr>
              <w:br/>
              <w:t>Зміни внесено в інструкцію для медичного застосування лікарського засобу в розділи: "Взаємодія з іншими лікарськими засобами та інші види взаємодій", "Особливості застосування", "Побічні реакції" відповідно до оновленої інформації щодо безпеки застосування діючої речовини лікарського засобу (парацетамол).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UA/7061/01/01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ФЛЕБОДІА 600</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lang w:val="ru-RU"/>
              </w:rPr>
            </w:pPr>
            <w:r w:rsidRPr="007A6700">
              <w:rPr>
                <w:rFonts w:ascii="Arial" w:hAnsi="Arial" w:cs="Arial"/>
                <w:color w:val="000000"/>
                <w:sz w:val="16"/>
                <w:szCs w:val="16"/>
                <w:lang w:val="ru-RU"/>
              </w:rPr>
              <w:t>таблетки, вкриті плівковою оболонкою, по 600 мг; по 15 таблеток у блістері; по 1 або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Лабораторія Іннотек Інтернасьйональ</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Іннотера Шузі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w:t>
            </w:r>
            <w:r w:rsidRPr="007A6700">
              <w:rPr>
                <w:rFonts w:ascii="Arial" w:hAnsi="Arial" w:cs="Arial"/>
                <w:b/>
                <w:color w:val="000000"/>
                <w:sz w:val="16"/>
                <w:szCs w:val="16"/>
              </w:rPr>
              <w:t>: уточнення написання умов відпуску в наказі МОЗ України № 456 від 13.03.2025 в процесі внесення змін</w:t>
            </w:r>
            <w:r w:rsidRPr="007A6700">
              <w:rPr>
                <w:rFonts w:ascii="Arial" w:hAnsi="Arial" w:cs="Arial"/>
                <w:color w:val="000000"/>
                <w:sz w:val="16"/>
                <w:szCs w:val="16"/>
              </w:rPr>
              <w:t xml:space="preserve"> (Зміни І типу - Зміни щодо безпеки/ефективності та фармаконагляду (інші зміни). Зміни внесено в текст маркування вторинної упаковки лікарського засобу у розділ 15 «ДЛЯ ЛІКАРСЬКИХ ЗАСОБІВ, ЯКІ ПРИЗНАЧЕНІ ДЛЯ САМОСТІЙНОГО ЛІКУВАННЯ – ІНФОРМАЦІЯ ЩОДО ЗАСТОСУВАННЯ». </w:t>
            </w:r>
            <w:r w:rsidRPr="007A6700">
              <w:rPr>
                <w:rFonts w:ascii="Arial" w:hAnsi="Arial" w:cs="Arial"/>
                <w:color w:val="000000"/>
                <w:sz w:val="16"/>
                <w:szCs w:val="16"/>
                <w:lang w:val="ru-RU"/>
              </w:rPr>
              <w:t xml:space="preserve">Введення змін протягом 6-ти місяців після затвердження). Редакція в наказі - за рецептом. </w:t>
            </w:r>
            <w:r w:rsidRPr="007A6700">
              <w:rPr>
                <w:rFonts w:ascii="Arial" w:hAnsi="Arial" w:cs="Arial"/>
                <w:b/>
                <w:color w:val="000000"/>
                <w:sz w:val="16"/>
                <w:szCs w:val="16"/>
              </w:rPr>
              <w:t>Вірна редакція - без рецепта.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b/>
                <w:i/>
                <w:sz w:val="16"/>
                <w:szCs w:val="16"/>
              </w:rPr>
              <w:t>без рецепта</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UA/8590/01/01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ФЛУКОНАЗОЛ-КР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по 50 мг, по 7 або по 10 капсул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ПРАТ "ХІМФАРМЗАВОД "ЧЕРВОНА ЗІРКА" </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ПРАТ "ХІМФАРМЗАВОД "ЧЕРВОНА ЗІРКА"</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w:t>
            </w:r>
            <w:r w:rsidRPr="007A6700">
              <w:rPr>
                <w:rFonts w:ascii="Arial" w:hAnsi="Arial" w:cs="Arial"/>
                <w:color w:val="000000"/>
                <w:sz w:val="16"/>
                <w:szCs w:val="16"/>
              </w:rPr>
              <w:br/>
              <w:t>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Введення змін протягом 6-ти місяців після затвердження.</w:t>
            </w:r>
            <w:r w:rsidRPr="007A6700">
              <w:rPr>
                <w:rFonts w:ascii="Arial" w:hAnsi="Arial" w:cs="Arial"/>
                <w:color w:val="000000"/>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до інструкції для медичного застосування лікарського засобу у розділи "Виробник" та "Місцезнаходження виробника та його адреса місця провадження діяльності" з відповідними змінами в тексті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вторинної упаковки лікарського засобу п. 3 та п.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UA/14791/01/03</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ФЛУКОНАЗОЛ-КР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по 100 мг, по 7 або по 10 капсул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ПРАТ "ХІМФАРМЗАВОД "ЧЕРВОНА ЗІРКА" </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ПРАТ "ХІМФАРМЗАВОД "ЧЕРВОНА ЗІРКА"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w:t>
            </w:r>
            <w:r w:rsidRPr="007A6700">
              <w:rPr>
                <w:rFonts w:ascii="Arial" w:hAnsi="Arial" w:cs="Arial"/>
                <w:color w:val="000000"/>
                <w:sz w:val="16"/>
                <w:szCs w:val="16"/>
              </w:rPr>
              <w:br/>
              <w:t>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Введення змін протягом 6-ти місяців після затвердження.</w:t>
            </w:r>
            <w:r w:rsidRPr="007A6700">
              <w:rPr>
                <w:rFonts w:ascii="Arial" w:hAnsi="Arial" w:cs="Arial"/>
                <w:color w:val="000000"/>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до інструкції для медичного застосування лікарського засобу у розділи "Виробник" та "Місцезнаходження виробника та його адреса місця провадження діяльності" з відповідними змінами в тексті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вторинної упаковки лікарського засобу п. 3 та п.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UA/14791/01/01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ФЛУКОНАЗОЛ-КР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капсули по 150 мг, по 1 капсулі у блістері; по 1, або 2, або 4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ПРАТ "ХІМФАРМЗАВОД "ЧЕРВОНА ЗІРКА" </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ПРАТ "ХІМФАРМЗАВОД "ЧЕРВОНА ЗІРКА" </w:t>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w:t>
            </w:r>
            <w:r w:rsidRPr="007A6700">
              <w:rPr>
                <w:rFonts w:ascii="Arial" w:hAnsi="Arial" w:cs="Arial"/>
                <w:color w:val="000000"/>
                <w:sz w:val="16"/>
                <w:szCs w:val="16"/>
              </w:rPr>
              <w:br/>
              <w:t>Введення змін протягом 6-ти місяців після затвердження. Зміни І типу - Адміністративні зміни. Зміна найменування та/або адреси заявника (власника реєстраційного посвідчення). Введення змін протягом 6-ти місяців після затвердження.</w:t>
            </w:r>
            <w:r w:rsidRPr="007A6700">
              <w:rPr>
                <w:rFonts w:ascii="Arial" w:hAnsi="Arial" w:cs="Arial"/>
                <w:color w:val="000000"/>
                <w:sz w:val="16"/>
                <w:szCs w:val="16"/>
              </w:rPr>
              <w:br/>
              <w:t>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виробника ГЛЗ та зміни у написанні адреси виробника ГЛЗ. Зміни внесено до інструкції для медичного застосування лікарського засобу у розділи "Виробник" та "Місцезнаходження виробника та його адреса місця провадження діяльності" з відповідними змінами в тексті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внесено до тексту маркування вторинної упаковки лікарського засобу п. 3 та п. 17.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 1 – без рецепта; № 2, № 4 - 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UA/14791/01/02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ФОРКАЛ®</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мазь, 3 мкг/г; по 30 г або по 100 г у тубах; по 1 тубі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ТОВ «ГЛЕДФАРМ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 "Передозування", "Побічні реакції" згідно з інформацією щодо медичного застосування референтного лікарського засобу (Silkis 3 micrograms per g ointment). Введення змін протягом 6-ти місяців після затвердження. -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ІІ «Специфікація з безпеки» V «Заходи з мінімізації ризиків» VI «Резюме плану управління ризиками» VII «Додатки» (додатки 1-8) у зв’язку з оновленням інформації з безпеки діючої речовини кальцитріол відповідно до актуальної референтної інформації, а також у зв'язку із зміною формату відповідно до вимог Evaluation Guidance on the format of the risk management plan (RMP) in the EU – in integrated format. 31 October 2018 EMA/164014/2018 Rev.2.0.1 accompanying GVP Module V Rev.2 Human Medicines). Резюме Плану управління ризиками версія 2.0 додається. -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UA/0081/02/01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ФОРМОТЕРОЛ ІЗІХЕЙЛЕР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порошок для інгаляцій 12 мкг/доза; по 120 доз (12 мкг/дозу) в інгаляторі з захисним ковпачком у ламінованому пакеті; по 1 ламінованому пакету в картонній коробці; по 120 доз (12 мкг/дозу) в інгаляторі з захисним ковпачком у ламінованому пакеті; по 1 ламінованому пакету та захисному контейнеру для інгалятора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Оріон Корпорейшн</w:t>
            </w:r>
            <w:r w:rsidRPr="007A6700">
              <w:rPr>
                <w:rFonts w:ascii="Arial" w:hAnsi="Arial" w:cs="Arial"/>
                <w:color w:val="000000"/>
                <w:sz w:val="16"/>
                <w:szCs w:val="16"/>
              </w:rPr>
              <w:br/>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Фiнляндiя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Оріон Корпорейшн</w:t>
            </w:r>
            <w:r w:rsidRPr="007A6700">
              <w:rPr>
                <w:rFonts w:ascii="Arial" w:hAnsi="Arial" w:cs="Arial"/>
                <w:color w:val="000000"/>
                <w:sz w:val="16"/>
                <w:szCs w:val="16"/>
              </w:rPr>
              <w:br/>
            </w:r>
            <w:r w:rsidRPr="007A6700">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Фінляндія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7A6700">
              <w:rPr>
                <w:rFonts w:ascii="Arial" w:hAnsi="Arial" w:cs="Arial"/>
                <w:color w:val="000000"/>
                <w:sz w:val="16"/>
                <w:szCs w:val="16"/>
              </w:rPr>
              <w:br/>
              <w:t>Оновлення тексту маркування упаковки лікарського засобу, а саме: вилучення інформації, зазначеної російською мовою, вилучення інформації про офіційного партнера в Україні «ТОВ «ЮРІЯ-ФАРМ», а також внесено зміни в текст маркування первинної упаковки (ламінований пакет – пункт 6) та вторинної упаковки (пункти 3, 5, 9, 17).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UA/14856/01/01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ФОСФОКОК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гранули для орального розчину по 3 г;</w:t>
            </w:r>
            <w:r w:rsidRPr="007A6700">
              <w:rPr>
                <w:rFonts w:ascii="Arial" w:hAnsi="Arial" w:cs="Arial"/>
                <w:color w:val="000000"/>
                <w:sz w:val="16"/>
                <w:szCs w:val="16"/>
              </w:rPr>
              <w:br/>
              <w:t xml:space="preserve">по 8 г гранул у саше; по 1 або 2 саше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Містрал Кепітал Менеджмент Лімітед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Англія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Лабіана Фармасьютікалс,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Іспанія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п. 17. «ІНШЕ».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UA/20101/01/01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ЦЕЛУЛАР</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по 2 мл в ампулі; по 5 ампул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Приватне акціонерне товариство “Лекхім – Харків”</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упаковок лікарського засобу, а саме: уточнення інформації в п. 3 вторинної упаковки; вилучення інформації щодо власника торгової марки; в п. ІНШЕ конкретизація іншої технічної інформації та внесені редакційні правки по тексту маркування упаковок.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UA/17259/01/01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ЮНІПАК®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lang w:val="ru-RU"/>
              </w:rPr>
            </w:pPr>
            <w:r w:rsidRPr="007A6700">
              <w:rPr>
                <w:rFonts w:ascii="Arial" w:hAnsi="Arial" w:cs="Arial"/>
                <w:color w:val="000000"/>
                <w:sz w:val="16"/>
                <w:szCs w:val="16"/>
                <w:lang w:val="ru-RU"/>
              </w:rPr>
              <w:t>розчин для ін'єкцій, 350 мг/мл: по 20 мл в ампулі; по 5 ампул на лотку; по 1 лотку в картонній коробці; по 50 мл або по 100 мл, або по 200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lang w:val="ru-RU"/>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флакон по 500 мл №1 (по 500 мл у флаконі; по 1 флакону в коробці) для дозування 350 мг/мл. У звязку з маркетинговою політикою компанії. Також у звязку із запропонованою зміною вносяться уточнення до специфікації та методів контролю в МКЯ за показником "механічні домішки", а саме вилучення "для флаконів по 500 мл". Зміни внесено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UA/9838/01/02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ЮНІПАК®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lang w:val="ru-RU"/>
              </w:rPr>
            </w:pPr>
            <w:r w:rsidRPr="007A6700">
              <w:rPr>
                <w:rFonts w:ascii="Arial" w:hAnsi="Arial" w:cs="Arial"/>
                <w:color w:val="000000"/>
                <w:sz w:val="16"/>
                <w:szCs w:val="16"/>
                <w:lang w:val="ru-RU"/>
              </w:rPr>
              <w:t>розчин для ін'єкцій, 300 мг/мл: по 20 мл в ампулі; по 5 ампул на лотку; по 1 лотку в картонній коробці; по 50 мл, або по 100 мл, або по 200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lang w:val="ru-RU"/>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флакон по 500 мл №1 (по 500 мл у флаконі; по 1 флакону в коробці) для дозування 350 мг/мл. У звязку з маркетинговою політикою компанії. Також у звязку із запропонованою зміною вносяться уточнення до специфікації та методів контролю в МКЯ за показником "механічні домішки", а саме вилучення "для флаконів по 500 мл". Зміни внесено в розділ "Упаковка" в інструкцію для медичного застосування лікарського засобу у зв`язку з вилученням певного розміру упаковки, як наслідок - вилучення тексту маркування відповідної упаковки.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i/>
                <w:sz w:val="16"/>
                <w:szCs w:val="16"/>
              </w:rPr>
            </w:pPr>
            <w:r w:rsidRPr="007A670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UA/9838/01/01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ЮНІПАК®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350 мг/мл, іn bulk: по 20 мл в ампулі; по 500 ампул в картонній коробці; in bulk: по 50 мл 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флакон по 500 мл №1 (по 500 мл у флаконі; по 1 флакону в коробці) для дозування 350 мг/мл. У звязку з маркетинговою політикою компанії. Також у звязку із запропонованою зміною вносяться уточнення до специфікації та методів контролю в МКЯ за показником "механічні домішки", а саме вилучення "для флаконів по 500 мл".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UA/9839/01/02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ЮНІПАК®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300 мг/мл; по 20 мл в ампулі; по 5 ампул на лотку; по 1 лотку в картонній коробці; по 50 мл, або по 100 мл, або по 200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специфікації та методів контролю готового лікарського засобу (МКЯ), що затверджені в Україні, до оновлених матеріалів виробника, редакційні правки у специфікації та методах контролю ГЛЗ. </w:t>
            </w:r>
            <w:r w:rsidRPr="007A6700">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редакційних правок у розділи “Упаковка” та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UA/9838/01/01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ЮНІПАК®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350 мг/мл: по 20 мл в ампулі; по 5 ампул на лотку; по 1 лотку в картонній коробці; по 50 мл або по 100 мл, або по 200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специфікації та методів контролю готового лікарського засобу (МКЯ), що затверджені в Україні, до оновлених матеріалів виробника, редакційні правки у специфікації та методах контролю ГЛЗ. </w:t>
            </w:r>
            <w:r w:rsidRPr="007A6700">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редакційних правок у розділи “Упаковка” та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за рецептом</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UA/9838/01/02</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ЮНІПАК®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300 мг/мл; in bulk: по 20 мл в ампулі; по 500 ампул в картонній коробці; in bulk: по 50 мл 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специфікації та методів контролю готового лікарського засобу (МКЯ), що затверджені в Україні, до оновлених матеріалів виробника, редакційні правки у специфікації та методах контролю ГЛЗ. </w:t>
            </w:r>
            <w:r w:rsidRPr="007A6700">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редакційних правок у розділи “Упаковка” та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UA/9839/01/01</w:t>
            </w:r>
          </w:p>
        </w:tc>
      </w:tr>
      <w:tr w:rsidR="00EF3B35" w:rsidRPr="007A6700" w:rsidTr="0013774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EF3B35">
            <w:pPr>
              <w:pStyle w:val="110"/>
              <w:numPr>
                <w:ilvl w:val="0"/>
                <w:numId w:val="6"/>
              </w:numPr>
              <w:tabs>
                <w:tab w:val="left" w:pos="12600"/>
              </w:tabs>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F3B35" w:rsidRPr="007A6700" w:rsidRDefault="00EF3B35" w:rsidP="0013774C">
            <w:pPr>
              <w:pStyle w:val="110"/>
              <w:tabs>
                <w:tab w:val="left" w:pos="12600"/>
              </w:tabs>
              <w:rPr>
                <w:rFonts w:ascii="Arial" w:hAnsi="Arial" w:cs="Arial"/>
                <w:b/>
                <w:i/>
                <w:color w:val="000000"/>
                <w:sz w:val="16"/>
                <w:szCs w:val="16"/>
              </w:rPr>
            </w:pPr>
            <w:r w:rsidRPr="007A6700">
              <w:rPr>
                <w:rFonts w:ascii="Arial" w:hAnsi="Arial" w:cs="Arial"/>
                <w:b/>
                <w:sz w:val="16"/>
                <w:szCs w:val="16"/>
              </w:rPr>
              <w:t>ЮНІПАК®</w:t>
            </w:r>
          </w:p>
        </w:tc>
        <w:tc>
          <w:tcPr>
            <w:tcW w:w="170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rPr>
                <w:rFonts w:ascii="Arial" w:hAnsi="Arial" w:cs="Arial"/>
                <w:color w:val="000000"/>
                <w:sz w:val="16"/>
                <w:szCs w:val="16"/>
              </w:rPr>
            </w:pPr>
            <w:r w:rsidRPr="007A6700">
              <w:rPr>
                <w:rFonts w:ascii="Arial" w:hAnsi="Arial" w:cs="Arial"/>
                <w:color w:val="000000"/>
                <w:sz w:val="16"/>
                <w:szCs w:val="16"/>
              </w:rPr>
              <w:t>розчин для ін'єкцій, 350 мг/мл; in bulk: по 20 мл в ампулі; по 500 ампул в картонній коробці; in bulk: по 50 мл 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7"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2123"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color w:val="000000"/>
                <w:sz w:val="16"/>
                <w:szCs w:val="16"/>
              </w:rPr>
            </w:pPr>
            <w:r w:rsidRPr="007A6700">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специфікації та методів контролю готового лікарського засобу (МКЯ), що затверджені в Україні, до оновлених матеріалів виробника, редакційні правки у специфікації та методах контролю ГЛЗ. </w:t>
            </w:r>
            <w:r w:rsidRPr="007A6700">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з внесенням редакційних правок у розділи “Упаковка” та “Маркування”.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b/>
                <w:i/>
                <w:color w:val="000000"/>
                <w:sz w:val="16"/>
                <w:szCs w:val="16"/>
              </w:rPr>
            </w:pPr>
            <w:r w:rsidRPr="007A6700">
              <w:rPr>
                <w:rFonts w:ascii="Arial" w:hAnsi="Arial" w:cs="Arial"/>
                <w:i/>
                <w:sz w:val="16"/>
                <w:szCs w:val="16"/>
              </w:rPr>
              <w:t>-</w:t>
            </w:r>
          </w:p>
        </w:tc>
        <w:tc>
          <w:tcPr>
            <w:tcW w:w="708"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F3B35" w:rsidRPr="007A6700" w:rsidRDefault="00EF3B35" w:rsidP="0013774C">
            <w:pPr>
              <w:pStyle w:val="110"/>
              <w:tabs>
                <w:tab w:val="left" w:pos="12600"/>
              </w:tabs>
              <w:jc w:val="center"/>
              <w:rPr>
                <w:rFonts w:ascii="Arial" w:hAnsi="Arial" w:cs="Arial"/>
                <w:sz w:val="16"/>
                <w:szCs w:val="16"/>
              </w:rPr>
            </w:pPr>
            <w:r w:rsidRPr="007A6700">
              <w:rPr>
                <w:rFonts w:ascii="Arial" w:hAnsi="Arial" w:cs="Arial"/>
                <w:sz w:val="16"/>
                <w:szCs w:val="16"/>
              </w:rPr>
              <w:t>UA/9839/01/02</w:t>
            </w:r>
          </w:p>
        </w:tc>
      </w:tr>
    </w:tbl>
    <w:p w:rsidR="00EF3B35" w:rsidRPr="007A6700" w:rsidRDefault="00EF3B35" w:rsidP="00EF3B35"/>
    <w:p w:rsidR="00EF3B35" w:rsidRPr="007A6700" w:rsidRDefault="00EF3B35" w:rsidP="00EF3B35">
      <w:pPr>
        <w:ind w:right="20"/>
        <w:rPr>
          <w:rFonts w:ascii="Arial" w:hAnsi="Arial" w:cs="Arial"/>
          <w:b/>
          <w:i/>
          <w:sz w:val="16"/>
          <w:szCs w:val="16"/>
        </w:rPr>
      </w:pPr>
      <w:r w:rsidRPr="007A6700">
        <w:rPr>
          <w:rFonts w:ascii="Arial" w:hAnsi="Arial" w:cs="Arial"/>
          <w:b/>
          <w:i/>
          <w:sz w:val="16"/>
          <w:szCs w:val="16"/>
        </w:rPr>
        <w:t>*у разі внесення змін до інструкції про медичне застосування</w:t>
      </w:r>
    </w:p>
    <w:p w:rsidR="00EF3B35" w:rsidRPr="007A6700" w:rsidRDefault="00EF3B35" w:rsidP="00EF3B35">
      <w:pPr>
        <w:ind w:right="20"/>
        <w:rPr>
          <w:rFonts w:ascii="Arial" w:hAnsi="Arial" w:cs="Arial"/>
          <w:b/>
          <w:i/>
        </w:rPr>
      </w:pPr>
    </w:p>
    <w:p w:rsidR="00EF3B35" w:rsidRPr="007A6700" w:rsidRDefault="00EF3B35" w:rsidP="00EF3B35">
      <w:pPr>
        <w:pStyle w:val="11"/>
        <w:rPr>
          <w:rFonts w:ascii="Arial" w:hAnsi="Arial" w:cs="Arial"/>
        </w:rPr>
      </w:pPr>
    </w:p>
    <w:tbl>
      <w:tblPr>
        <w:tblW w:w="0" w:type="auto"/>
        <w:tblLook w:val="04A0" w:firstRow="1" w:lastRow="0" w:firstColumn="1" w:lastColumn="0" w:noHBand="0" w:noVBand="1"/>
      </w:tblPr>
      <w:tblGrid>
        <w:gridCol w:w="7421"/>
        <w:gridCol w:w="7422"/>
      </w:tblGrid>
      <w:tr w:rsidR="00EF3B35" w:rsidRPr="00DE649F" w:rsidTr="0013774C">
        <w:tc>
          <w:tcPr>
            <w:tcW w:w="7421" w:type="dxa"/>
            <w:hideMark/>
          </w:tcPr>
          <w:p w:rsidR="00EF3B35" w:rsidRPr="00DE649F" w:rsidRDefault="00EF3B35" w:rsidP="0013774C">
            <w:pPr>
              <w:spacing w:line="256" w:lineRule="auto"/>
              <w:ind w:right="20"/>
              <w:rPr>
                <w:rStyle w:val="cs7864ebcf1"/>
                <w:color w:val="auto"/>
                <w:sz w:val="28"/>
                <w:szCs w:val="28"/>
              </w:rPr>
            </w:pPr>
            <w:r w:rsidRPr="00DE649F">
              <w:rPr>
                <w:rStyle w:val="cs7864ebcf1"/>
                <w:color w:val="auto"/>
                <w:sz w:val="28"/>
                <w:szCs w:val="28"/>
              </w:rPr>
              <w:t xml:space="preserve"> </w:t>
            </w:r>
          </w:p>
          <w:p w:rsidR="00EF3B35" w:rsidRPr="00DE649F" w:rsidRDefault="00EF3B35" w:rsidP="0013774C">
            <w:pPr>
              <w:spacing w:line="256" w:lineRule="auto"/>
              <w:ind w:right="20"/>
              <w:rPr>
                <w:rStyle w:val="cs95e872d01"/>
                <w:sz w:val="28"/>
                <w:szCs w:val="28"/>
              </w:rPr>
            </w:pPr>
            <w:r w:rsidRPr="00DE649F">
              <w:rPr>
                <w:rStyle w:val="cs7864ebcf1"/>
                <w:color w:val="auto"/>
                <w:sz w:val="28"/>
                <w:szCs w:val="28"/>
              </w:rPr>
              <w:t xml:space="preserve">В.о. начальника </w:t>
            </w:r>
          </w:p>
          <w:p w:rsidR="00EF3B35" w:rsidRPr="00DE649F" w:rsidRDefault="00EF3B35" w:rsidP="0013774C">
            <w:pPr>
              <w:spacing w:line="256" w:lineRule="auto"/>
              <w:ind w:right="20"/>
              <w:rPr>
                <w:rStyle w:val="cs7864ebcf1"/>
                <w:color w:val="auto"/>
                <w:sz w:val="28"/>
                <w:szCs w:val="28"/>
              </w:rPr>
            </w:pPr>
            <w:r w:rsidRPr="00DE649F">
              <w:rPr>
                <w:rStyle w:val="cs7864ebcf1"/>
                <w:color w:val="auto"/>
                <w:sz w:val="28"/>
                <w:szCs w:val="28"/>
              </w:rPr>
              <w:t xml:space="preserve">Фармацевтичного управління </w:t>
            </w:r>
            <w:r w:rsidRPr="00DE649F">
              <w:rPr>
                <w:rStyle w:val="cs188c92b51"/>
                <w:color w:val="auto"/>
                <w:sz w:val="28"/>
                <w:szCs w:val="28"/>
              </w:rPr>
              <w:t>                                 </w:t>
            </w:r>
          </w:p>
        </w:tc>
        <w:tc>
          <w:tcPr>
            <w:tcW w:w="7422" w:type="dxa"/>
          </w:tcPr>
          <w:p w:rsidR="00EF3B35" w:rsidRPr="00DE649F" w:rsidRDefault="00EF3B35" w:rsidP="0013774C">
            <w:pPr>
              <w:pStyle w:val="cs95e872d0"/>
              <w:spacing w:line="256" w:lineRule="auto"/>
              <w:rPr>
                <w:rStyle w:val="cs7864ebcf1"/>
                <w:color w:val="auto"/>
                <w:sz w:val="28"/>
                <w:szCs w:val="28"/>
              </w:rPr>
            </w:pPr>
          </w:p>
          <w:p w:rsidR="00EF3B35" w:rsidRPr="00DE649F" w:rsidRDefault="00EF3B35" w:rsidP="0013774C">
            <w:pPr>
              <w:pStyle w:val="cs95e872d0"/>
              <w:spacing w:line="256" w:lineRule="auto"/>
              <w:jc w:val="center"/>
              <w:rPr>
                <w:rStyle w:val="cs7864ebcf1"/>
                <w:color w:val="auto"/>
                <w:sz w:val="28"/>
                <w:szCs w:val="28"/>
                <w:lang w:val="uk-UA"/>
              </w:rPr>
            </w:pPr>
            <w:r w:rsidRPr="00DE649F">
              <w:rPr>
                <w:rStyle w:val="cs7864ebcf1"/>
                <w:color w:val="auto"/>
                <w:sz w:val="28"/>
                <w:szCs w:val="28"/>
                <w:lang w:val="uk-UA"/>
              </w:rPr>
              <w:t xml:space="preserve">                                            </w:t>
            </w:r>
          </w:p>
          <w:p w:rsidR="00EF3B35" w:rsidRPr="00DE649F" w:rsidRDefault="00EF3B35" w:rsidP="0013774C">
            <w:pPr>
              <w:pStyle w:val="cs95e872d0"/>
              <w:spacing w:line="256" w:lineRule="auto"/>
              <w:jc w:val="center"/>
              <w:rPr>
                <w:rStyle w:val="cs7864ebcf1"/>
                <w:color w:val="auto"/>
                <w:sz w:val="28"/>
                <w:szCs w:val="28"/>
                <w:lang w:val="uk-UA"/>
              </w:rPr>
            </w:pPr>
            <w:r w:rsidRPr="00DE649F">
              <w:rPr>
                <w:rStyle w:val="cs7864ebcf1"/>
                <w:color w:val="auto"/>
                <w:sz w:val="28"/>
                <w:szCs w:val="28"/>
                <w:lang w:val="uk-UA"/>
              </w:rPr>
              <w:t xml:space="preserve">                                   Олександр ГРІЦЕНКО  </w:t>
            </w:r>
          </w:p>
        </w:tc>
      </w:tr>
      <w:tr w:rsidR="00EF3B35" w:rsidRPr="00DE649F" w:rsidTr="0013774C">
        <w:tc>
          <w:tcPr>
            <w:tcW w:w="7421" w:type="dxa"/>
          </w:tcPr>
          <w:p w:rsidR="00EF3B35" w:rsidRPr="00DE649F" w:rsidRDefault="00EF3B35" w:rsidP="0013774C">
            <w:pPr>
              <w:rPr>
                <w:sz w:val="28"/>
                <w:szCs w:val="28"/>
              </w:rPr>
            </w:pPr>
          </w:p>
        </w:tc>
        <w:tc>
          <w:tcPr>
            <w:tcW w:w="7422" w:type="dxa"/>
          </w:tcPr>
          <w:p w:rsidR="00EF3B35" w:rsidRPr="00DE649F" w:rsidRDefault="00EF3B35" w:rsidP="0013774C">
            <w:pPr>
              <w:rPr>
                <w:sz w:val="28"/>
                <w:szCs w:val="28"/>
              </w:rPr>
            </w:pPr>
          </w:p>
        </w:tc>
      </w:tr>
    </w:tbl>
    <w:p w:rsidR="00EF3B35" w:rsidRPr="00DE649F" w:rsidRDefault="00EF3B35" w:rsidP="00EF3B35">
      <w:pPr>
        <w:ind w:right="20"/>
        <w:rPr>
          <w:rStyle w:val="cs7864ebcf1"/>
          <w:color w:val="auto"/>
          <w:sz w:val="28"/>
          <w:szCs w:val="28"/>
        </w:rPr>
      </w:pPr>
    </w:p>
    <w:p w:rsidR="007F3466" w:rsidRDefault="007F3466" w:rsidP="00FC73F7">
      <w:pPr>
        <w:pStyle w:val="31"/>
        <w:spacing w:after="0"/>
        <w:ind w:left="0"/>
        <w:rPr>
          <w:b/>
          <w:sz w:val="28"/>
          <w:szCs w:val="28"/>
          <w:lang w:val="uk-UA"/>
        </w:rPr>
      </w:pPr>
    </w:p>
    <w:sectPr w:rsidR="007F3466" w:rsidSect="0013774C">
      <w:headerReference w:type="default" r:id="rId13"/>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DE0" w:rsidRDefault="00FF1DE0" w:rsidP="00B217C6">
      <w:r>
        <w:separator/>
      </w:r>
    </w:p>
  </w:endnote>
  <w:endnote w:type="continuationSeparator" w:id="0">
    <w:p w:rsidR="00FF1DE0" w:rsidRDefault="00FF1DE0"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DE0" w:rsidRDefault="00FF1DE0" w:rsidP="00B217C6">
      <w:r>
        <w:separator/>
      </w:r>
    </w:p>
  </w:footnote>
  <w:footnote w:type="continuationSeparator" w:id="0">
    <w:p w:rsidR="00FF1DE0" w:rsidRDefault="00FF1DE0"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964675">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74C" w:rsidRDefault="0013774C" w:rsidP="0013774C">
    <w:pPr>
      <w:pStyle w:val="a3"/>
      <w:tabs>
        <w:tab w:val="center" w:pos="7313"/>
        <w:tab w:val="left" w:pos="11685"/>
      </w:tabs>
    </w:pPr>
    <w:r>
      <w:tab/>
    </w:r>
    <w:r>
      <w:tab/>
    </w:r>
    <w:r>
      <w:fldChar w:fldCharType="begin"/>
    </w:r>
    <w:r>
      <w:instrText>PAGE   \* MERGEFORMAT</w:instrText>
    </w:r>
    <w:r>
      <w:fldChar w:fldCharType="separate"/>
    </w:r>
    <w:r w:rsidR="003406EE">
      <w:rPr>
        <w:noProof/>
      </w:rPr>
      <w:t>19</w:t>
    </w:r>
    <w:r>
      <w:fldChar w:fldCharType="end"/>
    </w:r>
  </w:p>
  <w:p w:rsidR="00184FA1" w:rsidRDefault="00184FA1" w:rsidP="0013774C">
    <w:pPr>
      <w:pStyle w:val="a3"/>
      <w:tabs>
        <w:tab w:val="center" w:pos="7313"/>
        <w:tab w:val="left" w:pos="1168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C90"/>
    <w:multiLevelType w:val="multilevel"/>
    <w:tmpl w:val="3492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43F98"/>
    <w:multiLevelType w:val="multilevel"/>
    <w:tmpl w:val="CC18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3E0F99"/>
    <w:multiLevelType w:val="multilevel"/>
    <w:tmpl w:val="4318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6"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86A77"/>
    <w:multiLevelType w:val="multilevel"/>
    <w:tmpl w:val="5ED2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7C5AA9"/>
    <w:multiLevelType w:val="multilevel"/>
    <w:tmpl w:val="8E40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10" w15:restartNumberingAfterBreak="0">
    <w:nsid w:val="1CF931A7"/>
    <w:multiLevelType w:val="multilevel"/>
    <w:tmpl w:val="3210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12" w15:restartNumberingAfterBreak="0">
    <w:nsid w:val="1EB706EE"/>
    <w:multiLevelType w:val="multilevel"/>
    <w:tmpl w:val="114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4" w15:restartNumberingAfterBreak="0">
    <w:nsid w:val="20A343FD"/>
    <w:multiLevelType w:val="multilevel"/>
    <w:tmpl w:val="E94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C81111A"/>
    <w:multiLevelType w:val="multilevel"/>
    <w:tmpl w:val="7464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5931BC"/>
    <w:multiLevelType w:val="multilevel"/>
    <w:tmpl w:val="5582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9"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20"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21" w15:restartNumberingAfterBreak="0">
    <w:nsid w:val="35152483"/>
    <w:multiLevelType w:val="multilevel"/>
    <w:tmpl w:val="C84A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23" w15:restartNumberingAfterBreak="0">
    <w:nsid w:val="362E4B29"/>
    <w:multiLevelType w:val="multilevel"/>
    <w:tmpl w:val="4F7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25"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9"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2D0AFB"/>
    <w:multiLevelType w:val="multilevel"/>
    <w:tmpl w:val="CE02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C2215"/>
    <w:multiLevelType w:val="multilevel"/>
    <w:tmpl w:val="5518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D41D01"/>
    <w:multiLevelType w:val="multilevel"/>
    <w:tmpl w:val="EC42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CD658E"/>
    <w:multiLevelType w:val="hybridMultilevel"/>
    <w:tmpl w:val="753CF7E0"/>
    <w:lvl w:ilvl="0" w:tplc="DC7AE53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5"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36" w15:restartNumberingAfterBreak="0">
    <w:nsid w:val="62C85C75"/>
    <w:multiLevelType w:val="multilevel"/>
    <w:tmpl w:val="A2BC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E5100F"/>
    <w:multiLevelType w:val="multilevel"/>
    <w:tmpl w:val="A82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0E291D"/>
    <w:multiLevelType w:val="multilevel"/>
    <w:tmpl w:val="D2F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40" w15:restartNumberingAfterBreak="0">
    <w:nsid w:val="6763071E"/>
    <w:multiLevelType w:val="hybridMultilevel"/>
    <w:tmpl w:val="CB809D46"/>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42" w15:restartNumberingAfterBreak="0">
    <w:nsid w:val="69E245CA"/>
    <w:multiLevelType w:val="multilevel"/>
    <w:tmpl w:val="392A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D02337"/>
    <w:multiLevelType w:val="multilevel"/>
    <w:tmpl w:val="525C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4D389E"/>
    <w:multiLevelType w:val="multilevel"/>
    <w:tmpl w:val="9D8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7" w15:restartNumberingAfterBreak="0">
    <w:nsid w:val="7622525B"/>
    <w:multiLevelType w:val="multilevel"/>
    <w:tmpl w:val="8BFA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5"/>
  </w:num>
  <w:num w:numId="2">
    <w:abstractNumId w:val="34"/>
  </w:num>
  <w:num w:numId="3">
    <w:abstractNumId w:val="27"/>
  </w:num>
  <w:num w:numId="4">
    <w:abstractNumId w:val="26"/>
  </w:num>
  <w:num w:numId="5">
    <w:abstractNumId w:val="43"/>
  </w:num>
  <w:num w:numId="6">
    <w:abstractNumId w:val="40"/>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0"/>
  </w:num>
  <w:num w:numId="12">
    <w:abstractNumId w:val="3"/>
  </w:num>
  <w:num w:numId="13">
    <w:abstractNumId w:val="5"/>
  </w:num>
  <w:num w:numId="14">
    <w:abstractNumId w:val="48"/>
  </w:num>
  <w:num w:numId="15">
    <w:abstractNumId w:val="41"/>
  </w:num>
  <w:num w:numId="16">
    <w:abstractNumId w:val="1"/>
  </w:num>
  <w:num w:numId="17">
    <w:abstractNumId w:val="9"/>
  </w:num>
  <w:num w:numId="18">
    <w:abstractNumId w:val="13"/>
  </w:num>
  <w:num w:numId="19">
    <w:abstractNumId w:val="22"/>
  </w:num>
  <w:num w:numId="20">
    <w:abstractNumId w:val="28"/>
  </w:num>
  <w:num w:numId="21">
    <w:abstractNumId w:val="24"/>
  </w:num>
  <w:num w:numId="22">
    <w:abstractNumId w:val="11"/>
  </w:num>
  <w:num w:numId="23">
    <w:abstractNumId w:val="39"/>
  </w:num>
  <w:num w:numId="24">
    <w:abstractNumId w:val="35"/>
  </w:num>
  <w:num w:numId="25">
    <w:abstractNumId w:val="29"/>
  </w:num>
  <w:num w:numId="26">
    <w:abstractNumId w:val="6"/>
  </w:num>
  <w:num w:numId="27">
    <w:abstractNumId w:val="25"/>
  </w:num>
  <w:num w:numId="28">
    <w:abstractNumId w:val="0"/>
  </w:num>
  <w:num w:numId="29">
    <w:abstractNumId w:val="21"/>
  </w:num>
  <w:num w:numId="30">
    <w:abstractNumId w:val="2"/>
  </w:num>
  <w:num w:numId="31">
    <w:abstractNumId w:val="8"/>
  </w:num>
  <w:num w:numId="32">
    <w:abstractNumId w:val="36"/>
  </w:num>
  <w:num w:numId="33">
    <w:abstractNumId w:val="4"/>
  </w:num>
  <w:num w:numId="34">
    <w:abstractNumId w:val="16"/>
  </w:num>
  <w:num w:numId="35">
    <w:abstractNumId w:val="42"/>
  </w:num>
  <w:num w:numId="36">
    <w:abstractNumId w:val="31"/>
  </w:num>
  <w:num w:numId="37">
    <w:abstractNumId w:val="7"/>
  </w:num>
  <w:num w:numId="38">
    <w:abstractNumId w:val="10"/>
  </w:num>
  <w:num w:numId="39">
    <w:abstractNumId w:val="47"/>
  </w:num>
  <w:num w:numId="40">
    <w:abstractNumId w:val="45"/>
  </w:num>
  <w:num w:numId="41">
    <w:abstractNumId w:val="37"/>
  </w:num>
  <w:num w:numId="42">
    <w:abstractNumId w:val="23"/>
  </w:num>
  <w:num w:numId="43">
    <w:abstractNumId w:val="17"/>
  </w:num>
  <w:num w:numId="44">
    <w:abstractNumId w:val="12"/>
  </w:num>
  <w:num w:numId="45">
    <w:abstractNumId w:val="38"/>
  </w:num>
  <w:num w:numId="46">
    <w:abstractNumId w:val="14"/>
  </w:num>
  <w:num w:numId="47">
    <w:abstractNumId w:val="44"/>
  </w:num>
  <w:num w:numId="48">
    <w:abstractNumId w:val="30"/>
  </w:num>
  <w:num w:numId="49">
    <w:abstractNumId w:val="3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4217"/>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FC6"/>
    <w:rsid w:val="0013129D"/>
    <w:rsid w:val="001328BB"/>
    <w:rsid w:val="00132F63"/>
    <w:rsid w:val="0013571C"/>
    <w:rsid w:val="0013774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84FA1"/>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6EE"/>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228"/>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085"/>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48F4"/>
    <w:rsid w:val="004C6DBC"/>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5666"/>
    <w:rsid w:val="00756E71"/>
    <w:rsid w:val="00763D8D"/>
    <w:rsid w:val="00764A79"/>
    <w:rsid w:val="0076559F"/>
    <w:rsid w:val="007704E1"/>
    <w:rsid w:val="007716C6"/>
    <w:rsid w:val="007729F1"/>
    <w:rsid w:val="00772CE7"/>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0AF"/>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4675"/>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6F88"/>
    <w:rsid w:val="00B87841"/>
    <w:rsid w:val="00B92A56"/>
    <w:rsid w:val="00B92C46"/>
    <w:rsid w:val="00B93FF4"/>
    <w:rsid w:val="00B943B1"/>
    <w:rsid w:val="00B9440F"/>
    <w:rsid w:val="00BA0607"/>
    <w:rsid w:val="00BA0BCD"/>
    <w:rsid w:val="00BA1AA2"/>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DF7A5F"/>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3B35"/>
    <w:rsid w:val="00EF430B"/>
    <w:rsid w:val="00EF589F"/>
    <w:rsid w:val="00EF686E"/>
    <w:rsid w:val="00EF728B"/>
    <w:rsid w:val="00F004E2"/>
    <w:rsid w:val="00F03F0C"/>
    <w:rsid w:val="00F056D9"/>
    <w:rsid w:val="00F07588"/>
    <w:rsid w:val="00F07F9D"/>
    <w:rsid w:val="00F119DC"/>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4415"/>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D7A88"/>
    <w:rsid w:val="00FE1C49"/>
    <w:rsid w:val="00FE2D6C"/>
    <w:rsid w:val="00FE3155"/>
    <w:rsid w:val="00FE41F5"/>
    <w:rsid w:val="00FE4416"/>
    <w:rsid w:val="00FE7F2C"/>
    <w:rsid w:val="00FF071A"/>
    <w:rsid w:val="00FF1DE0"/>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1C2462A-B0CB-47DC-A663-18C2EA03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EF3B35"/>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EF3B35"/>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EF3B35"/>
    <w:rPr>
      <w:rFonts w:eastAsia="Times New Roman"/>
      <w:sz w:val="24"/>
      <w:szCs w:val="24"/>
      <w:lang w:val="uk-UA" w:eastAsia="uk-UA"/>
    </w:rPr>
  </w:style>
  <w:style w:type="paragraph" w:customStyle="1" w:styleId="110">
    <w:name w:val="Обычный11"/>
    <w:aliases w:val="Звичайний,Normal"/>
    <w:basedOn w:val="a"/>
    <w:qFormat/>
    <w:rsid w:val="00EF3B35"/>
    <w:rPr>
      <w:rFonts w:eastAsia="Times New Roman"/>
      <w:sz w:val="24"/>
      <w:szCs w:val="24"/>
      <w:lang w:val="uk-UA" w:eastAsia="uk-UA"/>
    </w:rPr>
  </w:style>
  <w:style w:type="character" w:customStyle="1" w:styleId="cs7864ebcf1">
    <w:name w:val="cs7864ebcf1"/>
    <w:rsid w:val="00EF3B35"/>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EF3B35"/>
    <w:rPr>
      <w:rFonts w:ascii="Arial" w:eastAsia="Times New Roman" w:hAnsi="Arial"/>
      <w:b/>
      <w:caps/>
      <w:sz w:val="16"/>
    </w:rPr>
  </w:style>
  <w:style w:type="character" w:customStyle="1" w:styleId="60">
    <w:name w:val="Заголовок 6 Знак"/>
    <w:link w:val="6"/>
    <w:uiPriority w:val="9"/>
    <w:rsid w:val="00EF3B35"/>
    <w:rPr>
      <w:rFonts w:ascii="Times New Roman" w:hAnsi="Times New Roman"/>
      <w:b/>
      <w:bCs/>
      <w:sz w:val="22"/>
      <w:szCs w:val="22"/>
      <w:lang w:val="en-US" w:eastAsia="en-US"/>
    </w:rPr>
  </w:style>
  <w:style w:type="character" w:customStyle="1" w:styleId="40">
    <w:name w:val="Заголовок 4 Знак"/>
    <w:link w:val="4"/>
    <w:locked/>
    <w:rsid w:val="00EF3B35"/>
    <w:rPr>
      <w:rFonts w:ascii="Times New Roman" w:hAnsi="Times New Roman"/>
      <w:b/>
      <w:bCs/>
      <w:sz w:val="28"/>
      <w:szCs w:val="28"/>
      <w:lang w:val="ru-RU" w:eastAsia="ru-RU"/>
    </w:rPr>
  </w:style>
  <w:style w:type="paragraph" w:customStyle="1" w:styleId="msolistparagraph0">
    <w:name w:val="msolistparagraph"/>
    <w:basedOn w:val="a"/>
    <w:uiPriority w:val="34"/>
    <w:qFormat/>
    <w:rsid w:val="00EF3B35"/>
    <w:pPr>
      <w:ind w:left="720"/>
      <w:contextualSpacing/>
    </w:pPr>
    <w:rPr>
      <w:rFonts w:eastAsia="Times New Roman"/>
      <w:sz w:val="24"/>
      <w:szCs w:val="24"/>
      <w:lang w:val="uk-UA" w:eastAsia="uk-UA"/>
    </w:rPr>
  </w:style>
  <w:style w:type="paragraph" w:customStyle="1" w:styleId="Encryption">
    <w:name w:val="Encryption"/>
    <w:basedOn w:val="a"/>
    <w:qFormat/>
    <w:rsid w:val="00EF3B35"/>
    <w:pPr>
      <w:jc w:val="both"/>
    </w:pPr>
    <w:rPr>
      <w:rFonts w:eastAsia="Times New Roman"/>
      <w:b/>
      <w:bCs/>
      <w:i/>
      <w:iCs/>
      <w:sz w:val="24"/>
      <w:szCs w:val="24"/>
      <w:lang w:val="uk-UA" w:eastAsia="uk-UA"/>
    </w:rPr>
  </w:style>
  <w:style w:type="character" w:customStyle="1" w:styleId="Heading2Char">
    <w:name w:val="Heading 2 Char"/>
    <w:link w:val="21"/>
    <w:locked/>
    <w:rsid w:val="00EF3B35"/>
    <w:rPr>
      <w:rFonts w:ascii="Arial" w:eastAsia="Times New Roman" w:hAnsi="Arial"/>
      <w:b/>
      <w:caps/>
      <w:sz w:val="16"/>
      <w:lang w:val="ru-RU" w:eastAsia="ru-RU"/>
    </w:rPr>
  </w:style>
  <w:style w:type="paragraph" w:customStyle="1" w:styleId="21">
    <w:name w:val="Заголовок 21"/>
    <w:basedOn w:val="a"/>
    <w:link w:val="Heading2Char"/>
    <w:rsid w:val="00EF3B35"/>
    <w:rPr>
      <w:rFonts w:ascii="Arial" w:eastAsia="Times New Roman" w:hAnsi="Arial"/>
      <w:b/>
      <w:caps/>
      <w:sz w:val="16"/>
    </w:rPr>
  </w:style>
  <w:style w:type="character" w:customStyle="1" w:styleId="Heading4Char">
    <w:name w:val="Heading 4 Char"/>
    <w:link w:val="41"/>
    <w:locked/>
    <w:rsid w:val="00EF3B35"/>
    <w:rPr>
      <w:rFonts w:ascii="Arial" w:eastAsia="Times New Roman" w:hAnsi="Arial"/>
      <w:b/>
      <w:lang w:val="ru-RU" w:eastAsia="ru-RU"/>
    </w:rPr>
  </w:style>
  <w:style w:type="paragraph" w:customStyle="1" w:styleId="41">
    <w:name w:val="Заголовок 41"/>
    <w:basedOn w:val="a"/>
    <w:link w:val="Heading4Char"/>
    <w:rsid w:val="00EF3B35"/>
    <w:rPr>
      <w:rFonts w:ascii="Arial" w:eastAsia="Times New Roman" w:hAnsi="Arial"/>
      <w:b/>
    </w:rPr>
  </w:style>
  <w:style w:type="table" w:styleId="a8">
    <w:name w:val="Table Grid"/>
    <w:basedOn w:val="a1"/>
    <w:rsid w:val="00EF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EF3B35"/>
    <w:rPr>
      <w:lang w:eastAsia="en-US"/>
    </w:rPr>
    <w:tblPr>
      <w:tblCellMar>
        <w:top w:w="0" w:type="dxa"/>
        <w:left w:w="108" w:type="dxa"/>
        <w:bottom w:w="0" w:type="dxa"/>
        <w:right w:w="108" w:type="dxa"/>
      </w:tblCellMar>
    </w:tblPr>
  </w:style>
  <w:style w:type="character" w:customStyle="1" w:styleId="csb3e8c9cf24">
    <w:name w:val="csb3e8c9cf24"/>
    <w:rsid w:val="00EF3B35"/>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EF3B35"/>
    <w:rPr>
      <w:rFonts w:ascii="Tahoma" w:eastAsia="Times New Roman" w:hAnsi="Tahoma" w:cs="Tahoma"/>
      <w:sz w:val="16"/>
      <w:szCs w:val="16"/>
    </w:rPr>
  </w:style>
  <w:style w:type="character" w:customStyle="1" w:styleId="aa">
    <w:name w:val="Текст выноски Знак"/>
    <w:link w:val="a9"/>
    <w:uiPriority w:val="99"/>
    <w:semiHidden/>
    <w:rsid w:val="00EF3B35"/>
    <w:rPr>
      <w:rFonts w:ascii="Tahoma" w:eastAsia="Times New Roman" w:hAnsi="Tahoma" w:cs="Tahoma"/>
      <w:sz w:val="16"/>
      <w:szCs w:val="16"/>
      <w:lang w:val="ru-RU" w:eastAsia="ru-RU"/>
    </w:rPr>
  </w:style>
  <w:style w:type="paragraph" w:customStyle="1" w:styleId="BodyTextIndent2">
    <w:name w:val="Body Text Indent2"/>
    <w:basedOn w:val="a"/>
    <w:rsid w:val="00EF3B35"/>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EF3B35"/>
    <w:pPr>
      <w:spacing w:before="120" w:after="120"/>
    </w:pPr>
    <w:rPr>
      <w:rFonts w:ascii="Arial" w:eastAsia="Times New Roman" w:hAnsi="Arial"/>
      <w:sz w:val="18"/>
    </w:rPr>
  </w:style>
  <w:style w:type="character" w:customStyle="1" w:styleId="BodyTextIndentChar">
    <w:name w:val="Body Text Indent Char"/>
    <w:link w:val="12"/>
    <w:locked/>
    <w:rsid w:val="00EF3B35"/>
    <w:rPr>
      <w:rFonts w:ascii="Arial" w:eastAsia="Times New Roman" w:hAnsi="Arial"/>
      <w:sz w:val="18"/>
      <w:lang w:val="ru-RU" w:eastAsia="ru-RU"/>
    </w:rPr>
  </w:style>
  <w:style w:type="character" w:customStyle="1" w:styleId="csab6e076947">
    <w:name w:val="csab6e076947"/>
    <w:rsid w:val="00EF3B35"/>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EF3B35"/>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EF3B35"/>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EF3B35"/>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EF3B35"/>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EF3B35"/>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EF3B35"/>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EF3B35"/>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EF3B35"/>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EF3B35"/>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EF3B35"/>
    <w:rPr>
      <w:rFonts w:eastAsia="Times New Roman"/>
      <w:sz w:val="24"/>
      <w:szCs w:val="24"/>
    </w:rPr>
  </w:style>
  <w:style w:type="character" w:customStyle="1" w:styleId="csab6e076981">
    <w:name w:val="csab6e076981"/>
    <w:rsid w:val="00EF3B35"/>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EF3B35"/>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EF3B35"/>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EF3B35"/>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EF3B35"/>
    <w:rPr>
      <w:rFonts w:ascii="Arial" w:hAnsi="Arial" w:cs="Arial" w:hint="default"/>
      <w:b/>
      <w:bCs/>
      <w:i w:val="0"/>
      <w:iCs w:val="0"/>
      <w:color w:val="000000"/>
      <w:sz w:val="18"/>
      <w:szCs w:val="18"/>
      <w:shd w:val="clear" w:color="auto" w:fill="auto"/>
    </w:rPr>
  </w:style>
  <w:style w:type="character" w:customStyle="1" w:styleId="csab6e076980">
    <w:name w:val="csab6e076980"/>
    <w:rsid w:val="00EF3B35"/>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EF3B35"/>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EF3B35"/>
    <w:rPr>
      <w:rFonts w:ascii="Arial" w:hAnsi="Arial" w:cs="Arial" w:hint="default"/>
      <w:b/>
      <w:bCs/>
      <w:i w:val="0"/>
      <w:iCs w:val="0"/>
      <w:color w:val="000000"/>
      <w:sz w:val="18"/>
      <w:szCs w:val="18"/>
      <w:shd w:val="clear" w:color="auto" w:fill="auto"/>
    </w:rPr>
  </w:style>
  <w:style w:type="character" w:customStyle="1" w:styleId="csab6e076961">
    <w:name w:val="csab6e076961"/>
    <w:rsid w:val="00EF3B35"/>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EF3B35"/>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EF3B35"/>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EF3B35"/>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EF3B35"/>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EF3B35"/>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EF3B35"/>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EF3B35"/>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EF3B35"/>
    <w:rPr>
      <w:rFonts w:ascii="Arial" w:hAnsi="Arial" w:cs="Arial" w:hint="default"/>
      <w:b/>
      <w:bCs/>
      <w:i w:val="0"/>
      <w:iCs w:val="0"/>
      <w:color w:val="000000"/>
      <w:sz w:val="18"/>
      <w:szCs w:val="18"/>
      <w:shd w:val="clear" w:color="auto" w:fill="auto"/>
    </w:rPr>
  </w:style>
  <w:style w:type="character" w:customStyle="1" w:styleId="csab6e0769276">
    <w:name w:val="csab6e0769276"/>
    <w:rsid w:val="00EF3B35"/>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EF3B35"/>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EF3B35"/>
    <w:rPr>
      <w:rFonts w:ascii="Arial" w:hAnsi="Arial" w:cs="Arial" w:hint="default"/>
      <w:b/>
      <w:bCs/>
      <w:i w:val="0"/>
      <w:iCs w:val="0"/>
      <w:color w:val="000000"/>
      <w:sz w:val="18"/>
      <w:szCs w:val="18"/>
      <w:shd w:val="clear" w:color="auto" w:fill="auto"/>
    </w:rPr>
  </w:style>
  <w:style w:type="character" w:customStyle="1" w:styleId="csf229d0ff13">
    <w:name w:val="csf229d0ff13"/>
    <w:rsid w:val="00EF3B35"/>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EF3B35"/>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EF3B35"/>
    <w:rPr>
      <w:rFonts w:ascii="Arial" w:hAnsi="Arial" w:cs="Arial" w:hint="default"/>
      <w:b/>
      <w:bCs/>
      <w:i w:val="0"/>
      <w:iCs w:val="0"/>
      <w:color w:val="000000"/>
      <w:sz w:val="18"/>
      <w:szCs w:val="18"/>
      <w:shd w:val="clear" w:color="auto" w:fill="auto"/>
    </w:rPr>
  </w:style>
  <w:style w:type="character" w:customStyle="1" w:styleId="csafaf5741100">
    <w:name w:val="csafaf5741100"/>
    <w:rsid w:val="00EF3B35"/>
    <w:rPr>
      <w:rFonts w:ascii="Arial" w:hAnsi="Arial" w:cs="Arial" w:hint="default"/>
      <w:b/>
      <w:bCs/>
      <w:i w:val="0"/>
      <w:iCs w:val="0"/>
      <w:color w:val="000000"/>
      <w:sz w:val="18"/>
      <w:szCs w:val="18"/>
      <w:shd w:val="clear" w:color="auto" w:fill="auto"/>
    </w:rPr>
  </w:style>
  <w:style w:type="paragraph" w:styleId="ab">
    <w:name w:val="Body Text Indent"/>
    <w:basedOn w:val="a"/>
    <w:link w:val="ac"/>
    <w:rsid w:val="00EF3B35"/>
    <w:pPr>
      <w:spacing w:after="120"/>
      <w:ind w:left="283"/>
    </w:pPr>
    <w:rPr>
      <w:rFonts w:eastAsia="Times New Roman"/>
      <w:sz w:val="24"/>
      <w:szCs w:val="24"/>
    </w:rPr>
  </w:style>
  <w:style w:type="character" w:customStyle="1" w:styleId="ac">
    <w:name w:val="Основной текст с отступом Знак"/>
    <w:link w:val="ab"/>
    <w:rsid w:val="00EF3B35"/>
    <w:rPr>
      <w:rFonts w:ascii="Times New Roman" w:eastAsia="Times New Roman" w:hAnsi="Times New Roman"/>
      <w:sz w:val="24"/>
      <w:szCs w:val="24"/>
      <w:lang w:val="ru-RU" w:eastAsia="ru-RU"/>
    </w:rPr>
  </w:style>
  <w:style w:type="character" w:customStyle="1" w:styleId="csf229d0ff16">
    <w:name w:val="csf229d0ff16"/>
    <w:rsid w:val="00EF3B35"/>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EF3B35"/>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EF3B35"/>
    <w:pPr>
      <w:spacing w:after="120"/>
    </w:pPr>
    <w:rPr>
      <w:rFonts w:eastAsia="Times New Roman"/>
      <w:sz w:val="16"/>
      <w:szCs w:val="16"/>
      <w:lang w:val="uk-UA" w:eastAsia="uk-UA"/>
    </w:rPr>
  </w:style>
  <w:style w:type="character" w:customStyle="1" w:styleId="34">
    <w:name w:val="Основной текст 3 Знак"/>
    <w:link w:val="33"/>
    <w:rsid w:val="00EF3B35"/>
    <w:rPr>
      <w:rFonts w:ascii="Times New Roman" w:eastAsia="Times New Roman" w:hAnsi="Times New Roman"/>
      <w:sz w:val="16"/>
      <w:szCs w:val="16"/>
    </w:rPr>
  </w:style>
  <w:style w:type="character" w:customStyle="1" w:styleId="csab6e076931">
    <w:name w:val="csab6e076931"/>
    <w:rsid w:val="00EF3B35"/>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EF3B35"/>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EF3B35"/>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EF3B35"/>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EF3B35"/>
    <w:pPr>
      <w:ind w:firstLine="708"/>
      <w:jc w:val="both"/>
    </w:pPr>
    <w:rPr>
      <w:rFonts w:ascii="Arial" w:eastAsia="Times New Roman" w:hAnsi="Arial"/>
      <w:b/>
      <w:sz w:val="18"/>
      <w:lang w:val="uk-UA"/>
    </w:rPr>
  </w:style>
  <w:style w:type="character" w:customStyle="1" w:styleId="csf229d0ff25">
    <w:name w:val="csf229d0ff25"/>
    <w:rsid w:val="00EF3B35"/>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EF3B35"/>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EF3B35"/>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EF3B35"/>
    <w:pPr>
      <w:ind w:firstLine="708"/>
      <w:jc w:val="both"/>
    </w:pPr>
    <w:rPr>
      <w:rFonts w:ascii="Arial" w:eastAsia="Times New Roman" w:hAnsi="Arial"/>
      <w:b/>
      <w:sz w:val="18"/>
      <w:lang w:val="uk-UA" w:eastAsia="uk-UA"/>
    </w:rPr>
  </w:style>
  <w:style w:type="character" w:customStyle="1" w:styleId="cs95e872d01">
    <w:name w:val="cs95e872d01"/>
    <w:rsid w:val="00EF3B35"/>
  </w:style>
  <w:style w:type="paragraph" w:customStyle="1" w:styleId="cse71256d6">
    <w:name w:val="cse71256d6"/>
    <w:basedOn w:val="a"/>
    <w:rsid w:val="00EF3B35"/>
    <w:pPr>
      <w:ind w:left="1440"/>
    </w:pPr>
    <w:rPr>
      <w:rFonts w:eastAsia="Times New Roman"/>
      <w:sz w:val="24"/>
      <w:szCs w:val="24"/>
      <w:lang w:val="uk-UA" w:eastAsia="uk-UA"/>
    </w:rPr>
  </w:style>
  <w:style w:type="character" w:customStyle="1" w:styleId="csb3e8c9cf10">
    <w:name w:val="csb3e8c9cf10"/>
    <w:rsid w:val="00EF3B35"/>
    <w:rPr>
      <w:rFonts w:ascii="Arial" w:hAnsi="Arial" w:cs="Arial" w:hint="default"/>
      <w:b/>
      <w:bCs/>
      <w:i w:val="0"/>
      <w:iCs w:val="0"/>
      <w:color w:val="000000"/>
      <w:sz w:val="18"/>
      <w:szCs w:val="18"/>
      <w:shd w:val="clear" w:color="auto" w:fill="auto"/>
    </w:rPr>
  </w:style>
  <w:style w:type="character" w:customStyle="1" w:styleId="csafaf574127">
    <w:name w:val="csafaf574127"/>
    <w:rsid w:val="00EF3B35"/>
    <w:rPr>
      <w:rFonts w:ascii="Arial" w:hAnsi="Arial" w:cs="Arial" w:hint="default"/>
      <w:b/>
      <w:bCs/>
      <w:i w:val="0"/>
      <w:iCs w:val="0"/>
      <w:color w:val="000000"/>
      <w:sz w:val="18"/>
      <w:szCs w:val="18"/>
      <w:shd w:val="clear" w:color="auto" w:fill="auto"/>
    </w:rPr>
  </w:style>
  <w:style w:type="character" w:customStyle="1" w:styleId="csf229d0ff10">
    <w:name w:val="csf229d0ff10"/>
    <w:rsid w:val="00EF3B35"/>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EF3B35"/>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EF3B35"/>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EF3B35"/>
    <w:rPr>
      <w:rFonts w:ascii="Arial" w:hAnsi="Arial" w:cs="Arial" w:hint="default"/>
      <w:b/>
      <w:bCs/>
      <w:i w:val="0"/>
      <w:iCs w:val="0"/>
      <w:color w:val="000000"/>
      <w:sz w:val="18"/>
      <w:szCs w:val="18"/>
      <w:shd w:val="clear" w:color="auto" w:fill="auto"/>
    </w:rPr>
  </w:style>
  <w:style w:type="character" w:customStyle="1" w:styleId="csafaf5741106">
    <w:name w:val="csafaf5741106"/>
    <w:rsid w:val="00EF3B35"/>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EF3B35"/>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EF3B35"/>
    <w:pPr>
      <w:ind w:firstLine="708"/>
      <w:jc w:val="both"/>
    </w:pPr>
    <w:rPr>
      <w:rFonts w:ascii="Arial" w:eastAsia="Times New Roman" w:hAnsi="Arial"/>
      <w:b/>
      <w:sz w:val="18"/>
      <w:lang w:val="uk-UA" w:eastAsia="uk-UA"/>
    </w:rPr>
  </w:style>
  <w:style w:type="character" w:customStyle="1" w:styleId="csafaf5741216">
    <w:name w:val="csafaf5741216"/>
    <w:rsid w:val="00EF3B35"/>
    <w:rPr>
      <w:rFonts w:ascii="Arial" w:hAnsi="Arial" w:cs="Arial" w:hint="default"/>
      <w:b/>
      <w:bCs/>
      <w:i w:val="0"/>
      <w:iCs w:val="0"/>
      <w:color w:val="000000"/>
      <w:sz w:val="18"/>
      <w:szCs w:val="18"/>
      <w:shd w:val="clear" w:color="auto" w:fill="auto"/>
    </w:rPr>
  </w:style>
  <w:style w:type="character" w:customStyle="1" w:styleId="csf229d0ff19">
    <w:name w:val="csf229d0ff19"/>
    <w:rsid w:val="00EF3B35"/>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EF3B35"/>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EF3B35"/>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EF3B35"/>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EF3B35"/>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EF3B35"/>
    <w:pPr>
      <w:ind w:firstLine="708"/>
      <w:jc w:val="both"/>
    </w:pPr>
    <w:rPr>
      <w:rFonts w:ascii="Arial" w:eastAsia="Times New Roman" w:hAnsi="Arial"/>
      <w:b/>
      <w:sz w:val="18"/>
      <w:lang w:val="uk-UA" w:eastAsia="uk-UA"/>
    </w:rPr>
  </w:style>
  <w:style w:type="character" w:customStyle="1" w:styleId="csf229d0ff14">
    <w:name w:val="csf229d0ff14"/>
    <w:rsid w:val="00EF3B35"/>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EF3B35"/>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EF3B35"/>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EF3B35"/>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EF3B35"/>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EF3B35"/>
    <w:pPr>
      <w:ind w:firstLine="708"/>
      <w:jc w:val="both"/>
    </w:pPr>
    <w:rPr>
      <w:rFonts w:ascii="Arial" w:eastAsia="Times New Roman" w:hAnsi="Arial"/>
      <w:b/>
      <w:sz w:val="18"/>
      <w:lang w:val="uk-UA" w:eastAsia="uk-UA"/>
    </w:rPr>
  </w:style>
  <w:style w:type="character" w:customStyle="1" w:styleId="csab6e0769225">
    <w:name w:val="csab6e0769225"/>
    <w:rsid w:val="00EF3B35"/>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EF3B35"/>
    <w:pPr>
      <w:ind w:firstLine="708"/>
      <w:jc w:val="both"/>
    </w:pPr>
    <w:rPr>
      <w:rFonts w:ascii="Arial" w:eastAsia="Times New Roman" w:hAnsi="Arial"/>
      <w:b/>
      <w:sz w:val="18"/>
      <w:lang w:val="uk-UA" w:eastAsia="uk-UA"/>
    </w:rPr>
  </w:style>
  <w:style w:type="character" w:customStyle="1" w:styleId="csb3e8c9cf3">
    <w:name w:val="csb3e8c9cf3"/>
    <w:rsid w:val="00EF3B35"/>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EF3B35"/>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EF3B35"/>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EF3B35"/>
    <w:pPr>
      <w:ind w:firstLine="708"/>
      <w:jc w:val="both"/>
    </w:pPr>
    <w:rPr>
      <w:rFonts w:ascii="Arial" w:eastAsia="Times New Roman" w:hAnsi="Arial"/>
      <w:b/>
      <w:sz w:val="18"/>
      <w:lang w:val="uk-UA" w:eastAsia="uk-UA"/>
    </w:rPr>
  </w:style>
  <w:style w:type="character" w:customStyle="1" w:styleId="csb86c8cfe1">
    <w:name w:val="csb86c8cfe1"/>
    <w:rsid w:val="00EF3B35"/>
    <w:rPr>
      <w:rFonts w:ascii="Times New Roman" w:hAnsi="Times New Roman" w:cs="Times New Roman" w:hint="default"/>
      <w:b/>
      <w:bCs/>
      <w:i w:val="0"/>
      <w:iCs w:val="0"/>
      <w:color w:val="000000"/>
      <w:sz w:val="24"/>
      <w:szCs w:val="24"/>
    </w:rPr>
  </w:style>
  <w:style w:type="character" w:customStyle="1" w:styleId="csf229d0ff21">
    <w:name w:val="csf229d0ff21"/>
    <w:rsid w:val="00EF3B35"/>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EF3B35"/>
    <w:pPr>
      <w:ind w:firstLine="708"/>
      <w:jc w:val="both"/>
    </w:pPr>
    <w:rPr>
      <w:rFonts w:ascii="Arial" w:eastAsia="Times New Roman" w:hAnsi="Arial"/>
      <w:b/>
      <w:sz w:val="18"/>
      <w:lang w:val="uk-UA" w:eastAsia="uk-UA"/>
    </w:rPr>
  </w:style>
  <w:style w:type="character" w:customStyle="1" w:styleId="csf229d0ff26">
    <w:name w:val="csf229d0ff26"/>
    <w:rsid w:val="00EF3B35"/>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EF3B35"/>
    <w:pPr>
      <w:jc w:val="both"/>
    </w:pPr>
    <w:rPr>
      <w:rFonts w:ascii="Arial" w:eastAsia="Times New Roman" w:hAnsi="Arial"/>
      <w:sz w:val="24"/>
      <w:szCs w:val="24"/>
      <w:lang w:val="uk-UA" w:eastAsia="uk-UA"/>
    </w:rPr>
  </w:style>
  <w:style w:type="character" w:customStyle="1" w:styleId="cs8c2cf3831">
    <w:name w:val="cs8c2cf3831"/>
    <w:rsid w:val="00EF3B35"/>
    <w:rPr>
      <w:rFonts w:ascii="Arial" w:hAnsi="Arial" w:cs="Arial" w:hint="default"/>
      <w:b/>
      <w:bCs/>
      <w:i/>
      <w:iCs/>
      <w:color w:val="102B56"/>
      <w:sz w:val="18"/>
      <w:szCs w:val="18"/>
      <w:shd w:val="clear" w:color="auto" w:fill="auto"/>
    </w:rPr>
  </w:style>
  <w:style w:type="character" w:customStyle="1" w:styleId="csd71f5e5a1">
    <w:name w:val="csd71f5e5a1"/>
    <w:rsid w:val="00EF3B35"/>
    <w:rPr>
      <w:rFonts w:ascii="Arial" w:hAnsi="Arial" w:cs="Arial" w:hint="default"/>
      <w:b w:val="0"/>
      <w:bCs w:val="0"/>
      <w:i/>
      <w:iCs/>
      <w:color w:val="102B56"/>
      <w:sz w:val="18"/>
      <w:szCs w:val="18"/>
      <w:shd w:val="clear" w:color="auto" w:fill="auto"/>
    </w:rPr>
  </w:style>
  <w:style w:type="character" w:customStyle="1" w:styleId="cs8f6c24af1">
    <w:name w:val="cs8f6c24af1"/>
    <w:rsid w:val="00EF3B35"/>
    <w:rPr>
      <w:rFonts w:ascii="Arial" w:hAnsi="Arial" w:cs="Arial" w:hint="default"/>
      <w:b/>
      <w:bCs/>
      <w:i w:val="0"/>
      <w:iCs w:val="0"/>
      <w:color w:val="102B56"/>
      <w:sz w:val="18"/>
      <w:szCs w:val="18"/>
      <w:shd w:val="clear" w:color="auto" w:fill="auto"/>
    </w:rPr>
  </w:style>
  <w:style w:type="character" w:customStyle="1" w:styleId="csa5a0f5421">
    <w:name w:val="csa5a0f5421"/>
    <w:rsid w:val="00EF3B35"/>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EF3B35"/>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EF3B35"/>
    <w:pPr>
      <w:ind w:firstLine="708"/>
      <w:jc w:val="both"/>
    </w:pPr>
    <w:rPr>
      <w:rFonts w:ascii="Arial" w:eastAsia="Times New Roman" w:hAnsi="Arial"/>
      <w:b/>
      <w:sz w:val="18"/>
      <w:lang w:val="uk-UA" w:eastAsia="uk-UA"/>
    </w:rPr>
  </w:style>
  <w:style w:type="character" w:styleId="ad">
    <w:name w:val="line number"/>
    <w:uiPriority w:val="99"/>
    <w:rsid w:val="00EF3B35"/>
    <w:rPr>
      <w:rFonts w:ascii="Segoe UI" w:hAnsi="Segoe UI" w:cs="Segoe UI"/>
      <w:color w:val="000000"/>
      <w:sz w:val="18"/>
      <w:szCs w:val="18"/>
    </w:rPr>
  </w:style>
  <w:style w:type="character" w:styleId="ae">
    <w:name w:val="Hyperlink"/>
    <w:uiPriority w:val="99"/>
    <w:rsid w:val="00EF3B35"/>
    <w:rPr>
      <w:rFonts w:ascii="Segoe UI" w:hAnsi="Segoe UI" w:cs="Segoe UI"/>
      <w:color w:val="0000FF"/>
      <w:sz w:val="18"/>
      <w:szCs w:val="18"/>
      <w:u w:val="single"/>
    </w:rPr>
  </w:style>
  <w:style w:type="paragraph" w:customStyle="1" w:styleId="23">
    <w:name w:val="Основной текст с отступом23"/>
    <w:basedOn w:val="a"/>
    <w:rsid w:val="00EF3B35"/>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EF3B35"/>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EF3B35"/>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EF3B35"/>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EF3B35"/>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EF3B35"/>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EF3B35"/>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EF3B35"/>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EF3B35"/>
    <w:pPr>
      <w:ind w:firstLine="708"/>
      <w:jc w:val="both"/>
    </w:pPr>
    <w:rPr>
      <w:rFonts w:ascii="Arial" w:eastAsia="Times New Roman" w:hAnsi="Arial"/>
      <w:b/>
      <w:sz w:val="18"/>
      <w:lang w:val="uk-UA" w:eastAsia="uk-UA"/>
    </w:rPr>
  </w:style>
  <w:style w:type="character" w:customStyle="1" w:styleId="csa939b0971">
    <w:name w:val="csa939b0971"/>
    <w:rsid w:val="00EF3B35"/>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EF3B35"/>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EF3B35"/>
    <w:pPr>
      <w:ind w:firstLine="708"/>
      <w:jc w:val="both"/>
    </w:pPr>
    <w:rPr>
      <w:rFonts w:ascii="Arial" w:eastAsia="Times New Roman" w:hAnsi="Arial"/>
      <w:b/>
      <w:sz w:val="18"/>
      <w:lang w:val="uk-UA" w:eastAsia="uk-UA"/>
    </w:rPr>
  </w:style>
  <w:style w:type="character" w:styleId="af">
    <w:name w:val="annotation reference"/>
    <w:semiHidden/>
    <w:unhideWhenUsed/>
    <w:rsid w:val="00EF3B35"/>
    <w:rPr>
      <w:sz w:val="16"/>
      <w:szCs w:val="16"/>
    </w:rPr>
  </w:style>
  <w:style w:type="paragraph" w:styleId="af0">
    <w:name w:val="annotation text"/>
    <w:basedOn w:val="a"/>
    <w:link w:val="af1"/>
    <w:semiHidden/>
    <w:unhideWhenUsed/>
    <w:rsid w:val="00EF3B35"/>
    <w:rPr>
      <w:rFonts w:eastAsia="Times New Roman"/>
      <w:lang w:val="uk-UA" w:eastAsia="uk-UA"/>
    </w:rPr>
  </w:style>
  <w:style w:type="character" w:customStyle="1" w:styleId="af1">
    <w:name w:val="Текст примечания Знак"/>
    <w:link w:val="af0"/>
    <w:semiHidden/>
    <w:rsid w:val="00EF3B35"/>
    <w:rPr>
      <w:rFonts w:ascii="Times New Roman" w:eastAsia="Times New Roman" w:hAnsi="Times New Roman"/>
    </w:rPr>
  </w:style>
  <w:style w:type="paragraph" w:styleId="af2">
    <w:name w:val="annotation subject"/>
    <w:basedOn w:val="af0"/>
    <w:next w:val="af0"/>
    <w:link w:val="af3"/>
    <w:semiHidden/>
    <w:unhideWhenUsed/>
    <w:rsid w:val="00EF3B35"/>
    <w:rPr>
      <w:b/>
      <w:bCs/>
    </w:rPr>
  </w:style>
  <w:style w:type="character" w:customStyle="1" w:styleId="af3">
    <w:name w:val="Тема примечания Знак"/>
    <w:link w:val="af2"/>
    <w:semiHidden/>
    <w:rsid w:val="00EF3B35"/>
    <w:rPr>
      <w:rFonts w:ascii="Times New Roman" w:eastAsia="Times New Roman" w:hAnsi="Times New Roman"/>
      <w:b/>
      <w:bCs/>
    </w:rPr>
  </w:style>
  <w:style w:type="paragraph" w:styleId="af4">
    <w:name w:val="Revision"/>
    <w:hidden/>
    <w:uiPriority w:val="99"/>
    <w:semiHidden/>
    <w:rsid w:val="00EF3B35"/>
    <w:rPr>
      <w:rFonts w:ascii="Times New Roman" w:eastAsia="Times New Roman" w:hAnsi="Times New Roman"/>
      <w:sz w:val="24"/>
      <w:szCs w:val="24"/>
    </w:rPr>
  </w:style>
  <w:style w:type="character" w:customStyle="1" w:styleId="csb3e8c9cf69">
    <w:name w:val="csb3e8c9cf69"/>
    <w:rsid w:val="00EF3B35"/>
    <w:rPr>
      <w:rFonts w:ascii="Arial" w:hAnsi="Arial" w:cs="Arial" w:hint="default"/>
      <w:b/>
      <w:bCs/>
      <w:i w:val="0"/>
      <w:iCs w:val="0"/>
      <w:color w:val="000000"/>
      <w:sz w:val="18"/>
      <w:szCs w:val="18"/>
      <w:shd w:val="clear" w:color="auto" w:fill="auto"/>
    </w:rPr>
  </w:style>
  <w:style w:type="character" w:customStyle="1" w:styleId="csf229d0ff64">
    <w:name w:val="csf229d0ff64"/>
    <w:rsid w:val="00EF3B35"/>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EF3B35"/>
    <w:rPr>
      <w:rFonts w:ascii="Arial" w:eastAsia="Times New Roman" w:hAnsi="Arial"/>
      <w:sz w:val="24"/>
      <w:szCs w:val="24"/>
      <w:lang w:val="uk-UA" w:eastAsia="uk-UA"/>
    </w:rPr>
  </w:style>
  <w:style w:type="character" w:customStyle="1" w:styleId="csd398459525">
    <w:name w:val="csd398459525"/>
    <w:rsid w:val="00EF3B35"/>
    <w:rPr>
      <w:rFonts w:ascii="Arial" w:hAnsi="Arial" w:cs="Arial" w:hint="default"/>
      <w:b/>
      <w:bCs/>
      <w:i/>
      <w:iCs/>
      <w:color w:val="000000"/>
      <w:sz w:val="18"/>
      <w:szCs w:val="18"/>
      <w:u w:val="single"/>
      <w:shd w:val="clear" w:color="auto" w:fill="auto"/>
    </w:rPr>
  </w:style>
  <w:style w:type="character" w:customStyle="1" w:styleId="csd3c90d4325">
    <w:name w:val="csd3c90d4325"/>
    <w:rsid w:val="00EF3B35"/>
    <w:rPr>
      <w:rFonts w:ascii="Arial" w:hAnsi="Arial" w:cs="Arial" w:hint="default"/>
      <w:b w:val="0"/>
      <w:bCs w:val="0"/>
      <w:i/>
      <w:iCs/>
      <w:color w:val="000000"/>
      <w:sz w:val="18"/>
      <w:szCs w:val="18"/>
      <w:shd w:val="clear" w:color="auto" w:fill="auto"/>
    </w:rPr>
  </w:style>
  <w:style w:type="character" w:customStyle="1" w:styleId="csb86c8cfe3">
    <w:name w:val="csb86c8cfe3"/>
    <w:rsid w:val="00EF3B35"/>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EF3B35"/>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EF3B35"/>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EF3B35"/>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EF3B35"/>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EF3B35"/>
    <w:pPr>
      <w:ind w:firstLine="708"/>
      <w:jc w:val="both"/>
    </w:pPr>
    <w:rPr>
      <w:rFonts w:ascii="Arial" w:eastAsia="Times New Roman" w:hAnsi="Arial"/>
      <w:b/>
      <w:sz w:val="18"/>
      <w:lang w:val="uk-UA" w:eastAsia="uk-UA"/>
    </w:rPr>
  </w:style>
  <w:style w:type="character" w:customStyle="1" w:styleId="csab6e076977">
    <w:name w:val="csab6e076977"/>
    <w:rsid w:val="00EF3B35"/>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EF3B35"/>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EF3B35"/>
    <w:rPr>
      <w:rFonts w:ascii="Arial" w:hAnsi="Arial" w:cs="Arial" w:hint="default"/>
      <w:b/>
      <w:bCs/>
      <w:i w:val="0"/>
      <w:iCs w:val="0"/>
      <w:color w:val="000000"/>
      <w:sz w:val="18"/>
      <w:szCs w:val="18"/>
      <w:shd w:val="clear" w:color="auto" w:fill="auto"/>
    </w:rPr>
  </w:style>
  <w:style w:type="character" w:customStyle="1" w:styleId="cs607602ac2">
    <w:name w:val="cs607602ac2"/>
    <w:rsid w:val="00EF3B35"/>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EF3B35"/>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EF3B35"/>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EF3B35"/>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EF3B35"/>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EF3B35"/>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EF3B35"/>
    <w:pPr>
      <w:ind w:firstLine="708"/>
      <w:jc w:val="both"/>
    </w:pPr>
    <w:rPr>
      <w:rFonts w:ascii="Arial" w:eastAsia="Times New Roman" w:hAnsi="Arial"/>
      <w:b/>
      <w:sz w:val="18"/>
      <w:lang w:val="uk-UA" w:eastAsia="uk-UA"/>
    </w:rPr>
  </w:style>
  <w:style w:type="character" w:customStyle="1" w:styleId="csab6e0769291">
    <w:name w:val="csab6e0769291"/>
    <w:rsid w:val="00EF3B3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EF3B35"/>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EF3B35"/>
    <w:pPr>
      <w:ind w:firstLine="708"/>
      <w:jc w:val="both"/>
    </w:pPr>
    <w:rPr>
      <w:rFonts w:ascii="Arial" w:eastAsia="Times New Roman" w:hAnsi="Arial"/>
      <w:b/>
      <w:sz w:val="18"/>
      <w:lang w:val="uk-UA" w:eastAsia="uk-UA"/>
    </w:rPr>
  </w:style>
  <w:style w:type="character" w:customStyle="1" w:styleId="csf562b92915">
    <w:name w:val="csf562b92915"/>
    <w:rsid w:val="00EF3B35"/>
    <w:rPr>
      <w:rFonts w:ascii="Arial" w:hAnsi="Arial" w:cs="Arial" w:hint="default"/>
      <w:b/>
      <w:bCs/>
      <w:i/>
      <w:iCs/>
      <w:color w:val="000000"/>
      <w:sz w:val="18"/>
      <w:szCs w:val="18"/>
      <w:shd w:val="clear" w:color="auto" w:fill="auto"/>
    </w:rPr>
  </w:style>
  <w:style w:type="character" w:customStyle="1" w:styleId="cseed234731">
    <w:name w:val="cseed234731"/>
    <w:rsid w:val="00EF3B35"/>
    <w:rPr>
      <w:rFonts w:ascii="Arial" w:hAnsi="Arial" w:cs="Arial" w:hint="default"/>
      <w:b/>
      <w:bCs/>
      <w:i/>
      <w:iCs/>
      <w:color w:val="000000"/>
      <w:sz w:val="12"/>
      <w:szCs w:val="12"/>
      <w:shd w:val="clear" w:color="auto" w:fill="auto"/>
    </w:rPr>
  </w:style>
  <w:style w:type="character" w:customStyle="1" w:styleId="csb3e8c9cf35">
    <w:name w:val="csb3e8c9cf35"/>
    <w:rsid w:val="00EF3B35"/>
    <w:rPr>
      <w:rFonts w:ascii="Arial" w:hAnsi="Arial" w:cs="Arial" w:hint="default"/>
      <w:b/>
      <w:bCs/>
      <w:i w:val="0"/>
      <w:iCs w:val="0"/>
      <w:color w:val="000000"/>
      <w:sz w:val="18"/>
      <w:szCs w:val="18"/>
      <w:shd w:val="clear" w:color="auto" w:fill="auto"/>
    </w:rPr>
  </w:style>
  <w:style w:type="character" w:customStyle="1" w:styleId="csb3e8c9cf28">
    <w:name w:val="csb3e8c9cf28"/>
    <w:rsid w:val="00EF3B35"/>
    <w:rPr>
      <w:rFonts w:ascii="Arial" w:hAnsi="Arial" w:cs="Arial" w:hint="default"/>
      <w:b/>
      <w:bCs/>
      <w:i w:val="0"/>
      <w:iCs w:val="0"/>
      <w:color w:val="000000"/>
      <w:sz w:val="18"/>
      <w:szCs w:val="18"/>
      <w:shd w:val="clear" w:color="auto" w:fill="auto"/>
    </w:rPr>
  </w:style>
  <w:style w:type="character" w:customStyle="1" w:styleId="csf562b9296">
    <w:name w:val="csf562b9296"/>
    <w:rsid w:val="00EF3B35"/>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EF3B35"/>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EF3B35"/>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EF3B35"/>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EF3B35"/>
    <w:pPr>
      <w:ind w:firstLine="708"/>
      <w:jc w:val="both"/>
    </w:pPr>
    <w:rPr>
      <w:rFonts w:ascii="Arial" w:eastAsia="Times New Roman" w:hAnsi="Arial"/>
      <w:b/>
      <w:sz w:val="18"/>
      <w:lang w:val="uk-UA" w:eastAsia="uk-UA"/>
    </w:rPr>
  </w:style>
  <w:style w:type="character" w:customStyle="1" w:styleId="csab6e076930">
    <w:name w:val="csab6e076930"/>
    <w:rsid w:val="00EF3B35"/>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EF3B35"/>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EF3B35"/>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EF3B35"/>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EF3B35"/>
    <w:pPr>
      <w:ind w:firstLine="708"/>
      <w:jc w:val="both"/>
    </w:pPr>
    <w:rPr>
      <w:rFonts w:ascii="Arial" w:eastAsia="Times New Roman" w:hAnsi="Arial"/>
      <w:b/>
      <w:sz w:val="18"/>
      <w:lang w:val="uk-UA" w:eastAsia="uk-UA"/>
    </w:rPr>
  </w:style>
  <w:style w:type="paragraph" w:customStyle="1" w:styleId="24">
    <w:name w:val="Обычный2"/>
    <w:rsid w:val="00EF3B35"/>
    <w:rPr>
      <w:rFonts w:ascii="Times New Roman" w:eastAsia="Times New Roman" w:hAnsi="Times New Roman"/>
      <w:sz w:val="24"/>
      <w:lang w:eastAsia="ru-RU"/>
    </w:rPr>
  </w:style>
  <w:style w:type="paragraph" w:customStyle="1" w:styleId="220">
    <w:name w:val="Основной текст с отступом22"/>
    <w:basedOn w:val="a"/>
    <w:rsid w:val="00EF3B35"/>
    <w:pPr>
      <w:spacing w:before="120" w:after="120"/>
    </w:pPr>
    <w:rPr>
      <w:rFonts w:ascii="Arial" w:eastAsia="Times New Roman" w:hAnsi="Arial"/>
      <w:sz w:val="18"/>
    </w:rPr>
  </w:style>
  <w:style w:type="paragraph" w:customStyle="1" w:styleId="221">
    <w:name w:val="Заголовок 22"/>
    <w:basedOn w:val="a"/>
    <w:rsid w:val="00EF3B35"/>
    <w:rPr>
      <w:rFonts w:ascii="Arial" w:eastAsia="Times New Roman" w:hAnsi="Arial"/>
      <w:b/>
      <w:caps/>
      <w:sz w:val="16"/>
    </w:rPr>
  </w:style>
  <w:style w:type="paragraph" w:customStyle="1" w:styleId="421">
    <w:name w:val="Заголовок 42"/>
    <w:basedOn w:val="a"/>
    <w:rsid w:val="00EF3B35"/>
    <w:rPr>
      <w:rFonts w:ascii="Arial" w:eastAsia="Times New Roman" w:hAnsi="Arial"/>
      <w:b/>
    </w:rPr>
  </w:style>
  <w:style w:type="paragraph" w:customStyle="1" w:styleId="3a">
    <w:name w:val="Обычный3"/>
    <w:rsid w:val="00EF3B35"/>
    <w:rPr>
      <w:rFonts w:ascii="Times New Roman" w:eastAsia="Times New Roman" w:hAnsi="Times New Roman"/>
      <w:sz w:val="24"/>
      <w:lang w:eastAsia="ru-RU"/>
    </w:rPr>
  </w:style>
  <w:style w:type="paragraph" w:customStyle="1" w:styleId="240">
    <w:name w:val="Основной текст с отступом24"/>
    <w:basedOn w:val="a"/>
    <w:rsid w:val="00EF3B35"/>
    <w:pPr>
      <w:spacing w:before="120" w:after="120"/>
    </w:pPr>
    <w:rPr>
      <w:rFonts w:ascii="Arial" w:eastAsia="Times New Roman" w:hAnsi="Arial"/>
      <w:sz w:val="18"/>
    </w:rPr>
  </w:style>
  <w:style w:type="paragraph" w:customStyle="1" w:styleId="230">
    <w:name w:val="Заголовок 23"/>
    <w:basedOn w:val="a"/>
    <w:rsid w:val="00EF3B35"/>
    <w:rPr>
      <w:rFonts w:ascii="Arial" w:eastAsia="Times New Roman" w:hAnsi="Arial"/>
      <w:b/>
      <w:caps/>
      <w:sz w:val="16"/>
    </w:rPr>
  </w:style>
  <w:style w:type="paragraph" w:customStyle="1" w:styleId="430">
    <w:name w:val="Заголовок 43"/>
    <w:basedOn w:val="a"/>
    <w:rsid w:val="00EF3B35"/>
    <w:rPr>
      <w:rFonts w:ascii="Arial" w:eastAsia="Times New Roman" w:hAnsi="Arial"/>
      <w:b/>
    </w:rPr>
  </w:style>
  <w:style w:type="paragraph" w:customStyle="1" w:styleId="BodyTextIndent">
    <w:name w:val="Body Text Indent"/>
    <w:basedOn w:val="a"/>
    <w:rsid w:val="00EF3B35"/>
    <w:pPr>
      <w:spacing w:before="120" w:after="120"/>
    </w:pPr>
    <w:rPr>
      <w:rFonts w:ascii="Arial" w:eastAsia="Times New Roman" w:hAnsi="Arial"/>
      <w:sz w:val="18"/>
    </w:rPr>
  </w:style>
  <w:style w:type="paragraph" w:customStyle="1" w:styleId="Heading2">
    <w:name w:val="Heading 2"/>
    <w:basedOn w:val="a"/>
    <w:rsid w:val="00EF3B35"/>
    <w:rPr>
      <w:rFonts w:ascii="Arial" w:eastAsia="Times New Roman" w:hAnsi="Arial"/>
      <w:b/>
      <w:caps/>
      <w:sz w:val="16"/>
    </w:rPr>
  </w:style>
  <w:style w:type="paragraph" w:customStyle="1" w:styleId="Heading4">
    <w:name w:val="Heading 4"/>
    <w:basedOn w:val="a"/>
    <w:rsid w:val="00EF3B35"/>
    <w:rPr>
      <w:rFonts w:ascii="Arial" w:eastAsia="Times New Roman" w:hAnsi="Arial"/>
      <w:b/>
    </w:rPr>
  </w:style>
  <w:style w:type="paragraph" w:customStyle="1" w:styleId="62">
    <w:name w:val="Основной текст с отступом62"/>
    <w:basedOn w:val="a"/>
    <w:rsid w:val="00EF3B35"/>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EF3B35"/>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EF3B35"/>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EF3B35"/>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EF3B35"/>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EF3B35"/>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EF3B35"/>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EF3B35"/>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EF3B35"/>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EF3B35"/>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EF3B35"/>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EF3B35"/>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EF3B35"/>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EF3B35"/>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EF3B35"/>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EF3B35"/>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EF3B35"/>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EF3B35"/>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EF3B35"/>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EF3B35"/>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EF3B35"/>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EF3B35"/>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EF3B35"/>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EF3B35"/>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EF3B35"/>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EF3B35"/>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EF3B35"/>
    <w:pPr>
      <w:ind w:firstLine="708"/>
      <w:jc w:val="both"/>
    </w:pPr>
    <w:rPr>
      <w:rFonts w:ascii="Arial" w:eastAsia="Times New Roman" w:hAnsi="Arial"/>
      <w:b/>
      <w:sz w:val="18"/>
      <w:lang w:val="uk-UA" w:eastAsia="uk-UA"/>
    </w:rPr>
  </w:style>
  <w:style w:type="character" w:customStyle="1" w:styleId="csab6e076965">
    <w:name w:val="csab6e076965"/>
    <w:rsid w:val="00EF3B3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EF3B35"/>
    <w:pPr>
      <w:ind w:firstLine="708"/>
      <w:jc w:val="both"/>
    </w:pPr>
    <w:rPr>
      <w:rFonts w:ascii="Arial" w:eastAsia="Times New Roman" w:hAnsi="Arial"/>
      <w:b/>
      <w:sz w:val="18"/>
      <w:lang w:val="uk-UA" w:eastAsia="uk-UA"/>
    </w:rPr>
  </w:style>
  <w:style w:type="character" w:customStyle="1" w:styleId="csf229d0ff33">
    <w:name w:val="csf229d0ff33"/>
    <w:rsid w:val="00EF3B35"/>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EF3B35"/>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EF3B35"/>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EF3B35"/>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EF3B35"/>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EF3B35"/>
    <w:pPr>
      <w:ind w:firstLine="708"/>
      <w:jc w:val="both"/>
    </w:pPr>
    <w:rPr>
      <w:rFonts w:ascii="Arial" w:eastAsia="Times New Roman" w:hAnsi="Arial"/>
      <w:b/>
      <w:sz w:val="18"/>
      <w:lang w:val="uk-UA" w:eastAsia="uk-UA"/>
    </w:rPr>
  </w:style>
  <w:style w:type="character" w:customStyle="1" w:styleId="csab6e076920">
    <w:name w:val="csab6e076920"/>
    <w:rsid w:val="00EF3B35"/>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EF3B35"/>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EF3B35"/>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EF3B35"/>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EF3B35"/>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EF3B35"/>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EF3B35"/>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EF3B35"/>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EF3B35"/>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EF3B35"/>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EF3B35"/>
    <w:pPr>
      <w:ind w:firstLine="708"/>
      <w:jc w:val="both"/>
    </w:pPr>
    <w:rPr>
      <w:rFonts w:ascii="Arial" w:eastAsia="Times New Roman" w:hAnsi="Arial"/>
      <w:b/>
      <w:sz w:val="18"/>
      <w:lang w:val="uk-UA" w:eastAsia="uk-UA"/>
    </w:rPr>
  </w:style>
  <w:style w:type="character" w:customStyle="1" w:styleId="csf229d0ff50">
    <w:name w:val="csf229d0ff50"/>
    <w:rsid w:val="00EF3B35"/>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EF3B35"/>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EF3B35"/>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EF3B35"/>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EF3B35"/>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EF3B35"/>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EF3B35"/>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EF3B35"/>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EF3B35"/>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EF3B35"/>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EF3B35"/>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EF3B35"/>
    <w:pPr>
      <w:ind w:firstLine="708"/>
      <w:jc w:val="both"/>
    </w:pPr>
    <w:rPr>
      <w:rFonts w:ascii="Arial" w:eastAsia="Times New Roman" w:hAnsi="Arial"/>
      <w:b/>
      <w:sz w:val="18"/>
      <w:lang w:val="uk-UA" w:eastAsia="uk-UA"/>
    </w:rPr>
  </w:style>
  <w:style w:type="character" w:customStyle="1" w:styleId="csf229d0ff83">
    <w:name w:val="csf229d0ff83"/>
    <w:rsid w:val="00EF3B35"/>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EF3B35"/>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EF3B35"/>
    <w:pPr>
      <w:ind w:firstLine="708"/>
      <w:jc w:val="both"/>
    </w:pPr>
    <w:rPr>
      <w:rFonts w:ascii="Arial" w:eastAsia="Times New Roman" w:hAnsi="Arial"/>
      <w:b/>
      <w:sz w:val="18"/>
      <w:lang w:val="uk-UA" w:eastAsia="uk-UA"/>
    </w:rPr>
  </w:style>
  <w:style w:type="character" w:customStyle="1" w:styleId="csf229d0ff76">
    <w:name w:val="csf229d0ff76"/>
    <w:rsid w:val="00EF3B35"/>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EF3B35"/>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EF3B35"/>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EF3B35"/>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EF3B35"/>
    <w:pPr>
      <w:ind w:firstLine="708"/>
      <w:jc w:val="both"/>
    </w:pPr>
    <w:rPr>
      <w:rFonts w:ascii="Arial" w:eastAsia="Times New Roman" w:hAnsi="Arial"/>
      <w:b/>
      <w:sz w:val="18"/>
      <w:lang w:val="uk-UA" w:eastAsia="uk-UA"/>
    </w:rPr>
  </w:style>
  <w:style w:type="character" w:customStyle="1" w:styleId="csf229d0ff20">
    <w:name w:val="csf229d0ff20"/>
    <w:rsid w:val="00EF3B3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F3B35"/>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EF3B35"/>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EF3B35"/>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EF3B35"/>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EF3B35"/>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EF3B35"/>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EF3B35"/>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EF3B35"/>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EF3B35"/>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EF3B35"/>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EF3B35"/>
    <w:pPr>
      <w:ind w:firstLine="708"/>
      <w:jc w:val="both"/>
    </w:pPr>
    <w:rPr>
      <w:rFonts w:ascii="Arial" w:eastAsia="Times New Roman" w:hAnsi="Arial"/>
      <w:b/>
      <w:sz w:val="18"/>
      <w:lang w:val="uk-UA" w:eastAsia="uk-UA"/>
    </w:rPr>
  </w:style>
  <w:style w:type="character" w:customStyle="1" w:styleId="csab6e07697">
    <w:name w:val="csab6e07697"/>
    <w:rsid w:val="00EF3B35"/>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F3B35"/>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EF3B35"/>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EF3B35"/>
    <w:pPr>
      <w:ind w:firstLine="708"/>
      <w:jc w:val="both"/>
    </w:pPr>
    <w:rPr>
      <w:rFonts w:ascii="Arial" w:eastAsia="Times New Roman" w:hAnsi="Arial"/>
      <w:b/>
      <w:sz w:val="18"/>
      <w:lang w:val="uk-UA" w:eastAsia="uk-UA"/>
    </w:rPr>
  </w:style>
  <w:style w:type="character" w:customStyle="1" w:styleId="csb3e8c9cf94">
    <w:name w:val="csb3e8c9cf94"/>
    <w:rsid w:val="00EF3B35"/>
    <w:rPr>
      <w:rFonts w:ascii="Arial" w:hAnsi="Arial" w:cs="Arial" w:hint="default"/>
      <w:b/>
      <w:bCs/>
      <w:i w:val="0"/>
      <w:iCs w:val="0"/>
      <w:color w:val="000000"/>
      <w:sz w:val="18"/>
      <w:szCs w:val="18"/>
      <w:shd w:val="clear" w:color="auto" w:fill="auto"/>
    </w:rPr>
  </w:style>
  <w:style w:type="character" w:customStyle="1" w:styleId="csf229d0ff91">
    <w:name w:val="csf229d0ff91"/>
    <w:rsid w:val="00EF3B35"/>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EF3B35"/>
    <w:rPr>
      <w:rFonts w:ascii="Arial" w:eastAsia="Times New Roman" w:hAnsi="Arial"/>
      <w:b/>
      <w:caps/>
      <w:sz w:val="16"/>
      <w:lang w:val="ru-RU" w:eastAsia="ru-RU"/>
    </w:rPr>
  </w:style>
  <w:style w:type="character" w:customStyle="1" w:styleId="411">
    <w:name w:val="Заголовок 4 Знак1"/>
    <w:uiPriority w:val="9"/>
    <w:locked/>
    <w:rsid w:val="00EF3B35"/>
    <w:rPr>
      <w:rFonts w:ascii="Arial" w:eastAsia="Times New Roman" w:hAnsi="Arial"/>
      <w:b/>
      <w:lang w:val="ru-RU" w:eastAsia="ru-RU"/>
    </w:rPr>
  </w:style>
  <w:style w:type="character" w:customStyle="1" w:styleId="csf229d0ff74">
    <w:name w:val="csf229d0ff74"/>
    <w:rsid w:val="00EF3B35"/>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EF3B35"/>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EF3B35"/>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EF3B35"/>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EF3B35"/>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EF3B35"/>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EF3B35"/>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EF3B35"/>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EF3B35"/>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EF3B35"/>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EF3B35"/>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EF3B35"/>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EF3B35"/>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F3B35"/>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EF3B35"/>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EF3B35"/>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EF3B35"/>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EF3B35"/>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EF3B35"/>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EF3B35"/>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EF3B35"/>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EF3B35"/>
    <w:rPr>
      <w:rFonts w:ascii="Arial" w:hAnsi="Arial" w:cs="Arial" w:hint="default"/>
      <w:b w:val="0"/>
      <w:bCs w:val="0"/>
      <w:i w:val="0"/>
      <w:iCs w:val="0"/>
      <w:color w:val="000000"/>
      <w:sz w:val="18"/>
      <w:szCs w:val="18"/>
      <w:shd w:val="clear" w:color="auto" w:fill="auto"/>
    </w:rPr>
  </w:style>
  <w:style w:type="character" w:customStyle="1" w:styleId="csba294252">
    <w:name w:val="csba294252"/>
    <w:rsid w:val="00EF3B35"/>
    <w:rPr>
      <w:rFonts w:ascii="Segoe UI" w:hAnsi="Segoe UI" w:cs="Segoe UI" w:hint="default"/>
      <w:b/>
      <w:bCs/>
      <w:i/>
      <w:iCs/>
      <w:color w:val="102B56"/>
      <w:sz w:val="18"/>
      <w:szCs w:val="18"/>
      <w:shd w:val="clear" w:color="auto" w:fill="auto"/>
    </w:rPr>
  </w:style>
  <w:style w:type="character" w:customStyle="1" w:styleId="csf229d0ff131">
    <w:name w:val="csf229d0ff131"/>
    <w:rsid w:val="00EF3B35"/>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EF3B35"/>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EF3B3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EF3B3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F3B35"/>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F3B35"/>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EF3B35"/>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EF3B35"/>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EF3B35"/>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EF3B35"/>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EF3B35"/>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EF3B35"/>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EF3B35"/>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EF3B35"/>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EF3B35"/>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EF3B35"/>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EF3B35"/>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EF3B35"/>
    <w:rPr>
      <w:rFonts w:ascii="Arial" w:hAnsi="Arial" w:cs="Arial" w:hint="default"/>
      <w:b/>
      <w:bCs/>
      <w:i/>
      <w:iCs/>
      <w:color w:val="000000"/>
      <w:sz w:val="18"/>
      <w:szCs w:val="18"/>
      <w:shd w:val="clear" w:color="auto" w:fill="auto"/>
    </w:rPr>
  </w:style>
  <w:style w:type="character" w:customStyle="1" w:styleId="csf229d0ff144">
    <w:name w:val="csf229d0ff144"/>
    <w:rsid w:val="00EF3B35"/>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EF3B35"/>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EF3B35"/>
    <w:rPr>
      <w:rFonts w:ascii="Arial" w:hAnsi="Arial" w:cs="Arial" w:hint="default"/>
      <w:b/>
      <w:bCs/>
      <w:i/>
      <w:iCs/>
      <w:color w:val="000000"/>
      <w:sz w:val="18"/>
      <w:szCs w:val="18"/>
      <w:shd w:val="clear" w:color="auto" w:fill="auto"/>
    </w:rPr>
  </w:style>
  <w:style w:type="character" w:customStyle="1" w:styleId="csf229d0ff122">
    <w:name w:val="csf229d0ff122"/>
    <w:rsid w:val="00EF3B35"/>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EF3B35"/>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EF3B35"/>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EF3B35"/>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EF3B35"/>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EF3B35"/>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EF3B35"/>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F3B3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EF3B35"/>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EF3B35"/>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EF3B35"/>
    <w:rPr>
      <w:rFonts w:ascii="Arial" w:hAnsi="Arial" w:cs="Arial"/>
      <w:sz w:val="18"/>
      <w:szCs w:val="18"/>
      <w:lang w:val="ru-RU"/>
    </w:rPr>
  </w:style>
  <w:style w:type="paragraph" w:customStyle="1" w:styleId="Arial90">
    <w:name w:val="Arial9(без отступов)"/>
    <w:link w:val="Arial9"/>
    <w:semiHidden/>
    <w:rsid w:val="00EF3B35"/>
    <w:pPr>
      <w:ind w:left="-113"/>
    </w:pPr>
    <w:rPr>
      <w:rFonts w:ascii="Arial" w:hAnsi="Arial" w:cs="Arial"/>
      <w:sz w:val="18"/>
      <w:szCs w:val="18"/>
      <w:lang w:val="ru-RU"/>
    </w:rPr>
  </w:style>
  <w:style w:type="character" w:customStyle="1" w:styleId="csf229d0ff178">
    <w:name w:val="csf229d0ff178"/>
    <w:rsid w:val="00EF3B35"/>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EF3B35"/>
    <w:rPr>
      <w:rFonts w:ascii="Arial" w:hAnsi="Arial" w:cs="Arial" w:hint="default"/>
      <w:b/>
      <w:bCs/>
      <w:i w:val="0"/>
      <w:iCs w:val="0"/>
      <w:color w:val="000000"/>
      <w:sz w:val="18"/>
      <w:szCs w:val="18"/>
      <w:shd w:val="clear" w:color="auto" w:fill="auto"/>
    </w:rPr>
  </w:style>
  <w:style w:type="character" w:customStyle="1" w:styleId="csf229d0ff8">
    <w:name w:val="csf229d0ff8"/>
    <w:rsid w:val="00EF3B35"/>
    <w:rPr>
      <w:rFonts w:ascii="Arial" w:hAnsi="Arial" w:cs="Arial" w:hint="default"/>
      <w:b w:val="0"/>
      <w:bCs w:val="0"/>
      <w:i w:val="0"/>
      <w:iCs w:val="0"/>
      <w:color w:val="000000"/>
      <w:sz w:val="18"/>
      <w:szCs w:val="18"/>
      <w:shd w:val="clear" w:color="auto" w:fill="auto"/>
    </w:rPr>
  </w:style>
  <w:style w:type="character" w:customStyle="1" w:styleId="cs9b006263">
    <w:name w:val="cs9b006263"/>
    <w:rsid w:val="00EF3B35"/>
    <w:rPr>
      <w:rFonts w:ascii="Arial" w:hAnsi="Arial" w:cs="Arial" w:hint="default"/>
      <w:b/>
      <w:bCs/>
      <w:i w:val="0"/>
      <w:iCs w:val="0"/>
      <w:color w:val="000000"/>
      <w:sz w:val="20"/>
      <w:szCs w:val="20"/>
      <w:shd w:val="clear" w:color="auto" w:fill="auto"/>
    </w:rPr>
  </w:style>
  <w:style w:type="character" w:customStyle="1" w:styleId="csf229d0ff36">
    <w:name w:val="csf229d0ff36"/>
    <w:rsid w:val="00EF3B35"/>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F3B35"/>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EF3B35"/>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EF3B35"/>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EF3B35"/>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EF3B35"/>
    <w:pPr>
      <w:snapToGrid w:val="0"/>
      <w:ind w:left="720"/>
      <w:contextualSpacing/>
    </w:pPr>
    <w:rPr>
      <w:rFonts w:ascii="Arial" w:eastAsia="Times New Roman" w:hAnsi="Arial"/>
      <w:sz w:val="28"/>
    </w:rPr>
  </w:style>
  <w:style w:type="character" w:customStyle="1" w:styleId="csf229d0ff102">
    <w:name w:val="csf229d0ff102"/>
    <w:rsid w:val="00EF3B35"/>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EF3B35"/>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EF3B35"/>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EF3B35"/>
    <w:rPr>
      <w:rFonts w:ascii="Arial" w:hAnsi="Arial" w:cs="Arial" w:hint="default"/>
      <w:b/>
      <w:bCs/>
      <w:i/>
      <w:iCs/>
      <w:color w:val="000000"/>
      <w:sz w:val="18"/>
      <w:szCs w:val="18"/>
      <w:shd w:val="clear" w:color="auto" w:fill="auto"/>
    </w:rPr>
  </w:style>
  <w:style w:type="character" w:customStyle="1" w:styleId="csf229d0ff142">
    <w:name w:val="csf229d0ff142"/>
    <w:rsid w:val="00EF3B35"/>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EF3B35"/>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EF3B35"/>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EF3B35"/>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EF3B35"/>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EF3B35"/>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EF3B35"/>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EF3B35"/>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EF3B35"/>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EF3B35"/>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EF3B35"/>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EF3B35"/>
    <w:rPr>
      <w:rFonts w:ascii="Arial" w:hAnsi="Arial" w:cs="Arial" w:hint="default"/>
      <w:b/>
      <w:bCs/>
      <w:i w:val="0"/>
      <w:iCs w:val="0"/>
      <w:color w:val="000000"/>
      <w:sz w:val="18"/>
      <w:szCs w:val="18"/>
      <w:shd w:val="clear" w:color="auto" w:fill="auto"/>
    </w:rPr>
  </w:style>
  <w:style w:type="character" w:customStyle="1" w:styleId="csf229d0ff107">
    <w:name w:val="csf229d0ff107"/>
    <w:rsid w:val="00EF3B35"/>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EF3B35"/>
    <w:rPr>
      <w:rFonts w:ascii="Arial" w:hAnsi="Arial" w:cs="Arial" w:hint="default"/>
      <w:b/>
      <w:bCs/>
      <w:i/>
      <w:iCs/>
      <w:color w:val="000000"/>
      <w:sz w:val="18"/>
      <w:szCs w:val="18"/>
      <w:shd w:val="clear" w:color="auto" w:fill="auto"/>
    </w:rPr>
  </w:style>
  <w:style w:type="character" w:customStyle="1" w:styleId="csab6e076993">
    <w:name w:val="csab6e076993"/>
    <w:rsid w:val="00EF3B35"/>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EF3B35"/>
    <w:pPr>
      <w:keepNext/>
      <w:tabs>
        <w:tab w:val="left" w:pos="210"/>
      </w:tabs>
      <w:autoSpaceDE w:val="0"/>
      <w:autoSpaceDN w:val="0"/>
      <w:spacing w:before="120"/>
    </w:pPr>
    <w:rPr>
      <w:rFonts w:ascii="Arial" w:eastAsia="Times New Roman" w:hAnsi="Arial" w:cs="Arial"/>
      <w:b/>
      <w:bCs/>
      <w:sz w:val="18"/>
      <w:lang w:val="en-US" w:eastAsia="en-US"/>
    </w:rPr>
  </w:style>
  <w:style w:type="character" w:customStyle="1" w:styleId="Arial96">
    <w:name w:val="Arial9+6пт Знак"/>
    <w:link w:val="Arial960"/>
    <w:locked/>
    <w:rsid w:val="00EF3B35"/>
    <w:rPr>
      <w:rFonts w:ascii="Arial" w:hAnsi="Arial"/>
      <w:sz w:val="18"/>
      <w:lang w:val="x-none" w:eastAsia="ru-RU"/>
    </w:rPr>
  </w:style>
  <w:style w:type="paragraph" w:customStyle="1" w:styleId="Arial960">
    <w:name w:val="Arial9+6пт"/>
    <w:basedOn w:val="a"/>
    <w:link w:val="Arial96"/>
    <w:rsid w:val="00EF3B35"/>
    <w:pPr>
      <w:snapToGrid w:val="0"/>
      <w:spacing w:before="120"/>
    </w:pPr>
    <w:rPr>
      <w:rFonts w:ascii="Arial" w:hAnsi="Arial"/>
      <w:sz w:val="18"/>
      <w:lang w:val="x-none"/>
    </w:rPr>
  </w:style>
  <w:style w:type="character" w:customStyle="1" w:styleId="csf229d0ff86">
    <w:name w:val="csf229d0ff86"/>
    <w:rsid w:val="00EF3B3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EF3B35"/>
    <w:rPr>
      <w:rFonts w:ascii="Segoe UI" w:hAnsi="Segoe UI" w:cs="Segoe UI" w:hint="default"/>
      <w:b/>
      <w:bCs/>
      <w:i/>
      <w:iCs/>
      <w:color w:val="102B56"/>
      <w:sz w:val="18"/>
      <w:szCs w:val="18"/>
      <w:shd w:val="clear" w:color="auto" w:fill="auto"/>
    </w:rPr>
  </w:style>
  <w:style w:type="character" w:customStyle="1" w:styleId="csab6e076914">
    <w:name w:val="csab6e076914"/>
    <w:rsid w:val="00EF3B35"/>
    <w:rPr>
      <w:rFonts w:ascii="Arial" w:hAnsi="Arial" w:cs="Arial" w:hint="default"/>
      <w:b w:val="0"/>
      <w:bCs w:val="0"/>
      <w:i w:val="0"/>
      <w:iCs w:val="0"/>
      <w:color w:val="000000"/>
      <w:sz w:val="18"/>
      <w:szCs w:val="18"/>
    </w:rPr>
  </w:style>
  <w:style w:type="character" w:customStyle="1" w:styleId="csf229d0ff134">
    <w:name w:val="csf229d0ff134"/>
    <w:rsid w:val="00EF3B35"/>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EF3B35"/>
    <w:rPr>
      <w:rFonts w:ascii="Arial" w:hAnsi="Arial" w:cs="Arial" w:hint="default"/>
      <w:b/>
      <w:bCs/>
      <w:i/>
      <w:iCs/>
      <w:color w:val="000000"/>
      <w:sz w:val="20"/>
      <w:szCs w:val="20"/>
      <w:shd w:val="clear" w:color="auto" w:fill="auto"/>
    </w:rPr>
  </w:style>
  <w:style w:type="character" w:styleId="af6">
    <w:name w:val="FollowedHyperlink"/>
    <w:uiPriority w:val="99"/>
    <w:unhideWhenUsed/>
    <w:rsid w:val="00EF3B35"/>
    <w:rPr>
      <w:color w:val="954F72"/>
      <w:u w:val="single"/>
    </w:rPr>
  </w:style>
  <w:style w:type="paragraph" w:customStyle="1" w:styleId="msonormal0">
    <w:name w:val="msonormal"/>
    <w:basedOn w:val="a"/>
    <w:rsid w:val="00EF3B35"/>
    <w:pPr>
      <w:spacing w:before="100" w:beforeAutospacing="1" w:after="100" w:afterAutospacing="1"/>
    </w:pPr>
    <w:rPr>
      <w:sz w:val="24"/>
      <w:szCs w:val="24"/>
      <w:lang w:val="en-US" w:eastAsia="en-US"/>
    </w:rPr>
  </w:style>
  <w:style w:type="paragraph" w:styleId="af7">
    <w:name w:val="Title"/>
    <w:basedOn w:val="a"/>
    <w:link w:val="af8"/>
    <w:uiPriority w:val="99"/>
    <w:qFormat/>
    <w:rsid w:val="00EF3B35"/>
    <w:rPr>
      <w:sz w:val="24"/>
      <w:szCs w:val="24"/>
      <w:lang w:val="en-US" w:eastAsia="en-US"/>
    </w:rPr>
  </w:style>
  <w:style w:type="character" w:customStyle="1" w:styleId="af8">
    <w:name w:val="Заголовок Знак"/>
    <w:link w:val="af7"/>
    <w:uiPriority w:val="99"/>
    <w:rsid w:val="00EF3B35"/>
    <w:rPr>
      <w:rFonts w:ascii="Times New Roman" w:hAnsi="Times New Roman"/>
      <w:sz w:val="24"/>
      <w:szCs w:val="24"/>
      <w:lang w:val="en-US" w:eastAsia="en-US"/>
    </w:rPr>
  </w:style>
  <w:style w:type="paragraph" w:styleId="25">
    <w:name w:val="Body Text 2"/>
    <w:basedOn w:val="a"/>
    <w:link w:val="27"/>
    <w:uiPriority w:val="99"/>
    <w:unhideWhenUsed/>
    <w:rsid w:val="00EF3B35"/>
    <w:rPr>
      <w:sz w:val="24"/>
      <w:szCs w:val="24"/>
      <w:lang w:val="en-US" w:eastAsia="en-US"/>
    </w:rPr>
  </w:style>
  <w:style w:type="character" w:customStyle="1" w:styleId="27">
    <w:name w:val="Основной текст 2 Знак"/>
    <w:link w:val="25"/>
    <w:uiPriority w:val="99"/>
    <w:rsid w:val="00EF3B35"/>
    <w:rPr>
      <w:rFonts w:ascii="Times New Roman" w:hAnsi="Times New Roman"/>
      <w:sz w:val="24"/>
      <w:szCs w:val="24"/>
      <w:lang w:val="en-US" w:eastAsia="en-US"/>
    </w:rPr>
  </w:style>
  <w:style w:type="character" w:customStyle="1" w:styleId="af9">
    <w:name w:val="Название Знак"/>
    <w:link w:val="afa"/>
    <w:locked/>
    <w:rsid w:val="00EF3B35"/>
    <w:rPr>
      <w:rFonts w:ascii="Cambria" w:hAnsi="Cambria"/>
      <w:color w:val="17365D"/>
      <w:spacing w:val="5"/>
    </w:rPr>
  </w:style>
  <w:style w:type="paragraph" w:customStyle="1" w:styleId="afa">
    <w:name w:val="Название"/>
    <w:basedOn w:val="a"/>
    <w:link w:val="af9"/>
    <w:rsid w:val="00EF3B35"/>
    <w:rPr>
      <w:rFonts w:ascii="Cambria" w:hAnsi="Cambria"/>
      <w:color w:val="17365D"/>
      <w:spacing w:val="5"/>
      <w:lang w:val="uk-UA" w:eastAsia="uk-UA"/>
    </w:rPr>
  </w:style>
  <w:style w:type="character" w:customStyle="1" w:styleId="afb">
    <w:name w:val="Верхній колонтитул Знак"/>
    <w:link w:val="2a"/>
    <w:locked/>
    <w:rsid w:val="00EF3B35"/>
  </w:style>
  <w:style w:type="paragraph" w:customStyle="1" w:styleId="2a">
    <w:name w:val="Верхній колонтитул2"/>
    <w:basedOn w:val="a"/>
    <w:link w:val="afb"/>
    <w:rsid w:val="00EF3B35"/>
    <w:rPr>
      <w:rFonts w:ascii="Calibri" w:hAnsi="Calibri"/>
      <w:lang w:val="uk-UA" w:eastAsia="uk-UA"/>
    </w:rPr>
  </w:style>
  <w:style w:type="character" w:customStyle="1" w:styleId="afc">
    <w:name w:val="Нижній колонтитул Знак"/>
    <w:link w:val="2b"/>
    <w:uiPriority w:val="99"/>
    <w:locked/>
    <w:rsid w:val="00EF3B35"/>
  </w:style>
  <w:style w:type="paragraph" w:customStyle="1" w:styleId="2b">
    <w:name w:val="Нижній колонтитул2"/>
    <w:basedOn w:val="a"/>
    <w:link w:val="afc"/>
    <w:uiPriority w:val="99"/>
    <w:rsid w:val="00EF3B35"/>
    <w:rPr>
      <w:rFonts w:ascii="Calibri" w:hAnsi="Calibri"/>
      <w:lang w:val="uk-UA" w:eastAsia="uk-UA"/>
    </w:rPr>
  </w:style>
  <w:style w:type="character" w:customStyle="1" w:styleId="afd">
    <w:name w:val="Назва Знак"/>
    <w:link w:val="2c"/>
    <w:locked/>
    <w:rsid w:val="00EF3B35"/>
    <w:rPr>
      <w:rFonts w:ascii="Calibri Light" w:hAnsi="Calibri Light" w:cs="Calibri Light"/>
      <w:spacing w:val="-10"/>
    </w:rPr>
  </w:style>
  <w:style w:type="paragraph" w:customStyle="1" w:styleId="2c">
    <w:name w:val="Назва2"/>
    <w:basedOn w:val="a"/>
    <w:link w:val="afd"/>
    <w:rsid w:val="00EF3B35"/>
    <w:rPr>
      <w:rFonts w:ascii="Calibri Light" w:hAnsi="Calibri Light" w:cs="Calibri Light"/>
      <w:spacing w:val="-10"/>
      <w:lang w:val="uk-UA" w:eastAsia="uk-UA"/>
    </w:rPr>
  </w:style>
  <w:style w:type="character" w:customStyle="1" w:styleId="2d">
    <w:name w:val="Основний текст 2 Знак"/>
    <w:link w:val="222"/>
    <w:locked/>
    <w:rsid w:val="00EF3B35"/>
  </w:style>
  <w:style w:type="paragraph" w:customStyle="1" w:styleId="222">
    <w:name w:val="Основний текст 22"/>
    <w:basedOn w:val="a"/>
    <w:link w:val="2d"/>
    <w:rsid w:val="00EF3B35"/>
    <w:rPr>
      <w:rFonts w:ascii="Calibri" w:hAnsi="Calibri"/>
      <w:lang w:val="uk-UA" w:eastAsia="uk-UA"/>
    </w:rPr>
  </w:style>
  <w:style w:type="character" w:customStyle="1" w:styleId="afe">
    <w:name w:val="Текст у виносці Знак"/>
    <w:link w:val="2e"/>
    <w:locked/>
    <w:rsid w:val="00EF3B35"/>
    <w:rPr>
      <w:rFonts w:ascii="Segoe UI" w:hAnsi="Segoe UI" w:cs="Segoe UI"/>
    </w:rPr>
  </w:style>
  <w:style w:type="paragraph" w:customStyle="1" w:styleId="2e">
    <w:name w:val="Текст у виносці2"/>
    <w:basedOn w:val="a"/>
    <w:link w:val="afe"/>
    <w:rsid w:val="00EF3B35"/>
    <w:rPr>
      <w:rFonts w:ascii="Segoe UI" w:hAnsi="Segoe UI" w:cs="Segoe UI"/>
      <w:lang w:val="uk-UA" w:eastAsia="uk-UA"/>
    </w:rPr>
  </w:style>
  <w:style w:type="character" w:customStyle="1" w:styleId="emailstyle45">
    <w:name w:val="emailstyle45"/>
    <w:semiHidden/>
    <w:rsid w:val="00EF3B35"/>
    <w:rPr>
      <w:rFonts w:ascii="Calibri" w:hAnsi="Calibri" w:cs="Calibri" w:hint="default"/>
      <w:color w:val="auto"/>
    </w:rPr>
  </w:style>
  <w:style w:type="character" w:customStyle="1" w:styleId="error">
    <w:name w:val="error"/>
    <w:rsid w:val="00EF3B35"/>
  </w:style>
  <w:style w:type="character" w:customStyle="1" w:styleId="TimesNewRoman121">
    <w:name w:val="Стиль Times New Roman 12 пт1"/>
    <w:rsid w:val="00EF3B35"/>
    <w:rPr>
      <w:rFonts w:ascii="Times New Roman" w:hAnsi="Times New Roman" w:cs="Times New Roman" w:hint="default"/>
    </w:rPr>
  </w:style>
  <w:style w:type="character" w:customStyle="1" w:styleId="cs95e872d03">
    <w:name w:val="cs95e872d03"/>
    <w:rsid w:val="00EF3B35"/>
  </w:style>
  <w:style w:type="character" w:customStyle="1" w:styleId="cs7a65ad241">
    <w:name w:val="cs7a65ad241"/>
    <w:rsid w:val="00EF3B35"/>
    <w:rPr>
      <w:rFonts w:ascii="Times New Roman" w:hAnsi="Times New Roman" w:cs="Times New Roman" w:hint="default"/>
      <w:b/>
      <w:bCs/>
      <w:i w:val="0"/>
      <w:iCs w:val="0"/>
      <w:color w:val="000000"/>
      <w:sz w:val="26"/>
      <w:szCs w:val="26"/>
    </w:rPr>
  </w:style>
  <w:style w:type="character" w:customStyle="1" w:styleId="csccf5e31620">
    <w:name w:val="csccf5e31620"/>
    <w:rsid w:val="00EF3B35"/>
    <w:rPr>
      <w:rFonts w:ascii="Arial" w:hAnsi="Arial" w:cs="Arial" w:hint="default"/>
      <w:b/>
      <w:bCs/>
      <w:i w:val="0"/>
      <w:iCs w:val="0"/>
      <w:color w:val="000000"/>
      <w:sz w:val="18"/>
      <w:szCs w:val="18"/>
      <w:shd w:val="clear" w:color="auto" w:fill="auto"/>
    </w:rPr>
  </w:style>
  <w:style w:type="character" w:customStyle="1" w:styleId="cs9ff1b61120">
    <w:name w:val="cs9ff1b61120"/>
    <w:rsid w:val="00EF3B35"/>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EF3B35"/>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EF3B35"/>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EF3B35"/>
    <w:rPr>
      <w:rFonts w:ascii="Arial" w:hAnsi="Arial" w:cs="Arial" w:hint="default"/>
      <w:b w:val="0"/>
      <w:bCs w:val="0"/>
      <w:i w:val="0"/>
      <w:iCs w:val="0"/>
      <w:color w:val="000000"/>
      <w:sz w:val="18"/>
      <w:szCs w:val="18"/>
      <w:shd w:val="clear" w:color="auto" w:fill="auto"/>
    </w:rPr>
  </w:style>
  <w:style w:type="table" w:styleId="1a">
    <w:name w:val="Table Simple 1"/>
    <w:basedOn w:val="a1"/>
    <w:uiPriority w:val="99"/>
    <w:rsid w:val="00EF3B35"/>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EF3B35"/>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EF3B35"/>
    <w:rPr>
      <w:rFonts w:ascii="Arial" w:hAnsi="Arial" w:cs="Arial" w:hint="default"/>
      <w:b/>
      <w:bCs/>
      <w:i w:val="0"/>
      <w:iCs w:val="0"/>
      <w:color w:val="000000"/>
      <w:sz w:val="18"/>
      <w:szCs w:val="18"/>
      <w:shd w:val="clear" w:color="auto" w:fill="auto"/>
    </w:rPr>
  </w:style>
  <w:style w:type="character" w:customStyle="1" w:styleId="cs9ff1b611210">
    <w:name w:val="cs9ff1b611210"/>
    <w:rsid w:val="00EF3B35"/>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EF3B35"/>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EF3B35"/>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EF3B35"/>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EF3B35"/>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EF3B35"/>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EF3B35"/>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EF3B35"/>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EF3B35"/>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EF3B35"/>
    <w:pPr>
      <w:ind w:firstLine="708"/>
      <w:jc w:val="both"/>
    </w:pPr>
    <w:rPr>
      <w:rFonts w:ascii="Arial" w:eastAsia="Times New Roman" w:hAnsi="Arial"/>
      <w:b/>
      <w:sz w:val="18"/>
      <w:lang w:val="en-US" w:eastAsia="en-US"/>
    </w:rPr>
  </w:style>
  <w:style w:type="character" w:customStyle="1" w:styleId="cs9ff1b61152">
    <w:name w:val="cs9ff1b61152"/>
    <w:rsid w:val="00EF3B35"/>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EF3B35"/>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EF3B35"/>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EF3B35"/>
    <w:pPr>
      <w:ind w:firstLine="708"/>
      <w:jc w:val="both"/>
    </w:pPr>
    <w:rPr>
      <w:rFonts w:ascii="Arial" w:eastAsia="Times New Roman" w:hAnsi="Arial"/>
      <w:b/>
      <w:sz w:val="18"/>
      <w:lang w:val="en-US" w:eastAsia="en-US"/>
    </w:rPr>
  </w:style>
  <w:style w:type="character" w:customStyle="1" w:styleId="cse1a752c62">
    <w:name w:val="cse1a752c62"/>
    <w:rsid w:val="00EF3B35"/>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EF3B35"/>
    <w:rPr>
      <w:rFonts w:ascii="Arial" w:hAnsi="Arial" w:cs="Arial" w:hint="default"/>
      <w:b w:val="0"/>
      <w:bCs w:val="0"/>
      <w:i w:val="0"/>
      <w:iCs w:val="0"/>
      <w:color w:val="000000"/>
      <w:sz w:val="18"/>
      <w:szCs w:val="18"/>
      <w:shd w:val="clear" w:color="auto" w:fill="auto"/>
    </w:rPr>
  </w:style>
  <w:style w:type="paragraph" w:customStyle="1" w:styleId="163">
    <w:name w:val="Основной текст с отступом163"/>
    <w:basedOn w:val="a"/>
    <w:rsid w:val="00EF3B35"/>
    <w:pPr>
      <w:ind w:firstLine="708"/>
      <w:jc w:val="both"/>
    </w:pPr>
    <w:rPr>
      <w:rFonts w:ascii="Arial" w:eastAsia="Times New Roman" w:hAnsi="Arial"/>
      <w:b/>
      <w:sz w:val="18"/>
      <w:lang w:val="en-US" w:eastAsia="en-US"/>
    </w:rPr>
  </w:style>
  <w:style w:type="character" w:customStyle="1" w:styleId="cs9ff1b61138">
    <w:name w:val="cs9ff1b61138"/>
    <w:rsid w:val="00EF3B35"/>
    <w:rPr>
      <w:rFonts w:ascii="Arial" w:hAnsi="Arial" w:cs="Arial" w:hint="default"/>
      <w:b w:val="0"/>
      <w:bCs w:val="0"/>
      <w:i w:val="0"/>
      <w:iCs w:val="0"/>
      <w:color w:val="000000"/>
      <w:sz w:val="18"/>
      <w:szCs w:val="18"/>
      <w:shd w:val="clear" w:color="auto" w:fill="auto"/>
    </w:rPr>
  </w:style>
  <w:style w:type="character" w:customStyle="1" w:styleId="csbd30b5e52">
    <w:name w:val="csbd30b5e52"/>
    <w:rsid w:val="00EF3B35"/>
    <w:rPr>
      <w:rFonts w:ascii="Times New Roman" w:hAnsi="Times New Roman" w:cs="Times New Roman" w:hint="default"/>
      <w:b w:val="0"/>
      <w:bCs w:val="0"/>
      <w:i/>
      <w:iCs/>
      <w:color w:val="000000"/>
      <w:sz w:val="18"/>
      <w:szCs w:val="18"/>
    </w:rPr>
  </w:style>
  <w:style w:type="character" w:customStyle="1" w:styleId="cs176e94eb2">
    <w:name w:val="cs176e94eb2"/>
    <w:rsid w:val="00EF3B35"/>
    <w:rPr>
      <w:rFonts w:ascii="Times New Roman" w:hAnsi="Times New Roman" w:cs="Times New Roman" w:hint="default"/>
      <w:b/>
      <w:bCs/>
      <w:i w:val="0"/>
      <w:iCs w:val="0"/>
      <w:color w:val="000000"/>
      <w:sz w:val="18"/>
      <w:szCs w:val="18"/>
    </w:rPr>
  </w:style>
  <w:style w:type="character" w:customStyle="1" w:styleId="cscc47389a2">
    <w:name w:val="cscc47389a2"/>
    <w:rsid w:val="00EF3B35"/>
    <w:rPr>
      <w:rFonts w:ascii="Times New Roman" w:hAnsi="Times New Roman" w:cs="Times New Roman" w:hint="default"/>
      <w:b w:val="0"/>
      <w:bCs w:val="0"/>
      <w:i w:val="0"/>
      <w:iCs w:val="0"/>
      <w:color w:val="000000"/>
      <w:sz w:val="18"/>
      <w:szCs w:val="18"/>
    </w:rPr>
  </w:style>
  <w:style w:type="character" w:customStyle="1" w:styleId="csbd30b5e54">
    <w:name w:val="csbd30b5e54"/>
    <w:rsid w:val="00EF3B35"/>
    <w:rPr>
      <w:rFonts w:ascii="Times New Roman" w:hAnsi="Times New Roman" w:cs="Times New Roman" w:hint="default"/>
      <w:b w:val="0"/>
      <w:bCs w:val="0"/>
      <w:i/>
      <w:iCs/>
      <w:color w:val="000000"/>
      <w:sz w:val="18"/>
      <w:szCs w:val="18"/>
    </w:rPr>
  </w:style>
  <w:style w:type="character" w:customStyle="1" w:styleId="cs176e94eb4">
    <w:name w:val="cs176e94eb4"/>
    <w:rsid w:val="00EF3B35"/>
    <w:rPr>
      <w:rFonts w:ascii="Times New Roman" w:hAnsi="Times New Roman" w:cs="Times New Roman" w:hint="default"/>
      <w:b/>
      <w:bCs/>
      <w:i w:val="0"/>
      <w:iCs w:val="0"/>
      <w:color w:val="000000"/>
      <w:sz w:val="18"/>
      <w:szCs w:val="18"/>
    </w:rPr>
  </w:style>
  <w:style w:type="character" w:customStyle="1" w:styleId="cscc47389a4">
    <w:name w:val="cscc47389a4"/>
    <w:rsid w:val="00EF3B35"/>
    <w:rPr>
      <w:rFonts w:ascii="Times New Roman" w:hAnsi="Times New Roman" w:cs="Times New Roman" w:hint="default"/>
      <w:b w:val="0"/>
      <w:bCs w:val="0"/>
      <w:i w:val="0"/>
      <w:iCs w:val="0"/>
      <w:color w:val="000000"/>
      <w:sz w:val="18"/>
      <w:szCs w:val="18"/>
    </w:rPr>
  </w:style>
  <w:style w:type="character" w:customStyle="1" w:styleId="cs786de70b1">
    <w:name w:val="cs786de70b1"/>
    <w:rsid w:val="00EF3B35"/>
    <w:rPr>
      <w:rFonts w:ascii="Segoe UI" w:hAnsi="Segoe UI" w:cs="Segoe UI" w:hint="default"/>
      <w:b w:val="0"/>
      <w:bCs w:val="0"/>
      <w:i w:val="0"/>
      <w:iCs w:val="0"/>
      <w:color w:val="000000"/>
      <w:sz w:val="18"/>
      <w:szCs w:val="18"/>
    </w:rPr>
  </w:style>
  <w:style w:type="character" w:customStyle="1" w:styleId="csbd30b5e56">
    <w:name w:val="csbd30b5e56"/>
    <w:rsid w:val="00EF3B35"/>
    <w:rPr>
      <w:rFonts w:ascii="Times New Roman" w:hAnsi="Times New Roman" w:cs="Times New Roman" w:hint="default"/>
      <w:b w:val="0"/>
      <w:bCs w:val="0"/>
      <w:i/>
      <w:iCs/>
      <w:color w:val="000000"/>
      <w:sz w:val="18"/>
      <w:szCs w:val="18"/>
    </w:rPr>
  </w:style>
  <w:style w:type="character" w:customStyle="1" w:styleId="cs176e94eb6">
    <w:name w:val="cs176e94eb6"/>
    <w:rsid w:val="00EF3B35"/>
    <w:rPr>
      <w:rFonts w:ascii="Times New Roman" w:hAnsi="Times New Roman" w:cs="Times New Roman" w:hint="default"/>
      <w:b/>
      <w:bCs/>
      <w:i w:val="0"/>
      <w:iCs w:val="0"/>
      <w:color w:val="000000"/>
      <w:sz w:val="18"/>
      <w:szCs w:val="18"/>
    </w:rPr>
  </w:style>
  <w:style w:type="character" w:customStyle="1" w:styleId="cscc47389a6">
    <w:name w:val="cscc47389a6"/>
    <w:rsid w:val="00EF3B35"/>
    <w:rPr>
      <w:rFonts w:ascii="Times New Roman" w:hAnsi="Times New Roman" w:cs="Times New Roman" w:hint="default"/>
      <w:b w:val="0"/>
      <w:bCs w:val="0"/>
      <w:i w:val="0"/>
      <w:iCs w:val="0"/>
      <w:color w:val="000000"/>
      <w:sz w:val="18"/>
      <w:szCs w:val="18"/>
    </w:rPr>
  </w:style>
  <w:style w:type="character" w:customStyle="1" w:styleId="cs9ff1b61195">
    <w:name w:val="cs9ff1b61195"/>
    <w:rsid w:val="00EF3B35"/>
    <w:rPr>
      <w:rFonts w:ascii="Arial" w:hAnsi="Arial" w:cs="Arial" w:hint="default"/>
      <w:b w:val="0"/>
      <w:bCs w:val="0"/>
      <w:i w:val="0"/>
      <w:iCs w:val="0"/>
      <w:color w:val="000000"/>
      <w:sz w:val="18"/>
      <w:szCs w:val="18"/>
      <w:shd w:val="clear" w:color="auto" w:fill="auto"/>
    </w:rPr>
  </w:style>
  <w:style w:type="paragraph" w:customStyle="1" w:styleId="165">
    <w:name w:val="Основной текст с отступом165"/>
    <w:basedOn w:val="a"/>
    <w:rsid w:val="00EF3B35"/>
    <w:pPr>
      <w:ind w:firstLine="708"/>
      <w:jc w:val="both"/>
    </w:pPr>
    <w:rPr>
      <w:rFonts w:ascii="Arial" w:eastAsia="Times New Roman" w:hAnsi="Arial"/>
      <w:b/>
      <w:sz w:val="18"/>
      <w:lang w:val="en-US" w:eastAsia="en-US"/>
    </w:rPr>
  </w:style>
  <w:style w:type="paragraph" w:customStyle="1" w:styleId="168">
    <w:name w:val="Основной текст с отступом168"/>
    <w:basedOn w:val="a"/>
    <w:rsid w:val="00EF3B35"/>
    <w:pPr>
      <w:ind w:firstLine="708"/>
      <w:jc w:val="both"/>
    </w:pPr>
    <w:rPr>
      <w:rFonts w:ascii="Arial" w:eastAsia="Times New Roman" w:hAnsi="Arial"/>
      <w:b/>
      <w:sz w:val="18"/>
      <w:lang w:val="en-US" w:eastAsia="en-US"/>
    </w:rPr>
  </w:style>
  <w:style w:type="character" w:customStyle="1" w:styleId="csab6e07698">
    <w:name w:val="csab6e07698"/>
    <w:rsid w:val="00EF3B35"/>
    <w:rPr>
      <w:rFonts w:ascii="Arial" w:hAnsi="Arial" w:cs="Arial" w:hint="default"/>
      <w:b w:val="0"/>
      <w:bCs w:val="0"/>
      <w:i w:val="0"/>
      <w:iCs w:val="0"/>
      <w:color w:val="000000"/>
      <w:sz w:val="18"/>
      <w:szCs w:val="18"/>
      <w:shd w:val="clear" w:color="auto" w:fill="auto"/>
    </w:rPr>
  </w:style>
  <w:style w:type="character" w:customStyle="1" w:styleId="csab6e07699">
    <w:name w:val="csab6e07699"/>
    <w:rsid w:val="00EF3B35"/>
    <w:rPr>
      <w:rFonts w:ascii="Arial" w:hAnsi="Arial" w:cs="Arial" w:hint="default"/>
      <w:b w:val="0"/>
      <w:bCs w:val="0"/>
      <w:i w:val="0"/>
      <w:iCs w:val="0"/>
      <w:color w:val="000000"/>
      <w:sz w:val="18"/>
      <w:szCs w:val="18"/>
      <w:shd w:val="clear" w:color="auto" w:fill="auto"/>
    </w:rPr>
  </w:style>
  <w:style w:type="character" w:customStyle="1" w:styleId="csafaf57419">
    <w:name w:val="csafaf57419"/>
    <w:rsid w:val="00EF3B35"/>
    <w:rPr>
      <w:rFonts w:ascii="Arial" w:hAnsi="Arial" w:cs="Arial" w:hint="default"/>
      <w:b/>
      <w:bCs/>
      <w:i w:val="0"/>
      <w:iCs w:val="0"/>
      <w:color w:val="000000"/>
      <w:sz w:val="18"/>
      <w:szCs w:val="18"/>
      <w:shd w:val="clear" w:color="auto" w:fill="auto"/>
    </w:rPr>
  </w:style>
  <w:style w:type="character" w:customStyle="1" w:styleId="csafaf574110">
    <w:name w:val="csafaf574110"/>
    <w:rsid w:val="00EF3B35"/>
    <w:rPr>
      <w:rFonts w:ascii="Arial" w:hAnsi="Arial" w:cs="Arial" w:hint="default"/>
      <w:b/>
      <w:bCs/>
      <w:i w:val="0"/>
      <w:iCs w:val="0"/>
      <w:color w:val="000000"/>
      <w:sz w:val="18"/>
      <w:szCs w:val="18"/>
      <w:shd w:val="clear" w:color="auto" w:fill="auto"/>
    </w:rPr>
  </w:style>
  <w:style w:type="character" w:customStyle="1" w:styleId="csab6e076911">
    <w:name w:val="csab6e076911"/>
    <w:rsid w:val="00EF3B35"/>
    <w:rPr>
      <w:rFonts w:ascii="Arial" w:hAnsi="Arial" w:cs="Arial" w:hint="default"/>
      <w:b w:val="0"/>
      <w:bCs w:val="0"/>
      <w:i w:val="0"/>
      <w:iCs w:val="0"/>
      <w:color w:val="000000"/>
      <w:sz w:val="18"/>
      <w:szCs w:val="18"/>
      <w:shd w:val="clear" w:color="auto" w:fill="auto"/>
    </w:rPr>
  </w:style>
  <w:style w:type="character" w:customStyle="1" w:styleId="csafaf574112">
    <w:name w:val="csafaf574112"/>
    <w:rsid w:val="00EF3B35"/>
    <w:rPr>
      <w:rFonts w:ascii="Arial" w:hAnsi="Arial" w:cs="Arial" w:hint="default"/>
      <w:b/>
      <w:bCs/>
      <w:i w:val="0"/>
      <w:iCs w:val="0"/>
      <w:color w:val="000000"/>
      <w:sz w:val="18"/>
      <w:szCs w:val="18"/>
      <w:shd w:val="clear" w:color="auto" w:fill="auto"/>
    </w:rPr>
  </w:style>
  <w:style w:type="character" w:customStyle="1" w:styleId="csab6e076912">
    <w:name w:val="csab6e076912"/>
    <w:rsid w:val="00EF3B35"/>
    <w:rPr>
      <w:rFonts w:ascii="Arial" w:hAnsi="Arial" w:cs="Arial" w:hint="default"/>
      <w:b w:val="0"/>
      <w:bCs w:val="0"/>
      <w:i w:val="0"/>
      <w:iCs w:val="0"/>
      <w:color w:val="000000"/>
      <w:sz w:val="18"/>
      <w:szCs w:val="18"/>
      <w:shd w:val="clear" w:color="auto" w:fill="auto"/>
    </w:rPr>
  </w:style>
  <w:style w:type="character" w:customStyle="1" w:styleId="csafaf574113">
    <w:name w:val="csafaf574113"/>
    <w:rsid w:val="00EF3B35"/>
    <w:rPr>
      <w:rFonts w:ascii="Arial" w:hAnsi="Arial" w:cs="Arial" w:hint="default"/>
      <w:b/>
      <w:bCs/>
      <w:i w:val="0"/>
      <w:iCs w:val="0"/>
      <w:color w:val="000000"/>
      <w:sz w:val="18"/>
      <w:szCs w:val="18"/>
      <w:shd w:val="clear" w:color="auto" w:fill="auto"/>
    </w:rPr>
  </w:style>
  <w:style w:type="character" w:customStyle="1" w:styleId="csab6e076913">
    <w:name w:val="csab6e076913"/>
    <w:rsid w:val="00EF3B35"/>
    <w:rPr>
      <w:rFonts w:ascii="Arial" w:hAnsi="Arial" w:cs="Arial" w:hint="default"/>
      <w:b w:val="0"/>
      <w:bCs w:val="0"/>
      <w:i w:val="0"/>
      <w:iCs w:val="0"/>
      <w:color w:val="000000"/>
      <w:sz w:val="18"/>
      <w:szCs w:val="18"/>
      <w:shd w:val="clear" w:color="auto" w:fill="auto"/>
    </w:rPr>
  </w:style>
  <w:style w:type="character" w:customStyle="1" w:styleId="csafaf574114">
    <w:name w:val="csafaf574114"/>
    <w:rsid w:val="00EF3B35"/>
    <w:rPr>
      <w:rFonts w:ascii="Arial" w:hAnsi="Arial" w:cs="Arial" w:hint="default"/>
      <w:b/>
      <w:bCs/>
      <w:i w:val="0"/>
      <w:iCs w:val="0"/>
      <w:color w:val="000000"/>
      <w:sz w:val="18"/>
      <w:szCs w:val="18"/>
      <w:shd w:val="clear" w:color="auto" w:fill="auto"/>
    </w:rPr>
  </w:style>
  <w:style w:type="character" w:customStyle="1" w:styleId="csafaf574115">
    <w:name w:val="csafaf574115"/>
    <w:rsid w:val="00EF3B35"/>
    <w:rPr>
      <w:rFonts w:ascii="Arial" w:hAnsi="Arial" w:cs="Arial" w:hint="default"/>
      <w:b/>
      <w:bCs/>
      <w:i w:val="0"/>
      <w:iCs w:val="0"/>
      <w:color w:val="000000"/>
      <w:sz w:val="18"/>
      <w:szCs w:val="18"/>
      <w:shd w:val="clear" w:color="auto" w:fill="auto"/>
    </w:rPr>
  </w:style>
  <w:style w:type="character" w:customStyle="1" w:styleId="csab6e076915">
    <w:name w:val="csab6e076915"/>
    <w:rsid w:val="00EF3B35"/>
    <w:rPr>
      <w:rFonts w:ascii="Arial" w:hAnsi="Arial" w:cs="Arial" w:hint="default"/>
      <w:b w:val="0"/>
      <w:bCs w:val="0"/>
      <w:i w:val="0"/>
      <w:iCs w:val="0"/>
      <w:color w:val="000000"/>
      <w:sz w:val="18"/>
      <w:szCs w:val="18"/>
      <w:shd w:val="clear" w:color="auto" w:fill="auto"/>
    </w:rPr>
  </w:style>
  <w:style w:type="character" w:customStyle="1" w:styleId="csafaf57415">
    <w:name w:val="csafaf57415"/>
    <w:rsid w:val="00EF3B35"/>
    <w:rPr>
      <w:rFonts w:ascii="Arial" w:hAnsi="Arial" w:cs="Arial" w:hint="default"/>
      <w:b/>
      <w:bCs/>
      <w:i w:val="0"/>
      <w:iCs w:val="0"/>
      <w:color w:val="000000"/>
      <w:sz w:val="18"/>
      <w:szCs w:val="18"/>
      <w:shd w:val="clear" w:color="auto" w:fill="auto"/>
    </w:rPr>
  </w:style>
  <w:style w:type="character" w:customStyle="1" w:styleId="csab6e07695">
    <w:name w:val="csab6e07695"/>
    <w:rsid w:val="00EF3B35"/>
    <w:rPr>
      <w:rFonts w:ascii="Arial" w:hAnsi="Arial" w:cs="Arial" w:hint="default"/>
      <w:b w:val="0"/>
      <w:bCs w:val="0"/>
      <w:i w:val="0"/>
      <w:iCs w:val="0"/>
      <w:color w:val="000000"/>
      <w:sz w:val="18"/>
      <w:szCs w:val="18"/>
      <w:shd w:val="clear" w:color="auto" w:fill="auto"/>
    </w:rPr>
  </w:style>
  <w:style w:type="character" w:customStyle="1" w:styleId="csafaf57416">
    <w:name w:val="csafaf57416"/>
    <w:rsid w:val="00EF3B35"/>
    <w:rPr>
      <w:rFonts w:ascii="Arial" w:hAnsi="Arial" w:cs="Arial" w:hint="default"/>
      <w:b/>
      <w:bCs/>
      <w:i w:val="0"/>
      <w:iCs w:val="0"/>
      <w:color w:val="000000"/>
      <w:sz w:val="18"/>
      <w:szCs w:val="18"/>
      <w:shd w:val="clear" w:color="auto" w:fill="auto"/>
    </w:rPr>
  </w:style>
  <w:style w:type="character" w:customStyle="1" w:styleId="csab6e07696">
    <w:name w:val="csab6e07696"/>
    <w:rsid w:val="00EF3B35"/>
    <w:rPr>
      <w:rFonts w:ascii="Arial" w:hAnsi="Arial" w:cs="Arial" w:hint="default"/>
      <w:b w:val="0"/>
      <w:bCs w:val="0"/>
      <w:i w:val="0"/>
      <w:iCs w:val="0"/>
      <w:color w:val="000000"/>
      <w:sz w:val="18"/>
      <w:szCs w:val="18"/>
      <w:shd w:val="clear" w:color="auto" w:fill="auto"/>
    </w:rPr>
  </w:style>
  <w:style w:type="character" w:customStyle="1" w:styleId="csafaf57417">
    <w:name w:val="csafaf57417"/>
    <w:rsid w:val="00EF3B35"/>
    <w:rPr>
      <w:rFonts w:ascii="Arial" w:hAnsi="Arial" w:cs="Arial" w:hint="default"/>
      <w:b/>
      <w:bCs/>
      <w:i w:val="0"/>
      <w:iCs w:val="0"/>
      <w:color w:val="000000"/>
      <w:sz w:val="18"/>
      <w:szCs w:val="18"/>
      <w:shd w:val="clear" w:color="auto" w:fill="auto"/>
    </w:rPr>
  </w:style>
  <w:style w:type="character" w:customStyle="1" w:styleId="csafaf57418">
    <w:name w:val="csafaf57418"/>
    <w:rsid w:val="00EF3B35"/>
    <w:rPr>
      <w:rFonts w:ascii="Arial" w:hAnsi="Arial" w:cs="Arial" w:hint="default"/>
      <w:b/>
      <w:bCs/>
      <w:i w:val="0"/>
      <w:iCs w:val="0"/>
      <w:color w:val="000000"/>
      <w:sz w:val="18"/>
      <w:szCs w:val="18"/>
      <w:shd w:val="clear" w:color="auto" w:fill="auto"/>
    </w:rPr>
  </w:style>
  <w:style w:type="paragraph" w:customStyle="1" w:styleId="169">
    <w:name w:val="Основной текст с отступом169"/>
    <w:basedOn w:val="a"/>
    <w:rsid w:val="00EF3B35"/>
    <w:pPr>
      <w:ind w:firstLine="708"/>
      <w:jc w:val="both"/>
    </w:pPr>
    <w:rPr>
      <w:rFonts w:ascii="Arial" w:eastAsia="Times New Roman" w:hAnsi="Arial"/>
      <w:b/>
      <w:sz w:val="18"/>
      <w:lang w:val="en-US" w:eastAsia="en-US"/>
    </w:rPr>
  </w:style>
  <w:style w:type="character" w:customStyle="1" w:styleId="csccf5e316113">
    <w:name w:val="csccf5e316113"/>
    <w:rsid w:val="00EF3B35"/>
    <w:rPr>
      <w:rFonts w:ascii="Arial" w:hAnsi="Arial" w:cs="Arial" w:hint="default"/>
      <w:b/>
      <w:bCs/>
      <w:i w:val="0"/>
      <w:iCs w:val="0"/>
      <w:color w:val="000000"/>
      <w:sz w:val="18"/>
      <w:szCs w:val="18"/>
      <w:shd w:val="clear" w:color="auto" w:fill="auto"/>
    </w:rPr>
  </w:style>
  <w:style w:type="character" w:customStyle="1" w:styleId="cs9ff1b611113">
    <w:name w:val="cs9ff1b611113"/>
    <w:rsid w:val="00EF3B35"/>
    <w:rPr>
      <w:rFonts w:ascii="Arial" w:hAnsi="Arial" w:cs="Arial" w:hint="default"/>
      <w:b w:val="0"/>
      <w:bCs w:val="0"/>
      <w:i w:val="0"/>
      <w:iCs w:val="0"/>
      <w:color w:val="000000"/>
      <w:sz w:val="18"/>
      <w:szCs w:val="18"/>
      <w:shd w:val="clear" w:color="auto" w:fill="auto"/>
    </w:rPr>
  </w:style>
  <w:style w:type="paragraph" w:customStyle="1" w:styleId="170">
    <w:name w:val="Основной текст с отступом170"/>
    <w:basedOn w:val="a"/>
    <w:rsid w:val="00EF3B35"/>
    <w:pPr>
      <w:ind w:firstLine="708"/>
      <w:jc w:val="both"/>
    </w:pPr>
    <w:rPr>
      <w:rFonts w:ascii="Arial" w:eastAsia="Times New Roman" w:hAnsi="Arial"/>
      <w:b/>
      <w:sz w:val="18"/>
      <w:lang w:val="en-US" w:eastAsia="en-US"/>
    </w:rPr>
  </w:style>
  <w:style w:type="character" w:customStyle="1" w:styleId="cs95bf81471">
    <w:name w:val="cs95bf81471"/>
    <w:rsid w:val="00EF3B35"/>
    <w:rPr>
      <w:rFonts w:ascii="Times New Roman" w:hAnsi="Times New Roman" w:cs="Times New Roman" w:hint="default"/>
      <w:b w:val="0"/>
      <w:bCs w:val="0"/>
      <w:i w:val="0"/>
      <w:iCs w:val="0"/>
      <w:color w:val="000000"/>
      <w:sz w:val="26"/>
      <w:szCs w:val="26"/>
      <w:shd w:val="clear" w:color="auto" w:fill="auto"/>
    </w:rPr>
  </w:style>
  <w:style w:type="paragraph" w:customStyle="1" w:styleId="171">
    <w:name w:val="Основной текст с отступом171"/>
    <w:basedOn w:val="a"/>
    <w:rsid w:val="00EF3B35"/>
    <w:pPr>
      <w:ind w:firstLine="708"/>
      <w:jc w:val="both"/>
    </w:pPr>
    <w:rPr>
      <w:rFonts w:ascii="Arial" w:eastAsia="Times New Roman" w:hAnsi="Arial"/>
      <w:b/>
      <w:sz w:val="18"/>
      <w:lang w:val="en-US" w:eastAsia="en-US"/>
    </w:rPr>
  </w:style>
  <w:style w:type="character" w:customStyle="1" w:styleId="csab6e076921">
    <w:name w:val="csab6e076921"/>
    <w:rsid w:val="00EF3B35"/>
    <w:rPr>
      <w:rFonts w:ascii="Arial" w:hAnsi="Arial" w:cs="Arial" w:hint="default"/>
      <w:b w:val="0"/>
      <w:bCs w:val="0"/>
      <w:i w:val="0"/>
      <w:iCs w:val="0"/>
      <w:color w:val="000000"/>
      <w:sz w:val="18"/>
      <w:szCs w:val="18"/>
      <w:shd w:val="clear" w:color="auto" w:fill="auto"/>
    </w:rPr>
  </w:style>
  <w:style w:type="paragraph" w:customStyle="1" w:styleId="172">
    <w:name w:val="Основной текст с отступом172"/>
    <w:basedOn w:val="a"/>
    <w:rsid w:val="00EF3B35"/>
    <w:pPr>
      <w:ind w:firstLine="708"/>
      <w:jc w:val="both"/>
    </w:pPr>
    <w:rPr>
      <w:rFonts w:ascii="Arial" w:eastAsia="Times New Roman" w:hAnsi="Arial"/>
      <w:b/>
      <w:sz w:val="18"/>
      <w:lang w:val="en-US" w:eastAsia="en-US"/>
    </w:rPr>
  </w:style>
  <w:style w:type="character" w:customStyle="1" w:styleId="cs9ff1b611140">
    <w:name w:val="cs9ff1b611140"/>
    <w:rsid w:val="00EF3B35"/>
    <w:rPr>
      <w:rFonts w:ascii="Arial" w:hAnsi="Arial" w:cs="Arial" w:hint="default"/>
      <w:b w:val="0"/>
      <w:bCs w:val="0"/>
      <w:i w:val="0"/>
      <w:iCs w:val="0"/>
      <w:color w:val="000000"/>
      <w:sz w:val="18"/>
      <w:szCs w:val="18"/>
      <w:shd w:val="clear" w:color="auto" w:fill="auto"/>
    </w:rPr>
  </w:style>
  <w:style w:type="character" w:customStyle="1" w:styleId="cs9ff1b611142">
    <w:name w:val="cs9ff1b611142"/>
    <w:rsid w:val="00EF3B35"/>
    <w:rPr>
      <w:rFonts w:ascii="Arial" w:hAnsi="Arial" w:cs="Arial" w:hint="default"/>
      <w:b w:val="0"/>
      <w:bCs w:val="0"/>
      <w:i w:val="0"/>
      <w:iCs w:val="0"/>
      <w:color w:val="000000"/>
      <w:sz w:val="18"/>
      <w:szCs w:val="18"/>
      <w:shd w:val="clear" w:color="auto" w:fill="auto"/>
    </w:rPr>
  </w:style>
  <w:style w:type="character" w:customStyle="1" w:styleId="cs9ff1b61159">
    <w:name w:val="cs9ff1b61159"/>
    <w:rsid w:val="00EF3B35"/>
    <w:rPr>
      <w:rFonts w:ascii="Arial" w:hAnsi="Arial" w:cs="Arial" w:hint="default"/>
      <w:b w:val="0"/>
      <w:bCs w:val="0"/>
      <w:i w:val="0"/>
      <w:iCs w:val="0"/>
      <w:color w:val="000000"/>
      <w:sz w:val="18"/>
      <w:szCs w:val="18"/>
      <w:shd w:val="clear" w:color="auto" w:fill="auto"/>
    </w:rPr>
  </w:style>
  <w:style w:type="paragraph" w:customStyle="1" w:styleId="173">
    <w:name w:val="Основной текст с отступом173"/>
    <w:basedOn w:val="a"/>
    <w:rsid w:val="00EF3B35"/>
    <w:pPr>
      <w:ind w:firstLine="708"/>
      <w:jc w:val="both"/>
    </w:pPr>
    <w:rPr>
      <w:rFonts w:ascii="Arial" w:eastAsia="Times New Roman" w:hAnsi="Arial"/>
      <w:b/>
      <w:sz w:val="18"/>
      <w:lang w:val="en-US" w:eastAsia="en-US"/>
    </w:rPr>
  </w:style>
  <w:style w:type="paragraph" w:customStyle="1" w:styleId="174">
    <w:name w:val="Основной текст с отступом174"/>
    <w:basedOn w:val="a"/>
    <w:rsid w:val="00EF3B35"/>
    <w:pPr>
      <w:ind w:firstLine="708"/>
      <w:jc w:val="both"/>
    </w:pPr>
    <w:rPr>
      <w:rFonts w:ascii="Arial" w:eastAsia="Times New Roman" w:hAnsi="Arial"/>
      <w:b/>
      <w:sz w:val="18"/>
      <w:lang w:val="en-US" w:eastAsia="en-US"/>
    </w:rPr>
  </w:style>
  <w:style w:type="character" w:customStyle="1" w:styleId="csab6e0769109">
    <w:name w:val="csab6e0769109"/>
    <w:rsid w:val="00EF3B35"/>
    <w:rPr>
      <w:rFonts w:ascii="Arial" w:hAnsi="Arial" w:cs="Arial" w:hint="default"/>
      <w:b w:val="0"/>
      <w:bCs w:val="0"/>
      <w:i w:val="0"/>
      <w:iCs w:val="0"/>
      <w:color w:val="000000"/>
      <w:sz w:val="18"/>
      <w:szCs w:val="18"/>
      <w:shd w:val="clear" w:color="auto" w:fill="auto"/>
    </w:rPr>
  </w:style>
  <w:style w:type="paragraph" w:customStyle="1" w:styleId="175">
    <w:name w:val="Основной текст с отступом175"/>
    <w:basedOn w:val="a"/>
    <w:rsid w:val="00EF3B35"/>
    <w:pPr>
      <w:ind w:firstLine="708"/>
      <w:jc w:val="both"/>
    </w:pPr>
    <w:rPr>
      <w:rFonts w:ascii="Arial" w:eastAsia="Times New Roman" w:hAnsi="Arial"/>
      <w:b/>
      <w:sz w:val="18"/>
      <w:lang w:val="en-US" w:eastAsia="en-US"/>
    </w:rPr>
  </w:style>
  <w:style w:type="character" w:customStyle="1" w:styleId="cs9ff1b61143">
    <w:name w:val="cs9ff1b61143"/>
    <w:rsid w:val="00EF3B35"/>
    <w:rPr>
      <w:rFonts w:ascii="Arial" w:hAnsi="Arial" w:cs="Arial" w:hint="default"/>
      <w:b w:val="0"/>
      <w:bCs w:val="0"/>
      <w:i w:val="0"/>
      <w:iCs w:val="0"/>
      <w:color w:val="000000"/>
      <w:sz w:val="18"/>
      <w:szCs w:val="18"/>
      <w:shd w:val="clear" w:color="auto" w:fill="auto"/>
    </w:rPr>
  </w:style>
  <w:style w:type="paragraph" w:customStyle="1" w:styleId="176">
    <w:name w:val="Основной текст с отступом176"/>
    <w:basedOn w:val="a"/>
    <w:rsid w:val="00EF3B35"/>
    <w:pPr>
      <w:ind w:firstLine="708"/>
      <w:jc w:val="both"/>
    </w:pPr>
    <w:rPr>
      <w:rFonts w:ascii="Arial" w:eastAsia="Times New Roman" w:hAnsi="Arial"/>
      <w:b/>
      <w:sz w:val="18"/>
      <w:lang w:val="en-US" w:eastAsia="en-US"/>
    </w:rPr>
  </w:style>
  <w:style w:type="paragraph" w:customStyle="1" w:styleId="177">
    <w:name w:val="Основной текст с отступом177"/>
    <w:basedOn w:val="a"/>
    <w:rsid w:val="00EF3B35"/>
    <w:pPr>
      <w:ind w:firstLine="708"/>
      <w:jc w:val="both"/>
    </w:pPr>
    <w:rPr>
      <w:rFonts w:ascii="Arial" w:eastAsia="Times New Roman" w:hAnsi="Arial"/>
      <w:b/>
      <w:sz w:val="18"/>
      <w:lang w:val="en-US" w:eastAsia="en-US"/>
    </w:rPr>
  </w:style>
  <w:style w:type="character" w:customStyle="1" w:styleId="csb2c72e392">
    <w:name w:val="csb2c72e392"/>
    <w:rsid w:val="00EF3B35"/>
    <w:rPr>
      <w:rFonts w:ascii="Segoe UI" w:hAnsi="Segoe UI" w:cs="Segoe UI" w:hint="default"/>
      <w:b/>
      <w:bCs/>
      <w:i w:val="0"/>
      <w:iCs w:val="0"/>
      <w:color w:val="000000"/>
      <w:sz w:val="24"/>
      <w:szCs w:val="24"/>
      <w:shd w:val="clear" w:color="auto" w:fill="auto"/>
    </w:rPr>
  </w:style>
  <w:style w:type="character" w:customStyle="1" w:styleId="csab6e076924">
    <w:name w:val="csab6e076924"/>
    <w:rsid w:val="00EF3B35"/>
    <w:rPr>
      <w:rFonts w:ascii="Arial" w:hAnsi="Arial" w:cs="Arial" w:hint="default"/>
      <w:b w:val="0"/>
      <w:bCs w:val="0"/>
      <w:i w:val="0"/>
      <w:iCs w:val="0"/>
      <w:color w:val="000000"/>
      <w:sz w:val="18"/>
      <w:szCs w:val="18"/>
      <w:shd w:val="clear" w:color="auto" w:fill="auto"/>
    </w:rPr>
  </w:style>
  <w:style w:type="character" w:customStyle="1" w:styleId="csab6e076959">
    <w:name w:val="csab6e076959"/>
    <w:rsid w:val="00EF3B35"/>
    <w:rPr>
      <w:rFonts w:ascii="Arial" w:hAnsi="Arial" w:cs="Arial" w:hint="default"/>
      <w:b w:val="0"/>
      <w:bCs w:val="0"/>
      <w:i w:val="0"/>
      <w:iCs w:val="0"/>
      <w:color w:val="000000"/>
      <w:sz w:val="18"/>
      <w:szCs w:val="18"/>
      <w:shd w:val="clear" w:color="auto" w:fill="auto"/>
    </w:rPr>
  </w:style>
  <w:style w:type="character" w:customStyle="1" w:styleId="csccf5e3168">
    <w:name w:val="csccf5e3168"/>
    <w:rsid w:val="00EF3B35"/>
    <w:rPr>
      <w:rFonts w:ascii="Arial" w:hAnsi="Arial" w:cs="Arial" w:hint="default"/>
      <w:b/>
      <w:bCs/>
      <w:i w:val="0"/>
      <w:iCs w:val="0"/>
      <w:color w:val="000000"/>
      <w:sz w:val="18"/>
      <w:szCs w:val="18"/>
      <w:shd w:val="clear" w:color="auto" w:fill="auto"/>
    </w:rPr>
  </w:style>
  <w:style w:type="character" w:customStyle="1" w:styleId="csab6e0769127">
    <w:name w:val="csab6e0769127"/>
    <w:rsid w:val="00EF3B35"/>
    <w:rPr>
      <w:rFonts w:ascii="Arial" w:hAnsi="Arial" w:cs="Arial" w:hint="default"/>
      <w:b w:val="0"/>
      <w:bCs w:val="0"/>
      <w:i w:val="0"/>
      <w:iCs w:val="0"/>
      <w:color w:val="000000"/>
      <w:sz w:val="18"/>
      <w:szCs w:val="18"/>
      <w:shd w:val="clear" w:color="auto" w:fill="auto"/>
    </w:rPr>
  </w:style>
  <w:style w:type="paragraph" w:customStyle="1" w:styleId="178">
    <w:name w:val="Основной текст с отступом178"/>
    <w:basedOn w:val="a"/>
    <w:rsid w:val="00EF3B35"/>
    <w:pPr>
      <w:ind w:firstLine="708"/>
      <w:jc w:val="both"/>
    </w:pPr>
    <w:rPr>
      <w:rFonts w:ascii="Arial" w:eastAsia="Times New Roman" w:hAnsi="Arial"/>
      <w:b/>
      <w:sz w:val="18"/>
      <w:lang w:val="en-US" w:eastAsia="en-US"/>
    </w:rPr>
  </w:style>
  <w:style w:type="character" w:customStyle="1" w:styleId="csccf5e31625">
    <w:name w:val="csccf5e31625"/>
    <w:rsid w:val="00EF3B35"/>
    <w:rPr>
      <w:rFonts w:ascii="Arial" w:hAnsi="Arial" w:cs="Arial" w:hint="default"/>
      <w:b/>
      <w:bCs/>
      <w:i w:val="0"/>
      <w:iCs w:val="0"/>
      <w:color w:val="000000"/>
      <w:sz w:val="18"/>
      <w:szCs w:val="18"/>
      <w:shd w:val="clear" w:color="auto" w:fill="auto"/>
    </w:rPr>
  </w:style>
  <w:style w:type="character" w:customStyle="1" w:styleId="cs9ff1b61124">
    <w:name w:val="cs9ff1b61124"/>
    <w:rsid w:val="00EF3B35"/>
    <w:rPr>
      <w:rFonts w:ascii="Arial" w:hAnsi="Arial" w:cs="Arial" w:hint="default"/>
      <w:b w:val="0"/>
      <w:bCs w:val="0"/>
      <w:i w:val="0"/>
      <w:iCs w:val="0"/>
      <w:color w:val="000000"/>
      <w:sz w:val="18"/>
      <w:szCs w:val="18"/>
      <w:shd w:val="clear" w:color="auto" w:fill="auto"/>
    </w:rPr>
  </w:style>
  <w:style w:type="paragraph" w:customStyle="1" w:styleId="179">
    <w:name w:val="Основной текст с отступом179"/>
    <w:basedOn w:val="a"/>
    <w:rsid w:val="00EF3B35"/>
    <w:pPr>
      <w:ind w:firstLine="708"/>
      <w:jc w:val="both"/>
    </w:pPr>
    <w:rPr>
      <w:rFonts w:ascii="Arial" w:eastAsia="Times New Roman" w:hAnsi="Arial"/>
      <w:b/>
      <w:sz w:val="18"/>
      <w:lang w:val="en-US" w:eastAsia="en-US"/>
    </w:rPr>
  </w:style>
  <w:style w:type="character" w:customStyle="1" w:styleId="csab6e076916">
    <w:name w:val="csab6e076916"/>
    <w:rsid w:val="00EF3B35"/>
    <w:rPr>
      <w:rFonts w:ascii="Arial" w:hAnsi="Arial" w:cs="Arial" w:hint="default"/>
      <w:b w:val="0"/>
      <w:bCs w:val="0"/>
      <w:i w:val="0"/>
      <w:iCs w:val="0"/>
      <w:color w:val="000000"/>
      <w:sz w:val="18"/>
      <w:szCs w:val="18"/>
      <w:shd w:val="clear" w:color="auto" w:fill="auto"/>
    </w:rPr>
  </w:style>
  <w:style w:type="paragraph" w:customStyle="1" w:styleId="180">
    <w:name w:val="Основной текст с отступом180"/>
    <w:basedOn w:val="a"/>
    <w:rsid w:val="00EF3B35"/>
    <w:pPr>
      <w:ind w:firstLine="708"/>
      <w:jc w:val="both"/>
    </w:pPr>
    <w:rPr>
      <w:rFonts w:ascii="Arial" w:eastAsia="Times New Roman" w:hAnsi="Arial"/>
      <w:b/>
      <w:sz w:val="18"/>
      <w:lang w:val="en-US" w:eastAsia="en-US"/>
    </w:rPr>
  </w:style>
  <w:style w:type="character" w:customStyle="1" w:styleId="cs2e2c6f9f1">
    <w:name w:val="cs2e2c6f9f1"/>
    <w:rsid w:val="00EF3B35"/>
    <w:rPr>
      <w:rFonts w:ascii="Arial" w:hAnsi="Arial" w:cs="Arial" w:hint="default"/>
      <w:b/>
      <w:bCs/>
      <w:i/>
      <w:iCs/>
      <w:color w:val="000000"/>
      <w:sz w:val="18"/>
      <w:szCs w:val="18"/>
      <w:shd w:val="clear" w:color="auto" w:fill="auto"/>
    </w:rPr>
  </w:style>
  <w:style w:type="character" w:customStyle="1" w:styleId="cs9ff1b61157">
    <w:name w:val="cs9ff1b61157"/>
    <w:rsid w:val="00EF3B35"/>
    <w:rPr>
      <w:rFonts w:ascii="Arial" w:hAnsi="Arial" w:cs="Arial" w:hint="default"/>
      <w:b w:val="0"/>
      <w:bCs w:val="0"/>
      <w:i w:val="0"/>
      <w:iCs w:val="0"/>
      <w:color w:val="000000"/>
      <w:sz w:val="18"/>
      <w:szCs w:val="18"/>
      <w:shd w:val="clear" w:color="auto" w:fill="auto"/>
    </w:rPr>
  </w:style>
  <w:style w:type="character" w:customStyle="1" w:styleId="cs9ff1b6114">
    <w:name w:val="cs9ff1b6114"/>
    <w:rsid w:val="00EF3B35"/>
    <w:rPr>
      <w:rFonts w:ascii="Arial" w:hAnsi="Arial" w:cs="Arial" w:hint="default"/>
      <w:b w:val="0"/>
      <w:bCs w:val="0"/>
      <w:i w:val="0"/>
      <w:iCs w:val="0"/>
      <w:color w:val="000000"/>
      <w:sz w:val="18"/>
      <w:szCs w:val="18"/>
      <w:shd w:val="clear" w:color="auto" w:fill="auto"/>
    </w:rPr>
  </w:style>
  <w:style w:type="character" w:customStyle="1" w:styleId="cs9ff1b61193">
    <w:name w:val="cs9ff1b61193"/>
    <w:rsid w:val="00EF3B35"/>
    <w:rPr>
      <w:rFonts w:ascii="Arial" w:hAnsi="Arial" w:cs="Arial" w:hint="default"/>
      <w:b w:val="0"/>
      <w:bCs w:val="0"/>
      <w:i w:val="0"/>
      <w:iCs w:val="0"/>
      <w:color w:val="000000"/>
      <w:sz w:val="18"/>
      <w:szCs w:val="18"/>
      <w:shd w:val="clear" w:color="auto" w:fill="auto"/>
    </w:rPr>
  </w:style>
  <w:style w:type="character" w:customStyle="1" w:styleId="cs9ff1b611101">
    <w:name w:val="cs9ff1b611101"/>
    <w:rsid w:val="00EF3B35"/>
    <w:rPr>
      <w:rFonts w:ascii="Arial" w:hAnsi="Arial" w:cs="Arial" w:hint="default"/>
      <w:b w:val="0"/>
      <w:bCs w:val="0"/>
      <w:i w:val="0"/>
      <w:iCs w:val="0"/>
      <w:color w:val="000000"/>
      <w:sz w:val="18"/>
      <w:szCs w:val="18"/>
      <w:shd w:val="clear" w:color="auto" w:fill="auto"/>
    </w:rPr>
  </w:style>
  <w:style w:type="character" w:customStyle="1" w:styleId="cs9ff1b61128">
    <w:name w:val="cs9ff1b61128"/>
    <w:rsid w:val="00EF3B35"/>
    <w:rPr>
      <w:rFonts w:ascii="Arial" w:hAnsi="Arial" w:cs="Arial" w:hint="default"/>
      <w:b w:val="0"/>
      <w:bCs w:val="0"/>
      <w:i w:val="0"/>
      <w:iCs w:val="0"/>
      <w:color w:val="000000"/>
      <w:sz w:val="18"/>
      <w:szCs w:val="18"/>
      <w:shd w:val="clear" w:color="auto" w:fill="auto"/>
    </w:rPr>
  </w:style>
  <w:style w:type="paragraph" w:customStyle="1" w:styleId="181">
    <w:name w:val="Основной текст с отступом181"/>
    <w:basedOn w:val="a"/>
    <w:rsid w:val="00EF3B35"/>
    <w:pPr>
      <w:ind w:firstLine="708"/>
      <w:jc w:val="both"/>
    </w:pPr>
    <w:rPr>
      <w:rFonts w:ascii="Arial" w:eastAsia="Times New Roman" w:hAnsi="Arial"/>
      <w:b/>
      <w:sz w:val="18"/>
      <w:lang w:val="en-US" w:eastAsia="en-US"/>
    </w:rPr>
  </w:style>
  <w:style w:type="paragraph" w:customStyle="1" w:styleId="182">
    <w:name w:val="Основной текст с отступом182"/>
    <w:basedOn w:val="a"/>
    <w:rsid w:val="00EF3B35"/>
    <w:pPr>
      <w:ind w:firstLine="708"/>
      <w:jc w:val="both"/>
    </w:pPr>
    <w:rPr>
      <w:rFonts w:ascii="Arial" w:eastAsia="Times New Roman" w:hAnsi="Arial"/>
      <w:b/>
      <w:sz w:val="18"/>
      <w:lang w:val="en-US" w:eastAsia="en-US"/>
    </w:rPr>
  </w:style>
  <w:style w:type="paragraph" w:customStyle="1" w:styleId="1b">
    <w:name w:val="Верхній колонтитул1"/>
    <w:basedOn w:val="a"/>
    <w:rsid w:val="00EF3B35"/>
    <w:rPr>
      <w:rFonts w:ascii="Calibri" w:hAnsi="Calibri"/>
      <w:lang w:val="en-US" w:eastAsia="en-US"/>
    </w:rPr>
  </w:style>
  <w:style w:type="paragraph" w:customStyle="1" w:styleId="1c">
    <w:name w:val="Нижній колонтитул1"/>
    <w:basedOn w:val="a"/>
    <w:uiPriority w:val="99"/>
    <w:rsid w:val="00EF3B35"/>
    <w:rPr>
      <w:rFonts w:ascii="Calibri" w:hAnsi="Calibri"/>
      <w:lang w:val="en-US" w:eastAsia="en-US"/>
    </w:rPr>
  </w:style>
  <w:style w:type="paragraph" w:customStyle="1" w:styleId="1d">
    <w:name w:val="Назва1"/>
    <w:basedOn w:val="a"/>
    <w:rsid w:val="00EF3B35"/>
    <w:rPr>
      <w:rFonts w:ascii="Calibri Light" w:hAnsi="Calibri Light" w:cs="Calibri Light"/>
      <w:spacing w:val="-10"/>
      <w:lang w:val="en-US" w:eastAsia="en-US"/>
    </w:rPr>
  </w:style>
  <w:style w:type="paragraph" w:customStyle="1" w:styleId="212">
    <w:name w:val="Основний текст 21"/>
    <w:basedOn w:val="a"/>
    <w:rsid w:val="00EF3B35"/>
    <w:rPr>
      <w:rFonts w:ascii="Calibri" w:hAnsi="Calibri"/>
      <w:lang w:val="en-US" w:eastAsia="en-US"/>
    </w:rPr>
  </w:style>
  <w:style w:type="paragraph" w:customStyle="1" w:styleId="1e">
    <w:name w:val="Текст у виносці1"/>
    <w:basedOn w:val="a"/>
    <w:rsid w:val="00EF3B35"/>
    <w:rPr>
      <w:rFonts w:ascii="Segoe UI" w:hAnsi="Segoe UI" w:cs="Segoe UI"/>
      <w:lang w:val="en-US" w:eastAsia="en-US"/>
    </w:rPr>
  </w:style>
  <w:style w:type="paragraph" w:customStyle="1" w:styleId="164">
    <w:name w:val="Основной текст с отступом164"/>
    <w:basedOn w:val="a"/>
    <w:rsid w:val="00EF3B35"/>
    <w:pPr>
      <w:ind w:firstLine="708"/>
      <w:jc w:val="both"/>
    </w:pPr>
    <w:rPr>
      <w:rFonts w:ascii="Arial" w:eastAsia="Times New Roman" w:hAnsi="Arial"/>
      <w:b/>
      <w:sz w:val="18"/>
      <w:lang w:val="en-US" w:eastAsia="en-US"/>
    </w:rPr>
  </w:style>
  <w:style w:type="character" w:customStyle="1" w:styleId="cs95e872d02">
    <w:name w:val="cs95e872d02"/>
    <w:rsid w:val="00EF3B35"/>
  </w:style>
  <w:style w:type="character" w:customStyle="1" w:styleId="cs237f67f12">
    <w:name w:val="cs237f67f12"/>
    <w:rsid w:val="00EF3B35"/>
    <w:rPr>
      <w:rFonts w:ascii="Segoe UI" w:hAnsi="Segoe UI" w:cs="Segoe UI" w:hint="default"/>
      <w:b w:val="0"/>
      <w:bCs w:val="0"/>
      <w:i w:val="0"/>
      <w:iCs w:val="0"/>
      <w:color w:val="000000"/>
      <w:sz w:val="24"/>
      <w:szCs w:val="24"/>
      <w:shd w:val="clear" w:color="auto" w:fill="auto"/>
    </w:rPr>
  </w:style>
  <w:style w:type="character" w:customStyle="1" w:styleId="cs9ff1b6118">
    <w:name w:val="cs9ff1b6118"/>
    <w:rsid w:val="00EF3B35"/>
    <w:rPr>
      <w:rFonts w:ascii="Arial" w:hAnsi="Arial" w:cs="Arial" w:hint="default"/>
      <w:b w:val="0"/>
      <w:bCs w:val="0"/>
      <w:i w:val="0"/>
      <w:iCs w:val="0"/>
      <w:color w:val="000000"/>
      <w:sz w:val="18"/>
      <w:szCs w:val="18"/>
      <w:shd w:val="clear" w:color="auto" w:fill="auto"/>
    </w:rPr>
  </w:style>
  <w:style w:type="character" w:customStyle="1" w:styleId="arial93">
    <w:name w:val="arial9(жирнбез интерв) Знак"/>
    <w:link w:val="arial94"/>
    <w:semiHidden/>
    <w:locked/>
    <w:rsid w:val="00EF3B35"/>
    <w:rPr>
      <w:rFonts w:ascii="Arial" w:hAnsi="Arial" w:cs="Arial"/>
      <w:b/>
      <w:sz w:val="18"/>
      <w:lang w:val="ru-RU" w:eastAsia="ru-RU"/>
    </w:rPr>
  </w:style>
  <w:style w:type="paragraph" w:customStyle="1" w:styleId="arial94">
    <w:name w:val="arial9(жирнбез интерв)"/>
    <w:basedOn w:val="a"/>
    <w:link w:val="arial93"/>
    <w:semiHidden/>
    <w:rsid w:val="00EF3B35"/>
    <w:rPr>
      <w:rFonts w:ascii="Arial" w:hAnsi="Arial" w:cs="Arial"/>
      <w:b/>
      <w:sz w:val="18"/>
    </w:rPr>
  </w:style>
  <w:style w:type="character" w:customStyle="1" w:styleId="csccf5e316151">
    <w:name w:val="csccf5e316151"/>
    <w:rsid w:val="00EF3B35"/>
    <w:rPr>
      <w:rFonts w:ascii="Arial" w:hAnsi="Arial" w:cs="Arial" w:hint="default"/>
      <w:b/>
      <w:bCs/>
      <w:i w:val="0"/>
      <w:iCs w:val="0"/>
      <w:color w:val="000000"/>
      <w:sz w:val="18"/>
      <w:szCs w:val="18"/>
      <w:shd w:val="clear" w:color="auto" w:fill="auto"/>
    </w:rPr>
  </w:style>
  <w:style w:type="character" w:customStyle="1" w:styleId="cs9ff1b611150">
    <w:name w:val="cs9ff1b611150"/>
    <w:rsid w:val="00EF3B35"/>
    <w:rPr>
      <w:rFonts w:ascii="Arial" w:hAnsi="Arial" w:cs="Arial" w:hint="default"/>
      <w:b w:val="0"/>
      <w:bCs w:val="0"/>
      <w:i w:val="0"/>
      <w:iCs w:val="0"/>
      <w:color w:val="000000"/>
      <w:sz w:val="18"/>
      <w:szCs w:val="18"/>
      <w:shd w:val="clear" w:color="auto" w:fill="auto"/>
    </w:rPr>
  </w:style>
  <w:style w:type="paragraph" w:customStyle="1" w:styleId="184">
    <w:name w:val="Основной текст с отступом184"/>
    <w:basedOn w:val="a"/>
    <w:rsid w:val="00EF3B35"/>
    <w:pPr>
      <w:ind w:firstLine="708"/>
      <w:jc w:val="both"/>
    </w:pPr>
    <w:rPr>
      <w:rFonts w:ascii="Arial" w:eastAsia="Times New Roman" w:hAnsi="Arial"/>
      <w:b/>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F6C1-42C3-4A49-837F-423B8C61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202522</Words>
  <Characters>115439</Characters>
  <Application>Microsoft Office Word</Application>
  <DocSecurity>0</DocSecurity>
  <Lines>961</Lines>
  <Paragraphs>634</Paragraphs>
  <ScaleCrop>false</ScaleCrop>
  <HeadingPairs>
    <vt:vector size="6" baseType="variant">
      <vt:variant>
        <vt:lpstr>Название</vt:lpstr>
      </vt:variant>
      <vt:variant>
        <vt:i4>1</vt:i4>
      </vt:variant>
      <vt:variant>
        <vt:lpstr>Заголовки</vt:lpstr>
      </vt:variant>
      <vt:variant>
        <vt:i4>7</vt:i4>
      </vt:variant>
      <vt:variant>
        <vt:lpstr>Назва</vt:lpstr>
      </vt:variant>
      <vt:variant>
        <vt:i4>1</vt:i4>
      </vt:variant>
    </vt:vector>
  </HeadingPairs>
  <TitlesOfParts>
    <vt:vector size="9" baseType="lpstr">
      <vt:lpstr/>
      <vt:lpstr>МІНІСТЕРСТВО ОХОРОНИ ЗДОРОВ’Я УКРАЇНИ</vt:lpstr>
      <vt:lpstr>НАКАЗ</vt:lpstr>
      <vt:lpstr>    </vt:lpstr>
      <vt:lpstr>    ПЕРЕЛІК</vt:lpstr>
      <vt:lpstr>    </vt:lpstr>
      <vt:lpstr>    </vt:lpstr>
      <vt:lpstr>    ПЕРЕЛІК</vt:lpstr>
      <vt:lpstr/>
    </vt:vector>
  </TitlesOfParts>
  <Company>Krokoz™</Company>
  <LinksUpToDate>false</LinksUpToDate>
  <CharactersWithSpaces>317327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2025-04-01T13:46:00Z</dcterms:created>
  <dcterms:modified xsi:type="dcterms:W3CDTF">2025-04-01T13:46:00Z</dcterms:modified>
</cp:coreProperties>
</file>