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E25F58" w:rsidRDefault="00A32349" w:rsidP="00674BA1">
      <w:pPr>
        <w:spacing w:after="120"/>
        <w:jc w:val="center"/>
        <w:rPr>
          <w:rFonts w:ascii="Times New Roman CYR" w:hAnsi="Times New Roman CYR"/>
          <w:lang w:val="uk-UA"/>
        </w:rPr>
      </w:pPr>
      <w:bookmarkStart w:id="0" w:name="_GoBack"/>
      <w:bookmarkEnd w:id="0"/>
      <w:r w:rsidRPr="00E25F58">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E25F58" w:rsidRDefault="00674BA1" w:rsidP="00674BA1">
      <w:pPr>
        <w:jc w:val="center"/>
        <w:outlineLvl w:val="0"/>
        <w:rPr>
          <w:b/>
          <w:sz w:val="32"/>
          <w:szCs w:val="32"/>
          <w:lang w:val="uk-UA"/>
        </w:rPr>
      </w:pPr>
      <w:r w:rsidRPr="00E25F58">
        <w:rPr>
          <w:b/>
          <w:sz w:val="32"/>
          <w:szCs w:val="32"/>
          <w:lang w:val="uk-UA"/>
        </w:rPr>
        <w:t>МІНІСТЕРСТВО ОХОРОНИ ЗДОРОВ’Я УКРАЇНИ</w:t>
      </w:r>
    </w:p>
    <w:p w:rsidR="00674BA1" w:rsidRPr="00E25F58" w:rsidRDefault="00674BA1" w:rsidP="00674BA1">
      <w:pPr>
        <w:rPr>
          <w:lang w:val="uk-UA"/>
        </w:rPr>
      </w:pPr>
    </w:p>
    <w:p w:rsidR="008C4BFD" w:rsidRPr="00E25F58" w:rsidRDefault="008C4BFD" w:rsidP="008C4BFD">
      <w:pPr>
        <w:jc w:val="center"/>
        <w:outlineLvl w:val="0"/>
        <w:rPr>
          <w:b/>
          <w:spacing w:val="60"/>
          <w:sz w:val="30"/>
          <w:szCs w:val="30"/>
          <w:lang w:val="uk-UA"/>
        </w:rPr>
      </w:pPr>
      <w:r w:rsidRPr="00E25F58">
        <w:rPr>
          <w:b/>
          <w:spacing w:val="60"/>
          <w:sz w:val="30"/>
          <w:szCs w:val="30"/>
          <w:lang w:val="uk-UA"/>
        </w:rPr>
        <w:t>НАКАЗ</w:t>
      </w:r>
    </w:p>
    <w:p w:rsidR="008C4BFD" w:rsidRPr="00E25F58"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E25F58" w:rsidTr="00CD4FDF">
        <w:tc>
          <w:tcPr>
            <w:tcW w:w="3271" w:type="dxa"/>
          </w:tcPr>
          <w:p w:rsidR="00CD4FDF" w:rsidRPr="00E25F58" w:rsidRDefault="00CD4FDF" w:rsidP="00A93E77">
            <w:pPr>
              <w:rPr>
                <w:sz w:val="28"/>
                <w:szCs w:val="28"/>
                <w:lang w:val="uk-UA"/>
              </w:rPr>
            </w:pPr>
          </w:p>
          <w:p w:rsidR="008C4BFD" w:rsidRPr="00E25F58" w:rsidRDefault="00CD4FDF" w:rsidP="00A93E77">
            <w:pPr>
              <w:rPr>
                <w:sz w:val="28"/>
                <w:szCs w:val="28"/>
                <w:lang w:val="uk-UA"/>
              </w:rPr>
            </w:pPr>
            <w:r w:rsidRPr="00E25F58">
              <w:rPr>
                <w:sz w:val="28"/>
                <w:szCs w:val="28"/>
                <w:lang w:val="uk-UA"/>
              </w:rPr>
              <w:t>11 лютого 2025 року</w:t>
            </w:r>
          </w:p>
        </w:tc>
        <w:tc>
          <w:tcPr>
            <w:tcW w:w="2129" w:type="dxa"/>
          </w:tcPr>
          <w:p w:rsidR="008C4BFD" w:rsidRPr="00E25F58" w:rsidRDefault="00B943B1" w:rsidP="00B943B1">
            <w:pPr>
              <w:jc w:val="center"/>
              <w:rPr>
                <w:sz w:val="24"/>
                <w:szCs w:val="24"/>
                <w:lang w:val="uk-UA"/>
              </w:rPr>
            </w:pPr>
            <w:r w:rsidRPr="00E25F58">
              <w:rPr>
                <w:sz w:val="24"/>
                <w:szCs w:val="24"/>
                <w:lang w:val="uk-UA"/>
              </w:rPr>
              <w:t xml:space="preserve">                    </w:t>
            </w:r>
            <w:r w:rsidR="008C4BFD" w:rsidRPr="00E25F58">
              <w:rPr>
                <w:sz w:val="24"/>
                <w:szCs w:val="24"/>
                <w:lang w:val="uk-UA"/>
              </w:rPr>
              <w:t>Київ</w:t>
            </w:r>
          </w:p>
        </w:tc>
        <w:tc>
          <w:tcPr>
            <w:tcW w:w="4783" w:type="dxa"/>
          </w:tcPr>
          <w:p w:rsidR="00CD4FDF" w:rsidRPr="00E25F58" w:rsidRDefault="00CD4FDF" w:rsidP="00A93E77">
            <w:pPr>
              <w:ind w:firstLine="72"/>
              <w:jc w:val="center"/>
              <w:rPr>
                <w:sz w:val="28"/>
                <w:szCs w:val="28"/>
                <w:lang w:val="uk-UA"/>
              </w:rPr>
            </w:pPr>
          </w:p>
          <w:p w:rsidR="006F7E05" w:rsidRPr="00E25F58" w:rsidRDefault="00CD4FDF" w:rsidP="00A93E77">
            <w:pPr>
              <w:ind w:firstLine="72"/>
              <w:jc w:val="center"/>
              <w:rPr>
                <w:sz w:val="28"/>
                <w:szCs w:val="28"/>
                <w:lang w:val="uk-UA"/>
              </w:rPr>
            </w:pPr>
            <w:r w:rsidRPr="00E25F58">
              <w:rPr>
                <w:sz w:val="28"/>
                <w:szCs w:val="28"/>
                <w:lang w:val="uk-UA"/>
              </w:rPr>
              <w:t xml:space="preserve">                                                   № 238</w:t>
            </w:r>
          </w:p>
          <w:p w:rsidR="008C4BFD" w:rsidRPr="00E25F58" w:rsidRDefault="004E5F69" w:rsidP="00E25F58">
            <w:pPr>
              <w:ind w:firstLine="72"/>
              <w:jc w:val="center"/>
              <w:rPr>
                <w:sz w:val="28"/>
                <w:szCs w:val="28"/>
                <w:lang w:val="uk-UA"/>
              </w:rPr>
            </w:pPr>
            <w:r w:rsidRPr="00E25F58">
              <w:rPr>
                <w:sz w:val="28"/>
                <w:szCs w:val="28"/>
                <w:lang w:val="uk-UA"/>
              </w:rPr>
              <w:t xml:space="preserve">                                                </w:t>
            </w:r>
          </w:p>
        </w:tc>
      </w:tr>
    </w:tbl>
    <w:p w:rsidR="008C4BFD" w:rsidRPr="00E25F58" w:rsidRDefault="008C4BFD" w:rsidP="008C4BFD">
      <w:pPr>
        <w:jc w:val="both"/>
        <w:rPr>
          <w:sz w:val="28"/>
          <w:szCs w:val="28"/>
          <w:lang w:val="en-US"/>
        </w:rPr>
      </w:pPr>
    </w:p>
    <w:p w:rsidR="002252BE" w:rsidRPr="00E25F58" w:rsidRDefault="002252BE" w:rsidP="00FF071A">
      <w:pPr>
        <w:jc w:val="both"/>
        <w:rPr>
          <w:b/>
          <w:sz w:val="28"/>
          <w:szCs w:val="28"/>
          <w:lang w:val="uk-UA"/>
        </w:rPr>
      </w:pPr>
    </w:p>
    <w:p w:rsidR="00FF071A" w:rsidRPr="00E25F58" w:rsidRDefault="00FF071A" w:rsidP="00FF071A">
      <w:pPr>
        <w:jc w:val="both"/>
        <w:rPr>
          <w:b/>
          <w:sz w:val="28"/>
          <w:szCs w:val="28"/>
          <w:lang w:val="uk-UA"/>
        </w:rPr>
      </w:pPr>
      <w:r w:rsidRPr="00E25F58">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E25F58" w:rsidRDefault="00674BA1" w:rsidP="00674BA1">
      <w:pPr>
        <w:ind w:firstLine="720"/>
        <w:jc w:val="both"/>
        <w:rPr>
          <w:sz w:val="16"/>
          <w:szCs w:val="16"/>
          <w:lang w:val="uk-UA"/>
        </w:rPr>
      </w:pPr>
    </w:p>
    <w:p w:rsidR="00917598" w:rsidRPr="00E25F58" w:rsidRDefault="00917598" w:rsidP="00FC73F7">
      <w:pPr>
        <w:ind w:firstLine="720"/>
        <w:jc w:val="both"/>
        <w:rPr>
          <w:sz w:val="16"/>
          <w:szCs w:val="16"/>
          <w:lang w:val="uk-UA"/>
        </w:rPr>
      </w:pPr>
    </w:p>
    <w:p w:rsidR="00F4602B" w:rsidRPr="00E25F58" w:rsidRDefault="00F4602B" w:rsidP="00FC73F7">
      <w:pPr>
        <w:ind w:firstLine="720"/>
        <w:jc w:val="both"/>
        <w:rPr>
          <w:sz w:val="16"/>
          <w:szCs w:val="16"/>
          <w:lang w:val="uk-UA"/>
        </w:rPr>
      </w:pPr>
    </w:p>
    <w:p w:rsidR="00F4602B" w:rsidRPr="00E25F58" w:rsidRDefault="00F4602B" w:rsidP="00FC73F7">
      <w:pPr>
        <w:ind w:firstLine="720"/>
        <w:jc w:val="both"/>
        <w:rPr>
          <w:sz w:val="16"/>
          <w:szCs w:val="16"/>
          <w:lang w:val="uk-UA"/>
        </w:rPr>
      </w:pPr>
    </w:p>
    <w:p w:rsidR="00051C9D" w:rsidRPr="00E25F58" w:rsidRDefault="00957C7E" w:rsidP="00051C9D">
      <w:pPr>
        <w:pStyle w:val="HTML"/>
        <w:ind w:firstLine="720"/>
        <w:jc w:val="both"/>
        <w:rPr>
          <w:rFonts w:ascii="Times New Roman" w:hAnsi="Times New Roman"/>
          <w:color w:val="auto"/>
          <w:sz w:val="28"/>
          <w:szCs w:val="28"/>
          <w:lang w:val="uk-UA"/>
        </w:rPr>
      </w:pPr>
      <w:r w:rsidRPr="00E25F58">
        <w:rPr>
          <w:rFonts w:ascii="Times New Roman" w:hAnsi="Times New Roman"/>
          <w:color w:val="auto"/>
          <w:sz w:val="28"/>
          <w:szCs w:val="28"/>
          <w:lang w:val="uk-UA"/>
        </w:rPr>
        <w:t xml:space="preserve">Відповідно до статті 9 Закону України «Про лікарські засоби», </w:t>
      </w:r>
      <w:r w:rsidR="00237631" w:rsidRPr="00E25F58">
        <w:rPr>
          <w:rFonts w:ascii="Times New Roman" w:hAnsi="Times New Roman"/>
          <w:color w:val="auto"/>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E25F58">
        <w:rPr>
          <w:rFonts w:ascii="Times New Roman" w:hAnsi="Times New Roman"/>
          <w:color w:val="auto"/>
          <w:sz w:val="28"/>
          <w:szCs w:val="28"/>
          <w:lang w:val="uk-UA"/>
        </w:rPr>
        <w:t xml:space="preserve">, </w:t>
      </w:r>
      <w:r w:rsidR="00051C9D" w:rsidRPr="00E25F58">
        <w:rPr>
          <w:rFonts w:ascii="Times New Roman" w:hAnsi="Times New Roman"/>
          <w:color w:val="auto"/>
          <w:sz w:val="28"/>
          <w:szCs w:val="28"/>
          <w:lang w:val="uk-UA"/>
        </w:rPr>
        <w:t xml:space="preserve">абзацу двадцять </w:t>
      </w:r>
      <w:r w:rsidR="000512B7" w:rsidRPr="00E25F58">
        <w:rPr>
          <w:rFonts w:ascii="Times New Roman" w:hAnsi="Times New Roman"/>
          <w:color w:val="auto"/>
          <w:sz w:val="28"/>
          <w:szCs w:val="28"/>
          <w:lang w:val="uk-UA"/>
        </w:rPr>
        <w:t>п’ятого</w:t>
      </w:r>
      <w:r w:rsidR="00051C9D" w:rsidRPr="00E25F58">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E25F58">
        <w:rPr>
          <w:rFonts w:ascii="Times New Roman" w:hAnsi="Times New Roman"/>
          <w:color w:val="auto"/>
          <w:sz w:val="28"/>
          <w:szCs w:val="28"/>
          <w:lang w:val="uk-UA"/>
        </w:rPr>
        <w:t>д</w:t>
      </w:r>
      <w:r w:rsidR="00051C9D" w:rsidRPr="00E25F58">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Pr="00E25F58" w:rsidRDefault="000C1B57" w:rsidP="00051C9D">
      <w:pPr>
        <w:pStyle w:val="HTML"/>
        <w:ind w:firstLine="720"/>
        <w:jc w:val="both"/>
        <w:rPr>
          <w:b/>
          <w:bCs/>
          <w:color w:val="auto"/>
          <w:sz w:val="28"/>
          <w:szCs w:val="28"/>
          <w:lang w:val="uk-UA"/>
        </w:rPr>
      </w:pPr>
    </w:p>
    <w:p w:rsidR="00FC73F7" w:rsidRPr="00E25F58" w:rsidRDefault="00FC73F7" w:rsidP="00FC73F7">
      <w:pPr>
        <w:pStyle w:val="31"/>
        <w:ind w:left="0"/>
        <w:rPr>
          <w:b/>
          <w:bCs/>
          <w:sz w:val="28"/>
          <w:szCs w:val="28"/>
          <w:lang w:val="uk-UA"/>
        </w:rPr>
      </w:pPr>
      <w:r w:rsidRPr="00E25F58">
        <w:rPr>
          <w:b/>
          <w:bCs/>
          <w:sz w:val="28"/>
          <w:szCs w:val="28"/>
          <w:lang w:val="uk-UA"/>
        </w:rPr>
        <w:t>НАКАЗУЮ:</w:t>
      </w:r>
    </w:p>
    <w:p w:rsidR="00B64FF6" w:rsidRPr="00E25F58" w:rsidRDefault="00B64FF6" w:rsidP="00FC73F7">
      <w:pPr>
        <w:pStyle w:val="31"/>
        <w:ind w:left="0"/>
        <w:rPr>
          <w:b/>
          <w:bCs/>
          <w:lang w:val="uk-UA"/>
        </w:rPr>
      </w:pPr>
    </w:p>
    <w:p w:rsidR="00CB6908" w:rsidRPr="00E25F58" w:rsidRDefault="00CB6908" w:rsidP="00D33F8D">
      <w:pPr>
        <w:tabs>
          <w:tab w:val="left" w:pos="1080"/>
        </w:tabs>
        <w:ind w:firstLine="720"/>
        <w:jc w:val="both"/>
        <w:rPr>
          <w:sz w:val="28"/>
          <w:szCs w:val="28"/>
          <w:lang w:val="uk-UA"/>
        </w:rPr>
      </w:pPr>
      <w:r w:rsidRPr="00E25F58">
        <w:rPr>
          <w:sz w:val="28"/>
          <w:szCs w:val="28"/>
          <w:lang w:val="uk-UA"/>
        </w:rPr>
        <w:t xml:space="preserve">1. Зареєструвати та внести до Державного реєстру лікарських засобів України </w:t>
      </w:r>
      <w:r w:rsidRPr="00E25F58">
        <w:rPr>
          <w:noProof/>
          <w:sz w:val="28"/>
          <w:szCs w:val="28"/>
          <w:lang w:val="uk-UA"/>
        </w:rPr>
        <w:t>лікарські засоби</w:t>
      </w:r>
      <w:r w:rsidRPr="00E25F58">
        <w:rPr>
          <w:sz w:val="28"/>
          <w:szCs w:val="28"/>
          <w:lang w:val="uk-UA"/>
        </w:rPr>
        <w:t xml:space="preserve"> (медичні імунобіологічні препарати) згідно з додатк</w:t>
      </w:r>
      <w:r w:rsidR="00B428E1" w:rsidRPr="00E25F58">
        <w:rPr>
          <w:sz w:val="28"/>
          <w:szCs w:val="28"/>
          <w:lang w:val="uk-UA"/>
        </w:rPr>
        <w:t>ом</w:t>
      </w:r>
      <w:r w:rsidRPr="00E25F58">
        <w:rPr>
          <w:sz w:val="28"/>
          <w:szCs w:val="28"/>
          <w:lang w:val="uk-UA"/>
        </w:rPr>
        <w:t xml:space="preserve"> 1.</w:t>
      </w:r>
    </w:p>
    <w:p w:rsidR="00927311" w:rsidRPr="00E25F58" w:rsidRDefault="00927311" w:rsidP="00D33F8D">
      <w:pPr>
        <w:tabs>
          <w:tab w:val="left" w:pos="1080"/>
        </w:tabs>
        <w:ind w:firstLine="720"/>
        <w:jc w:val="both"/>
        <w:rPr>
          <w:sz w:val="28"/>
          <w:szCs w:val="28"/>
          <w:lang w:val="uk-UA"/>
        </w:rPr>
      </w:pPr>
    </w:p>
    <w:p w:rsidR="00927311" w:rsidRPr="00E25F58" w:rsidRDefault="00CB6908" w:rsidP="00D33F8D">
      <w:pPr>
        <w:tabs>
          <w:tab w:val="left" w:pos="1080"/>
        </w:tabs>
        <w:ind w:firstLine="720"/>
        <w:jc w:val="both"/>
        <w:rPr>
          <w:sz w:val="28"/>
          <w:szCs w:val="28"/>
          <w:lang w:val="uk-UA"/>
        </w:rPr>
      </w:pPr>
      <w:r w:rsidRPr="00E25F58">
        <w:rPr>
          <w:sz w:val="28"/>
          <w:szCs w:val="28"/>
          <w:lang w:val="uk-UA"/>
        </w:rPr>
        <w:t>2</w:t>
      </w:r>
      <w:r w:rsidR="00927311" w:rsidRPr="00E25F58">
        <w:rPr>
          <w:sz w:val="28"/>
          <w:szCs w:val="28"/>
          <w:lang w:val="uk-UA"/>
        </w:rPr>
        <w:t xml:space="preserve">. Перереєструвати та внести до Державного реєстру лікарських засобів України </w:t>
      </w:r>
      <w:r w:rsidR="00927311" w:rsidRPr="00E25F58">
        <w:rPr>
          <w:noProof/>
          <w:sz w:val="28"/>
          <w:szCs w:val="28"/>
          <w:lang w:val="uk-UA"/>
        </w:rPr>
        <w:t>лікарські засоби</w:t>
      </w:r>
      <w:r w:rsidR="00927311" w:rsidRPr="00E25F58">
        <w:rPr>
          <w:sz w:val="28"/>
          <w:szCs w:val="28"/>
          <w:lang w:val="uk-UA"/>
        </w:rPr>
        <w:t xml:space="preserve"> (медичні імунобіологічні препарат</w:t>
      </w:r>
      <w:r w:rsidR="00643EFB" w:rsidRPr="00E25F58">
        <w:rPr>
          <w:sz w:val="28"/>
          <w:szCs w:val="28"/>
          <w:lang w:val="uk-UA"/>
        </w:rPr>
        <w:t>и) згідно з додатк</w:t>
      </w:r>
      <w:r w:rsidR="00F004E2" w:rsidRPr="00E25F58">
        <w:rPr>
          <w:sz w:val="28"/>
          <w:szCs w:val="28"/>
          <w:lang w:val="uk-UA"/>
        </w:rPr>
        <w:t>ом</w:t>
      </w:r>
      <w:r w:rsidR="00643EFB" w:rsidRPr="00E25F58">
        <w:rPr>
          <w:sz w:val="28"/>
          <w:szCs w:val="28"/>
          <w:lang w:val="uk-UA"/>
        </w:rPr>
        <w:t xml:space="preserve"> 2</w:t>
      </w:r>
      <w:r w:rsidR="00927311" w:rsidRPr="00E25F58">
        <w:rPr>
          <w:sz w:val="28"/>
          <w:szCs w:val="28"/>
          <w:lang w:val="uk-UA"/>
        </w:rPr>
        <w:t>.</w:t>
      </w:r>
    </w:p>
    <w:p w:rsidR="00927311" w:rsidRPr="00E25F58" w:rsidRDefault="00927311" w:rsidP="00D33F8D">
      <w:pPr>
        <w:tabs>
          <w:tab w:val="left" w:pos="1080"/>
        </w:tabs>
        <w:ind w:firstLine="720"/>
        <w:jc w:val="both"/>
        <w:rPr>
          <w:sz w:val="16"/>
          <w:szCs w:val="16"/>
          <w:lang w:val="uk-UA"/>
        </w:rPr>
      </w:pPr>
    </w:p>
    <w:p w:rsidR="00FC73F7" w:rsidRPr="00E25F58" w:rsidRDefault="00CB6908" w:rsidP="000C1B57">
      <w:pPr>
        <w:tabs>
          <w:tab w:val="left" w:pos="1080"/>
        </w:tabs>
        <w:ind w:firstLine="720"/>
        <w:jc w:val="both"/>
        <w:rPr>
          <w:sz w:val="28"/>
          <w:szCs w:val="28"/>
          <w:lang w:val="uk-UA"/>
        </w:rPr>
      </w:pPr>
      <w:r w:rsidRPr="00E25F58">
        <w:rPr>
          <w:sz w:val="28"/>
          <w:szCs w:val="28"/>
          <w:lang w:val="uk-UA"/>
        </w:rPr>
        <w:lastRenderedPageBreak/>
        <w:t>3</w:t>
      </w:r>
      <w:r w:rsidR="00FC73F7" w:rsidRPr="00E25F58">
        <w:rPr>
          <w:sz w:val="28"/>
          <w:szCs w:val="28"/>
          <w:lang w:val="uk-UA"/>
        </w:rPr>
        <w:t xml:space="preserve">. </w:t>
      </w:r>
      <w:r w:rsidR="00FA65F6" w:rsidRPr="00E25F58">
        <w:rPr>
          <w:sz w:val="28"/>
          <w:szCs w:val="28"/>
          <w:lang w:val="uk-UA"/>
        </w:rPr>
        <w:t>Внести</w:t>
      </w:r>
      <w:r w:rsidR="00FC73F7" w:rsidRPr="00E25F58">
        <w:rPr>
          <w:sz w:val="28"/>
          <w:szCs w:val="28"/>
          <w:lang w:val="uk-UA"/>
        </w:rPr>
        <w:t xml:space="preserve"> зміни до реєстраційних матеріалів та Державного реєстру лікарських засобів України </w:t>
      </w:r>
      <w:r w:rsidR="00FA65F6" w:rsidRPr="00E25F58">
        <w:rPr>
          <w:sz w:val="28"/>
          <w:szCs w:val="28"/>
          <w:lang w:val="uk-UA"/>
        </w:rPr>
        <w:t xml:space="preserve">на </w:t>
      </w:r>
      <w:r w:rsidR="00FC73F7" w:rsidRPr="00E25F58">
        <w:rPr>
          <w:noProof/>
          <w:sz w:val="28"/>
          <w:szCs w:val="28"/>
          <w:lang w:val="uk-UA"/>
        </w:rPr>
        <w:t>лікарські засоби</w:t>
      </w:r>
      <w:r w:rsidR="00FC73F7" w:rsidRPr="00E25F58">
        <w:rPr>
          <w:sz w:val="28"/>
          <w:szCs w:val="28"/>
          <w:lang w:val="uk-UA"/>
        </w:rPr>
        <w:t xml:space="preserve"> (медичні імунобіологічні препарати) згідно з додатк</w:t>
      </w:r>
      <w:r w:rsidR="00D35E68" w:rsidRPr="00E25F58">
        <w:rPr>
          <w:sz w:val="28"/>
          <w:szCs w:val="28"/>
          <w:lang w:val="uk-UA"/>
        </w:rPr>
        <w:t>ом</w:t>
      </w:r>
      <w:r w:rsidR="00FC73F7" w:rsidRPr="00E25F58">
        <w:rPr>
          <w:sz w:val="28"/>
          <w:szCs w:val="28"/>
          <w:lang w:val="uk-UA"/>
        </w:rPr>
        <w:t xml:space="preserve"> </w:t>
      </w:r>
      <w:r w:rsidR="00643EFB" w:rsidRPr="00E25F58">
        <w:rPr>
          <w:sz w:val="28"/>
          <w:szCs w:val="28"/>
          <w:lang w:val="uk-UA"/>
        </w:rPr>
        <w:t>3</w:t>
      </w:r>
      <w:r w:rsidR="00FC73F7" w:rsidRPr="00E25F58">
        <w:rPr>
          <w:sz w:val="28"/>
          <w:szCs w:val="28"/>
          <w:lang w:val="uk-UA"/>
        </w:rPr>
        <w:t>.</w:t>
      </w:r>
    </w:p>
    <w:p w:rsidR="00141BF6" w:rsidRPr="00E25F58" w:rsidRDefault="00141BF6" w:rsidP="00BC5599">
      <w:pPr>
        <w:tabs>
          <w:tab w:val="left" w:pos="720"/>
          <w:tab w:val="left" w:pos="993"/>
        </w:tabs>
        <w:ind w:firstLine="720"/>
        <w:jc w:val="both"/>
        <w:rPr>
          <w:sz w:val="28"/>
          <w:szCs w:val="28"/>
          <w:lang w:val="uk-UA"/>
        </w:rPr>
      </w:pPr>
    </w:p>
    <w:p w:rsidR="00BC5599" w:rsidRPr="00E25F58" w:rsidRDefault="00141BF6" w:rsidP="00BC5599">
      <w:pPr>
        <w:tabs>
          <w:tab w:val="left" w:pos="720"/>
          <w:tab w:val="left" w:pos="993"/>
        </w:tabs>
        <w:ind w:firstLine="720"/>
        <w:jc w:val="both"/>
        <w:rPr>
          <w:sz w:val="28"/>
          <w:szCs w:val="28"/>
          <w:lang w:val="uk-UA"/>
        </w:rPr>
      </w:pPr>
      <w:r w:rsidRPr="00E25F58">
        <w:rPr>
          <w:sz w:val="28"/>
          <w:szCs w:val="28"/>
          <w:lang w:val="uk-UA"/>
        </w:rPr>
        <w:t>4</w:t>
      </w:r>
      <w:r w:rsidR="00BC5599" w:rsidRPr="00E25F58">
        <w:rPr>
          <w:sz w:val="28"/>
          <w:szCs w:val="28"/>
          <w:lang w:val="uk-UA"/>
        </w:rPr>
        <w:t>. Фармацевтичному управлінню (</w:t>
      </w:r>
      <w:r w:rsidR="00BA1AA2" w:rsidRPr="00E25F58">
        <w:rPr>
          <w:sz w:val="28"/>
          <w:szCs w:val="28"/>
          <w:lang w:val="uk-UA"/>
        </w:rPr>
        <w:t>Олександру Гріценку</w:t>
      </w:r>
      <w:r w:rsidR="00BC5599" w:rsidRPr="00E25F58">
        <w:rPr>
          <w:sz w:val="28"/>
          <w:szCs w:val="28"/>
          <w:lang w:val="uk-UA"/>
        </w:rPr>
        <w:t>) забезпечити оприлюднення цього наказу на офіційному вебсайті Міністерства охорони здоров’я України.</w:t>
      </w:r>
    </w:p>
    <w:p w:rsidR="003E30C2" w:rsidRPr="00E25F58" w:rsidRDefault="003E30C2" w:rsidP="000C1B57">
      <w:pPr>
        <w:tabs>
          <w:tab w:val="left" w:pos="1080"/>
        </w:tabs>
        <w:ind w:firstLine="720"/>
        <w:jc w:val="both"/>
        <w:rPr>
          <w:sz w:val="28"/>
          <w:szCs w:val="28"/>
          <w:lang w:val="uk-UA"/>
        </w:rPr>
      </w:pPr>
    </w:p>
    <w:p w:rsidR="000D32CE" w:rsidRPr="00E25F58" w:rsidRDefault="00141BF6" w:rsidP="000D32CE">
      <w:pPr>
        <w:tabs>
          <w:tab w:val="left" w:pos="720"/>
          <w:tab w:val="left" w:pos="1080"/>
        </w:tabs>
        <w:ind w:firstLine="720"/>
        <w:jc w:val="both"/>
        <w:rPr>
          <w:sz w:val="28"/>
          <w:szCs w:val="28"/>
          <w:lang w:val="uk-UA"/>
        </w:rPr>
      </w:pPr>
      <w:r w:rsidRPr="00E25F58">
        <w:rPr>
          <w:sz w:val="28"/>
          <w:szCs w:val="28"/>
          <w:lang w:val="uk-UA"/>
        </w:rPr>
        <w:t>5</w:t>
      </w:r>
      <w:r w:rsidR="0050149D" w:rsidRPr="00E25F58">
        <w:rPr>
          <w:sz w:val="28"/>
          <w:szCs w:val="28"/>
          <w:lang w:val="uk-UA"/>
        </w:rPr>
        <w:t xml:space="preserve">. </w:t>
      </w:r>
      <w:r w:rsidR="000D32CE" w:rsidRPr="00E25F58">
        <w:rPr>
          <w:sz w:val="28"/>
          <w:szCs w:val="28"/>
          <w:lang w:val="uk-UA"/>
        </w:rPr>
        <w:t xml:space="preserve">Контроль за виконанням цього наказу </w:t>
      </w:r>
      <w:r w:rsidR="0050149D" w:rsidRPr="00E25F58">
        <w:rPr>
          <w:sz w:val="28"/>
          <w:szCs w:val="28"/>
          <w:lang w:val="uk-UA"/>
        </w:rPr>
        <w:t xml:space="preserve">покласти на заступника Міністра </w:t>
      </w:r>
      <w:r w:rsidR="00BA1AA2" w:rsidRPr="00E25F58">
        <w:rPr>
          <w:sz w:val="28"/>
          <w:szCs w:val="28"/>
          <w:lang w:val="uk-UA"/>
        </w:rPr>
        <w:t>Едема Адаманова</w:t>
      </w:r>
      <w:r w:rsidR="00BC5599" w:rsidRPr="00E25F58">
        <w:rPr>
          <w:sz w:val="28"/>
          <w:szCs w:val="28"/>
          <w:lang w:val="uk-UA"/>
        </w:rPr>
        <w:t>.</w:t>
      </w:r>
    </w:p>
    <w:p w:rsidR="000D32CE" w:rsidRPr="00E25F58" w:rsidRDefault="000D32CE" w:rsidP="000D32CE">
      <w:pPr>
        <w:pStyle w:val="31"/>
        <w:spacing w:after="0"/>
        <w:rPr>
          <w:sz w:val="28"/>
          <w:szCs w:val="28"/>
          <w:lang w:val="uk-UA"/>
        </w:rPr>
      </w:pPr>
    </w:p>
    <w:p w:rsidR="000D32CE" w:rsidRPr="00E25F58" w:rsidRDefault="000D32CE" w:rsidP="000D32CE">
      <w:pPr>
        <w:pStyle w:val="31"/>
        <w:spacing w:after="0"/>
        <w:rPr>
          <w:sz w:val="28"/>
          <w:szCs w:val="28"/>
          <w:lang w:val="uk-UA"/>
        </w:rPr>
      </w:pPr>
    </w:p>
    <w:p w:rsidR="000D32CE" w:rsidRPr="00E25F58" w:rsidRDefault="000D32CE" w:rsidP="000D32CE">
      <w:pPr>
        <w:pStyle w:val="31"/>
        <w:spacing w:after="0"/>
        <w:rPr>
          <w:sz w:val="28"/>
          <w:szCs w:val="28"/>
          <w:lang w:val="uk-UA"/>
        </w:rPr>
      </w:pPr>
    </w:p>
    <w:p w:rsidR="000D32CE" w:rsidRPr="00E25F58" w:rsidRDefault="000D32CE" w:rsidP="000D32CE">
      <w:pPr>
        <w:rPr>
          <w:b/>
          <w:sz w:val="28"/>
          <w:szCs w:val="28"/>
          <w:lang w:val="uk-UA"/>
        </w:rPr>
      </w:pPr>
      <w:r w:rsidRPr="00E25F58">
        <w:rPr>
          <w:b/>
          <w:sz w:val="28"/>
          <w:szCs w:val="28"/>
          <w:lang w:val="uk-UA"/>
        </w:rPr>
        <w:t>Міністр</w:t>
      </w:r>
      <w:r w:rsidR="00534A48" w:rsidRPr="00E25F58">
        <w:rPr>
          <w:b/>
          <w:sz w:val="28"/>
          <w:szCs w:val="28"/>
          <w:lang w:val="uk-UA"/>
        </w:rPr>
        <w:t xml:space="preserve">                                                  </w:t>
      </w:r>
      <w:r w:rsidR="0050149D" w:rsidRPr="00E25F58">
        <w:rPr>
          <w:b/>
          <w:sz w:val="28"/>
          <w:szCs w:val="28"/>
          <w:lang w:val="uk-UA"/>
        </w:rPr>
        <w:t xml:space="preserve">                                     </w:t>
      </w:r>
      <w:r w:rsidR="00534A48" w:rsidRPr="00E25F58">
        <w:rPr>
          <w:b/>
          <w:sz w:val="28"/>
          <w:szCs w:val="28"/>
          <w:lang w:val="uk-UA"/>
        </w:rPr>
        <w:t xml:space="preserve">    </w:t>
      </w:r>
      <w:r w:rsidR="0050149D" w:rsidRPr="00E25F58">
        <w:rPr>
          <w:b/>
          <w:sz w:val="28"/>
          <w:szCs w:val="28"/>
          <w:lang w:val="uk-UA"/>
        </w:rPr>
        <w:t>Віктор ЛЯШКО</w:t>
      </w:r>
      <w:r w:rsidR="00BA0BCD" w:rsidRPr="00E25F58">
        <w:rPr>
          <w:b/>
          <w:sz w:val="28"/>
          <w:szCs w:val="28"/>
          <w:lang w:val="uk-UA"/>
        </w:rPr>
        <w:t xml:space="preserve">                                       </w:t>
      </w:r>
      <w:r w:rsidR="00E36438" w:rsidRPr="00E25F58">
        <w:rPr>
          <w:b/>
          <w:sz w:val="28"/>
          <w:szCs w:val="28"/>
          <w:lang w:val="uk-UA"/>
        </w:rPr>
        <w:t xml:space="preserve">                                                  </w:t>
      </w:r>
      <w:r w:rsidR="00BA0BCD" w:rsidRPr="00E25F58">
        <w:rPr>
          <w:b/>
          <w:sz w:val="28"/>
          <w:szCs w:val="28"/>
          <w:lang w:val="uk-UA"/>
        </w:rPr>
        <w:t xml:space="preserve">  </w:t>
      </w:r>
    </w:p>
    <w:p w:rsidR="00D74462" w:rsidRPr="00E25F58" w:rsidRDefault="00E36438" w:rsidP="006D0A8F">
      <w:pPr>
        <w:rPr>
          <w:b/>
          <w:sz w:val="28"/>
          <w:szCs w:val="28"/>
          <w:lang w:val="uk-UA"/>
        </w:rPr>
      </w:pPr>
      <w:r w:rsidRPr="00E25F58">
        <w:rPr>
          <w:b/>
          <w:sz w:val="28"/>
          <w:szCs w:val="28"/>
          <w:lang w:val="uk-UA"/>
        </w:rPr>
        <w:t xml:space="preserve">  </w:t>
      </w:r>
    </w:p>
    <w:p w:rsidR="00BC4106" w:rsidRPr="00E25F58" w:rsidRDefault="00BC4106" w:rsidP="00BC4106">
      <w:pPr>
        <w:pStyle w:val="31"/>
        <w:spacing w:after="0"/>
        <w:ind w:left="0"/>
        <w:rPr>
          <w:b/>
          <w:sz w:val="28"/>
          <w:szCs w:val="28"/>
          <w:lang w:val="uk-UA"/>
        </w:rPr>
      </w:pPr>
    </w:p>
    <w:p w:rsidR="0058666F" w:rsidRPr="00E25F58" w:rsidRDefault="0058666F" w:rsidP="00FC73F7">
      <w:pPr>
        <w:pStyle w:val="31"/>
        <w:spacing w:after="0"/>
        <w:ind w:left="0"/>
        <w:rPr>
          <w:b/>
          <w:sz w:val="28"/>
          <w:szCs w:val="28"/>
          <w:lang w:val="uk-UA"/>
        </w:rPr>
        <w:sectPr w:rsidR="0058666F" w:rsidRPr="00E25F58"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58666F" w:rsidRPr="00E25F58" w:rsidTr="009A3571">
        <w:tc>
          <w:tcPr>
            <w:tcW w:w="3825" w:type="dxa"/>
            <w:hideMark/>
          </w:tcPr>
          <w:p w:rsidR="0058666F" w:rsidRPr="00E25F58" w:rsidRDefault="0058666F" w:rsidP="00F44C35">
            <w:pPr>
              <w:pStyle w:val="4"/>
              <w:tabs>
                <w:tab w:val="left" w:pos="12600"/>
              </w:tabs>
              <w:spacing w:before="0" w:after="0"/>
              <w:rPr>
                <w:sz w:val="18"/>
                <w:szCs w:val="18"/>
              </w:rPr>
            </w:pPr>
            <w:r w:rsidRPr="00E25F58">
              <w:rPr>
                <w:sz w:val="18"/>
                <w:szCs w:val="18"/>
              </w:rPr>
              <w:lastRenderedPageBreak/>
              <w:t>Додаток 1</w:t>
            </w:r>
          </w:p>
          <w:p w:rsidR="0058666F" w:rsidRPr="00E25F58" w:rsidRDefault="0058666F" w:rsidP="00F44C35">
            <w:pPr>
              <w:pStyle w:val="4"/>
              <w:tabs>
                <w:tab w:val="left" w:pos="12600"/>
              </w:tabs>
              <w:spacing w:before="0" w:after="0"/>
              <w:rPr>
                <w:sz w:val="18"/>
                <w:szCs w:val="18"/>
              </w:rPr>
            </w:pPr>
            <w:r w:rsidRPr="00E25F58">
              <w:rPr>
                <w:sz w:val="18"/>
                <w:szCs w:val="18"/>
              </w:rPr>
              <w:t>до наказу Міністерства охорони</w:t>
            </w:r>
          </w:p>
          <w:p w:rsidR="0058666F" w:rsidRPr="00E25F58" w:rsidRDefault="0058666F" w:rsidP="00F44C35">
            <w:pPr>
              <w:pStyle w:val="4"/>
              <w:tabs>
                <w:tab w:val="left" w:pos="12600"/>
              </w:tabs>
              <w:spacing w:before="0" w:after="0"/>
              <w:rPr>
                <w:sz w:val="18"/>
                <w:szCs w:val="18"/>
              </w:rPr>
            </w:pPr>
            <w:r w:rsidRPr="00E25F58">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8666F" w:rsidRPr="00E25F58" w:rsidRDefault="0058666F" w:rsidP="00F44C35">
            <w:pPr>
              <w:pStyle w:val="4"/>
              <w:tabs>
                <w:tab w:val="left" w:pos="12600"/>
              </w:tabs>
              <w:spacing w:before="0" w:after="0"/>
              <w:rPr>
                <w:rFonts w:cs="Arial"/>
                <w:sz w:val="16"/>
                <w:szCs w:val="16"/>
              </w:rPr>
            </w:pPr>
            <w:r w:rsidRPr="00E25F58">
              <w:rPr>
                <w:bCs w:val="0"/>
                <w:iCs/>
                <w:sz w:val="18"/>
                <w:szCs w:val="18"/>
                <w:u w:val="single"/>
              </w:rPr>
              <w:t>від 11 лютого 2025 року № 238</w:t>
            </w:r>
          </w:p>
        </w:tc>
      </w:tr>
    </w:tbl>
    <w:p w:rsidR="0058666F" w:rsidRPr="00E25F58" w:rsidRDefault="0058666F" w:rsidP="0058666F">
      <w:pPr>
        <w:tabs>
          <w:tab w:val="left" w:pos="12600"/>
        </w:tabs>
        <w:jc w:val="center"/>
        <w:rPr>
          <w:rFonts w:ascii="Arial" w:hAnsi="Arial" w:cs="Arial"/>
          <w:b/>
          <w:sz w:val="16"/>
          <w:szCs w:val="16"/>
          <w:lang w:val="en-US"/>
        </w:rPr>
      </w:pPr>
    </w:p>
    <w:p w:rsidR="0058666F" w:rsidRPr="00E25F58" w:rsidRDefault="0058666F" w:rsidP="0058666F">
      <w:pPr>
        <w:keepNext/>
        <w:tabs>
          <w:tab w:val="left" w:pos="12600"/>
        </w:tabs>
        <w:jc w:val="center"/>
        <w:outlineLvl w:val="1"/>
        <w:rPr>
          <w:rFonts w:ascii="Arial" w:hAnsi="Arial" w:cs="Arial"/>
          <w:b/>
          <w:caps/>
          <w:sz w:val="16"/>
          <w:szCs w:val="16"/>
        </w:rPr>
      </w:pPr>
    </w:p>
    <w:p w:rsidR="0058666F" w:rsidRPr="00E25F58" w:rsidRDefault="0058666F" w:rsidP="0058666F">
      <w:pPr>
        <w:keepNext/>
        <w:tabs>
          <w:tab w:val="left" w:pos="12600"/>
        </w:tabs>
        <w:jc w:val="center"/>
        <w:outlineLvl w:val="1"/>
        <w:rPr>
          <w:b/>
          <w:sz w:val="28"/>
          <w:szCs w:val="28"/>
        </w:rPr>
      </w:pPr>
      <w:r w:rsidRPr="00E25F58">
        <w:rPr>
          <w:b/>
          <w:caps/>
          <w:sz w:val="28"/>
          <w:szCs w:val="28"/>
        </w:rPr>
        <w:t>ПЕРЕЛІК</w:t>
      </w:r>
    </w:p>
    <w:p w:rsidR="0058666F" w:rsidRPr="00E25F58" w:rsidRDefault="0058666F" w:rsidP="0058666F">
      <w:pPr>
        <w:tabs>
          <w:tab w:val="left" w:pos="12600"/>
        </w:tabs>
        <w:jc w:val="center"/>
        <w:rPr>
          <w:b/>
          <w:caps/>
          <w:sz w:val="28"/>
          <w:szCs w:val="28"/>
        </w:rPr>
      </w:pPr>
      <w:r w:rsidRPr="00E25F58">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58666F" w:rsidRPr="00E25F58" w:rsidRDefault="0058666F" w:rsidP="0058666F">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842"/>
        <w:gridCol w:w="1560"/>
        <w:gridCol w:w="1275"/>
        <w:gridCol w:w="2127"/>
        <w:gridCol w:w="1559"/>
        <w:gridCol w:w="1843"/>
        <w:gridCol w:w="1134"/>
        <w:gridCol w:w="992"/>
        <w:gridCol w:w="1559"/>
      </w:tblGrid>
      <w:tr w:rsidR="0058666F" w:rsidRPr="00E25F58" w:rsidTr="009A3571">
        <w:trPr>
          <w:tblHeader/>
        </w:trPr>
        <w:tc>
          <w:tcPr>
            <w:tcW w:w="568" w:type="dxa"/>
            <w:tcBorders>
              <w:top w:val="single" w:sz="4" w:space="0" w:color="000000"/>
            </w:tcBorders>
            <w:shd w:val="clear" w:color="auto" w:fill="D9D9D9"/>
            <w:hideMark/>
          </w:tcPr>
          <w:p w:rsidR="0058666F" w:rsidRPr="00E25F58" w:rsidRDefault="0058666F" w:rsidP="009A3571">
            <w:pPr>
              <w:tabs>
                <w:tab w:val="left" w:pos="12600"/>
              </w:tabs>
              <w:jc w:val="center"/>
              <w:rPr>
                <w:rFonts w:ascii="Arial" w:hAnsi="Arial" w:cs="Arial"/>
                <w:b/>
                <w:i/>
                <w:sz w:val="16"/>
                <w:szCs w:val="16"/>
              </w:rPr>
            </w:pPr>
            <w:r w:rsidRPr="00E25F58">
              <w:rPr>
                <w:rFonts w:ascii="Arial" w:hAnsi="Arial" w:cs="Arial"/>
                <w:b/>
                <w:i/>
                <w:sz w:val="16"/>
                <w:szCs w:val="16"/>
              </w:rPr>
              <w:t>№ п/п</w:t>
            </w:r>
          </w:p>
        </w:tc>
        <w:tc>
          <w:tcPr>
            <w:tcW w:w="1276" w:type="dxa"/>
            <w:tcBorders>
              <w:top w:val="single" w:sz="4" w:space="0" w:color="000000"/>
            </w:tcBorders>
            <w:shd w:val="clear" w:color="auto" w:fill="D9D9D9"/>
          </w:tcPr>
          <w:p w:rsidR="0058666F" w:rsidRPr="00E25F58" w:rsidRDefault="0058666F" w:rsidP="009A3571">
            <w:pPr>
              <w:tabs>
                <w:tab w:val="left" w:pos="12600"/>
              </w:tabs>
              <w:jc w:val="center"/>
              <w:rPr>
                <w:rFonts w:ascii="Arial" w:hAnsi="Arial" w:cs="Arial"/>
                <w:b/>
                <w:i/>
                <w:sz w:val="16"/>
                <w:szCs w:val="16"/>
              </w:rPr>
            </w:pPr>
            <w:r w:rsidRPr="00E25F58">
              <w:rPr>
                <w:rFonts w:ascii="Arial" w:hAnsi="Arial" w:cs="Arial"/>
                <w:b/>
                <w:i/>
                <w:sz w:val="16"/>
                <w:szCs w:val="16"/>
              </w:rPr>
              <w:t>Назва лікарського засобу</w:t>
            </w:r>
          </w:p>
        </w:tc>
        <w:tc>
          <w:tcPr>
            <w:tcW w:w="1842" w:type="dxa"/>
            <w:tcBorders>
              <w:top w:val="single" w:sz="4" w:space="0" w:color="000000"/>
            </w:tcBorders>
            <w:shd w:val="clear" w:color="auto" w:fill="D9D9D9"/>
          </w:tcPr>
          <w:p w:rsidR="0058666F" w:rsidRPr="00E25F58" w:rsidRDefault="0058666F" w:rsidP="009A3571">
            <w:pPr>
              <w:tabs>
                <w:tab w:val="left" w:pos="12600"/>
              </w:tabs>
              <w:jc w:val="center"/>
              <w:rPr>
                <w:rFonts w:ascii="Arial" w:hAnsi="Arial" w:cs="Arial"/>
                <w:b/>
                <w:i/>
                <w:sz w:val="16"/>
                <w:szCs w:val="16"/>
              </w:rPr>
            </w:pPr>
            <w:r w:rsidRPr="00E25F58">
              <w:rPr>
                <w:rFonts w:ascii="Arial" w:hAnsi="Arial" w:cs="Arial"/>
                <w:b/>
                <w:i/>
                <w:sz w:val="16"/>
                <w:szCs w:val="16"/>
              </w:rPr>
              <w:t>Форма випуску (лікарська форма, упаковка)</w:t>
            </w:r>
          </w:p>
        </w:tc>
        <w:tc>
          <w:tcPr>
            <w:tcW w:w="1560" w:type="dxa"/>
            <w:tcBorders>
              <w:top w:val="single" w:sz="4" w:space="0" w:color="000000"/>
            </w:tcBorders>
            <w:shd w:val="clear" w:color="auto" w:fill="D9D9D9"/>
          </w:tcPr>
          <w:p w:rsidR="0058666F" w:rsidRPr="00E25F58" w:rsidRDefault="0058666F" w:rsidP="009A3571">
            <w:pPr>
              <w:tabs>
                <w:tab w:val="left" w:pos="12600"/>
              </w:tabs>
              <w:jc w:val="center"/>
              <w:rPr>
                <w:rFonts w:ascii="Arial" w:hAnsi="Arial" w:cs="Arial"/>
                <w:b/>
                <w:i/>
                <w:sz w:val="16"/>
                <w:szCs w:val="16"/>
              </w:rPr>
            </w:pPr>
            <w:r w:rsidRPr="00E25F58">
              <w:rPr>
                <w:rFonts w:ascii="Arial" w:hAnsi="Arial" w:cs="Arial"/>
                <w:b/>
                <w:i/>
                <w:sz w:val="16"/>
                <w:szCs w:val="16"/>
              </w:rPr>
              <w:t>Заявник</w:t>
            </w:r>
          </w:p>
        </w:tc>
        <w:tc>
          <w:tcPr>
            <w:tcW w:w="1275" w:type="dxa"/>
            <w:tcBorders>
              <w:top w:val="single" w:sz="4" w:space="0" w:color="000000"/>
            </w:tcBorders>
            <w:shd w:val="clear" w:color="auto" w:fill="D9D9D9"/>
          </w:tcPr>
          <w:p w:rsidR="0058666F" w:rsidRPr="00E25F58" w:rsidRDefault="0058666F" w:rsidP="009A3571">
            <w:pPr>
              <w:tabs>
                <w:tab w:val="left" w:pos="12600"/>
              </w:tabs>
              <w:jc w:val="center"/>
              <w:rPr>
                <w:rFonts w:ascii="Arial" w:hAnsi="Arial" w:cs="Arial"/>
                <w:b/>
                <w:i/>
                <w:sz w:val="16"/>
                <w:szCs w:val="16"/>
              </w:rPr>
            </w:pPr>
            <w:r w:rsidRPr="00E25F58">
              <w:rPr>
                <w:rFonts w:ascii="Arial" w:hAnsi="Arial" w:cs="Arial"/>
                <w:b/>
                <w:i/>
                <w:sz w:val="16"/>
                <w:szCs w:val="16"/>
              </w:rPr>
              <w:t>Країна заявника</w:t>
            </w:r>
          </w:p>
        </w:tc>
        <w:tc>
          <w:tcPr>
            <w:tcW w:w="2127" w:type="dxa"/>
            <w:tcBorders>
              <w:top w:val="single" w:sz="4" w:space="0" w:color="000000"/>
            </w:tcBorders>
            <w:shd w:val="clear" w:color="auto" w:fill="D9D9D9"/>
          </w:tcPr>
          <w:p w:rsidR="0058666F" w:rsidRPr="00E25F58" w:rsidRDefault="0058666F" w:rsidP="009A3571">
            <w:pPr>
              <w:tabs>
                <w:tab w:val="left" w:pos="12600"/>
              </w:tabs>
              <w:jc w:val="center"/>
              <w:rPr>
                <w:rFonts w:ascii="Arial" w:hAnsi="Arial" w:cs="Arial"/>
                <w:b/>
                <w:i/>
                <w:sz w:val="16"/>
                <w:szCs w:val="16"/>
              </w:rPr>
            </w:pPr>
            <w:r w:rsidRPr="00E25F58">
              <w:rPr>
                <w:rFonts w:ascii="Arial" w:hAnsi="Arial" w:cs="Arial"/>
                <w:b/>
                <w:i/>
                <w:sz w:val="16"/>
                <w:szCs w:val="16"/>
              </w:rPr>
              <w:t>Виробник</w:t>
            </w:r>
          </w:p>
        </w:tc>
        <w:tc>
          <w:tcPr>
            <w:tcW w:w="1559" w:type="dxa"/>
            <w:tcBorders>
              <w:top w:val="single" w:sz="4" w:space="0" w:color="000000"/>
            </w:tcBorders>
            <w:shd w:val="clear" w:color="auto" w:fill="D9D9D9"/>
          </w:tcPr>
          <w:p w:rsidR="0058666F" w:rsidRPr="00E25F58" w:rsidRDefault="0058666F" w:rsidP="009A3571">
            <w:pPr>
              <w:tabs>
                <w:tab w:val="left" w:pos="12600"/>
              </w:tabs>
              <w:jc w:val="center"/>
              <w:rPr>
                <w:rFonts w:ascii="Arial" w:hAnsi="Arial" w:cs="Arial"/>
                <w:b/>
                <w:i/>
                <w:sz w:val="16"/>
                <w:szCs w:val="16"/>
              </w:rPr>
            </w:pPr>
            <w:r w:rsidRPr="00E25F58">
              <w:rPr>
                <w:rFonts w:ascii="Arial" w:hAnsi="Arial" w:cs="Arial"/>
                <w:b/>
                <w:i/>
                <w:sz w:val="16"/>
                <w:szCs w:val="16"/>
              </w:rPr>
              <w:t>Країна виробника</w:t>
            </w:r>
          </w:p>
        </w:tc>
        <w:tc>
          <w:tcPr>
            <w:tcW w:w="1843" w:type="dxa"/>
            <w:tcBorders>
              <w:top w:val="single" w:sz="4" w:space="0" w:color="000000"/>
            </w:tcBorders>
            <w:shd w:val="clear" w:color="auto" w:fill="D9D9D9"/>
          </w:tcPr>
          <w:p w:rsidR="0058666F" w:rsidRPr="00E25F58" w:rsidRDefault="0058666F" w:rsidP="009A3571">
            <w:pPr>
              <w:tabs>
                <w:tab w:val="left" w:pos="12600"/>
              </w:tabs>
              <w:jc w:val="center"/>
              <w:rPr>
                <w:rFonts w:ascii="Arial" w:hAnsi="Arial" w:cs="Arial"/>
                <w:b/>
                <w:i/>
                <w:sz w:val="16"/>
                <w:szCs w:val="16"/>
              </w:rPr>
            </w:pPr>
            <w:r w:rsidRPr="00E25F58">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8666F" w:rsidRPr="00E25F58" w:rsidRDefault="0058666F" w:rsidP="009A3571">
            <w:pPr>
              <w:tabs>
                <w:tab w:val="left" w:pos="12600"/>
              </w:tabs>
              <w:jc w:val="center"/>
              <w:rPr>
                <w:rFonts w:ascii="Arial" w:hAnsi="Arial" w:cs="Arial"/>
                <w:b/>
                <w:i/>
                <w:sz w:val="16"/>
                <w:szCs w:val="16"/>
              </w:rPr>
            </w:pPr>
            <w:r w:rsidRPr="00E25F58">
              <w:rPr>
                <w:rFonts w:ascii="Arial" w:hAnsi="Arial" w:cs="Arial"/>
                <w:b/>
                <w:i/>
                <w:sz w:val="16"/>
                <w:szCs w:val="16"/>
              </w:rPr>
              <w:t>Умови відпуску</w:t>
            </w:r>
          </w:p>
        </w:tc>
        <w:tc>
          <w:tcPr>
            <w:tcW w:w="992" w:type="dxa"/>
            <w:tcBorders>
              <w:top w:val="single" w:sz="4" w:space="0" w:color="000000"/>
            </w:tcBorders>
            <w:shd w:val="clear" w:color="auto" w:fill="D9D9D9"/>
          </w:tcPr>
          <w:p w:rsidR="0058666F" w:rsidRPr="00E25F58" w:rsidRDefault="0058666F" w:rsidP="009A3571">
            <w:pPr>
              <w:tabs>
                <w:tab w:val="left" w:pos="12600"/>
              </w:tabs>
              <w:jc w:val="center"/>
              <w:rPr>
                <w:rFonts w:ascii="Arial" w:hAnsi="Arial" w:cs="Arial"/>
                <w:b/>
                <w:i/>
                <w:sz w:val="16"/>
                <w:szCs w:val="16"/>
              </w:rPr>
            </w:pPr>
            <w:r w:rsidRPr="00E25F58">
              <w:rPr>
                <w:rFonts w:ascii="Arial" w:hAnsi="Arial" w:cs="Arial"/>
                <w:b/>
                <w:i/>
                <w:sz w:val="16"/>
                <w:szCs w:val="16"/>
              </w:rPr>
              <w:t>Рекламування</w:t>
            </w:r>
          </w:p>
        </w:tc>
        <w:tc>
          <w:tcPr>
            <w:tcW w:w="1559" w:type="dxa"/>
            <w:tcBorders>
              <w:top w:val="single" w:sz="4" w:space="0" w:color="000000"/>
            </w:tcBorders>
            <w:shd w:val="clear" w:color="auto" w:fill="D9D9D9"/>
          </w:tcPr>
          <w:p w:rsidR="0058666F" w:rsidRPr="00E25F58" w:rsidRDefault="0058666F" w:rsidP="009A3571">
            <w:pPr>
              <w:tabs>
                <w:tab w:val="left" w:pos="12600"/>
              </w:tabs>
              <w:jc w:val="center"/>
              <w:rPr>
                <w:rFonts w:ascii="Arial" w:hAnsi="Arial" w:cs="Arial"/>
                <w:b/>
                <w:i/>
                <w:sz w:val="16"/>
                <w:szCs w:val="16"/>
              </w:rPr>
            </w:pPr>
            <w:r w:rsidRPr="00E25F58">
              <w:rPr>
                <w:rFonts w:ascii="Arial" w:hAnsi="Arial" w:cs="Arial"/>
                <w:b/>
                <w:i/>
                <w:sz w:val="16"/>
                <w:szCs w:val="16"/>
              </w:rPr>
              <w:t>Номер реєстраційного посвідчення</w:t>
            </w:r>
          </w:p>
        </w:tc>
      </w:tr>
      <w:tr w:rsidR="0058666F" w:rsidRPr="00E25F58" w:rsidTr="009A3571">
        <w:tc>
          <w:tcPr>
            <w:tcW w:w="568" w:type="dxa"/>
            <w:tcBorders>
              <w:top w:val="single" w:sz="4" w:space="0" w:color="auto"/>
              <w:left w:val="single" w:sz="4" w:space="0" w:color="000000"/>
              <w:bottom w:val="single" w:sz="4" w:space="0" w:color="auto"/>
              <w:right w:val="single" w:sz="4" w:space="0" w:color="auto"/>
            </w:tcBorders>
            <w:shd w:val="clear" w:color="auto" w:fill="FFFFFF"/>
          </w:tcPr>
          <w:p w:rsidR="0058666F" w:rsidRPr="00E25F58" w:rsidRDefault="0058666F" w:rsidP="0058666F">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8666F" w:rsidRPr="00E25F58" w:rsidRDefault="0058666F" w:rsidP="009A3571">
            <w:pPr>
              <w:pStyle w:val="110"/>
              <w:tabs>
                <w:tab w:val="left" w:pos="12600"/>
              </w:tabs>
              <w:rPr>
                <w:rFonts w:ascii="Arial" w:hAnsi="Arial" w:cs="Arial"/>
                <w:b/>
                <w:i/>
                <w:sz w:val="16"/>
                <w:szCs w:val="16"/>
              </w:rPr>
            </w:pPr>
            <w:r w:rsidRPr="00E25F58">
              <w:rPr>
                <w:rFonts w:ascii="Arial" w:hAnsi="Arial" w:cs="Arial"/>
                <w:b/>
                <w:sz w:val="16"/>
                <w:szCs w:val="16"/>
              </w:rPr>
              <w:t>ГЛІЦИН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8666F" w:rsidRPr="00E25F58" w:rsidRDefault="0058666F" w:rsidP="009A3571">
            <w:pPr>
              <w:pStyle w:val="110"/>
              <w:tabs>
                <w:tab w:val="left" w:pos="12600"/>
              </w:tabs>
              <w:rPr>
                <w:rFonts w:ascii="Arial" w:hAnsi="Arial" w:cs="Arial"/>
                <w:sz w:val="16"/>
                <w:szCs w:val="16"/>
                <w:lang w:val="ru-RU"/>
              </w:rPr>
            </w:pPr>
            <w:r w:rsidRPr="00E25F58">
              <w:rPr>
                <w:rFonts w:ascii="Arial" w:hAnsi="Arial" w:cs="Arial"/>
                <w:sz w:val="16"/>
                <w:szCs w:val="16"/>
                <w:lang w:val="ru-RU"/>
              </w:rPr>
              <w:t>кристалічний порошок (субстанція) в подвійних поліетиленових пакетах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8666F" w:rsidRPr="00E25F58" w:rsidRDefault="0058666F" w:rsidP="009A3571">
            <w:pPr>
              <w:pStyle w:val="110"/>
              <w:tabs>
                <w:tab w:val="left" w:pos="12600"/>
              </w:tabs>
              <w:jc w:val="center"/>
              <w:rPr>
                <w:rFonts w:ascii="Arial" w:hAnsi="Arial" w:cs="Arial"/>
                <w:sz w:val="16"/>
                <w:szCs w:val="16"/>
              </w:rPr>
            </w:pPr>
            <w:r w:rsidRPr="00E25F58">
              <w:rPr>
                <w:rFonts w:ascii="Arial" w:hAnsi="Arial" w:cs="Arial"/>
                <w:sz w:val="16"/>
                <w:szCs w:val="16"/>
              </w:rPr>
              <w:t>ТОВ "ТК "АВРОРА"</w:t>
            </w:r>
            <w:r w:rsidRPr="00E25F58">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8666F" w:rsidRPr="00E25F58" w:rsidRDefault="0058666F"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58666F" w:rsidRPr="00E25F58" w:rsidRDefault="0058666F"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упаковка, первинний контроль серії:</w:t>
            </w:r>
            <w:r w:rsidRPr="00E25F58">
              <w:rPr>
                <w:rFonts w:ascii="Arial" w:hAnsi="Arial" w:cs="Arial"/>
                <w:sz w:val="16"/>
                <w:szCs w:val="16"/>
              </w:rPr>
              <w:br/>
              <w:t>Юкі Госей Когіо Ко., Лтд., виробничий майданчик Джобан, Японiя;</w:t>
            </w:r>
            <w:r w:rsidRPr="00E25F58">
              <w:rPr>
                <w:rFonts w:ascii="Arial" w:hAnsi="Arial" w:cs="Arial"/>
                <w:sz w:val="16"/>
                <w:szCs w:val="16"/>
              </w:rPr>
              <w:br/>
            </w:r>
            <w:r w:rsidRPr="00E25F58">
              <w:rPr>
                <w:rFonts w:ascii="Arial" w:hAnsi="Arial" w:cs="Arial"/>
                <w:sz w:val="16"/>
                <w:szCs w:val="16"/>
              </w:rPr>
              <w:br/>
              <w:t>виробник, що відповідає за контроль, випуск та переконтроль серії:</w:t>
            </w:r>
            <w:r w:rsidRPr="00E25F58">
              <w:rPr>
                <w:rFonts w:ascii="Arial" w:hAnsi="Arial" w:cs="Arial"/>
                <w:sz w:val="16"/>
                <w:szCs w:val="16"/>
              </w:rPr>
              <w:br/>
              <w:t>Аджіномото Ко., Інк., Японiя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6F" w:rsidRPr="00E25F58" w:rsidRDefault="0058666F" w:rsidP="009A3571">
            <w:pPr>
              <w:pStyle w:val="110"/>
              <w:tabs>
                <w:tab w:val="left" w:pos="12600"/>
              </w:tabs>
              <w:jc w:val="center"/>
              <w:rPr>
                <w:rFonts w:ascii="Arial" w:hAnsi="Arial" w:cs="Arial"/>
                <w:sz w:val="16"/>
                <w:szCs w:val="16"/>
              </w:rPr>
            </w:pPr>
            <w:r w:rsidRPr="00E25F58">
              <w:rPr>
                <w:rFonts w:ascii="Arial" w:hAnsi="Arial" w:cs="Arial"/>
                <w:sz w:val="16"/>
                <w:szCs w:val="16"/>
              </w:rPr>
              <w:t>Японiя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8666F" w:rsidRPr="00E25F58" w:rsidRDefault="0058666F" w:rsidP="009A3571">
            <w:pPr>
              <w:pStyle w:val="110"/>
              <w:tabs>
                <w:tab w:val="left" w:pos="12600"/>
              </w:tabs>
              <w:jc w:val="center"/>
              <w:rPr>
                <w:rFonts w:ascii="Arial" w:hAnsi="Arial" w:cs="Arial"/>
                <w:sz w:val="16"/>
                <w:szCs w:val="16"/>
              </w:rPr>
            </w:pPr>
            <w:r w:rsidRPr="00E25F58">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6F" w:rsidRPr="00E25F58" w:rsidRDefault="0058666F" w:rsidP="009A3571">
            <w:pPr>
              <w:pStyle w:val="110"/>
              <w:tabs>
                <w:tab w:val="left" w:pos="12600"/>
              </w:tabs>
              <w:jc w:val="center"/>
              <w:rPr>
                <w:rFonts w:ascii="Arial" w:hAnsi="Arial" w:cs="Arial"/>
                <w:b/>
                <w:i/>
                <w:sz w:val="16"/>
                <w:szCs w:val="16"/>
              </w:rPr>
            </w:pPr>
            <w:r w:rsidRPr="00E25F5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6F" w:rsidRPr="00E25F58" w:rsidRDefault="0058666F"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6F" w:rsidRPr="00E25F58" w:rsidRDefault="0058666F" w:rsidP="009A3571">
            <w:pPr>
              <w:pStyle w:val="110"/>
              <w:tabs>
                <w:tab w:val="left" w:pos="12600"/>
              </w:tabs>
              <w:jc w:val="center"/>
              <w:rPr>
                <w:rFonts w:ascii="Arial" w:hAnsi="Arial" w:cs="Arial"/>
                <w:sz w:val="16"/>
                <w:szCs w:val="16"/>
              </w:rPr>
            </w:pPr>
            <w:r w:rsidRPr="00E25F58">
              <w:rPr>
                <w:rFonts w:ascii="Arial" w:hAnsi="Arial" w:cs="Arial"/>
                <w:sz w:val="16"/>
                <w:szCs w:val="16"/>
              </w:rPr>
              <w:t>UA/207</w:t>
            </w:r>
            <w:r w:rsidRPr="00E25F58">
              <w:rPr>
                <w:rFonts w:ascii="Arial" w:hAnsi="Arial" w:cs="Arial"/>
                <w:sz w:val="16"/>
                <w:szCs w:val="16"/>
                <w:lang w:val="ru-RU"/>
              </w:rPr>
              <w:t>66</w:t>
            </w:r>
            <w:r w:rsidRPr="00E25F58">
              <w:rPr>
                <w:rFonts w:ascii="Arial" w:hAnsi="Arial" w:cs="Arial"/>
                <w:sz w:val="16"/>
                <w:szCs w:val="16"/>
              </w:rPr>
              <w:t>/01/01</w:t>
            </w:r>
          </w:p>
        </w:tc>
      </w:tr>
    </w:tbl>
    <w:p w:rsidR="0058666F" w:rsidRPr="00E25F58" w:rsidRDefault="0058666F" w:rsidP="0058666F">
      <w:pPr>
        <w:pStyle w:val="11"/>
      </w:pPr>
    </w:p>
    <w:p w:rsidR="0058666F" w:rsidRPr="00E25F58" w:rsidRDefault="0058666F" w:rsidP="0058666F">
      <w:pPr>
        <w:pStyle w:val="11"/>
      </w:pPr>
    </w:p>
    <w:p w:rsidR="0058666F" w:rsidRPr="00E25F58" w:rsidRDefault="0058666F" w:rsidP="0058666F">
      <w:pPr>
        <w:pStyle w:val="11"/>
      </w:pPr>
    </w:p>
    <w:p w:rsidR="0058666F" w:rsidRPr="00E25F58" w:rsidRDefault="0058666F" w:rsidP="0058666F">
      <w:pPr>
        <w:rPr>
          <w:b/>
          <w:sz w:val="28"/>
          <w:szCs w:val="28"/>
        </w:rPr>
      </w:pPr>
      <w:r w:rsidRPr="00E25F58">
        <w:rPr>
          <w:b/>
          <w:sz w:val="28"/>
          <w:szCs w:val="28"/>
        </w:rPr>
        <w:t>В.о. начальника</w:t>
      </w:r>
    </w:p>
    <w:p w:rsidR="0058666F" w:rsidRPr="00E25F58" w:rsidRDefault="0058666F" w:rsidP="0058666F">
      <w:pPr>
        <w:rPr>
          <w:b/>
          <w:sz w:val="28"/>
          <w:szCs w:val="28"/>
        </w:rPr>
      </w:pPr>
      <w:r w:rsidRPr="00E25F58">
        <w:rPr>
          <w:b/>
          <w:sz w:val="28"/>
          <w:szCs w:val="28"/>
        </w:rPr>
        <w:t>Фармацевтичного управління                                                                                                               Олександр ГРІЦЕНКО</w:t>
      </w:r>
    </w:p>
    <w:p w:rsidR="0058666F" w:rsidRPr="00E25F58" w:rsidRDefault="0058666F" w:rsidP="0058666F">
      <w:pPr>
        <w:pStyle w:val="11"/>
      </w:pPr>
    </w:p>
    <w:p w:rsidR="0058666F" w:rsidRPr="00E25F58" w:rsidRDefault="0058666F" w:rsidP="0058666F">
      <w:pPr>
        <w:ind w:right="20"/>
        <w:rPr>
          <w:rStyle w:val="cs7864ebcf1"/>
          <w:color w:val="auto"/>
        </w:rPr>
      </w:pPr>
    </w:p>
    <w:p w:rsidR="0058666F" w:rsidRPr="00E25F58" w:rsidRDefault="0058666F" w:rsidP="00FC73F7">
      <w:pPr>
        <w:pStyle w:val="31"/>
        <w:spacing w:after="0"/>
        <w:ind w:left="0"/>
        <w:rPr>
          <w:b/>
          <w:sz w:val="28"/>
          <w:szCs w:val="28"/>
          <w:lang w:val="uk-UA"/>
        </w:rPr>
        <w:sectPr w:rsidR="0058666F" w:rsidRPr="00E25F58" w:rsidSect="009A3571">
          <w:headerReference w:type="default" r:id="rId13"/>
          <w:pgSz w:w="16838" w:h="11906" w:orient="landscape"/>
          <w:pgMar w:top="907" w:right="1134" w:bottom="907" w:left="1077" w:header="709" w:footer="709" w:gutter="0"/>
          <w:cols w:space="708"/>
          <w:titlePg/>
          <w:docGrid w:linePitch="360"/>
        </w:sectPr>
      </w:pPr>
    </w:p>
    <w:p w:rsidR="00DD19BD" w:rsidRPr="00E25F58" w:rsidRDefault="00DD19BD" w:rsidP="00DD19BD">
      <w:pPr>
        <w:rPr>
          <w:rFonts w:ascii="Arial" w:hAnsi="Arial" w:cs="Arial"/>
          <w:sz w:val="16"/>
          <w:szCs w:val="16"/>
        </w:rPr>
      </w:pPr>
    </w:p>
    <w:tbl>
      <w:tblPr>
        <w:tblW w:w="3825" w:type="dxa"/>
        <w:tblInd w:w="11448" w:type="dxa"/>
        <w:tblLayout w:type="fixed"/>
        <w:tblLook w:val="04A0" w:firstRow="1" w:lastRow="0" w:firstColumn="1" w:lastColumn="0" w:noHBand="0" w:noVBand="1"/>
      </w:tblPr>
      <w:tblGrid>
        <w:gridCol w:w="3825"/>
      </w:tblGrid>
      <w:tr w:rsidR="00DD19BD" w:rsidRPr="00E25F58" w:rsidTr="009A3571">
        <w:tc>
          <w:tcPr>
            <w:tcW w:w="3825" w:type="dxa"/>
            <w:hideMark/>
          </w:tcPr>
          <w:p w:rsidR="00DD19BD" w:rsidRPr="00E25F58" w:rsidRDefault="00DD19BD" w:rsidP="00F44C35">
            <w:pPr>
              <w:pStyle w:val="4"/>
              <w:tabs>
                <w:tab w:val="left" w:pos="12600"/>
              </w:tabs>
              <w:spacing w:before="0" w:after="0"/>
              <w:rPr>
                <w:bCs w:val="0"/>
                <w:iCs/>
                <w:sz w:val="18"/>
                <w:szCs w:val="18"/>
              </w:rPr>
            </w:pPr>
            <w:r w:rsidRPr="00E25F58">
              <w:rPr>
                <w:bCs w:val="0"/>
                <w:iCs/>
                <w:sz w:val="18"/>
                <w:szCs w:val="18"/>
              </w:rPr>
              <w:t>Додаток 2</w:t>
            </w:r>
          </w:p>
          <w:p w:rsidR="00DD19BD" w:rsidRPr="00E25F58" w:rsidRDefault="00DD19BD" w:rsidP="00F44C35">
            <w:pPr>
              <w:pStyle w:val="4"/>
              <w:tabs>
                <w:tab w:val="left" w:pos="12600"/>
              </w:tabs>
              <w:spacing w:before="0" w:after="0"/>
              <w:rPr>
                <w:bCs w:val="0"/>
                <w:iCs/>
                <w:sz w:val="18"/>
                <w:szCs w:val="18"/>
              </w:rPr>
            </w:pPr>
            <w:r w:rsidRPr="00E25F58">
              <w:rPr>
                <w:bCs w:val="0"/>
                <w:iCs/>
                <w:sz w:val="18"/>
                <w:szCs w:val="18"/>
              </w:rPr>
              <w:t>до наказу Міністерства охорони</w:t>
            </w:r>
          </w:p>
          <w:p w:rsidR="00DD19BD" w:rsidRPr="00E25F58" w:rsidRDefault="00DD19BD" w:rsidP="00F44C35">
            <w:pPr>
              <w:pStyle w:val="4"/>
              <w:tabs>
                <w:tab w:val="left" w:pos="12600"/>
              </w:tabs>
              <w:spacing w:before="0" w:after="0"/>
              <w:rPr>
                <w:bCs w:val="0"/>
                <w:iCs/>
                <w:sz w:val="18"/>
                <w:szCs w:val="18"/>
              </w:rPr>
            </w:pPr>
            <w:r w:rsidRPr="00E25F58">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D19BD" w:rsidRPr="00E25F58" w:rsidRDefault="00DD19BD" w:rsidP="00F44C35">
            <w:pPr>
              <w:pStyle w:val="11"/>
              <w:rPr>
                <w:rFonts w:ascii="Arial" w:hAnsi="Arial" w:cs="Arial"/>
                <w:sz w:val="16"/>
                <w:szCs w:val="16"/>
              </w:rPr>
            </w:pPr>
            <w:r w:rsidRPr="00E25F58">
              <w:rPr>
                <w:b/>
                <w:bCs/>
                <w:iCs/>
                <w:sz w:val="18"/>
                <w:szCs w:val="18"/>
                <w:u w:val="single"/>
              </w:rPr>
              <w:t>від 11 лютого 2025 року № 238</w:t>
            </w:r>
          </w:p>
        </w:tc>
      </w:tr>
    </w:tbl>
    <w:p w:rsidR="00DD19BD" w:rsidRPr="00E25F58" w:rsidRDefault="00DD19BD" w:rsidP="00DD19BD">
      <w:pPr>
        <w:keepNext/>
        <w:tabs>
          <w:tab w:val="left" w:pos="12600"/>
        </w:tabs>
        <w:jc w:val="center"/>
        <w:outlineLvl w:val="1"/>
        <w:rPr>
          <w:rFonts w:ascii="Arial" w:hAnsi="Arial" w:cs="Arial"/>
          <w:b/>
          <w:caps/>
        </w:rPr>
      </w:pPr>
    </w:p>
    <w:p w:rsidR="00DD19BD" w:rsidRPr="00E25F58" w:rsidRDefault="00DD19BD" w:rsidP="00DD19BD">
      <w:pPr>
        <w:keepNext/>
        <w:tabs>
          <w:tab w:val="left" w:pos="12600"/>
        </w:tabs>
        <w:jc w:val="center"/>
        <w:outlineLvl w:val="1"/>
        <w:rPr>
          <w:b/>
          <w:caps/>
          <w:sz w:val="28"/>
          <w:szCs w:val="28"/>
        </w:rPr>
      </w:pPr>
      <w:r w:rsidRPr="00E25F58">
        <w:rPr>
          <w:b/>
          <w:caps/>
          <w:sz w:val="28"/>
          <w:szCs w:val="28"/>
        </w:rPr>
        <w:t>ПЕРЕЛІК</w:t>
      </w:r>
    </w:p>
    <w:p w:rsidR="00DD19BD" w:rsidRPr="00E25F58" w:rsidRDefault="00DD19BD" w:rsidP="00DD19BD">
      <w:pPr>
        <w:keepNext/>
        <w:tabs>
          <w:tab w:val="left" w:pos="12600"/>
        </w:tabs>
        <w:jc w:val="center"/>
        <w:outlineLvl w:val="3"/>
        <w:rPr>
          <w:b/>
          <w:caps/>
          <w:sz w:val="28"/>
          <w:szCs w:val="28"/>
        </w:rPr>
      </w:pPr>
      <w:r w:rsidRPr="00E25F58">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DD19BD" w:rsidRPr="00E25F58" w:rsidRDefault="00DD19BD" w:rsidP="00DD19BD">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985"/>
        <w:gridCol w:w="1275"/>
        <w:gridCol w:w="1134"/>
        <w:gridCol w:w="1701"/>
        <w:gridCol w:w="1135"/>
        <w:gridCol w:w="2693"/>
        <w:gridCol w:w="1134"/>
        <w:gridCol w:w="992"/>
        <w:gridCol w:w="1559"/>
      </w:tblGrid>
      <w:tr w:rsidR="00DD19BD" w:rsidRPr="00E25F58" w:rsidTr="009A3571">
        <w:trPr>
          <w:tblHeader/>
        </w:trPr>
        <w:tc>
          <w:tcPr>
            <w:tcW w:w="568" w:type="dxa"/>
            <w:tcBorders>
              <w:top w:val="single" w:sz="4" w:space="0" w:color="000000"/>
            </w:tcBorders>
            <w:shd w:val="clear" w:color="auto" w:fill="D9D9D9"/>
            <w:hideMark/>
          </w:tcPr>
          <w:p w:rsidR="00DD19BD" w:rsidRPr="00E25F58" w:rsidRDefault="00DD19BD" w:rsidP="009A3571">
            <w:pPr>
              <w:tabs>
                <w:tab w:val="left" w:pos="12600"/>
              </w:tabs>
              <w:jc w:val="center"/>
              <w:rPr>
                <w:rFonts w:ascii="Arial" w:hAnsi="Arial" w:cs="Arial"/>
                <w:b/>
                <w:i/>
                <w:sz w:val="16"/>
                <w:szCs w:val="16"/>
              </w:rPr>
            </w:pPr>
            <w:r w:rsidRPr="00E25F58">
              <w:rPr>
                <w:rFonts w:ascii="Arial" w:hAnsi="Arial" w:cs="Arial"/>
                <w:b/>
                <w:i/>
                <w:sz w:val="16"/>
                <w:szCs w:val="16"/>
              </w:rPr>
              <w:t>№ п/п</w:t>
            </w:r>
          </w:p>
        </w:tc>
        <w:tc>
          <w:tcPr>
            <w:tcW w:w="1559" w:type="dxa"/>
            <w:tcBorders>
              <w:top w:val="single" w:sz="4" w:space="0" w:color="000000"/>
            </w:tcBorders>
            <w:shd w:val="clear" w:color="auto" w:fill="D9D9D9"/>
          </w:tcPr>
          <w:p w:rsidR="00DD19BD" w:rsidRPr="00E25F58" w:rsidRDefault="00DD19BD" w:rsidP="009A3571">
            <w:pPr>
              <w:tabs>
                <w:tab w:val="left" w:pos="12600"/>
              </w:tabs>
              <w:jc w:val="center"/>
              <w:rPr>
                <w:rFonts w:ascii="Arial" w:hAnsi="Arial" w:cs="Arial"/>
                <w:b/>
                <w:i/>
                <w:sz w:val="16"/>
                <w:szCs w:val="16"/>
              </w:rPr>
            </w:pPr>
            <w:r w:rsidRPr="00E25F58">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DD19BD" w:rsidRPr="00E25F58" w:rsidRDefault="00DD19BD" w:rsidP="009A3571">
            <w:pPr>
              <w:tabs>
                <w:tab w:val="left" w:pos="12600"/>
              </w:tabs>
              <w:jc w:val="center"/>
              <w:rPr>
                <w:rFonts w:ascii="Arial" w:hAnsi="Arial" w:cs="Arial"/>
                <w:b/>
                <w:i/>
                <w:sz w:val="16"/>
                <w:szCs w:val="16"/>
              </w:rPr>
            </w:pPr>
            <w:r w:rsidRPr="00E25F58">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DD19BD" w:rsidRPr="00E25F58" w:rsidRDefault="00DD19BD" w:rsidP="009A3571">
            <w:pPr>
              <w:tabs>
                <w:tab w:val="left" w:pos="12600"/>
              </w:tabs>
              <w:jc w:val="center"/>
              <w:rPr>
                <w:rFonts w:ascii="Arial" w:hAnsi="Arial" w:cs="Arial"/>
                <w:b/>
                <w:i/>
                <w:sz w:val="16"/>
                <w:szCs w:val="16"/>
              </w:rPr>
            </w:pPr>
            <w:r w:rsidRPr="00E25F58">
              <w:rPr>
                <w:rFonts w:ascii="Arial" w:hAnsi="Arial" w:cs="Arial"/>
                <w:b/>
                <w:i/>
                <w:sz w:val="16"/>
                <w:szCs w:val="16"/>
              </w:rPr>
              <w:t>Заявник</w:t>
            </w:r>
          </w:p>
        </w:tc>
        <w:tc>
          <w:tcPr>
            <w:tcW w:w="1134" w:type="dxa"/>
            <w:tcBorders>
              <w:top w:val="single" w:sz="4" w:space="0" w:color="000000"/>
            </w:tcBorders>
            <w:shd w:val="clear" w:color="auto" w:fill="D9D9D9"/>
          </w:tcPr>
          <w:p w:rsidR="00DD19BD" w:rsidRPr="00E25F58" w:rsidRDefault="00DD19BD" w:rsidP="009A3571">
            <w:pPr>
              <w:tabs>
                <w:tab w:val="left" w:pos="12600"/>
              </w:tabs>
              <w:jc w:val="center"/>
              <w:rPr>
                <w:rFonts w:ascii="Arial" w:hAnsi="Arial" w:cs="Arial"/>
                <w:b/>
                <w:i/>
                <w:sz w:val="16"/>
                <w:szCs w:val="16"/>
              </w:rPr>
            </w:pPr>
            <w:r w:rsidRPr="00E25F58">
              <w:rPr>
                <w:rFonts w:ascii="Arial" w:hAnsi="Arial" w:cs="Arial"/>
                <w:b/>
                <w:i/>
                <w:sz w:val="16"/>
                <w:szCs w:val="16"/>
              </w:rPr>
              <w:t>Країна заявника</w:t>
            </w:r>
          </w:p>
        </w:tc>
        <w:tc>
          <w:tcPr>
            <w:tcW w:w="1701" w:type="dxa"/>
            <w:tcBorders>
              <w:top w:val="single" w:sz="4" w:space="0" w:color="000000"/>
            </w:tcBorders>
            <w:shd w:val="clear" w:color="auto" w:fill="D9D9D9"/>
          </w:tcPr>
          <w:p w:rsidR="00DD19BD" w:rsidRPr="00E25F58" w:rsidRDefault="00DD19BD" w:rsidP="009A3571">
            <w:pPr>
              <w:tabs>
                <w:tab w:val="left" w:pos="12600"/>
              </w:tabs>
              <w:jc w:val="center"/>
              <w:rPr>
                <w:rFonts w:ascii="Arial" w:hAnsi="Arial" w:cs="Arial"/>
                <w:b/>
                <w:i/>
                <w:sz w:val="16"/>
                <w:szCs w:val="16"/>
              </w:rPr>
            </w:pPr>
            <w:r w:rsidRPr="00E25F58">
              <w:rPr>
                <w:rFonts w:ascii="Arial" w:hAnsi="Arial" w:cs="Arial"/>
                <w:b/>
                <w:i/>
                <w:sz w:val="16"/>
                <w:szCs w:val="16"/>
              </w:rPr>
              <w:t>Виробник</w:t>
            </w:r>
          </w:p>
        </w:tc>
        <w:tc>
          <w:tcPr>
            <w:tcW w:w="1135" w:type="dxa"/>
            <w:tcBorders>
              <w:top w:val="single" w:sz="4" w:space="0" w:color="000000"/>
            </w:tcBorders>
            <w:shd w:val="clear" w:color="auto" w:fill="D9D9D9"/>
          </w:tcPr>
          <w:p w:rsidR="00DD19BD" w:rsidRPr="00E25F58" w:rsidRDefault="00DD19BD" w:rsidP="009A3571">
            <w:pPr>
              <w:tabs>
                <w:tab w:val="left" w:pos="12600"/>
              </w:tabs>
              <w:jc w:val="center"/>
              <w:rPr>
                <w:rFonts w:ascii="Arial" w:hAnsi="Arial" w:cs="Arial"/>
                <w:b/>
                <w:i/>
                <w:sz w:val="16"/>
                <w:szCs w:val="16"/>
              </w:rPr>
            </w:pPr>
            <w:r w:rsidRPr="00E25F58">
              <w:rPr>
                <w:rFonts w:ascii="Arial" w:hAnsi="Arial" w:cs="Arial"/>
                <w:b/>
                <w:i/>
                <w:sz w:val="16"/>
                <w:szCs w:val="16"/>
              </w:rPr>
              <w:t>Країна виробника</w:t>
            </w:r>
          </w:p>
        </w:tc>
        <w:tc>
          <w:tcPr>
            <w:tcW w:w="2693" w:type="dxa"/>
            <w:tcBorders>
              <w:top w:val="single" w:sz="4" w:space="0" w:color="000000"/>
            </w:tcBorders>
            <w:shd w:val="clear" w:color="auto" w:fill="D9D9D9"/>
          </w:tcPr>
          <w:p w:rsidR="00DD19BD" w:rsidRPr="00E25F58" w:rsidRDefault="00DD19BD" w:rsidP="009A3571">
            <w:pPr>
              <w:tabs>
                <w:tab w:val="left" w:pos="12600"/>
              </w:tabs>
              <w:jc w:val="center"/>
              <w:rPr>
                <w:rFonts w:ascii="Arial" w:hAnsi="Arial" w:cs="Arial"/>
                <w:b/>
                <w:i/>
                <w:sz w:val="16"/>
                <w:szCs w:val="16"/>
              </w:rPr>
            </w:pPr>
            <w:r w:rsidRPr="00E25F58">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D19BD" w:rsidRPr="00E25F58" w:rsidRDefault="00DD19BD" w:rsidP="009A3571">
            <w:pPr>
              <w:tabs>
                <w:tab w:val="left" w:pos="12600"/>
              </w:tabs>
              <w:jc w:val="center"/>
              <w:rPr>
                <w:rFonts w:ascii="Arial" w:hAnsi="Arial" w:cs="Arial"/>
                <w:b/>
                <w:i/>
                <w:sz w:val="16"/>
                <w:szCs w:val="16"/>
              </w:rPr>
            </w:pPr>
            <w:r w:rsidRPr="00E25F58">
              <w:rPr>
                <w:rFonts w:ascii="Arial" w:hAnsi="Arial" w:cs="Arial"/>
                <w:b/>
                <w:i/>
                <w:sz w:val="16"/>
                <w:szCs w:val="16"/>
              </w:rPr>
              <w:t>Умови відпуску</w:t>
            </w:r>
          </w:p>
        </w:tc>
        <w:tc>
          <w:tcPr>
            <w:tcW w:w="992" w:type="dxa"/>
            <w:tcBorders>
              <w:top w:val="single" w:sz="4" w:space="0" w:color="000000"/>
            </w:tcBorders>
            <w:shd w:val="clear" w:color="auto" w:fill="D9D9D9"/>
          </w:tcPr>
          <w:p w:rsidR="00DD19BD" w:rsidRPr="00E25F58" w:rsidRDefault="00DD19BD" w:rsidP="009A3571">
            <w:pPr>
              <w:tabs>
                <w:tab w:val="left" w:pos="12600"/>
              </w:tabs>
              <w:jc w:val="center"/>
              <w:rPr>
                <w:rFonts w:ascii="Arial" w:hAnsi="Arial" w:cs="Arial"/>
                <w:b/>
                <w:i/>
                <w:sz w:val="16"/>
                <w:szCs w:val="16"/>
              </w:rPr>
            </w:pPr>
            <w:r w:rsidRPr="00E25F58">
              <w:rPr>
                <w:rFonts w:ascii="Arial" w:hAnsi="Arial" w:cs="Arial"/>
                <w:b/>
                <w:i/>
                <w:sz w:val="16"/>
                <w:szCs w:val="16"/>
              </w:rPr>
              <w:t>Рекламування</w:t>
            </w:r>
          </w:p>
        </w:tc>
        <w:tc>
          <w:tcPr>
            <w:tcW w:w="1559" w:type="dxa"/>
            <w:tcBorders>
              <w:top w:val="single" w:sz="4" w:space="0" w:color="000000"/>
            </w:tcBorders>
            <w:shd w:val="clear" w:color="auto" w:fill="D9D9D9"/>
          </w:tcPr>
          <w:p w:rsidR="00DD19BD" w:rsidRPr="00E25F58" w:rsidRDefault="00DD19BD" w:rsidP="009A3571">
            <w:pPr>
              <w:tabs>
                <w:tab w:val="left" w:pos="12600"/>
              </w:tabs>
              <w:jc w:val="center"/>
              <w:rPr>
                <w:rFonts w:ascii="Arial" w:hAnsi="Arial" w:cs="Arial"/>
                <w:b/>
                <w:i/>
                <w:sz w:val="16"/>
                <w:szCs w:val="16"/>
              </w:rPr>
            </w:pPr>
            <w:r w:rsidRPr="00E25F58">
              <w:rPr>
                <w:rFonts w:ascii="Arial" w:hAnsi="Arial" w:cs="Arial"/>
                <w:b/>
                <w:i/>
                <w:sz w:val="16"/>
                <w:szCs w:val="16"/>
              </w:rPr>
              <w:t>Номер реєстраційного посвідчення</w:t>
            </w:r>
          </w:p>
        </w:tc>
      </w:tr>
      <w:tr w:rsidR="00DD19BD" w:rsidRPr="00E25F58" w:rsidTr="009A3571">
        <w:tc>
          <w:tcPr>
            <w:tcW w:w="568"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DD19BD">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9A3571">
            <w:pPr>
              <w:pStyle w:val="110"/>
              <w:tabs>
                <w:tab w:val="left" w:pos="12600"/>
              </w:tabs>
              <w:rPr>
                <w:rFonts w:ascii="Arial" w:hAnsi="Arial" w:cs="Arial"/>
                <w:b/>
                <w:i/>
                <w:sz w:val="16"/>
                <w:szCs w:val="16"/>
              </w:rPr>
            </w:pPr>
            <w:r w:rsidRPr="00E25F58">
              <w:rPr>
                <w:rFonts w:ascii="Arial" w:hAnsi="Arial" w:cs="Arial"/>
                <w:b/>
                <w:sz w:val="16"/>
                <w:szCs w:val="16"/>
              </w:rPr>
              <w:t>ВАЛЬПРОАТ НАТРІЮ</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rPr>
                <w:rFonts w:ascii="Arial" w:hAnsi="Arial" w:cs="Arial"/>
                <w:sz w:val="16"/>
                <w:szCs w:val="16"/>
              </w:rPr>
            </w:pPr>
            <w:r w:rsidRPr="00E25F58">
              <w:rPr>
                <w:rFonts w:ascii="Arial" w:hAnsi="Arial" w:cs="Arial"/>
                <w:sz w:val="16"/>
                <w:szCs w:val="16"/>
              </w:rPr>
              <w:t>кристалічний, гігроскопічний порошок (субстанція) у подвійних пакетах із поліетилену високої густини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ХАРМАН ФІНОЧЕМ ЛІМІТЕД</w:t>
            </w:r>
            <w:r w:rsidRPr="00E25F58">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b/>
                <w:i/>
                <w:sz w:val="16"/>
                <w:szCs w:val="16"/>
              </w:rPr>
            </w:pPr>
            <w:r w:rsidRPr="00E25F5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UA/18135/01/01</w:t>
            </w:r>
          </w:p>
        </w:tc>
      </w:tr>
      <w:tr w:rsidR="00DD19BD" w:rsidRPr="00E25F58" w:rsidTr="009A3571">
        <w:tc>
          <w:tcPr>
            <w:tcW w:w="568"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DD19BD">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9A3571">
            <w:pPr>
              <w:pStyle w:val="110"/>
              <w:tabs>
                <w:tab w:val="left" w:pos="12600"/>
              </w:tabs>
              <w:rPr>
                <w:rFonts w:ascii="Arial" w:hAnsi="Arial" w:cs="Arial"/>
                <w:b/>
                <w:i/>
                <w:sz w:val="16"/>
                <w:szCs w:val="16"/>
              </w:rPr>
            </w:pPr>
            <w:r w:rsidRPr="00E25F58">
              <w:rPr>
                <w:rFonts w:ascii="Arial" w:hAnsi="Arial" w:cs="Arial"/>
                <w:b/>
                <w:sz w:val="16"/>
                <w:szCs w:val="16"/>
              </w:rPr>
              <w:t>ЕЗОМЕПРАЗОЛ-МБ</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rPr>
                <w:rFonts w:ascii="Arial" w:hAnsi="Arial" w:cs="Arial"/>
                <w:sz w:val="16"/>
                <w:szCs w:val="16"/>
              </w:rPr>
            </w:pPr>
            <w:r w:rsidRPr="00E25F58">
              <w:rPr>
                <w:rFonts w:ascii="Arial" w:hAnsi="Arial" w:cs="Arial"/>
                <w:sz w:val="16"/>
                <w:szCs w:val="16"/>
              </w:rPr>
              <w:t>ліофілізат для розчину для ін'єкцій по 40 мг; 1 флакон з ліофілізатом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М.БІОТЕК ЛІМІТЕД</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ІММАКУЛ ЛАЙФСАЙЄНСИЗ ПРАЙВІТ ЛІМІТЕД</w:t>
            </w:r>
            <w:r w:rsidRPr="00E25F58">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перереєстрація на 5 років</w:t>
            </w:r>
            <w:r w:rsidRPr="00E25F58">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"Фармакотерапевтична група. Код АТХ" (уточнення інформації без зміни коду АТХ),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(НЕКСІУМ, порошок для розчину для ін'єкцій та інфузій </w:t>
            </w:r>
            <w:r w:rsidRPr="00E25F58">
              <w:rPr>
                <w:rFonts w:ascii="Arial" w:hAnsi="Arial" w:cs="Arial"/>
                <w:sz w:val="16"/>
                <w:szCs w:val="16"/>
              </w:rPr>
              <w:lastRenderedPageBreak/>
              <w:t>по 40 мг), а також у розділі "Побічні реакції" щодо важливості звітування про побічні реакції.</w:t>
            </w:r>
            <w:r w:rsidRPr="00E25F58">
              <w:rPr>
                <w:rFonts w:ascii="Arial" w:hAnsi="Arial" w:cs="Arial"/>
                <w:sz w:val="16"/>
                <w:szCs w:val="16"/>
              </w:rPr>
              <w:br/>
            </w:r>
            <w:r w:rsidRPr="00E25F58">
              <w:rPr>
                <w:rFonts w:ascii="Arial" w:hAnsi="Arial" w:cs="Arial"/>
                <w:sz w:val="16"/>
                <w:szCs w:val="16"/>
              </w:rPr>
              <w:br/>
              <w:t>Резюме плану управління ризиками версія 1.2 додається.</w:t>
            </w:r>
            <w:r w:rsidRPr="00E25F58">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b/>
                <w:i/>
                <w:sz w:val="16"/>
                <w:szCs w:val="16"/>
              </w:rPr>
            </w:pPr>
            <w:r w:rsidRPr="00E25F5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UA/17324/01/01</w:t>
            </w:r>
          </w:p>
        </w:tc>
      </w:tr>
      <w:tr w:rsidR="00DD19BD" w:rsidRPr="00E25F58" w:rsidTr="009A3571">
        <w:tc>
          <w:tcPr>
            <w:tcW w:w="568"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DD19BD">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9A3571">
            <w:pPr>
              <w:pStyle w:val="110"/>
              <w:tabs>
                <w:tab w:val="left" w:pos="12600"/>
              </w:tabs>
              <w:rPr>
                <w:rFonts w:ascii="Arial" w:hAnsi="Arial" w:cs="Arial"/>
                <w:b/>
                <w:i/>
                <w:sz w:val="16"/>
                <w:szCs w:val="16"/>
              </w:rPr>
            </w:pPr>
            <w:r w:rsidRPr="00E25F58">
              <w:rPr>
                <w:rFonts w:ascii="Arial" w:hAnsi="Arial" w:cs="Arial"/>
                <w:b/>
                <w:sz w:val="16"/>
                <w:szCs w:val="16"/>
              </w:rPr>
              <w:t>КАНДИВОР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rPr>
                <w:rFonts w:ascii="Arial" w:hAnsi="Arial" w:cs="Arial"/>
                <w:sz w:val="16"/>
                <w:szCs w:val="16"/>
              </w:rPr>
            </w:pPr>
            <w:r w:rsidRPr="00E25F58">
              <w:rPr>
                <w:rFonts w:ascii="Arial" w:hAnsi="Arial" w:cs="Arial"/>
                <w:sz w:val="16"/>
                <w:szCs w:val="16"/>
              </w:rPr>
              <w:t>ліофілізат для розчину для інфузій, по 200 мг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Аспіро Фарма Лімітед </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Аспіро Фарма Лімітед</w:t>
            </w:r>
            <w:r w:rsidRPr="00E25F58">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перереєстрація,на необмежений термін</w:t>
            </w:r>
            <w:r w:rsidRPr="00E25F58">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(уточнення інформації),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"Діти" (уточнення інформації), "Побічні реакції" відповідно до інформації референтного лікарського засобу VFEND®, lyophilized powder for solution for infusion, а також розділ "Побічні реакції" доповнено інформацією щодо </w:t>
            </w:r>
            <w:r w:rsidRPr="00E25F58">
              <w:rPr>
                <w:rFonts w:ascii="Arial" w:hAnsi="Arial" w:cs="Arial"/>
                <w:sz w:val="16"/>
                <w:szCs w:val="16"/>
              </w:rPr>
              <w:lastRenderedPageBreak/>
              <w:t xml:space="preserve">звітування про побічні реакції. </w:t>
            </w:r>
            <w:r w:rsidRPr="00E25F58">
              <w:rPr>
                <w:rFonts w:ascii="Arial" w:hAnsi="Arial" w:cs="Arial"/>
                <w:sz w:val="16"/>
                <w:szCs w:val="16"/>
              </w:rPr>
              <w:br/>
            </w:r>
            <w:r w:rsidRPr="00E25F58">
              <w:rPr>
                <w:rFonts w:ascii="Arial" w:hAnsi="Arial" w:cs="Arial"/>
                <w:sz w:val="16"/>
                <w:szCs w:val="16"/>
              </w:rPr>
              <w:br/>
              <w:t xml:space="preserve">Резюме плану управління ризиками версія 2.1 додається. </w:t>
            </w:r>
            <w:r w:rsidRPr="00E25F58">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b/>
                <w:i/>
                <w:sz w:val="16"/>
                <w:szCs w:val="16"/>
              </w:rPr>
            </w:pPr>
            <w:r w:rsidRPr="00E25F5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UA/17810/01/01</w:t>
            </w:r>
          </w:p>
        </w:tc>
      </w:tr>
      <w:tr w:rsidR="00DD19BD" w:rsidRPr="00E25F58" w:rsidTr="009A3571">
        <w:tc>
          <w:tcPr>
            <w:tcW w:w="568"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DD19BD">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9A3571">
            <w:pPr>
              <w:pStyle w:val="110"/>
              <w:tabs>
                <w:tab w:val="left" w:pos="12600"/>
              </w:tabs>
              <w:rPr>
                <w:rFonts w:ascii="Arial" w:hAnsi="Arial" w:cs="Arial"/>
                <w:b/>
                <w:i/>
                <w:sz w:val="16"/>
                <w:szCs w:val="16"/>
              </w:rPr>
            </w:pPr>
            <w:r w:rsidRPr="00E25F58">
              <w:rPr>
                <w:rFonts w:ascii="Arial" w:hAnsi="Arial" w:cs="Arial"/>
                <w:b/>
                <w:sz w:val="16"/>
                <w:szCs w:val="16"/>
              </w:rPr>
              <w:t>МЕЛСІ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обмеженою відповідальністю фірма "Новофарм-Біосинтез"</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обмеженою відповідальністю фірма "Новофарм-Біосинтез"</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перереєстрація на необмежений термін</w:t>
            </w:r>
            <w:r w:rsidRPr="00E25F58">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"Застосування у період вагітності або годування груддю", "Побічні реакції" відповідно до інформації референтного лікарського засобу (МОВАЛІС®, розчин для ін'єкцій, 15 мг/1,5 мл). </w:t>
            </w:r>
            <w:r w:rsidRPr="00E25F58">
              <w:rPr>
                <w:rFonts w:ascii="Arial" w:hAnsi="Arial" w:cs="Arial"/>
                <w:sz w:val="16"/>
                <w:szCs w:val="16"/>
              </w:rPr>
              <w:br/>
            </w:r>
            <w:r w:rsidRPr="00E25F58">
              <w:rPr>
                <w:rFonts w:ascii="Arial" w:hAnsi="Arial" w:cs="Arial"/>
                <w:sz w:val="16"/>
                <w:szCs w:val="16"/>
              </w:rPr>
              <w:br/>
              <w:t>Резюме плану управління ризиками версія 1.1 додається.</w:t>
            </w:r>
            <w:r w:rsidRPr="00E25F58">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w:t>
            </w:r>
            <w:r w:rsidRPr="00E25F58">
              <w:rPr>
                <w:rFonts w:ascii="Arial" w:hAnsi="Arial" w:cs="Arial"/>
                <w:sz w:val="16"/>
                <w:szCs w:val="16"/>
              </w:rPr>
              <w:lastRenderedPageBreak/>
              <w:t xml:space="preserve">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b/>
                <w:i/>
                <w:sz w:val="16"/>
                <w:szCs w:val="16"/>
              </w:rPr>
            </w:pPr>
            <w:r w:rsidRPr="00E25F5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UA/18058/01/01</w:t>
            </w:r>
          </w:p>
        </w:tc>
      </w:tr>
      <w:tr w:rsidR="00DD19BD" w:rsidRPr="00E25F58" w:rsidTr="009A3571">
        <w:tc>
          <w:tcPr>
            <w:tcW w:w="568"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DD19BD">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9A3571">
            <w:pPr>
              <w:pStyle w:val="110"/>
              <w:tabs>
                <w:tab w:val="left" w:pos="12600"/>
              </w:tabs>
              <w:rPr>
                <w:rFonts w:ascii="Arial" w:hAnsi="Arial" w:cs="Arial"/>
                <w:b/>
                <w:i/>
                <w:sz w:val="16"/>
                <w:szCs w:val="16"/>
              </w:rPr>
            </w:pPr>
            <w:r w:rsidRPr="00E25F58">
              <w:rPr>
                <w:rFonts w:ascii="Arial" w:hAnsi="Arial" w:cs="Arial"/>
                <w:b/>
                <w:sz w:val="16"/>
                <w:szCs w:val="16"/>
              </w:rPr>
              <w:t>ПРЕНЕЛІЯ®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rPr>
                <w:rFonts w:ascii="Arial" w:hAnsi="Arial" w:cs="Arial"/>
                <w:sz w:val="16"/>
                <w:szCs w:val="16"/>
              </w:rPr>
            </w:pPr>
            <w:r w:rsidRPr="00E25F58">
              <w:rPr>
                <w:rFonts w:ascii="Arial" w:hAnsi="Arial" w:cs="Arial"/>
                <w:sz w:val="16"/>
                <w:szCs w:val="16"/>
              </w:rPr>
              <w:t>таблетки по 8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ТОВ "АРТЕРІУМ ЛТД"</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ПАТ "Київмедпрепарат"</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перереєстрація на необмежений термін</w:t>
            </w:r>
            <w:r w:rsidRPr="00E25F58">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референтного лікарського засобу (ПРЕСТАРІУМ®),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E25F58">
              <w:rPr>
                <w:rFonts w:ascii="Arial" w:hAnsi="Arial" w:cs="Arial"/>
                <w:sz w:val="16"/>
                <w:szCs w:val="16"/>
              </w:rPr>
              <w:br/>
            </w:r>
            <w:r w:rsidRPr="00E25F58">
              <w:rPr>
                <w:rFonts w:ascii="Arial" w:hAnsi="Arial" w:cs="Arial"/>
                <w:sz w:val="16"/>
                <w:szCs w:val="16"/>
              </w:rPr>
              <w:br/>
              <w:t>Резюме плану управління ризиками версія 1.0 додається.</w:t>
            </w:r>
            <w:r w:rsidRPr="00E25F58">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w:t>
            </w:r>
            <w:r w:rsidRPr="00E25F58">
              <w:rPr>
                <w:rFonts w:ascii="Arial" w:hAnsi="Arial" w:cs="Arial"/>
                <w:sz w:val="16"/>
                <w:szCs w:val="16"/>
              </w:rPr>
              <w:lastRenderedPageBreak/>
              <w:t xml:space="preserve">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b/>
                <w:i/>
                <w:sz w:val="16"/>
                <w:szCs w:val="16"/>
              </w:rPr>
            </w:pPr>
            <w:r w:rsidRPr="00E25F5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UA/18088/01/02</w:t>
            </w:r>
          </w:p>
        </w:tc>
      </w:tr>
      <w:tr w:rsidR="00DD19BD" w:rsidRPr="00E25F58" w:rsidTr="009A3571">
        <w:tc>
          <w:tcPr>
            <w:tcW w:w="568"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DD19BD">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9A3571">
            <w:pPr>
              <w:pStyle w:val="110"/>
              <w:tabs>
                <w:tab w:val="left" w:pos="12600"/>
              </w:tabs>
              <w:rPr>
                <w:rFonts w:ascii="Arial" w:hAnsi="Arial" w:cs="Arial"/>
                <w:b/>
                <w:i/>
                <w:sz w:val="16"/>
                <w:szCs w:val="16"/>
              </w:rPr>
            </w:pPr>
            <w:r w:rsidRPr="00E25F58">
              <w:rPr>
                <w:rFonts w:ascii="Arial" w:hAnsi="Arial" w:cs="Arial"/>
                <w:b/>
                <w:sz w:val="16"/>
                <w:szCs w:val="16"/>
              </w:rPr>
              <w:t>ПРЕНЕЛІЯ®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rPr>
                <w:rFonts w:ascii="Arial" w:hAnsi="Arial" w:cs="Arial"/>
                <w:sz w:val="16"/>
                <w:szCs w:val="16"/>
              </w:rPr>
            </w:pPr>
            <w:r w:rsidRPr="00E25F58">
              <w:rPr>
                <w:rFonts w:ascii="Arial" w:hAnsi="Arial" w:cs="Arial"/>
                <w:sz w:val="16"/>
                <w:szCs w:val="16"/>
              </w:rPr>
              <w:t>таблетки по 4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ТОВ "АРТЕРІУМ ЛТД"</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ПАТ "Київмедпрепарат"</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перереєстрація на необмежений термін</w:t>
            </w:r>
            <w:r w:rsidRPr="00E25F58">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референтного лікарського засобу (ПРЕСТАРІУМ®),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E25F58">
              <w:rPr>
                <w:rFonts w:ascii="Arial" w:hAnsi="Arial" w:cs="Arial"/>
                <w:sz w:val="16"/>
                <w:szCs w:val="16"/>
              </w:rPr>
              <w:br/>
            </w:r>
            <w:r w:rsidRPr="00E25F58">
              <w:rPr>
                <w:rFonts w:ascii="Arial" w:hAnsi="Arial" w:cs="Arial"/>
                <w:sz w:val="16"/>
                <w:szCs w:val="16"/>
              </w:rPr>
              <w:br/>
              <w:t>Резюме плану управління ризиками версія 1.0 додається.</w:t>
            </w:r>
            <w:r w:rsidRPr="00E25F58">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UA/18088/01/01</w:t>
            </w:r>
          </w:p>
        </w:tc>
      </w:tr>
      <w:tr w:rsidR="00DD19BD" w:rsidRPr="00E25F58" w:rsidTr="009A3571">
        <w:tc>
          <w:tcPr>
            <w:tcW w:w="568"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DD19BD">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9A3571">
            <w:pPr>
              <w:pStyle w:val="110"/>
              <w:tabs>
                <w:tab w:val="left" w:pos="12600"/>
              </w:tabs>
              <w:rPr>
                <w:rFonts w:ascii="Arial" w:hAnsi="Arial" w:cs="Arial"/>
                <w:b/>
                <w:i/>
                <w:sz w:val="16"/>
                <w:szCs w:val="16"/>
              </w:rPr>
            </w:pPr>
            <w:r w:rsidRPr="00E25F58">
              <w:rPr>
                <w:rFonts w:ascii="Arial" w:hAnsi="Arial" w:cs="Arial"/>
                <w:b/>
                <w:sz w:val="16"/>
                <w:szCs w:val="16"/>
              </w:rPr>
              <w:t>СИМВАСТАТИН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rPr>
                <w:rFonts w:ascii="Arial" w:hAnsi="Arial" w:cs="Arial"/>
                <w:sz w:val="16"/>
                <w:szCs w:val="16"/>
              </w:rPr>
            </w:pPr>
            <w:r w:rsidRPr="00E25F58">
              <w:rPr>
                <w:rFonts w:ascii="Arial" w:hAnsi="Arial" w:cs="Arial"/>
                <w:sz w:val="16"/>
                <w:szCs w:val="16"/>
              </w:rPr>
              <w:t>кристалічний порошок (субстанція) у пакетах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ШАОСІН ЦЗІНСІНЬ ФАРМАСЬЮТІКАЛ КО.,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Китай</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b/>
                <w:i/>
                <w:sz w:val="16"/>
                <w:szCs w:val="16"/>
              </w:rPr>
            </w:pPr>
            <w:r w:rsidRPr="00E25F5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UA/18073/01/01</w:t>
            </w:r>
          </w:p>
        </w:tc>
      </w:tr>
      <w:tr w:rsidR="00DD19BD" w:rsidRPr="00E25F58" w:rsidTr="009A3571">
        <w:tc>
          <w:tcPr>
            <w:tcW w:w="568"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DD19BD">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9A3571">
            <w:pPr>
              <w:pStyle w:val="110"/>
              <w:tabs>
                <w:tab w:val="left" w:pos="12600"/>
              </w:tabs>
              <w:rPr>
                <w:rFonts w:ascii="Arial" w:hAnsi="Arial" w:cs="Arial"/>
                <w:b/>
                <w:i/>
                <w:sz w:val="16"/>
                <w:szCs w:val="16"/>
              </w:rPr>
            </w:pPr>
            <w:r w:rsidRPr="00E25F58">
              <w:rPr>
                <w:rFonts w:ascii="Arial" w:hAnsi="Arial" w:cs="Arial"/>
                <w:b/>
                <w:sz w:val="16"/>
                <w:szCs w:val="16"/>
              </w:rPr>
              <w:t>ТОПОТЕКАН АККОРД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rPr>
                <w:rFonts w:ascii="Arial" w:hAnsi="Arial" w:cs="Arial"/>
                <w:sz w:val="16"/>
                <w:szCs w:val="16"/>
              </w:rPr>
            </w:pPr>
            <w:r w:rsidRPr="00E25F58">
              <w:rPr>
                <w:rFonts w:ascii="Arial" w:hAnsi="Arial" w:cs="Arial"/>
                <w:sz w:val="16"/>
                <w:szCs w:val="16"/>
              </w:rPr>
              <w:t>концентрат для розчину для інфузій, 1 мг/мл; по 1 мл або по 4 мл концентрату у скляному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Аккорд Хелскеа Полска Сп. з.о.о. </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готового лікарського засобу, первинне, вторинне пакування, контроль якості серії:</w:t>
            </w:r>
            <w:r w:rsidRPr="00E25F58">
              <w:rPr>
                <w:rFonts w:ascii="Arial" w:hAnsi="Arial" w:cs="Arial"/>
                <w:sz w:val="16"/>
                <w:szCs w:val="16"/>
              </w:rPr>
              <w:br/>
              <w:t>Інтас Фармасьютікалз Лімітед, Індія;</w:t>
            </w:r>
            <w:r w:rsidRPr="00E25F58">
              <w:rPr>
                <w:rFonts w:ascii="Arial" w:hAnsi="Arial" w:cs="Arial"/>
                <w:sz w:val="16"/>
                <w:szCs w:val="16"/>
              </w:rPr>
              <w:br/>
            </w:r>
            <w:r w:rsidRPr="00E25F58">
              <w:rPr>
                <w:rFonts w:ascii="Arial" w:hAnsi="Arial" w:cs="Arial"/>
                <w:sz w:val="16"/>
                <w:szCs w:val="16"/>
              </w:rPr>
              <w:br/>
              <w:t>Вторинне пакування:</w:t>
            </w:r>
            <w:r w:rsidRPr="00E25F58">
              <w:rPr>
                <w:rFonts w:ascii="Arial" w:hAnsi="Arial" w:cs="Arial"/>
                <w:sz w:val="16"/>
                <w:szCs w:val="16"/>
              </w:rPr>
              <w:br/>
              <w:t>Аккорд Хелскеа Лімітед, Велика Британія;</w:t>
            </w:r>
            <w:r w:rsidRPr="00E25F58">
              <w:rPr>
                <w:rFonts w:ascii="Arial" w:hAnsi="Arial" w:cs="Arial"/>
                <w:sz w:val="16"/>
                <w:szCs w:val="16"/>
              </w:rPr>
              <w:br/>
            </w:r>
            <w:r w:rsidRPr="00E25F58">
              <w:rPr>
                <w:rFonts w:ascii="Arial" w:hAnsi="Arial" w:cs="Arial"/>
                <w:sz w:val="16"/>
                <w:szCs w:val="16"/>
              </w:rPr>
              <w:br/>
              <w:t>Контроль якості:</w:t>
            </w:r>
            <w:r w:rsidRPr="00E25F58">
              <w:rPr>
                <w:rFonts w:ascii="Arial" w:hAnsi="Arial" w:cs="Arial"/>
                <w:sz w:val="16"/>
                <w:szCs w:val="16"/>
              </w:rPr>
              <w:br/>
              <w:t>Єврофінс Аналітікал Сервісез Хангері Кфт., Угорщина;</w:t>
            </w:r>
            <w:r w:rsidRPr="00E25F58">
              <w:rPr>
                <w:rFonts w:ascii="Arial" w:hAnsi="Arial" w:cs="Arial"/>
                <w:sz w:val="16"/>
                <w:szCs w:val="16"/>
              </w:rPr>
              <w:br/>
              <w:t>Контроль якості:</w:t>
            </w:r>
            <w:r w:rsidRPr="00E25F58">
              <w:rPr>
                <w:rFonts w:ascii="Arial" w:hAnsi="Arial" w:cs="Arial"/>
                <w:sz w:val="16"/>
                <w:szCs w:val="16"/>
              </w:rPr>
              <w:br/>
              <w:t>ФАРМАВАЛІД Лтд. Мікробіологічна лабораторія, Угорщина;</w:t>
            </w:r>
            <w:r w:rsidRPr="00E25F58">
              <w:rPr>
                <w:rFonts w:ascii="Arial" w:hAnsi="Arial" w:cs="Arial"/>
                <w:sz w:val="16"/>
                <w:szCs w:val="16"/>
              </w:rPr>
              <w:br/>
              <w:t>Відповідальний за випуск серії:</w:t>
            </w:r>
            <w:r w:rsidRPr="00E25F58">
              <w:rPr>
                <w:rFonts w:ascii="Arial" w:hAnsi="Arial" w:cs="Arial"/>
                <w:sz w:val="16"/>
                <w:szCs w:val="16"/>
              </w:rPr>
              <w:br/>
              <w:t>Аккорд Хелскеа Полска Сп. з о.о. Склад Імпортера, Польща</w:t>
            </w:r>
            <w:r w:rsidRPr="00E25F58">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Індія/ Велика Британія/ Угорщина/ Польща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перереєстрація на необмежений термін</w:t>
            </w:r>
            <w:r w:rsidRPr="00E25F58">
              <w:rPr>
                <w:rFonts w:ascii="Arial" w:hAnsi="Arial" w:cs="Arial"/>
                <w:sz w:val="16"/>
                <w:szCs w:val="16"/>
              </w:rPr>
              <w:br/>
              <w:t xml:space="preserve">Оновлено інформацію в інструкції для медичного застосування лікарського засобу у розділі "Взаємодія з іншими лікарськими засобами та інші види взаємодій" відповідно до інформації референтного лікарського засобу (Гікамтин™, ліофілізат для розчину для інфузій по 4 мг). </w:t>
            </w:r>
            <w:r w:rsidRPr="00E25F58">
              <w:rPr>
                <w:rFonts w:ascii="Arial" w:hAnsi="Arial" w:cs="Arial"/>
                <w:sz w:val="16"/>
                <w:szCs w:val="16"/>
              </w:rPr>
              <w:br/>
            </w:r>
            <w:r w:rsidRPr="00E25F58">
              <w:rPr>
                <w:rFonts w:ascii="Arial" w:hAnsi="Arial" w:cs="Arial"/>
                <w:sz w:val="16"/>
                <w:szCs w:val="16"/>
              </w:rPr>
              <w:br/>
              <w:t>Резюме плану управління ризиками версія 1.1 додається.</w:t>
            </w:r>
            <w:r w:rsidRPr="00E25F58">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UA/17720/01/01</w:t>
            </w:r>
          </w:p>
        </w:tc>
      </w:tr>
      <w:tr w:rsidR="00DD19BD" w:rsidRPr="00E25F58" w:rsidTr="009A3571">
        <w:tc>
          <w:tcPr>
            <w:tcW w:w="568"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DD19BD">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9BD" w:rsidRPr="00E25F58" w:rsidRDefault="00DD19BD" w:rsidP="009A3571">
            <w:pPr>
              <w:pStyle w:val="110"/>
              <w:tabs>
                <w:tab w:val="left" w:pos="12600"/>
              </w:tabs>
              <w:rPr>
                <w:rFonts w:ascii="Arial" w:hAnsi="Arial" w:cs="Arial"/>
                <w:b/>
                <w:i/>
                <w:sz w:val="16"/>
                <w:szCs w:val="16"/>
              </w:rPr>
            </w:pPr>
            <w:r w:rsidRPr="00E25F58">
              <w:rPr>
                <w:rFonts w:ascii="Arial" w:hAnsi="Arial" w:cs="Arial"/>
                <w:b/>
                <w:sz w:val="16"/>
                <w:szCs w:val="16"/>
              </w:rPr>
              <w:t>ФАРИНГОСЕПТ ЗІ СМАКОМ РОМУ</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rPr>
                <w:rFonts w:ascii="Arial" w:hAnsi="Arial" w:cs="Arial"/>
                <w:sz w:val="16"/>
                <w:szCs w:val="16"/>
                <w:lang w:val="ru-RU"/>
              </w:rPr>
            </w:pPr>
            <w:r w:rsidRPr="00E25F58">
              <w:rPr>
                <w:rFonts w:ascii="Arial" w:hAnsi="Arial" w:cs="Arial"/>
                <w:sz w:val="16"/>
                <w:szCs w:val="16"/>
                <w:lang w:val="ru-RU"/>
              </w:rPr>
              <w:t>льодяники пресовані, по 10 мг; по 10 льодяників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lang w:val="en-US"/>
              </w:rPr>
            </w:pPr>
            <w:r w:rsidRPr="00E25F58">
              <w:rPr>
                <w:rFonts w:ascii="Arial" w:hAnsi="Arial" w:cs="Arial"/>
                <w:sz w:val="16"/>
                <w:szCs w:val="16"/>
                <w:lang w:val="ru-RU"/>
              </w:rPr>
              <w:t>Сан</w:t>
            </w:r>
            <w:r w:rsidRPr="00E25F58">
              <w:rPr>
                <w:rFonts w:ascii="Arial" w:hAnsi="Arial" w:cs="Arial"/>
                <w:sz w:val="16"/>
                <w:szCs w:val="16"/>
                <w:lang w:val="en-US"/>
              </w:rPr>
              <w:t xml:space="preserve"> </w:t>
            </w:r>
            <w:r w:rsidRPr="00E25F58">
              <w:rPr>
                <w:rFonts w:ascii="Arial" w:hAnsi="Arial" w:cs="Arial"/>
                <w:sz w:val="16"/>
                <w:szCs w:val="16"/>
                <w:lang w:val="ru-RU"/>
              </w:rPr>
              <w:t>Фармасьютикал</w:t>
            </w:r>
            <w:r w:rsidRPr="00E25F58">
              <w:rPr>
                <w:rFonts w:ascii="Arial" w:hAnsi="Arial" w:cs="Arial"/>
                <w:sz w:val="16"/>
                <w:szCs w:val="16"/>
                <w:lang w:val="en-US"/>
              </w:rPr>
              <w:t xml:space="preserve"> </w:t>
            </w:r>
            <w:r w:rsidRPr="00E25F58">
              <w:rPr>
                <w:rFonts w:ascii="Arial" w:hAnsi="Arial" w:cs="Arial"/>
                <w:sz w:val="16"/>
                <w:szCs w:val="16"/>
                <w:lang w:val="ru-RU"/>
              </w:rPr>
              <w:t>Індастріз</w:t>
            </w:r>
            <w:r w:rsidRPr="00E25F58">
              <w:rPr>
                <w:rFonts w:ascii="Arial" w:hAnsi="Arial" w:cs="Arial"/>
                <w:sz w:val="16"/>
                <w:szCs w:val="16"/>
                <w:lang w:val="en-US"/>
              </w:rPr>
              <w:t xml:space="preserve"> </w:t>
            </w:r>
            <w:r w:rsidRPr="00E25F58">
              <w:rPr>
                <w:rFonts w:ascii="Arial" w:hAnsi="Arial" w:cs="Arial"/>
                <w:sz w:val="16"/>
                <w:szCs w:val="16"/>
                <w:lang w:val="ru-RU"/>
              </w:rPr>
              <w:t>Лімітед</w:t>
            </w:r>
            <w:r w:rsidRPr="00E25F58">
              <w:rPr>
                <w:rFonts w:ascii="Arial" w:hAnsi="Arial" w:cs="Arial"/>
                <w:sz w:val="16"/>
                <w:szCs w:val="16"/>
                <w:lang w:val="en-US"/>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Терапія АТ</w:t>
            </w:r>
            <w:r w:rsidRPr="00E25F58">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перереєстрація на необмежений термін</w:t>
            </w:r>
            <w:r w:rsidRPr="00E25F58">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"Передозування" </w:t>
            </w:r>
            <w:r w:rsidRPr="00E25F58">
              <w:rPr>
                <w:rFonts w:ascii="Arial" w:hAnsi="Arial" w:cs="Arial"/>
                <w:sz w:val="16"/>
                <w:szCs w:val="16"/>
              </w:rPr>
              <w:lastRenderedPageBreak/>
              <w:t>та "Побічні реакції".</w:t>
            </w:r>
            <w:r w:rsidRPr="00E25F58">
              <w:rPr>
                <w:rFonts w:ascii="Arial" w:hAnsi="Arial" w:cs="Arial"/>
                <w:sz w:val="16"/>
                <w:szCs w:val="16"/>
              </w:rPr>
              <w:br/>
            </w:r>
            <w:r w:rsidRPr="00E25F58">
              <w:rPr>
                <w:rFonts w:ascii="Arial" w:hAnsi="Arial" w:cs="Arial"/>
                <w:sz w:val="16"/>
                <w:szCs w:val="16"/>
              </w:rPr>
              <w:br/>
              <w:t>Резюме плану управління ризиками версія 2.1 додається.</w:t>
            </w:r>
            <w:r w:rsidRPr="00E25F58">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b/>
                <w:i/>
                <w:sz w:val="16"/>
                <w:szCs w:val="16"/>
              </w:rPr>
            </w:pPr>
            <w:r w:rsidRPr="00E25F58">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i/>
                <w:sz w:val="16"/>
                <w:szCs w:val="16"/>
              </w:rPr>
            </w:pPr>
            <w:r w:rsidRPr="00E25F58">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9BD" w:rsidRPr="00E25F58" w:rsidRDefault="00DD19BD" w:rsidP="009A3571">
            <w:pPr>
              <w:pStyle w:val="110"/>
              <w:tabs>
                <w:tab w:val="left" w:pos="12600"/>
              </w:tabs>
              <w:jc w:val="center"/>
              <w:rPr>
                <w:rFonts w:ascii="Arial" w:hAnsi="Arial" w:cs="Arial"/>
                <w:sz w:val="16"/>
                <w:szCs w:val="16"/>
              </w:rPr>
            </w:pPr>
            <w:r w:rsidRPr="00E25F58">
              <w:rPr>
                <w:rFonts w:ascii="Arial" w:hAnsi="Arial" w:cs="Arial"/>
                <w:sz w:val="16"/>
                <w:szCs w:val="16"/>
              </w:rPr>
              <w:t>UA/17771/01/01</w:t>
            </w:r>
          </w:p>
        </w:tc>
      </w:tr>
    </w:tbl>
    <w:p w:rsidR="00DD19BD" w:rsidRPr="00E25F58" w:rsidRDefault="00DD19BD" w:rsidP="00DD19BD">
      <w:pPr>
        <w:pStyle w:val="11"/>
      </w:pPr>
    </w:p>
    <w:tbl>
      <w:tblPr>
        <w:tblW w:w="0" w:type="auto"/>
        <w:tblLook w:val="04A0" w:firstRow="1" w:lastRow="0" w:firstColumn="1" w:lastColumn="0" w:noHBand="0" w:noVBand="1"/>
      </w:tblPr>
      <w:tblGrid>
        <w:gridCol w:w="7421"/>
        <w:gridCol w:w="7422"/>
      </w:tblGrid>
      <w:tr w:rsidR="00DD19BD" w:rsidRPr="00E25F58" w:rsidTr="009A3571">
        <w:tc>
          <w:tcPr>
            <w:tcW w:w="7421" w:type="dxa"/>
            <w:hideMark/>
          </w:tcPr>
          <w:p w:rsidR="00DD19BD" w:rsidRPr="00E25F58" w:rsidRDefault="00DD19BD" w:rsidP="009A3571">
            <w:pPr>
              <w:spacing w:line="256" w:lineRule="auto"/>
              <w:ind w:right="20"/>
              <w:rPr>
                <w:rStyle w:val="cs7864ebcf1"/>
                <w:color w:val="auto"/>
                <w:sz w:val="28"/>
                <w:szCs w:val="28"/>
              </w:rPr>
            </w:pPr>
            <w:r w:rsidRPr="00E25F58">
              <w:rPr>
                <w:rStyle w:val="cs7864ebcf1"/>
                <w:color w:val="auto"/>
                <w:sz w:val="28"/>
                <w:szCs w:val="28"/>
              </w:rPr>
              <w:t xml:space="preserve"> </w:t>
            </w:r>
          </w:p>
          <w:p w:rsidR="00DD19BD" w:rsidRPr="00E25F58" w:rsidRDefault="00DD19BD" w:rsidP="009A3571">
            <w:pPr>
              <w:spacing w:line="256" w:lineRule="auto"/>
              <w:ind w:right="20"/>
              <w:rPr>
                <w:rStyle w:val="cs95e872d01"/>
                <w:sz w:val="28"/>
                <w:szCs w:val="28"/>
              </w:rPr>
            </w:pPr>
            <w:r w:rsidRPr="00E25F58">
              <w:rPr>
                <w:rStyle w:val="cs7864ebcf1"/>
                <w:color w:val="auto"/>
                <w:sz w:val="28"/>
                <w:szCs w:val="28"/>
              </w:rPr>
              <w:t xml:space="preserve">В.о. начальника </w:t>
            </w:r>
          </w:p>
          <w:p w:rsidR="00DD19BD" w:rsidRPr="00E25F58" w:rsidRDefault="00DD19BD" w:rsidP="009A3571">
            <w:pPr>
              <w:spacing w:line="256" w:lineRule="auto"/>
              <w:ind w:right="20"/>
              <w:rPr>
                <w:rStyle w:val="cs7864ebcf1"/>
                <w:color w:val="auto"/>
                <w:sz w:val="28"/>
                <w:szCs w:val="28"/>
              </w:rPr>
            </w:pPr>
            <w:r w:rsidRPr="00E25F58">
              <w:rPr>
                <w:rStyle w:val="cs7864ebcf1"/>
                <w:color w:val="auto"/>
                <w:sz w:val="28"/>
                <w:szCs w:val="28"/>
              </w:rPr>
              <w:t xml:space="preserve">Фармацевтичного управління </w:t>
            </w:r>
            <w:r w:rsidRPr="00E25F58">
              <w:rPr>
                <w:rStyle w:val="cs188c92b51"/>
                <w:color w:val="auto"/>
                <w:sz w:val="28"/>
                <w:szCs w:val="28"/>
              </w:rPr>
              <w:t>                                 </w:t>
            </w:r>
          </w:p>
        </w:tc>
        <w:tc>
          <w:tcPr>
            <w:tcW w:w="7422" w:type="dxa"/>
          </w:tcPr>
          <w:p w:rsidR="00DD19BD" w:rsidRPr="00E25F58" w:rsidRDefault="00DD19BD" w:rsidP="009A3571">
            <w:pPr>
              <w:pStyle w:val="cs95e872d0"/>
              <w:spacing w:line="256" w:lineRule="auto"/>
              <w:rPr>
                <w:rStyle w:val="cs7864ebcf1"/>
                <w:color w:val="auto"/>
                <w:sz w:val="28"/>
                <w:szCs w:val="28"/>
              </w:rPr>
            </w:pPr>
          </w:p>
          <w:p w:rsidR="00DD19BD" w:rsidRPr="00E25F58" w:rsidRDefault="00DD19BD" w:rsidP="009A3571">
            <w:pPr>
              <w:pStyle w:val="cs95e872d0"/>
              <w:spacing w:line="256" w:lineRule="auto"/>
              <w:jc w:val="center"/>
              <w:rPr>
                <w:rStyle w:val="cs7864ebcf1"/>
                <w:color w:val="auto"/>
                <w:sz w:val="28"/>
                <w:szCs w:val="28"/>
                <w:lang w:val="uk-UA"/>
              </w:rPr>
            </w:pPr>
            <w:r w:rsidRPr="00E25F58">
              <w:rPr>
                <w:rStyle w:val="cs7864ebcf1"/>
                <w:color w:val="auto"/>
                <w:sz w:val="28"/>
                <w:szCs w:val="28"/>
                <w:lang w:val="uk-UA"/>
              </w:rPr>
              <w:t xml:space="preserve">                                            </w:t>
            </w:r>
          </w:p>
          <w:p w:rsidR="00DD19BD" w:rsidRPr="00E25F58" w:rsidRDefault="00DD19BD" w:rsidP="009A3571">
            <w:pPr>
              <w:pStyle w:val="cs95e872d0"/>
              <w:spacing w:line="256" w:lineRule="auto"/>
              <w:jc w:val="center"/>
              <w:rPr>
                <w:rStyle w:val="cs7864ebcf1"/>
                <w:color w:val="auto"/>
                <w:sz w:val="28"/>
                <w:szCs w:val="28"/>
                <w:lang w:val="uk-UA"/>
              </w:rPr>
            </w:pPr>
            <w:r w:rsidRPr="00E25F58">
              <w:rPr>
                <w:rStyle w:val="cs7864ebcf1"/>
                <w:color w:val="auto"/>
                <w:sz w:val="28"/>
                <w:szCs w:val="28"/>
                <w:lang w:val="uk-UA"/>
              </w:rPr>
              <w:t xml:space="preserve">                                          Олександр ГРІЦЕНКО  </w:t>
            </w:r>
          </w:p>
        </w:tc>
      </w:tr>
    </w:tbl>
    <w:p w:rsidR="00DD19BD" w:rsidRPr="00E25F58" w:rsidRDefault="00DD19BD" w:rsidP="00DD19BD">
      <w:pPr>
        <w:ind w:right="20"/>
        <w:rPr>
          <w:rFonts w:ascii="Arial" w:hAnsi="Arial" w:cs="Arial"/>
          <w:b/>
          <w:i/>
          <w:sz w:val="18"/>
          <w:szCs w:val="18"/>
        </w:rPr>
      </w:pPr>
    </w:p>
    <w:p w:rsidR="00DD19BD" w:rsidRPr="00E25F58" w:rsidRDefault="00DD19BD" w:rsidP="00DD19BD">
      <w:pPr>
        <w:ind w:right="20"/>
        <w:rPr>
          <w:rStyle w:val="cs7864ebcf1"/>
          <w:color w:val="auto"/>
        </w:rPr>
      </w:pPr>
    </w:p>
    <w:p w:rsidR="00DD19BD" w:rsidRPr="00E25F58" w:rsidRDefault="00DD19BD" w:rsidP="00FC73F7">
      <w:pPr>
        <w:pStyle w:val="31"/>
        <w:spacing w:after="0"/>
        <w:ind w:left="0"/>
        <w:rPr>
          <w:b/>
          <w:sz w:val="28"/>
          <w:szCs w:val="28"/>
          <w:lang w:val="uk-UA"/>
        </w:rPr>
        <w:sectPr w:rsidR="00DD19BD" w:rsidRPr="00E25F58" w:rsidSect="009A3571">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5B2EE2" w:rsidRPr="00E25F58" w:rsidTr="009A3571">
        <w:tc>
          <w:tcPr>
            <w:tcW w:w="3828" w:type="dxa"/>
          </w:tcPr>
          <w:p w:rsidR="005B2EE2" w:rsidRPr="00E25F58" w:rsidRDefault="005B2EE2" w:rsidP="00F44C35">
            <w:pPr>
              <w:keepNext/>
              <w:tabs>
                <w:tab w:val="left" w:pos="12600"/>
              </w:tabs>
              <w:outlineLvl w:val="3"/>
              <w:rPr>
                <w:b/>
                <w:iCs/>
                <w:sz w:val="18"/>
                <w:szCs w:val="18"/>
              </w:rPr>
            </w:pPr>
            <w:r w:rsidRPr="00E25F58">
              <w:rPr>
                <w:b/>
                <w:iCs/>
                <w:sz w:val="18"/>
                <w:szCs w:val="18"/>
              </w:rPr>
              <w:lastRenderedPageBreak/>
              <w:t>Додаток 3</w:t>
            </w:r>
          </w:p>
          <w:p w:rsidR="005B2EE2" w:rsidRPr="00E25F58" w:rsidRDefault="005B2EE2" w:rsidP="00F44C35">
            <w:pPr>
              <w:pStyle w:val="4"/>
              <w:tabs>
                <w:tab w:val="left" w:pos="12600"/>
              </w:tabs>
              <w:spacing w:before="0" w:after="0"/>
              <w:rPr>
                <w:iCs/>
                <w:sz w:val="18"/>
                <w:szCs w:val="18"/>
              </w:rPr>
            </w:pPr>
            <w:r w:rsidRPr="00E25F58">
              <w:rPr>
                <w:iCs/>
                <w:sz w:val="18"/>
                <w:szCs w:val="18"/>
              </w:rPr>
              <w:t>до наказу Міністерства охорони</w:t>
            </w:r>
          </w:p>
          <w:p w:rsidR="005B2EE2" w:rsidRPr="00E25F58" w:rsidRDefault="005B2EE2" w:rsidP="00F44C35">
            <w:pPr>
              <w:pStyle w:val="4"/>
              <w:tabs>
                <w:tab w:val="left" w:pos="12600"/>
              </w:tabs>
              <w:spacing w:before="0" w:after="0"/>
              <w:rPr>
                <w:iCs/>
                <w:sz w:val="18"/>
                <w:szCs w:val="18"/>
              </w:rPr>
            </w:pPr>
            <w:r w:rsidRPr="00E25F58">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B2EE2" w:rsidRPr="00E25F58" w:rsidRDefault="005B2EE2" w:rsidP="00F44C35">
            <w:pPr>
              <w:tabs>
                <w:tab w:val="left" w:pos="12600"/>
              </w:tabs>
              <w:rPr>
                <w:rFonts w:ascii="Arial" w:hAnsi="Arial" w:cs="Arial"/>
                <w:b/>
                <w:sz w:val="16"/>
                <w:szCs w:val="16"/>
              </w:rPr>
            </w:pPr>
            <w:r w:rsidRPr="00E25F58">
              <w:rPr>
                <w:b/>
                <w:bCs/>
                <w:iCs/>
                <w:sz w:val="18"/>
                <w:szCs w:val="18"/>
                <w:u w:val="single"/>
              </w:rPr>
              <w:t>від 11 лютого 2025 року № 238</w:t>
            </w:r>
          </w:p>
        </w:tc>
      </w:tr>
    </w:tbl>
    <w:p w:rsidR="005B2EE2" w:rsidRPr="00E25F58" w:rsidRDefault="005B2EE2" w:rsidP="005B2EE2">
      <w:pPr>
        <w:tabs>
          <w:tab w:val="left" w:pos="12600"/>
        </w:tabs>
        <w:jc w:val="center"/>
        <w:rPr>
          <w:rFonts w:ascii="Arial" w:hAnsi="Arial" w:cs="Arial"/>
          <w:sz w:val="16"/>
          <w:szCs w:val="16"/>
          <w:u w:val="single"/>
        </w:rPr>
      </w:pPr>
    </w:p>
    <w:p w:rsidR="005B2EE2" w:rsidRPr="00E25F58" w:rsidRDefault="005B2EE2" w:rsidP="005B2EE2">
      <w:pPr>
        <w:keepNext/>
        <w:jc w:val="center"/>
        <w:outlineLvl w:val="1"/>
        <w:rPr>
          <w:rFonts w:ascii="Arial" w:hAnsi="Arial" w:cs="Arial"/>
          <w:b/>
          <w:caps/>
        </w:rPr>
      </w:pPr>
    </w:p>
    <w:p w:rsidR="005B2EE2" w:rsidRPr="00E25F58" w:rsidRDefault="005B2EE2" w:rsidP="005B2EE2">
      <w:pPr>
        <w:pStyle w:val="3a"/>
        <w:jc w:val="center"/>
        <w:rPr>
          <w:b/>
          <w:caps/>
          <w:sz w:val="28"/>
          <w:szCs w:val="28"/>
          <w:lang w:eastAsia="uk-UA"/>
        </w:rPr>
      </w:pPr>
      <w:r w:rsidRPr="00E25F58">
        <w:rPr>
          <w:b/>
          <w:caps/>
          <w:sz w:val="28"/>
          <w:szCs w:val="28"/>
          <w:lang w:eastAsia="uk-UA"/>
        </w:rPr>
        <w:t>ПЕРЕЛІК</w:t>
      </w:r>
    </w:p>
    <w:p w:rsidR="005B2EE2" w:rsidRPr="00E25F58" w:rsidRDefault="005B2EE2" w:rsidP="005B2EE2">
      <w:pPr>
        <w:pStyle w:val="11"/>
        <w:jc w:val="center"/>
      </w:pPr>
      <w:r w:rsidRPr="00E25F58">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5B2EE2" w:rsidRPr="00E25F58" w:rsidRDefault="005B2EE2" w:rsidP="005B2EE2">
      <w:pPr>
        <w:pStyle w:val="11"/>
        <w:rPr>
          <w:rFonts w:ascii="Arial" w:hAnsi="Arial" w:cs="Arial"/>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701"/>
        <w:gridCol w:w="1276"/>
        <w:gridCol w:w="992"/>
        <w:gridCol w:w="1418"/>
        <w:gridCol w:w="1134"/>
        <w:gridCol w:w="4252"/>
        <w:gridCol w:w="1134"/>
        <w:gridCol w:w="851"/>
        <w:gridCol w:w="1559"/>
      </w:tblGrid>
      <w:tr w:rsidR="005B2EE2" w:rsidRPr="00E25F58" w:rsidTr="009A3571">
        <w:trPr>
          <w:tblHeader/>
        </w:trPr>
        <w:tc>
          <w:tcPr>
            <w:tcW w:w="566" w:type="dxa"/>
            <w:tcBorders>
              <w:top w:val="single" w:sz="4" w:space="0" w:color="000000"/>
            </w:tcBorders>
            <w:shd w:val="clear" w:color="auto" w:fill="D9D9D9"/>
          </w:tcPr>
          <w:p w:rsidR="005B2EE2" w:rsidRPr="00E25F58" w:rsidRDefault="005B2EE2" w:rsidP="009A3571">
            <w:pPr>
              <w:tabs>
                <w:tab w:val="left" w:pos="12600"/>
              </w:tabs>
              <w:jc w:val="center"/>
              <w:rPr>
                <w:rFonts w:ascii="Arial" w:hAnsi="Arial" w:cs="Arial"/>
                <w:b/>
                <w:i/>
                <w:sz w:val="16"/>
                <w:szCs w:val="16"/>
              </w:rPr>
            </w:pPr>
            <w:r w:rsidRPr="00E25F58">
              <w:rPr>
                <w:rFonts w:ascii="Arial" w:hAnsi="Arial" w:cs="Arial"/>
                <w:b/>
                <w:i/>
                <w:sz w:val="16"/>
                <w:szCs w:val="16"/>
              </w:rPr>
              <w:t>№ п/п</w:t>
            </w:r>
          </w:p>
        </w:tc>
        <w:tc>
          <w:tcPr>
            <w:tcW w:w="1277" w:type="dxa"/>
            <w:tcBorders>
              <w:top w:val="single" w:sz="4" w:space="0" w:color="000000"/>
            </w:tcBorders>
            <w:shd w:val="clear" w:color="auto" w:fill="D9D9D9"/>
          </w:tcPr>
          <w:p w:rsidR="005B2EE2" w:rsidRPr="00E25F58" w:rsidRDefault="005B2EE2" w:rsidP="009A3571">
            <w:pPr>
              <w:tabs>
                <w:tab w:val="left" w:pos="12600"/>
              </w:tabs>
              <w:jc w:val="center"/>
              <w:rPr>
                <w:rFonts w:ascii="Arial" w:hAnsi="Arial" w:cs="Arial"/>
                <w:b/>
                <w:i/>
                <w:sz w:val="16"/>
                <w:szCs w:val="16"/>
              </w:rPr>
            </w:pPr>
            <w:r w:rsidRPr="00E25F58">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5B2EE2" w:rsidRPr="00E25F58" w:rsidRDefault="005B2EE2" w:rsidP="009A3571">
            <w:pPr>
              <w:tabs>
                <w:tab w:val="left" w:pos="12600"/>
              </w:tabs>
              <w:jc w:val="center"/>
              <w:rPr>
                <w:rFonts w:ascii="Arial" w:hAnsi="Arial" w:cs="Arial"/>
                <w:b/>
                <w:i/>
                <w:sz w:val="16"/>
                <w:szCs w:val="16"/>
              </w:rPr>
            </w:pPr>
            <w:r w:rsidRPr="00E25F58">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5B2EE2" w:rsidRPr="00E25F58" w:rsidRDefault="005B2EE2" w:rsidP="009A3571">
            <w:pPr>
              <w:tabs>
                <w:tab w:val="left" w:pos="12600"/>
              </w:tabs>
              <w:jc w:val="center"/>
              <w:rPr>
                <w:rFonts w:ascii="Arial" w:hAnsi="Arial" w:cs="Arial"/>
                <w:b/>
                <w:i/>
                <w:sz w:val="16"/>
                <w:szCs w:val="16"/>
              </w:rPr>
            </w:pPr>
            <w:r w:rsidRPr="00E25F58">
              <w:rPr>
                <w:rFonts w:ascii="Arial" w:hAnsi="Arial" w:cs="Arial"/>
                <w:b/>
                <w:i/>
                <w:sz w:val="16"/>
                <w:szCs w:val="16"/>
              </w:rPr>
              <w:t>Заявник</w:t>
            </w:r>
          </w:p>
        </w:tc>
        <w:tc>
          <w:tcPr>
            <w:tcW w:w="992" w:type="dxa"/>
            <w:tcBorders>
              <w:top w:val="single" w:sz="4" w:space="0" w:color="000000"/>
            </w:tcBorders>
            <w:shd w:val="clear" w:color="auto" w:fill="D9D9D9"/>
          </w:tcPr>
          <w:p w:rsidR="005B2EE2" w:rsidRPr="00E25F58" w:rsidRDefault="005B2EE2" w:rsidP="009A3571">
            <w:pPr>
              <w:tabs>
                <w:tab w:val="left" w:pos="12600"/>
              </w:tabs>
              <w:jc w:val="center"/>
              <w:rPr>
                <w:rFonts w:ascii="Arial" w:hAnsi="Arial" w:cs="Arial"/>
                <w:b/>
                <w:i/>
                <w:sz w:val="16"/>
                <w:szCs w:val="16"/>
              </w:rPr>
            </w:pPr>
            <w:r w:rsidRPr="00E25F58">
              <w:rPr>
                <w:rFonts w:ascii="Arial" w:hAnsi="Arial" w:cs="Arial"/>
                <w:b/>
                <w:i/>
                <w:sz w:val="16"/>
                <w:szCs w:val="16"/>
              </w:rPr>
              <w:t>Країна заявника</w:t>
            </w:r>
          </w:p>
        </w:tc>
        <w:tc>
          <w:tcPr>
            <w:tcW w:w="1418" w:type="dxa"/>
            <w:tcBorders>
              <w:top w:val="single" w:sz="4" w:space="0" w:color="000000"/>
            </w:tcBorders>
            <w:shd w:val="clear" w:color="auto" w:fill="D9D9D9"/>
          </w:tcPr>
          <w:p w:rsidR="005B2EE2" w:rsidRPr="00E25F58" w:rsidRDefault="005B2EE2" w:rsidP="009A3571">
            <w:pPr>
              <w:tabs>
                <w:tab w:val="left" w:pos="12600"/>
              </w:tabs>
              <w:jc w:val="center"/>
              <w:rPr>
                <w:rFonts w:ascii="Arial" w:hAnsi="Arial" w:cs="Arial"/>
                <w:b/>
                <w:i/>
                <w:sz w:val="16"/>
                <w:szCs w:val="16"/>
              </w:rPr>
            </w:pPr>
            <w:r w:rsidRPr="00E25F58">
              <w:rPr>
                <w:rFonts w:ascii="Arial" w:hAnsi="Arial" w:cs="Arial"/>
                <w:b/>
                <w:i/>
                <w:sz w:val="16"/>
                <w:szCs w:val="16"/>
              </w:rPr>
              <w:t>Виробник</w:t>
            </w:r>
          </w:p>
        </w:tc>
        <w:tc>
          <w:tcPr>
            <w:tcW w:w="1134" w:type="dxa"/>
            <w:tcBorders>
              <w:top w:val="single" w:sz="4" w:space="0" w:color="000000"/>
            </w:tcBorders>
            <w:shd w:val="clear" w:color="auto" w:fill="D9D9D9"/>
          </w:tcPr>
          <w:p w:rsidR="005B2EE2" w:rsidRPr="00E25F58" w:rsidRDefault="005B2EE2" w:rsidP="009A3571">
            <w:pPr>
              <w:tabs>
                <w:tab w:val="left" w:pos="12600"/>
              </w:tabs>
              <w:jc w:val="center"/>
              <w:rPr>
                <w:rFonts w:ascii="Arial" w:hAnsi="Arial" w:cs="Arial"/>
                <w:b/>
                <w:i/>
                <w:sz w:val="16"/>
                <w:szCs w:val="16"/>
              </w:rPr>
            </w:pPr>
            <w:r w:rsidRPr="00E25F58">
              <w:rPr>
                <w:rFonts w:ascii="Arial" w:hAnsi="Arial" w:cs="Arial"/>
                <w:b/>
                <w:i/>
                <w:sz w:val="16"/>
                <w:szCs w:val="16"/>
              </w:rPr>
              <w:t>Країна виробника</w:t>
            </w:r>
          </w:p>
        </w:tc>
        <w:tc>
          <w:tcPr>
            <w:tcW w:w="4252" w:type="dxa"/>
            <w:tcBorders>
              <w:top w:val="single" w:sz="4" w:space="0" w:color="000000"/>
            </w:tcBorders>
            <w:shd w:val="clear" w:color="auto" w:fill="D9D9D9"/>
          </w:tcPr>
          <w:p w:rsidR="005B2EE2" w:rsidRPr="00E25F58" w:rsidRDefault="005B2EE2" w:rsidP="009A3571">
            <w:pPr>
              <w:tabs>
                <w:tab w:val="left" w:pos="12600"/>
              </w:tabs>
              <w:jc w:val="center"/>
              <w:rPr>
                <w:rFonts w:ascii="Arial" w:hAnsi="Arial" w:cs="Arial"/>
                <w:b/>
                <w:i/>
                <w:sz w:val="16"/>
                <w:szCs w:val="16"/>
              </w:rPr>
            </w:pPr>
            <w:r w:rsidRPr="00E25F58">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B2EE2" w:rsidRPr="00E25F58" w:rsidRDefault="005B2EE2" w:rsidP="009A3571">
            <w:pPr>
              <w:tabs>
                <w:tab w:val="left" w:pos="12600"/>
              </w:tabs>
              <w:jc w:val="center"/>
              <w:rPr>
                <w:rFonts w:ascii="Arial" w:hAnsi="Arial" w:cs="Arial"/>
                <w:b/>
                <w:i/>
                <w:sz w:val="16"/>
                <w:szCs w:val="16"/>
              </w:rPr>
            </w:pPr>
            <w:r w:rsidRPr="00E25F58">
              <w:rPr>
                <w:rFonts w:ascii="Arial" w:hAnsi="Arial" w:cs="Arial"/>
                <w:b/>
                <w:i/>
                <w:sz w:val="16"/>
                <w:szCs w:val="16"/>
              </w:rPr>
              <w:t>Умови відпуску</w:t>
            </w:r>
          </w:p>
        </w:tc>
        <w:tc>
          <w:tcPr>
            <w:tcW w:w="851" w:type="dxa"/>
            <w:tcBorders>
              <w:top w:val="single" w:sz="4" w:space="0" w:color="000000"/>
            </w:tcBorders>
            <w:shd w:val="clear" w:color="auto" w:fill="D9D9D9"/>
          </w:tcPr>
          <w:p w:rsidR="005B2EE2" w:rsidRPr="00E25F58" w:rsidRDefault="005B2EE2" w:rsidP="009A3571">
            <w:pPr>
              <w:tabs>
                <w:tab w:val="left" w:pos="12600"/>
              </w:tabs>
              <w:jc w:val="center"/>
              <w:rPr>
                <w:rFonts w:ascii="Arial" w:hAnsi="Arial" w:cs="Arial"/>
                <w:b/>
                <w:i/>
                <w:sz w:val="16"/>
                <w:szCs w:val="16"/>
              </w:rPr>
            </w:pPr>
            <w:r w:rsidRPr="00E25F58">
              <w:rPr>
                <w:rFonts w:ascii="Arial" w:hAnsi="Arial" w:cs="Arial"/>
                <w:b/>
                <w:i/>
                <w:sz w:val="16"/>
                <w:szCs w:val="16"/>
              </w:rPr>
              <w:t>Рекламування</w:t>
            </w:r>
          </w:p>
        </w:tc>
        <w:tc>
          <w:tcPr>
            <w:tcW w:w="1559" w:type="dxa"/>
            <w:tcBorders>
              <w:top w:val="single" w:sz="4" w:space="0" w:color="000000"/>
            </w:tcBorders>
            <w:shd w:val="clear" w:color="auto" w:fill="D9D9D9"/>
          </w:tcPr>
          <w:p w:rsidR="005B2EE2" w:rsidRPr="00E25F58" w:rsidRDefault="005B2EE2" w:rsidP="009A3571">
            <w:pPr>
              <w:tabs>
                <w:tab w:val="left" w:pos="12600"/>
              </w:tabs>
              <w:jc w:val="center"/>
              <w:rPr>
                <w:rFonts w:ascii="Arial" w:hAnsi="Arial" w:cs="Arial"/>
                <w:b/>
                <w:i/>
                <w:sz w:val="16"/>
                <w:szCs w:val="16"/>
              </w:rPr>
            </w:pPr>
            <w:r w:rsidRPr="00E25F58">
              <w:rPr>
                <w:rFonts w:ascii="Arial" w:hAnsi="Arial" w:cs="Arial"/>
                <w:b/>
                <w:i/>
                <w:sz w:val="16"/>
                <w:szCs w:val="16"/>
              </w:rPr>
              <w:t>Номер реєстраційного посвідчення</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L-ЦЕТ®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вкриті оболонкою, по 5 мг </w:t>
            </w:r>
            <w:r w:rsidRPr="00E25F58">
              <w:rPr>
                <w:rFonts w:ascii="Arial" w:hAnsi="Arial" w:cs="Arial"/>
                <w:sz w:val="16"/>
                <w:szCs w:val="16"/>
              </w:rPr>
              <w:br/>
              <w:t>in bulk: по 10 таблеток у блістері; по 160 блістерів у картонній коробці.</w:t>
            </w:r>
            <w:r w:rsidRPr="00E25F58">
              <w:rPr>
                <w:rFonts w:ascii="Arial" w:hAnsi="Arial" w:cs="Arial"/>
                <w:sz w:val="16"/>
                <w:szCs w:val="16"/>
              </w:rPr>
              <w:br/>
              <w:t>in bulk: по 10 таблеток у блістері; по 200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КУСУМ ХЕЛТХКЕР ПВТ ЛТД</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введення додаткових упаковок у формі in bulk, а саме: in bulk: по 10 таблеток у блістері; по 160 блістерів у картонній коробці; in bulk по 10 таблеток у блістері; по 200 блістерів у картонній коробці, з внесенням відповідних змін до р. «Упаковка» та р. «Маркування».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lang w:val="en-US"/>
              </w:rPr>
              <w:t>UA/20</w:t>
            </w:r>
            <w:r w:rsidRPr="00E25F58">
              <w:rPr>
                <w:rFonts w:ascii="Arial" w:hAnsi="Arial" w:cs="Arial"/>
                <w:sz w:val="16"/>
                <w:szCs w:val="16"/>
              </w:rPr>
              <w:t>624/</w:t>
            </w:r>
            <w:r w:rsidRPr="00E25F58">
              <w:rPr>
                <w:rFonts w:ascii="Arial" w:hAnsi="Arial" w:cs="Arial"/>
                <w:sz w:val="16"/>
                <w:szCs w:val="16"/>
                <w:lang w:val="en-US"/>
              </w:rPr>
              <w:t>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sz w:val="16"/>
                <w:szCs w:val="16"/>
              </w:rPr>
            </w:pPr>
            <w:r w:rsidRPr="00E25F58">
              <w:rPr>
                <w:rFonts w:ascii="Arial" w:hAnsi="Arial" w:cs="Arial"/>
                <w:b/>
                <w:sz w:val="16"/>
                <w:szCs w:val="16"/>
              </w:rPr>
              <w:t>L-ЦЕТ®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оболонкою, по 5 мг, по 10 таблеток у блістері; по 1, або по 3, або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КУСУМ ХЕЛТХКЕР ПВТ ЛТД</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введення додаткових упаковок у формі in bulk, а саме: in bulk: по 10 таблеток у блістері; по 160 блістерів у картонній коробці; in bulk по 10 таблеток у блістері; по 200 блістерів у картонній коробці, з внесенням відповідних змін до р. «Упаковка» та р.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val="en-US"/>
              </w:rPr>
            </w:pPr>
            <w:r w:rsidRPr="00E25F58">
              <w:rPr>
                <w:rFonts w:ascii="Arial" w:hAnsi="Arial" w:cs="Arial"/>
                <w:sz w:val="16"/>
                <w:szCs w:val="16"/>
                <w:lang w:val="en-US"/>
              </w:rPr>
              <w:t>UA/8612/01/01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АБІТАЗИМ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розчину ін'єкцій по 1 г, по 1 або 10 флаконів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готового лікарського засобу, випуск серії:</w:t>
            </w:r>
            <w:r w:rsidRPr="00E25F58">
              <w:rPr>
                <w:rFonts w:ascii="Arial" w:hAnsi="Arial" w:cs="Arial"/>
                <w:sz w:val="16"/>
                <w:szCs w:val="16"/>
              </w:rPr>
              <w:br/>
              <w:t>АЦС ДОБФАР С.П.А., Італiя</w:t>
            </w:r>
            <w:r w:rsidRPr="00E25F58">
              <w:rPr>
                <w:rFonts w:ascii="Arial" w:hAnsi="Arial" w:cs="Arial"/>
                <w:sz w:val="16"/>
                <w:szCs w:val="16"/>
              </w:rPr>
              <w:br/>
              <w:t>виробництво та контроль якості стерильної суміші:</w:t>
            </w:r>
            <w:r w:rsidRPr="00E25F58">
              <w:rPr>
                <w:rFonts w:ascii="Arial" w:hAnsi="Arial" w:cs="Arial"/>
                <w:sz w:val="16"/>
                <w:szCs w:val="16"/>
              </w:rPr>
              <w:br/>
              <w:t>ХАНМІ ФАЙН КЕМІКАЛ КО., ЛТД., Корея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Італiя</w:t>
            </w:r>
            <w:r w:rsidRPr="00E25F58">
              <w:rPr>
                <w:rFonts w:ascii="Arial" w:hAnsi="Arial" w:cs="Arial"/>
                <w:sz w:val="16"/>
                <w:szCs w:val="16"/>
                <w:lang/>
              </w:rPr>
              <w:t>/</w:t>
            </w:r>
            <w:r w:rsidRPr="00E25F58">
              <w:rPr>
                <w:rFonts w:ascii="Arial" w:hAnsi="Arial" w:cs="Arial"/>
                <w:sz w:val="16"/>
                <w:szCs w:val="16"/>
              </w:rPr>
              <w:t xml:space="preserve"> Корея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25F58">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UA/18808/01/01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АБРОЛ®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сироп, 15 мг/5 мл; по 100 мл у флаконі з поліетилену або скла; по 1 флакону з мірною скляночкою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"КУСУМ ФАРМ", Україна</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або</w:t>
            </w:r>
            <w:r w:rsidRPr="00E25F58">
              <w:rPr>
                <w:rFonts w:ascii="Arial" w:hAnsi="Arial" w:cs="Arial"/>
                <w:sz w:val="16"/>
                <w:szCs w:val="16"/>
              </w:rPr>
              <w:br/>
            </w:r>
            <w:r w:rsidRPr="00E25F58">
              <w:rPr>
                <w:rFonts w:ascii="Arial" w:hAnsi="Arial" w:cs="Arial"/>
                <w:b/>
                <w:sz w:val="16"/>
                <w:szCs w:val="16"/>
              </w:rP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уточнення написання виробників в наказі МОЗ України № 171 від 28.01.2025 в процесі внесення змін. Редакція в наказі - ТОВ "КУСУМ ФАРМ", Україна. </w:t>
            </w:r>
            <w:r w:rsidRPr="00E25F58">
              <w:rPr>
                <w:rFonts w:ascii="Arial" w:hAnsi="Arial" w:cs="Arial"/>
                <w:b/>
                <w:sz w:val="16"/>
                <w:szCs w:val="16"/>
              </w:rPr>
              <w:t>Вірна редакція - ТОВ "КУСУМ ФАРМ", Україна або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UA/9928/02/01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АБРОЛ®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сироп, 30 мг/5 мл; по 100 мл у флаконі з поліетилену або скла; по 1 флакону з мірною скляночкою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"КУСУМ ФАРМ", Україна</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або</w:t>
            </w:r>
            <w:r w:rsidRPr="00E25F58">
              <w:rPr>
                <w:rFonts w:ascii="Arial" w:hAnsi="Arial" w:cs="Arial"/>
                <w:sz w:val="16"/>
                <w:szCs w:val="16"/>
              </w:rPr>
              <w:br/>
            </w:r>
            <w:r w:rsidRPr="00E25F58">
              <w:rPr>
                <w:rFonts w:ascii="Arial" w:hAnsi="Arial" w:cs="Arial"/>
                <w:b/>
                <w:sz w:val="16"/>
                <w:szCs w:val="16"/>
              </w:rP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уточнення написання виробників в наказі МОЗ України № 171 від 28.01.2025 в процесі внесення змін. Редакція в наказі - ТОВ "КУСУМ ФАРМ", Україна. </w:t>
            </w:r>
            <w:r w:rsidRPr="00E25F58">
              <w:rPr>
                <w:rFonts w:ascii="Arial" w:hAnsi="Arial" w:cs="Arial"/>
                <w:b/>
                <w:sz w:val="16"/>
                <w:szCs w:val="16"/>
              </w:rPr>
              <w:t>Вірна редакція - ТОВ "КУСУМ ФАРМ", Україна або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UA/9928/02/02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АВОДАРТ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м'які желатинові по 0,5 мг; по 10 капсул у блістері; по 3 або по 9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Делфарм Познань С.А. </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UA/1599/01/01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АДВАГРАФ®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пролонгованої дії по 0,5 мг по 10 капсул у блістері; по 5 блістерів у алюмінієвому пакеті; по 1 алюмінієвому пакету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4.0. Зміни внесено до частин III «План з фармаконагляду» та «Додатки» згідно вимог до Стандартизованого формату ПУР (Rev.2 accompanying GVP, Module V Rev.2, Human Medicines Evaluation Guidance on the format of the risk management plan (RMP) in the EU – in integrated format) з метою оновлення дати подання остаточного звіту про дослідження TRPI. Резюме Плану управління ризиками версія 4.0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UA/9687/01/01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АДВАГРАФ®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пролонгованої дії по 1 мг по 10 капсул у блістері; по 5 блістерів у алюмінієвому пакеті; по 1 алюмінієвому пакету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4.0. Зміни внесено до частин III «План з фармаконагляду» та «Додатки» згідно вимог до Стандартизованого формату ПУР (Rev.2 accompanying GVP, Module V Rev.2, Human Medicines Evaluation Guidance on the format of the risk management plan (RMP) in the EU – in integrated format) з метою оновлення дати подання остаточного звіту про дослідження TRPI. Резюме Плану управління ризиками версія 4.0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UA/9687/01/02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АДВАГРАФ®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пролонгованої дії по 5 мг по 10 капсул у блістері; по 5 блістерів у алюмінієвому пакеті; по 1 алюмінієвому пакету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4.0. Зміни внесено до частин III «План з фармаконагляду» та «Додатки» згідно вимог до Стандартизованого формату ПУР (Rev.2 accompanying GVP, Module V Rev.2, Human Medicines Evaluation Guidance on the format of the risk management plan (RMP) in the EU – in integrated format) з метою оновлення дати подання остаточного звіту про дослідження TRPI. Резюме Плану управління ризиками версія 4.0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UA/9687/01/03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АДВАГРАФ®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пролонгованої дії по 3 мг по 10 капсул у блістері; по 5 блістерів у алюмінієвому пакеті; по 1 алюмінієвому пакету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4.0. Зміни внесено до частин III «План з фармаконагляду» та «Додатки» згідно вимог до Стандартизованого формату ПУР (Rev.2 accompanying GVP, Module V Rev.2, Human Medicines Evaluation Guidance on the format of the risk management plan (RMP) in the EU – in integrated format) з метою оновлення дати подання остаточного звіту про дослідження TRPI. Резюме Плану управління ризиками версія 4.0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UA/9687/01/04</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2,5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Зміна у специфікації на вихідну речовину кислоту соляну, яка використовується для синтезу діючої речовини Ріоцигуату для приведення у відповідність до вимог монографії Європейської фармакопеї «Кислота соляна концентрована». Крім того, незначні редакційні виправлення в специфікації сировини метанол.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UA/14101/01/01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2,0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Зміна у специфікації на вихідну речовину кислоту соляну, яка використовується для синтезу діючої речовини Ріоцигуату для приведення у відповідність до вимог монографії Європейської фармакопеї «Кислота соляна концентрована». Крім того, незначні редакційні виправлення в специфікації сировини метанол.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UA/14101/01/02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1,0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Зміна у специфікації на вихідну речовину кислоту соляну, яка використовується для синтезу діючої речовини Ріоцигуату для приведення у відповідність до вимог монографії Європейської фармакопеї «Кислота соляна концентрована». Крім того, незначні редакційні виправлення в специфікації сировини метанол.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UA/14101/01/03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1,5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Зміна у специфікації на вихідну речовину кислоту соляну, яка використовується для синтезу діючої речовини Ріоцигуату для приведення у відповідність до вимог монографії Європейської фармакопеї «Кислота соляна концентрована». Крім того, незначні редакційні виправлення в специфікації сировини метанол.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UA/14101/01/04</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0,5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Зміна у специфікації на вихідну речовину кислоту соляну, яка використовується для синтезу діючої речовини Ріоцигуату для приведення у відповідність до вимог монографії Європейської фармакопеї «Кислота соляна концентрована». Крім того, незначні редакційні виправлення в специфікації сировини метанол.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UA/14101/01/05</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аерозоль для інгаляцій дозований, 25/50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Технічна помилка (згідно наказу МОЗ від 23.07.2015 № 460). </w:t>
            </w:r>
            <w:r w:rsidRPr="00E25F58">
              <w:rPr>
                <w:rFonts w:ascii="Arial" w:hAnsi="Arial" w:cs="Arial"/>
                <w:sz w:val="16"/>
                <w:szCs w:val="16"/>
              </w:rPr>
              <w:br/>
              <w:t xml:space="preserve">Виправлення технічної помилки в МКЯ. Виправлення технічної помилки в методах контролю якості, пов’язано з невірно викладеним пунктом 5. «Розмір часток» в методах контролю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UA/13754/01/01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кишковорозчинні по 75 мг, по 10 таблеток у блістері; по 3 або по 5 блістерів в картонній коробці; по 20 таблеток у блістері, по 5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25F58">
              <w:rPr>
                <w:rFonts w:ascii="Arial" w:hAnsi="Arial" w:cs="Arial"/>
                <w:sz w:val="16"/>
                <w:szCs w:val="16"/>
              </w:rPr>
              <w:br/>
              <w:t>Зміни внесені до інструкції для медичного застосування лікарського засобу до розділів "Протипоказання", "Застосування у період вагітності або годування груддю" відповідно до оновленої інформації з безпеки діючої речовини (кислоти ацетилсаліцилової)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UA/5687/01/01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кишковорозчинні по 150 мг, по 10 таблеток у блістері; по 3 або по 5 блістерів в картонній коробці; по 20 таблеток у блістері, по 5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25F58">
              <w:rPr>
                <w:rFonts w:ascii="Arial" w:hAnsi="Arial" w:cs="Arial"/>
                <w:sz w:val="16"/>
                <w:szCs w:val="16"/>
              </w:rPr>
              <w:br/>
              <w:t>Зміни внесені до інструкції для медичного застосування лікарського засобу до розділів "Протипоказання", "Застосування у період вагітності або годування груддю" відповідно до оновленої інформації з безпеки діючої речовини (кислоти ацетилсаліцилової)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UA/5687/01/02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АЛКСОЇД (СУМІШ ПОЛІМЕРИЗОВАНИХ ЕКСТРАКТІВ АЛЕРГЕНІВ)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суспензія для підшкірного введення 2000 та 10 000 ТО/мл; по 2,5 мл у флаконі; флакон з прозорого скла І типу з пробкою з бутилкаучуку, закупорений ковпачком срібного (флакони А 2000 ТО для початкового лікування) або блакитного кольору (флакони В 10000 ТО для підтримувального лікування); по 2 флакони (укупорені ковпачком срібного (флакони А 2000 ТО для початкового лікування) та блакитного кольору (флакони В 10000 ТО для підтримувального лікування)) або по 1 флакону закупореному ковпачком блакитного кольору (флакони В 10000 ТО для підтримувального лікування) у білій коробці з ударостійкого пластику, що заповнена спіненим матеріалом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ІНМУНОТЕК,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ІНМУНОТЕК,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Іспанiя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25F58">
              <w:rPr>
                <w:rFonts w:ascii="Arial" w:hAnsi="Arial" w:cs="Arial"/>
                <w:sz w:val="16"/>
                <w:szCs w:val="16"/>
              </w:rPr>
              <w:br/>
              <w:t xml:space="preserve">Діюча редакція: Дупліхіна Тетяна Вікторівна. Пропонована редакція: Сташук Тетяна Сергіївна.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UA/17905/01/01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АМБРОКСОЛ-ЗДОРОВ'Я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сироп, 15 мг/5 мл, по 100 мл у флаконі; по 1 флакону разом з мірною ложкою в картонній коробці; по 2,5 мл або 5 мл, або 10 мл у саше; по 20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ОБМЕЖЕНОЮ ВІДПОВІДАЛЬНІСТЮ «КОРПОРАЦІЯ «ЗДОРОВ’Я»</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всі стадії виробництва, контроль якості, випуск серії:</w:t>
            </w:r>
            <w:r w:rsidRPr="00E25F58">
              <w:rPr>
                <w:rFonts w:ascii="Arial" w:hAnsi="Arial" w:cs="Arial"/>
                <w:sz w:val="16"/>
                <w:szCs w:val="16"/>
              </w:rPr>
              <w:br/>
              <w:t>Товариство з обмеженою відповідальністю "Фармацевтична компанія "Здоров'я"</w:t>
            </w:r>
            <w:r w:rsidRPr="00E25F58">
              <w:rPr>
                <w:rFonts w:ascii="Arial" w:hAnsi="Arial" w:cs="Arial"/>
                <w:sz w:val="16"/>
                <w:szCs w:val="16"/>
                <w:lang/>
              </w:rPr>
              <w:t>,</w:t>
            </w:r>
            <w:r w:rsidRPr="00E25F58">
              <w:rPr>
                <w:rFonts w:ascii="Arial" w:hAnsi="Arial" w:cs="Arial"/>
                <w:sz w:val="16"/>
                <w:szCs w:val="16"/>
              </w:rPr>
              <w:br/>
              <w:t>Україна</w:t>
            </w:r>
            <w:r w:rsidRPr="00E25F58">
              <w:rPr>
                <w:rFonts w:ascii="Arial" w:hAnsi="Arial" w:cs="Arial"/>
                <w:sz w:val="16"/>
                <w:szCs w:val="16"/>
                <w:lang/>
              </w:rPr>
              <w:t>;</w:t>
            </w:r>
            <w:r w:rsidRPr="00E25F58">
              <w:rPr>
                <w:rFonts w:ascii="Arial" w:hAnsi="Arial" w:cs="Arial"/>
                <w:sz w:val="16"/>
                <w:szCs w:val="16"/>
              </w:rPr>
              <w:br/>
              <w:t>всі стадії виробництва, контроль якості:</w:t>
            </w:r>
            <w:r w:rsidRPr="00E25F58">
              <w:rPr>
                <w:rFonts w:ascii="Arial" w:hAnsi="Arial" w:cs="Arial"/>
                <w:sz w:val="16"/>
                <w:szCs w:val="16"/>
              </w:rPr>
              <w:br/>
              <w:t>Товариство з обмеженою відповідальністю "Харківське фармацевтичне підприємство "Здоров'я народу"</w:t>
            </w:r>
            <w:r w:rsidRPr="00E25F58">
              <w:rPr>
                <w:rFonts w:ascii="Arial" w:hAnsi="Arial" w:cs="Arial"/>
                <w:sz w:val="16"/>
                <w:szCs w:val="16"/>
                <w:lang/>
              </w:rPr>
              <w:t>,</w:t>
            </w:r>
            <w:r w:rsidRPr="00E25F58">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а також внесено незначні зміни у п. 2, 5, 6 тексту маркування первинної упаковки та п. 2, 4, 5, 6, 11, 15, 17 вторинної упаковки лікарського засобу. Також вилучено додатковий текст маркування із зазначенням торгової марки "Solution pharm".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UA/5897/01/01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АМБРОКСОЛ-ЗДОРОВ'Я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сироп, 30 мг/5 мл; по 100 мл у флаконі; по 1 флакону разом з мірною ложкою в картонній коробці; по 5 мл у саше; по 20 саше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w:t>
            </w:r>
            <w:r w:rsidRPr="00E25F58">
              <w:rPr>
                <w:rFonts w:ascii="Arial" w:hAnsi="Arial" w:cs="Arial"/>
                <w:sz w:val="16"/>
                <w:szCs w:val="16"/>
              </w:rPr>
              <w:br/>
              <w:t>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а також внесено незначні зміни у п. 2, 5, 6 тексту маркування первинної упаковки та п. 2, 4, 5, 6, 11, 15, 17 вторинної упаковки лікарського засобу. Також вилучено додатковий текст маркування із зазначенням торгової марки "Soluton pharm".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UA/5897/01/02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АМІНОКАПРОНОВА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орального застосування по 1 г у саше; по 1 г у саше, по 10 саше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"Исток-Плюс"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до 10 разів, а саме введення додаткового розміру серії: очікуваний розмір серії від 46 511 до 54 054 саше. </w:t>
            </w:r>
            <w:r w:rsidRPr="00E25F58">
              <w:rPr>
                <w:rFonts w:ascii="Arial" w:hAnsi="Arial" w:cs="Arial"/>
                <w:sz w:val="16"/>
                <w:szCs w:val="16"/>
              </w:rPr>
              <w:br/>
              <w:t xml:space="preserve">Затверджено </w:t>
            </w:r>
            <w:r w:rsidRPr="00E25F58">
              <w:rPr>
                <w:rFonts w:ascii="Arial" w:hAnsi="Arial" w:cs="Arial"/>
                <w:sz w:val="16"/>
                <w:szCs w:val="16"/>
              </w:rPr>
              <w:br/>
              <w:t xml:space="preserve">Розмір серії </w:t>
            </w:r>
            <w:r w:rsidRPr="00E25F58">
              <w:rPr>
                <w:rFonts w:ascii="Arial" w:hAnsi="Arial" w:cs="Arial"/>
                <w:sz w:val="16"/>
                <w:szCs w:val="16"/>
              </w:rPr>
              <w:br/>
              <w:t xml:space="preserve">Очікуваний розмір серії: від 35 000 до 45 000 саше </w:t>
            </w:r>
            <w:r w:rsidRPr="00E25F58">
              <w:rPr>
                <w:rFonts w:ascii="Arial" w:hAnsi="Arial" w:cs="Arial"/>
                <w:sz w:val="16"/>
                <w:szCs w:val="16"/>
              </w:rPr>
              <w:br/>
              <w:t xml:space="preserve">Запропоновано </w:t>
            </w:r>
            <w:r w:rsidRPr="00E25F58">
              <w:rPr>
                <w:rFonts w:ascii="Arial" w:hAnsi="Arial" w:cs="Arial"/>
                <w:sz w:val="16"/>
                <w:szCs w:val="16"/>
              </w:rPr>
              <w:br/>
              <w:t xml:space="preserve">Розмір серії </w:t>
            </w:r>
            <w:r w:rsidRPr="00E25F58">
              <w:rPr>
                <w:rFonts w:ascii="Arial" w:hAnsi="Arial" w:cs="Arial"/>
                <w:sz w:val="16"/>
                <w:szCs w:val="16"/>
              </w:rPr>
              <w:br/>
              <w:t xml:space="preserve">Очікуваний розмір серії: від 35 000 до 45 000 саше </w:t>
            </w:r>
            <w:r w:rsidRPr="00E25F58">
              <w:rPr>
                <w:rFonts w:ascii="Arial" w:hAnsi="Arial" w:cs="Arial"/>
                <w:sz w:val="16"/>
                <w:szCs w:val="16"/>
              </w:rPr>
              <w:br/>
              <w:t xml:space="preserve">Очікуваний розмір серії від 46 511 до 54 054 саше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UA/16974/01/01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АМІЦИТРОН®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орального розчину; по 13 г у саше ;</w:t>
            </w:r>
            <w:r w:rsidRPr="00E25F58">
              <w:rPr>
                <w:rFonts w:ascii="Arial" w:hAnsi="Arial" w:cs="Arial"/>
                <w:sz w:val="16"/>
                <w:szCs w:val="16"/>
              </w:rPr>
              <w:br/>
              <w:t>по 13 г у саше; по 10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додатковою відповідальністю "ІНТЕРХІМ"</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UA/14116/01/01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АМЛОДИПІН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по 5 мг, по 15 таблеток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Лек Фармацевтична компанія д.д. Словенія контроль серії (лише мікробіологічний), випуск серії: первинне та вторинне пакування, випуск серії; виробництво in bulk, первинне та вторинне пакування, контроль серії (окрім мікробіологічного) Новартіс Фармасьютікал Мануфактуринг ЛЛС, Словенія; виробництво in bulk: Генвеон Ілак Санай ве Тікарет А. 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ве Тарім Урунлері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Словенія</w:t>
            </w:r>
            <w:r w:rsidRPr="00E25F58">
              <w:rPr>
                <w:rFonts w:ascii="Arial" w:hAnsi="Arial" w:cs="Arial"/>
                <w:sz w:val="16"/>
                <w:szCs w:val="16"/>
                <w:lang/>
              </w:rPr>
              <w:t>/</w:t>
            </w:r>
            <w:r w:rsidRPr="00E25F58">
              <w:rPr>
                <w:rFonts w:ascii="Arial" w:hAnsi="Arial" w:cs="Arial"/>
                <w:sz w:val="16"/>
                <w:szCs w:val="16"/>
              </w:rPr>
              <w:t xml:space="preserve"> Туреччина</w:t>
            </w:r>
            <w:r w:rsidRPr="00E25F58">
              <w:rPr>
                <w:rFonts w:ascii="Arial" w:hAnsi="Arial" w:cs="Arial"/>
                <w:sz w:val="16"/>
                <w:szCs w:val="16"/>
                <w:lang/>
              </w:rPr>
              <w:t>/</w:t>
            </w:r>
            <w:r w:rsidRPr="00E25F58">
              <w:rPr>
                <w:rFonts w:ascii="Arial" w:hAnsi="Arial" w:cs="Arial"/>
                <w:sz w:val="16"/>
                <w:szCs w:val="16"/>
              </w:rPr>
              <w:t xml:space="preserve"> 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25F58">
              <w:rPr>
                <w:rFonts w:ascii="Arial" w:hAnsi="Arial" w:cs="Arial"/>
                <w:sz w:val="16"/>
                <w:szCs w:val="16"/>
              </w:rPr>
              <w:br/>
              <w:t>Діюча редакція: Давід Джон Левіс / David John Lewis. - Пропонована редакція: Juergen Maares / Юрген Маарес. - 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 Діюча редакція: Орлов В'ячеслав Вікторович. - Пропонована редакція: Танасова Зоряна Миколаївна. - Зміна контактних даних контактної особи заявника, відповідальної за фармаконагляд в Україні. - Зміна місцезнаходження мастер-файла системи фармаконагляду та його номера. -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UA/11166/01/01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АМЛОДИПІН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по 10 мг, по 15 таблеток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Лек Фармацевтична компанія д.д. Словенія контроль серії (лише мікробіологічний), випуск серії: первинне та вторинне пакування, випуск серії; виробництво in bulk, первинне та вторинне пакування, контроль серії (окрім мікробіологічного) Новартіс Фармасьютікал Мануфактуринг ЛЛС, Словенія; виробництво in bulk: Генвеон Ілак Санай ве Тікарет А. 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ве Тарім Урунлері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Словенія</w:t>
            </w:r>
            <w:r w:rsidRPr="00E25F58">
              <w:rPr>
                <w:rFonts w:ascii="Arial" w:hAnsi="Arial" w:cs="Arial"/>
                <w:sz w:val="16"/>
                <w:szCs w:val="16"/>
                <w:lang/>
              </w:rPr>
              <w:t>/</w:t>
            </w:r>
            <w:r w:rsidRPr="00E25F58">
              <w:rPr>
                <w:rFonts w:ascii="Arial" w:hAnsi="Arial" w:cs="Arial"/>
                <w:sz w:val="16"/>
                <w:szCs w:val="16"/>
              </w:rPr>
              <w:t xml:space="preserve"> Туреччина</w:t>
            </w:r>
            <w:r w:rsidRPr="00E25F58">
              <w:rPr>
                <w:rFonts w:ascii="Arial" w:hAnsi="Arial" w:cs="Arial"/>
                <w:sz w:val="16"/>
                <w:szCs w:val="16"/>
                <w:lang/>
              </w:rPr>
              <w:t>/</w:t>
            </w:r>
            <w:r w:rsidRPr="00E25F58">
              <w:rPr>
                <w:rFonts w:ascii="Arial" w:hAnsi="Arial" w:cs="Arial"/>
                <w:sz w:val="16"/>
                <w:szCs w:val="16"/>
              </w:rPr>
              <w:t xml:space="preserve"> 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25F58">
              <w:rPr>
                <w:rFonts w:ascii="Arial" w:hAnsi="Arial" w:cs="Arial"/>
                <w:sz w:val="16"/>
                <w:szCs w:val="16"/>
              </w:rPr>
              <w:br/>
              <w:t>Діюча редакція: Давід Джон Левіс / David John Lewis. - Пропонована редакція: Juergen Maares / Юрген Маарес. - 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 Діюча редакція: Орлов В'ячеслав Вікторович. - Пропонована редакція: Танасова Зоряна Миколаївна. - Зміна контактних даних контактної особи заявника, відповідальної за фармаконагляд в Україні. - Зміна місцезнаходження мастер-файла системи фармаконагляду та його номера. -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UA/11166/01/02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АНОРО ЕЛЛІПТА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інгаляцій, дозований, по 55 мкг/22 мкг/дозу; по 30 доз у порошковому інгаляторі; по 1 інгалятору в лотку з фольги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 Оперейшнс ЮК Лімітед </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UA/14742/01/01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АРІЛОЗИН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тверді по 4 мг, по 10 твердих капсул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in bulk, первинне пакування, вторинне пакування, контроль якості, випуск серії: Ронтіс Гелас Медікал енд Фармасьютікал Продактс С.А., Греція; вторинне пакування: 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Греція/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в специфікації за показником «Однорідність дозованих одиниць» в МКЯ ГЛЗ, а саме: невірно значено математичний символ «…вміст жодної окремої дозованої одиниці…не більший ніж (1-L2 х 0,01)М.», замість «…вміст жодної окремої дозованої одиниці…не більший ніж (1+L2 х 0,01)М.». Виправлення технічної помилки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UA/20400/01/01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АРІЛОЗИН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тверді по 8 мг, по 10 твердих капсул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in bulk, первинне пакування, вторинне пакування, контроль якості, випуск серії: Ронтіс Гелас Медікал енд Фармасьютікал Продактс С.А., Греція; вторинне пакування: 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Греція/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в специфікації за показником «Однорідність дозованих одиниць» в МКЯ ГЛЗ, а саме: невірно значено математичний символ «…вміст жодної окремої дозованої одиниці…не більший ніж (1-L2 х 0,01)М.», замість «…вміст жодної окремої дозованої одиниці…не більший ніж (1+L2 х 0,01)М.». Виправлення технічної помилки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UA/20400/01/02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АРТЕЛАК®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краплі очні, розчин 3,2 мг/мл по 10 мл у флаконі з крапельницею; по 1 флакону з крапельницею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 xml:space="preserve">Діюча редакція: Барміна Ганна Олександрівна. Пропонована редакція: Прокопенко Ірина Миколаївна.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UA/6038/01/01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АРТІХОЛ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вкриті плівковою оболонкою, по 400 мг: по 10 таблеток у блістері; по 4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UA/5383/01/02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АРТІХОЛ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200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UA/5383/01/01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АРТРО-ГРАН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UA/8451/01/01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АТЕРОКАРД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75 мг; по 10 таблеток у блістері; по 1, 3, 4 або 7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UA/3926/01/01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АЦИКЛОВІР БЕЛУПО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крем для зовнішнього застосування 5%, по 2 г або по 5 г, або по 10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Хорватія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2001-283-Rev 06 (затверджено: R1-CEP 2001-283-Rev 05) для АФІ ацикловір від вже затвердженого виробника Жейянг чариотір фармасьютикалс Ко., ЛТД, Китай/Zhejiang сharioteer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UA/14085/01/01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БАКТРОБАН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мазь 2 %; по 15 г мазі в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 Оперейшнс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UA/4019/01/01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БАКТРОБАН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мазь назальна 2 %; по 3 г мазі в алюмінієвій тубі з поліетиленовою кришечкою;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p>
          <w:p w:rsidR="005B2EE2" w:rsidRPr="00E25F58" w:rsidRDefault="005B2EE2" w:rsidP="009A3571">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 Оперейшнс ЮК Лімітед</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UA/4019/02/01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в попередньо наповненій ручці по 75 МО (5,5 мкг)/0,125 мл; по 0,125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Угорщина</w:t>
            </w:r>
            <w:r w:rsidRPr="00E25F58">
              <w:rPr>
                <w:rFonts w:ascii="Arial" w:hAnsi="Arial" w:cs="Arial"/>
                <w:sz w:val="16"/>
                <w:szCs w:val="16"/>
                <w:lang/>
              </w:rPr>
              <w:t>/</w:t>
            </w:r>
            <w:r w:rsidRPr="00E25F58">
              <w:rPr>
                <w:rFonts w:ascii="Arial" w:hAnsi="Arial" w:cs="Arial"/>
                <w:sz w:val="16"/>
                <w:szCs w:val="16"/>
              </w:rPr>
              <w:t xml:space="preserve"> Велика Британія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(інші зміни) - Оновлення планів поверхів (зона виробництва, потоків персоналу та матеріалів) для виробничої дільниці ВАТ "Гедеон Ріхтер" у Дебрецені у зв'язку з плануємим введенням альтернативної лінії розливу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UA/17528/01/01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в попередньо наповненій ручці по 150 МО (11 мкг)/0,25 мл; по 0,25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Угорщина</w:t>
            </w:r>
            <w:r w:rsidRPr="00E25F58">
              <w:rPr>
                <w:rFonts w:ascii="Arial" w:hAnsi="Arial" w:cs="Arial"/>
                <w:sz w:val="16"/>
                <w:szCs w:val="16"/>
                <w:lang/>
              </w:rPr>
              <w:t>/</w:t>
            </w:r>
            <w:r w:rsidRPr="00E25F58">
              <w:rPr>
                <w:rFonts w:ascii="Arial" w:hAnsi="Arial" w:cs="Arial"/>
                <w:sz w:val="16"/>
                <w:szCs w:val="16"/>
              </w:rPr>
              <w:t xml:space="preserve"> Велика Британія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(інші зміни) - Оновлення планів поверхів (зона виробництва, потоків персоналу та матеріалів) для виробничої дільниці ВАТ "Гедеон Ріхтер" у Дебрецені у зв'язку з плануємим введенням альтернативної лінії розливу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UA/17528/01/02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в попередньо наповненій ручці по 225 МО (16,5 мкг)/0,375 мл; по 0,375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Угорщина</w:t>
            </w:r>
            <w:r w:rsidRPr="00E25F58">
              <w:rPr>
                <w:rFonts w:ascii="Arial" w:hAnsi="Arial" w:cs="Arial"/>
                <w:sz w:val="16"/>
                <w:szCs w:val="16"/>
                <w:lang/>
              </w:rPr>
              <w:t>/</w:t>
            </w:r>
            <w:r w:rsidRPr="00E25F58">
              <w:rPr>
                <w:rFonts w:ascii="Arial" w:hAnsi="Arial" w:cs="Arial"/>
                <w:sz w:val="16"/>
                <w:szCs w:val="16"/>
              </w:rPr>
              <w:t xml:space="preserve"> Велика Британія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(інші зміни) - Оновлення планів поверхів (зона виробництва, потоків персоналу та матеріалів) для виробничої дільниці ВАТ "Гедеон Ріхтер" у Дебрецені у зв'язку з плануємим введенням альтернативної лінії розливу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UA/17528/01/03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в попередньо наповненій ручці по 300 МО (22 мкг)/0,5 мл; по 0,5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Угорщина</w:t>
            </w:r>
            <w:r w:rsidRPr="00E25F58">
              <w:rPr>
                <w:rFonts w:ascii="Arial" w:hAnsi="Arial" w:cs="Arial"/>
                <w:sz w:val="16"/>
                <w:szCs w:val="16"/>
                <w:lang/>
              </w:rPr>
              <w:t>/</w:t>
            </w:r>
            <w:r w:rsidRPr="00E25F58">
              <w:rPr>
                <w:rFonts w:ascii="Arial" w:hAnsi="Arial" w:cs="Arial"/>
                <w:sz w:val="16"/>
                <w:szCs w:val="16"/>
              </w:rPr>
              <w:t xml:space="preserve"> Велика Британія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(інші зміни) - Оновлення планів поверхів (зона виробництва, потоків персоналу та матеріалів) для виробничої дільниці ВАТ "Гедеон Ріхтер" у Дебрецені у зв'язку з плануємим введенням альтернативної лінії розливу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UA/17528/01/04</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в попередньо наповненій ручці по 450 МО (33 мкг)/0,75 мл; по 0,75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Угорщина</w:t>
            </w:r>
            <w:r w:rsidRPr="00E25F58">
              <w:rPr>
                <w:rFonts w:ascii="Arial" w:hAnsi="Arial" w:cs="Arial"/>
                <w:sz w:val="16"/>
                <w:szCs w:val="16"/>
                <w:lang/>
              </w:rPr>
              <w:t>/</w:t>
            </w:r>
            <w:r w:rsidRPr="00E25F58">
              <w:rPr>
                <w:rFonts w:ascii="Arial" w:hAnsi="Arial" w:cs="Arial"/>
                <w:sz w:val="16"/>
                <w:szCs w:val="16"/>
              </w:rPr>
              <w:t xml:space="preserve"> Велика Британія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(інші зміни) - Оновлення планів поверхів (зона виробництва, потоків персоналу та матеріалів) для виробничої дільниці ВАТ "Гедеон Ріхтер" у Дебрецені у зв'язку з плануємим введенням альтернативної лінії розливу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UA/17528/01/05</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БЕНЗОНАЛ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50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Товариство з додатковою відповідальністю "ІНТЕРХІМ"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UA/9793/01/02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БЕНЗОНАЛ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по 100 мг по 10 таблеток у блістері; по 5 блістерів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додатковою відповідальністю "ІНТЕРХІМ"</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додатковою відповідальністю "ІНТЕРХІМ"</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UA/9793/01/01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БЕТАГІСТИН-ТЕВА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16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нерозфасованої продукції, контроль серії (окрім мікробіологічного тестування):Каталент Джермані Шорндорф ГмбХ, Німеччина; Контроль серії (тільки мікробіологічне тестування): БАВ Інститут Гігієни та Забезпечення Якості ГмбХ, Німеччина; Меркле ГмбХ, Німеччина (Первинна та вторинна упаковка, контроль серії;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w:t>
            </w:r>
            <w:r w:rsidRPr="00E25F58">
              <w:t xml:space="preserve"> </w:t>
            </w:r>
            <w:r w:rsidRPr="00E25F58">
              <w:rPr>
                <w:rFonts w:ascii="Arial" w:hAnsi="Arial" w:cs="Arial"/>
                <w:sz w:val="16"/>
                <w:szCs w:val="16"/>
              </w:rP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Оновлено План управління ризиками, версія 2.0. Зміни внесено до частин: І «Загальна інформація», II «Специфікація з безпеки», VI «Резюме плану управління ризиками» у зв’язку з видаленням важливих ідентифікованих ризиків, важливих потенційних ризиків, а також видалення відсутньої інформації відповідно до PSUSA for betahistine.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UA/7806/01/02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БЕТАГІСТИН-ТЕВА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24 мг, по 10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нерозфасованої продукції, контроль серії (окрім мікробіологічного тестування): Роттендорф Фарма ГмбХ, Німеччина;</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нерозфасованої продукції, контроль серії (окрім мікробіологічного тестування): Каталент Джермані Шорндорф ГмбХ, Німеччина; Меркле ГмбХ, Німеччина (первинна та вторинна упаковка, контроль серії; дозвіл на випуск серії); Контроль серії (тільки мікробіологічне тестування для виробника нерозфасованої продукції Каталент Джермані Шорндорф ГмбХ): БАВ Інститут Гігієни та Забезпечення Якості ГмбХ, Німеччина; Контроль серії (тільки мікробіологічне тестування для виробника нерозфасованої продукції Роттендорф Фарма ГмбХ): Єврофінс БіоФарма Тестування Продуктів Мюнхен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w:t>
            </w:r>
            <w:r w:rsidRPr="00E25F58">
              <w:t xml:space="preserve"> </w:t>
            </w:r>
            <w:r w:rsidRPr="00E25F58">
              <w:rPr>
                <w:rFonts w:ascii="Arial" w:hAnsi="Arial" w:cs="Arial"/>
                <w:sz w:val="16"/>
                <w:szCs w:val="16"/>
              </w:rP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Оновлено План управління ризиками, версія 2.0. Зміни внесено до частин: І «Загальна інформація», II «Специфікація з безпеки», VI «Резюме плану управління ризиками» у зв’язку з видаленням важливих ідентифікованих ризиків, важливих потенційних ризиків, а також видалення відсутньої інформації відповідно до PSUSA for betahistine.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UA/7806/01/03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БЕТАГІСТИН-ТЕВА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8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нерозфасованої продукції, контроль серії (окрім мікробіологічного тестування): Каталент Джермані Шорндорф ГмбХ, Німеччина; Контроль серії (тільки мікробіологічне тестування): БАВ Інститут Гігієни та Забезпечення Якості ГмбХ, Німеччина; Меркле ГмбХ, Німеччина (Первинна та вторинна упаковка, контроль серії;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w:t>
            </w:r>
            <w:r w:rsidRPr="00E25F58">
              <w:t xml:space="preserve"> </w:t>
            </w:r>
            <w:r w:rsidRPr="00E25F58">
              <w:rPr>
                <w:rFonts w:ascii="Arial" w:hAnsi="Arial" w:cs="Arial"/>
                <w:sz w:val="16"/>
                <w:szCs w:val="16"/>
              </w:rP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Оновлено План управління ризиками, версія 2.0. Зміни внесено до частин: І «Загальна інформація», II «Специфікація з безпеки», VI «Резюме плану управління ризиками» у зв’язку з видаленням важливих ідентифікованих ризиків, важливих потенційних ризиків, а також видалення відсутньої інформації відповідно до PSUSA for betahistine.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UA/7806/01/01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БЕТАФОС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суспензія для ін'єкцій, (5 мг + 2 мг)/мл; по 1 мл в ампулі, по 5 ампул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"ФОРС-ФАРМА ДИСТРИБЮШН"</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Румунія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Зміни вносятся в зв'язку із необхідністью приведення написання адреси виробника відповідно до Сертифікату GMP та Висновку щодо підтвердження відповідності умов виробництва вимогам належної виробничої практики.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UA/18736/01/01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БІСОПРОЛОЛ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5 мг; по 10 таблеток у блістері; по 3 блістери в картонній коробці; по 15 таблеток у блістері; по 2 або по 4,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за повним циклом: Салютас Фарма ГмбХ, Німеччина; альтернативний виробник; виробництво за повним циклом; первинне і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Німеччина</w:t>
            </w:r>
            <w:r w:rsidRPr="00E25F58">
              <w:rPr>
                <w:rFonts w:ascii="Arial" w:hAnsi="Arial" w:cs="Arial"/>
                <w:sz w:val="16"/>
                <w:szCs w:val="16"/>
                <w:lang/>
              </w:rPr>
              <w:t>/</w:t>
            </w:r>
            <w:r w:rsidRPr="00E25F58">
              <w:rPr>
                <w:rFonts w:ascii="Arial" w:hAnsi="Arial" w:cs="Arial"/>
                <w:sz w:val="16"/>
                <w:szCs w:val="16"/>
              </w:rPr>
              <w:t xml:space="preserve"> 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25F58">
              <w:rPr>
                <w:rFonts w:ascii="Arial" w:hAnsi="Arial" w:cs="Arial"/>
                <w:sz w:val="16"/>
                <w:szCs w:val="16"/>
              </w:rPr>
              <w:br/>
              <w:t xml:space="preserve">Діюча редакція: Давід Джон Левіс / David John Lewis. - Пропонована редакція: Juergen Maares / Юрген Маарес. - 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 Діюча редакція: Орлов В'ячеслав Вікторович. - Пропонована редакція: Танасова Зоряна Миколаївна. </w:t>
            </w:r>
            <w:r w:rsidRPr="00E25F58">
              <w:rPr>
                <w:rFonts w:ascii="Arial" w:hAnsi="Arial" w:cs="Arial"/>
                <w:sz w:val="16"/>
                <w:szCs w:val="16"/>
              </w:rPr>
              <w:br/>
              <w:t>Зміна контактних даних контактної особи заявника, відповідальної за фармаконагляд в Україні. - Зміна місцезнаходження мастер-файла системи фармаконагляду та його номера. -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UA/4401/01/01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БІСОПРОЛОЛ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10 мг; по 10 таблеток у блістері; по 3 блістери в картонній коробці; по 15 таблеток у блістері; по 2 або по 4,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за повним циклом: Салютас Фарма ГмбХ, Німеччина; альтернативний виробник; виробництво за повним циклом; первинне і вторинне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Німеччина</w:t>
            </w:r>
            <w:r w:rsidRPr="00E25F58">
              <w:rPr>
                <w:rFonts w:ascii="Arial" w:hAnsi="Arial" w:cs="Arial"/>
                <w:sz w:val="16"/>
                <w:szCs w:val="16"/>
                <w:lang/>
              </w:rPr>
              <w:t>/</w:t>
            </w:r>
            <w:r w:rsidRPr="00E25F58">
              <w:rPr>
                <w:rFonts w:ascii="Arial" w:hAnsi="Arial" w:cs="Arial"/>
                <w:sz w:val="16"/>
                <w:szCs w:val="16"/>
              </w:rPr>
              <w:t xml:space="preserve"> 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25F58">
              <w:rPr>
                <w:rFonts w:ascii="Arial" w:hAnsi="Arial" w:cs="Arial"/>
                <w:sz w:val="16"/>
                <w:szCs w:val="16"/>
              </w:rPr>
              <w:br/>
              <w:t xml:space="preserve">Діюча редакція: Давід Джон Левіс / David John Lewis. - Пропонована редакція: Juergen Maares / Юрген Маарес. - 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 Діюча редакція: Орлов В'ячеслав Вікторович. - Пропонована редакція: Танасова Зоряна Миколаївна. </w:t>
            </w:r>
            <w:r w:rsidRPr="00E25F58">
              <w:rPr>
                <w:rFonts w:ascii="Arial" w:hAnsi="Arial" w:cs="Arial"/>
                <w:sz w:val="16"/>
                <w:szCs w:val="16"/>
              </w:rPr>
              <w:br/>
              <w:t>Зміна контактних даних контактної особи заявника, відповідальної за фармаконагляд в Україні. - Зміна місцезнаходження мастер-файла системи фармаконагляду та його номера. -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UA/4401/01/02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БІФОН® СКІН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нашкірний 1 % по 15 або 35 мл розчину у флаконі-крапельниці, по 25 мл – у флаконі-спреї з дозатором,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у розділі "Умови зберігання", допущену при процедурі внесення змін, затверджених наказом МОЗ України від 29.07.2023 р. №1380, а саме: Затверджено: Умови зберігання. Зберігати у недоступному для дітей місці при температурі не вище 25 С. Запропоновано: Умови зберігання. Зберігати у недоступному для дітей місці при температурі не вище 25</w:t>
            </w:r>
            <w:r w:rsidRPr="00E25F58">
              <w:rPr>
                <w:rFonts w:ascii="Arial" w:hAnsi="Arial" w:cs="Arial"/>
                <w:sz w:val="16"/>
                <w:szCs w:val="16"/>
                <w:vertAlign w:val="superscript"/>
              </w:rPr>
              <w:t>0</w:t>
            </w:r>
            <w:r w:rsidRPr="00E25F58">
              <w:rPr>
                <w:rFonts w:ascii="Arial" w:hAnsi="Arial" w:cs="Arial"/>
                <w:sz w:val="16"/>
                <w:szCs w:val="16"/>
              </w:rPr>
              <w:t>С.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UA/13616/01/01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БОРНА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кристалічний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"ХІМФАРМЗАВОД "ЧЕРВОНА ЗІРКА"</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Адміністративна зміна на підставі зміни типу акціонерного товариства Заявника. Власником реєстраційного посвідчення залишається та ж сама юридична особа. Адреса залишається без змін.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на підставі зміни типу акціонерного товариства Виробника. Адреса залишається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UA/17709/01/01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БРОМГЕКСИН 8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оболонкою, по 8 мг по 25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Виробництво нерозфасованого продукту, контроль серії: БЕРЛІН-ХЕМІ АГ, Німеччина; Пакування, контроль та випуск серії: БЕРЛІН-ХЕМІ АГ, Німеччина; Виробництво нерозфасованого продукту, контроль серії: Драгенофарм Апотекер Пюшл ГмбХ, Німеччина; </w:t>
            </w:r>
            <w:r w:rsidRPr="00E25F58">
              <w:rPr>
                <w:rFonts w:ascii="Arial" w:hAnsi="Arial" w:cs="Arial"/>
                <w:sz w:val="16"/>
                <w:szCs w:val="16"/>
              </w:rPr>
              <w:br/>
              <w:t>Пакування: Менаріні-Фон Хейден ГмбХ, Німеччина; Пакування: СВІСС КАПС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E25F58">
              <w:rPr>
                <w:rFonts w:ascii="Arial" w:hAnsi="Arial" w:cs="Arial"/>
                <w:sz w:val="16"/>
                <w:szCs w:val="16"/>
              </w:rPr>
              <w:br/>
              <w:t xml:space="preserve">Збільшення терміну зберігання нерозфасованого продукту пакування таблеток 12 місяців замість 6 місяців.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Оновлення СЕР затвердженого виробника АФІ FDC Limited; R1-CEP-2007-032 Rev 01; R1-CEP-2007-032 Rev 02;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Оновлення СЕР затвердженого виробника АФІ FDC Limited; R1- CEP-2007- 032 Rev 02; R1-CEP-2007-032 Rev 03;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Оновлення ГЕ сертифіката відповідності ЕР для желатину затвердженого виробника GELITA GROUP з </w:t>
            </w:r>
            <w:r w:rsidRPr="00E25F58">
              <w:rPr>
                <w:rFonts w:ascii="Arial" w:hAnsi="Arial" w:cs="Arial"/>
                <w:sz w:val="16"/>
                <w:szCs w:val="16"/>
              </w:rPr>
              <w:br/>
              <w:t>R1- CEP2003- 172 Rev 02 на R1-CEP-2003- 172 Rev 03; - Зміни І типу - Зміни щодо безпеки/ефективності та фармаконагляду (інші зміни). Зміни внесені до п. 6 тексту маркування первинної упаковки та п. 17 тексту маркування вторинної упаковки лікарського засобу.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"Протипоказання", "Особливості застосування" та "Побічні реакції" щодо безпеки застосування діючої речовини бромгексину гідрохлорид.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UA/9663/01/01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тверді капсули з кишковорозчинними гранулами по 3 мг; по 10 капсул у блістері; по 5 або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Др. Фальк Фарма ГмбХ</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Відповідальний за випуск серій кінцевого продукту:</w:t>
            </w:r>
            <w:r w:rsidRPr="00E25F58">
              <w:rPr>
                <w:rFonts w:ascii="Arial" w:hAnsi="Arial" w:cs="Arial"/>
                <w:sz w:val="16"/>
                <w:szCs w:val="16"/>
              </w:rPr>
              <w:br/>
              <w:t>Др. Фальк Фарма ГмбХ, Німеччина</w:t>
            </w:r>
            <w:r w:rsidRPr="00E25F58">
              <w:rPr>
                <w:rFonts w:ascii="Arial" w:hAnsi="Arial" w:cs="Arial"/>
                <w:sz w:val="16"/>
                <w:szCs w:val="16"/>
                <w:lang/>
              </w:rPr>
              <w:t>;</w:t>
            </w:r>
            <w:r w:rsidRPr="00E25F58">
              <w:rPr>
                <w:rFonts w:ascii="Arial" w:hAnsi="Arial" w:cs="Arial"/>
                <w:sz w:val="16"/>
                <w:szCs w:val="16"/>
              </w:rPr>
              <w:br/>
              <w:t>Виробник дозованої форми, первинне, вторинне пакування та контроль якості:</w:t>
            </w:r>
            <w:r w:rsidRPr="00E25F58">
              <w:rPr>
                <w:rFonts w:ascii="Arial" w:hAnsi="Arial" w:cs="Arial"/>
                <w:sz w:val="16"/>
                <w:szCs w:val="16"/>
              </w:rPr>
              <w:br/>
              <w:t>Лозан Фарма ГмбХ, Німеччина</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Виробник, відповідальний за первинне, вторинне пакування та контроль якості:</w:t>
            </w:r>
            <w:r w:rsidRPr="00E25F58">
              <w:rPr>
                <w:rFonts w:ascii="Arial" w:hAnsi="Arial" w:cs="Arial"/>
                <w:sz w:val="16"/>
                <w:szCs w:val="16"/>
              </w:rPr>
              <w:br/>
              <w:t>Лозан Фарма ГмбХ, Німеччина</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виробник, відповідальний за контроль/випробування серій (хімічні/фізичні та мікробіологічні (не стерильні):</w:t>
            </w:r>
            <w:r w:rsidRPr="00E25F58">
              <w:rPr>
                <w:rFonts w:ascii="Arial" w:hAnsi="Arial" w:cs="Arial"/>
                <w:sz w:val="16"/>
                <w:szCs w:val="16"/>
              </w:rPr>
              <w:br/>
              <w:t xml:space="preserve">Науково-дослідний інститут Хеппелер ГмбХ, Німеччина </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25F58">
              <w:rPr>
                <w:rFonts w:ascii="Arial" w:hAnsi="Arial" w:cs="Arial"/>
                <w:sz w:val="16"/>
                <w:szCs w:val="16"/>
              </w:rPr>
              <w:br/>
              <w:t>внесення змін до МКЯ (розділу "Маркування")-відповідно до затвердженого тексту маркування. Зміни внесено в текст маркування вторинної упаковки лікарського засобу в п. 8. «ДАТА ЗАКІНЧЕННЯ ТЕРМІНУ ПРИДАТНОСТІ», п. 11. «НАЙМЕНУВАННЯ І МІСЦЕЗНАХОДЖЕННЯ ВИРОБНИКА ТА/АБО ЗАЯВНИКА», п. 13. «НОМЕР СЕРІЇ ЛІКАРСЬКОГО ЗАСОБУ», п. 16. «ІНФОРМАЦІЯ, ЯКА НАНОСИТЬСЯ ШРИФТОМ БРАЙЛЯ», п. 17. «ІНШЕ» та первинної упаковки у п. 3. «НОМЕР СЕРІЇ ЛІКАРСЬКОГО ЗАСОБУ», п. 4. «ДАТА ЗАКІНЧЕННЯ ТЕРМІНУ ПРИДАТНОСТІ».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Др. Фальк Фарма ГмбХ.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UA/6964/01/01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UA/14955/01/01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160/12,5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для визначення показників "Кількісне визначення" та "Однорідність дозованих одиниць". Вводиться примітка щодо необхідності перемішування розчину зразка щонайменше чотири рази під час аналізу після приготування розчину для покращення відтворюваності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UA/17127/01/02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160/25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для визначення показників "Кількісне визначення" та "Однорідність дозованих одиниць". Вводиться примітка щодо необхідності перемішування розчину зразка щонайменше чотири рази під час аналізу після приготування розчину для покращення відтворюваності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UA/17127/01/03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320/12,5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для визначення показників "Кількісне визначення" та "Однорідність дозованих одиниць". Вводиться примітка щодо необхідності перемішування розчину зразка щонайменше чотири рази під час аналізу після приготування розчину для покращення відтворюваності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UA/17127/01/04</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320/25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для визначення показників "Кількісне визначення" та "Однорідність дозованих одиниць". Вводиться примітка щодо необхідності перемішування розчину зразка щонайменше чотири рази під час аналізу після приготування розчину для покращення відтворюваності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UA/17127/01/05</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80/12,5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для визначення показників "Кількісне визначення" та "Однорідність дозованих одиниць". Вводиться примітка щодо необхідності перемішування розчину зразка щонайменше чотири рази під час аналізу після приготування розчину для покращення відтворюваності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UA/17127/01/01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ВАЛЬТРЕКС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оболонкою, по 500 мг; по 10 таблеток у блістері; по 1 блістеру в картонній коробці; по 6 таблеток у блістері; по 7 блістерів в картонній коробці; по 14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Виробник нерозфасованого продукту:</w:t>
            </w:r>
            <w:r w:rsidRPr="00E25F58">
              <w:rPr>
                <w:rFonts w:ascii="Arial" w:hAnsi="Arial" w:cs="Arial"/>
                <w:sz w:val="16"/>
                <w:szCs w:val="16"/>
              </w:rPr>
              <w:br/>
              <w:t>Глаксо Веллком С.А., Іспанія</w:t>
            </w:r>
            <w:r w:rsidRPr="00E25F58">
              <w:rPr>
                <w:rFonts w:ascii="Arial" w:hAnsi="Arial" w:cs="Arial"/>
                <w:sz w:val="16"/>
                <w:szCs w:val="16"/>
              </w:rPr>
              <w:br/>
            </w:r>
            <w:r w:rsidRPr="00E25F58">
              <w:rPr>
                <w:rFonts w:ascii="Arial" w:hAnsi="Arial" w:cs="Arial"/>
                <w:sz w:val="16"/>
                <w:szCs w:val="16"/>
              </w:rPr>
              <w:br/>
              <w:t>Виробник для первинного та вторинного пакування, контролю та випуску серій:</w:t>
            </w:r>
            <w:r w:rsidRPr="00E25F58">
              <w:rPr>
                <w:rFonts w:ascii="Arial" w:hAnsi="Arial" w:cs="Arial"/>
                <w:sz w:val="16"/>
                <w:szCs w:val="16"/>
              </w:rPr>
              <w:br/>
              <w:t>Делфарм Познань С.А., Польща</w:t>
            </w:r>
            <w:r w:rsidRPr="00E25F58">
              <w:rPr>
                <w:rFonts w:ascii="Arial" w:hAnsi="Arial" w:cs="Arial"/>
                <w:sz w:val="16"/>
                <w:szCs w:val="16"/>
              </w:rPr>
              <w:br/>
              <w:t>або</w:t>
            </w:r>
            <w:r w:rsidRPr="00E25F58">
              <w:rPr>
                <w:rFonts w:ascii="Arial" w:hAnsi="Arial" w:cs="Arial"/>
                <w:sz w:val="16"/>
                <w:szCs w:val="16"/>
              </w:rPr>
              <w:br/>
              <w:t xml:space="preserve">Глаксо Веллком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Іспанія</w:t>
            </w:r>
            <w:r w:rsidRPr="00E25F58">
              <w:rPr>
                <w:rFonts w:ascii="Arial" w:hAnsi="Arial" w:cs="Arial"/>
                <w:sz w:val="16"/>
                <w:szCs w:val="16"/>
                <w:lang/>
              </w:rPr>
              <w:t>/</w:t>
            </w:r>
            <w:r w:rsidRPr="00E25F58">
              <w:rPr>
                <w:rFonts w:ascii="Arial" w:hAnsi="Arial" w:cs="Arial"/>
                <w:sz w:val="16"/>
                <w:szCs w:val="16"/>
              </w:rPr>
              <w:t xml:space="preserve"> Польща</w:t>
            </w:r>
            <w:r w:rsidRPr="00E25F58">
              <w:rPr>
                <w:rFonts w:ascii="Arial" w:hAnsi="Arial" w:cs="Arial"/>
                <w:sz w:val="16"/>
                <w:szCs w:val="16"/>
                <w:lang/>
              </w:rPr>
              <w:t>/</w:t>
            </w:r>
            <w:r w:rsidRPr="00E25F58">
              <w:rPr>
                <w:rFonts w:ascii="Arial" w:hAnsi="Arial" w:cs="Arial"/>
                <w:sz w:val="16"/>
                <w:szCs w:val="16"/>
              </w:rPr>
              <w:t xml:space="preserve"> 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UA/7835/01/01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по 0,5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Данія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частоті подання регулярно оновлюваного звіту з безпеки. Діюча редакція: Частота подання регулярно оновлюваного звіту з безпеки, згідно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здійснюється кожні 6 місяців протягом перших двох років, один раз на рік протягом наступних двох років та надалі – 1 раз кожні три роки, починаючи з дати реєстрації лікарського засобу. Пропонована редакція: Частота подання регулярно оновлюваного звіту з безпеки 1 рік. Кінцева дата для включення даних до РОЗБ - 31.05.2025 р. Дата подання - 09.08.2025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UA/20617/01/02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по 1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Данія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частоті подання регулярно оновлюваного звіту з безпеки. Діюча редакція: Частота подання регулярно оновлюваного звіту з безпеки, згідно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здійснюється кожні 6 місяців протягом перших двох років, один раз на рік протягом наступних двох років та надалі – 1 раз кожні три роки, починаючи з дати реєстрації лікарського засобу. Пропонована редакція: Частота подання регулярно оновлюваного звіту з безпеки 1 рік. Кінцева дата для включення даних до РОЗБ - 31.05.2025 р. Дата подання - 09.08.2025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UA/20617/01/03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по 2,4 мг по 3 мл розчину у попередньо наповненій шприц-ручці; 1 або 3 попередньо наповнені шприц-ручки та 4 або 12 одноразових голок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частоті подання регулярно оновлюваного звіту з безпеки. Діюча редакція: Частота подання регулярно оновлюваного звіту з безпеки, згідно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здійснюється кожні 6 місяців протягом перших двох років, один раз на рік протягом наступних двох років та надалі – 1 раз кожні три роки, починаючи з дати реєстрації лікарського засобу. Пропонована редакція: Частота подання регулярно оновлюваного звіту з безпеки 1 рік. Кінцева дата для включення даних до РОЗБ - 31.05.2025 р. Дата подання - 09.08.2025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UA/20617/01/05</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по 1,7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частоті подання регулярно оновлюваного звіту з безпеки. Діюча редакція: Частота подання регулярно оновлюваного звіту з безпеки, згідно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здійснюється кожні 6 місяців протягом перших двох років, один раз на рік протягом наступних двох років та надалі – 1 раз кожні три роки, починаючи з дати реєстрації лікарського засобу. Пропонована редакція: Частота подання регулярно оновлюваного звіту з безпеки 1 рік. Кінцева дата для включення даних до РОЗБ - 31.05.2025 р. Дата подання - 09.08.2025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UA/20617/01/04</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по 0,25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частоті подання регулярно оновлюваного звіту з безпеки. Діюча редакція: Частота подання регулярно оновлюваного звіту з безпеки, згідно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здійснюється кожні 6 місяців протягом перших двох років, один раз на рік протягом наступних двох років та надалі – 1 раз кожні три роки, починаючи з дати реєстрації лікарського засобу. Пропонована редакція: Частота подання регулярно оновлюваного звіту з безпеки 1 рік. Кінцева дата для включення даних до РОЗБ - 31.05.2025 р. Дата подання - 09.08.2025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UA/20617/01/01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ВЕНОФЕР®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внутрішньовенних ін'єкцій, 20 мг/мл, по 5 мл в ампулах;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Віфор (Інтернешнл)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вторинна упаковка, випробування контролю якості (за винятком стерильності), дозвіл на випуск серії:</w:t>
            </w:r>
            <w:r w:rsidRPr="00E25F58">
              <w:rPr>
                <w:rFonts w:ascii="Arial" w:hAnsi="Arial" w:cs="Arial"/>
                <w:sz w:val="16"/>
                <w:szCs w:val="16"/>
              </w:rPr>
              <w:br/>
              <w:t>Віфор (Інтернешнл) Інк., Швейцарія</w:t>
            </w:r>
            <w:r w:rsidRPr="00E25F58">
              <w:rPr>
                <w:rFonts w:ascii="Arial" w:hAnsi="Arial" w:cs="Arial"/>
                <w:sz w:val="16"/>
                <w:szCs w:val="16"/>
                <w:lang/>
              </w:rPr>
              <w:t>;</w:t>
            </w:r>
            <w:r w:rsidRPr="00E25F58">
              <w:rPr>
                <w:rFonts w:ascii="Arial" w:hAnsi="Arial" w:cs="Arial"/>
                <w:sz w:val="16"/>
                <w:szCs w:val="16"/>
              </w:rPr>
              <w:br/>
              <w:t>виробництво нерозфасованої продукції, первинна та вторинна упаковка:</w:t>
            </w:r>
            <w:r w:rsidRPr="00E25F58">
              <w:rPr>
                <w:rFonts w:ascii="Arial" w:hAnsi="Arial" w:cs="Arial"/>
                <w:sz w:val="16"/>
                <w:szCs w:val="16"/>
              </w:rPr>
              <w:br/>
              <w:t>Такеда Австрія ГмбХ, Австрія</w:t>
            </w:r>
            <w:r w:rsidRPr="00E25F58">
              <w:rPr>
                <w:rFonts w:ascii="Arial" w:hAnsi="Arial" w:cs="Arial"/>
                <w:sz w:val="16"/>
                <w:szCs w:val="16"/>
                <w:lang/>
              </w:rPr>
              <w:t xml:space="preserve">; </w:t>
            </w:r>
            <w:r w:rsidRPr="00E25F58">
              <w:rPr>
                <w:rFonts w:ascii="Arial" w:hAnsi="Arial" w:cs="Arial"/>
                <w:sz w:val="16"/>
                <w:szCs w:val="16"/>
              </w:rPr>
              <w:t>вторинна упаковка:</w:t>
            </w:r>
            <w:r w:rsidRPr="00E25F58">
              <w:rPr>
                <w:rFonts w:ascii="Arial" w:hAnsi="Arial" w:cs="Arial"/>
                <w:sz w:val="16"/>
                <w:szCs w:val="16"/>
              </w:rPr>
              <w:br/>
              <w:t>ВАЛІДА, Швейцарія</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випробування контролю якості (стерильність):</w:t>
            </w:r>
            <w:r w:rsidRPr="00E25F58">
              <w:rPr>
                <w:rFonts w:ascii="Arial" w:hAnsi="Arial" w:cs="Arial"/>
                <w:sz w:val="16"/>
                <w:szCs w:val="16"/>
              </w:rPr>
              <w:br/>
              <w:t>АГЕС ГмбХ ІМЕД, Австрія</w:t>
            </w:r>
            <w:r w:rsidRPr="00E25F58">
              <w:rPr>
                <w:rFonts w:ascii="Arial" w:hAnsi="Arial" w:cs="Arial"/>
                <w:sz w:val="16"/>
                <w:szCs w:val="16"/>
                <w:lang/>
              </w:rPr>
              <w:t xml:space="preserve">; </w:t>
            </w:r>
            <w:r w:rsidRPr="00E25F58">
              <w:rPr>
                <w:rFonts w:ascii="Arial" w:hAnsi="Arial" w:cs="Arial"/>
                <w:sz w:val="16"/>
                <w:szCs w:val="16"/>
              </w:rPr>
              <w:t xml:space="preserve"> </w:t>
            </w:r>
            <w:r w:rsidRPr="00E25F58">
              <w:rPr>
                <w:rFonts w:ascii="Arial" w:hAnsi="Arial" w:cs="Arial"/>
                <w:sz w:val="16"/>
                <w:szCs w:val="16"/>
              </w:rPr>
              <w:br/>
              <w:t>випробування контролю якості (за винятком стерильності</w:t>
            </w:r>
            <w:r w:rsidRPr="00E25F58">
              <w:rPr>
                <w:rFonts w:ascii="Arial" w:hAnsi="Arial" w:cs="Arial"/>
                <w:sz w:val="16"/>
                <w:szCs w:val="16"/>
                <w:lang/>
              </w:rPr>
              <w:t>)</w:t>
            </w:r>
            <w:r w:rsidRPr="00E25F58">
              <w:rPr>
                <w:rFonts w:ascii="Arial" w:hAnsi="Arial" w:cs="Arial"/>
                <w:sz w:val="16"/>
                <w:szCs w:val="16"/>
              </w:rPr>
              <w:t>:</w:t>
            </w:r>
            <w:r w:rsidRPr="00E25F58">
              <w:rPr>
                <w:rFonts w:ascii="Arial" w:hAnsi="Arial" w:cs="Arial"/>
                <w:sz w:val="16"/>
                <w:szCs w:val="16"/>
              </w:rPr>
              <w:br/>
              <w:t>Єврофінс Аматсі Аналітік, Франція</w:t>
            </w:r>
            <w:r w:rsidRPr="00E25F58">
              <w:rPr>
                <w:rFonts w:ascii="Arial" w:hAnsi="Arial" w:cs="Arial"/>
                <w:sz w:val="16"/>
                <w:szCs w:val="16"/>
              </w:rPr>
              <w:br/>
            </w:r>
            <w:r w:rsidRPr="00E25F58">
              <w:rPr>
                <w:rFonts w:ascii="Arial" w:hAnsi="Arial" w:cs="Arial"/>
                <w:sz w:val="16"/>
                <w:szCs w:val="16"/>
              </w:rPr>
              <w:br/>
              <w:t>випробування контролю якості за показниками мікробіологія та стерильність:</w:t>
            </w:r>
            <w:r w:rsidRPr="00E25F58">
              <w:rPr>
                <w:rFonts w:ascii="Arial" w:hAnsi="Arial" w:cs="Arial"/>
                <w:sz w:val="16"/>
                <w:szCs w:val="16"/>
              </w:rPr>
              <w:br/>
              <w:t>Єврофінс Фарма Кволіті Контрол, Франція</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Австрія</w:t>
            </w:r>
            <w:r w:rsidRPr="00E25F58">
              <w:rPr>
                <w:rFonts w:ascii="Arial" w:hAnsi="Arial" w:cs="Arial"/>
                <w:sz w:val="16"/>
                <w:szCs w:val="16"/>
                <w:lang/>
              </w:rPr>
              <w:t>/</w:t>
            </w:r>
            <w:r w:rsidRPr="00E25F58">
              <w:rPr>
                <w:rFonts w:ascii="Arial" w:hAnsi="Arial" w:cs="Arial"/>
                <w:sz w:val="16"/>
                <w:szCs w:val="16"/>
              </w:rPr>
              <w:t xml:space="preserve"> Швейцарія</w:t>
            </w:r>
            <w:r w:rsidRPr="00E25F58">
              <w:rPr>
                <w:rFonts w:ascii="Arial" w:hAnsi="Arial" w:cs="Arial"/>
                <w:sz w:val="16"/>
                <w:szCs w:val="16"/>
                <w:lang/>
              </w:rPr>
              <w:t>/</w:t>
            </w:r>
            <w:r w:rsidRPr="00E25F58">
              <w:rPr>
                <w:rFonts w:ascii="Arial" w:hAnsi="Arial" w:cs="Arial"/>
                <w:sz w:val="16"/>
                <w:szCs w:val="16"/>
              </w:rPr>
              <w:t xml:space="preserve"> 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відповідального за контроль якості ГЛЗ (за винятком стерильності): Eurofins Amatsi Analytic (Pare de Genibrat, 31470 - Fontenilles, France / Єврофінс Аматсі Аналітік (Паре де Генібрат 31470 - Фонтеній, Франція).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відповідального за контроль якості ГЛЗ (за показником мікробіологія та стерильність): Eurofins Pharma Quality Contral (16 rue Clement Ader, 68127 - Sainte Croix en Plaine, France) / Єврофінс Фарма Кволіті Контрол (16 руе Клемент Адер, 68127 - Сен Круа ан Плен,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UA/8015/01/01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ВІГЕСТ-КВ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по 2 мг; по 28 таблеток у блістері; по 1 блістеру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контроль серії та випуск серії: АТ "КИЇВСЬКИЙ ВІТАМІННИЙ ЗАВОД", Україна; виробництво нерозфасованої продукції, первинна та вторинна упаковка, контроль серії та випуск серії: Сіндеа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 Іспанiя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2016-155-Rev 01 (затверджено: R1-CEP 2016-155-Rev 00) для АФІ дієногесту від вже затвердженого виробника Newchem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UA/19230/01/01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ВОЛЬТАРЕН® ПЛАСТИР 24 ГОДИНИ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пластир трансдермальний 30 мг; по 2 або 5 пластирів у пакеті; по 1 або 2 пакети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Виробник ГЛЗ, первинне пакування, контроль якості, вторинне пакування, випуск серії: Доджин Іяку-Како Ко., Лтд., Японія; Вторинне пакування, випуск серії: ФАМАР А.В.Е. - ЗАВОД АВЛОН 48-й КМ ДЕРЖАВНОЇ ДОРОГИ АФІНИ - ЛАМІЯ,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Японія</w:t>
            </w:r>
            <w:r w:rsidRPr="00E25F58">
              <w:rPr>
                <w:rFonts w:ascii="Arial" w:hAnsi="Arial" w:cs="Arial"/>
                <w:sz w:val="16"/>
                <w:szCs w:val="16"/>
                <w:lang/>
              </w:rPr>
              <w:t>/</w:t>
            </w:r>
            <w:r w:rsidRPr="00E25F58">
              <w:rPr>
                <w:rFonts w:ascii="Arial" w:hAnsi="Arial" w:cs="Arial"/>
                <w:sz w:val="16"/>
                <w:szCs w:val="16"/>
              </w:rPr>
              <w:t xml:space="preserve"> Греція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UA/9383/03/02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ВОЛЬТАРЕН® ПЛАСТИР 24 ГОДИНИ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пластир трансдермальний 15 мг; по 2 або 5 пластирів у пакеті; по 1 або 2 пакети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Виробник ГЛЗ, первинне пакування, контроль якості, вторинне пакування, випуск серії: Доджин Іяку-Како Ко., Лтд., Японія; Вторинне пакування, випуск серії: ФАМАР А.В.Е. - ЗАВОД АВЛОН 48-й КМ ДЕРЖАВНОЇ ДОРОГИ АФІНИ - ЛАМІЯ,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Японія</w:t>
            </w:r>
            <w:r w:rsidRPr="00E25F58">
              <w:rPr>
                <w:rFonts w:ascii="Arial" w:hAnsi="Arial" w:cs="Arial"/>
                <w:sz w:val="16"/>
                <w:szCs w:val="16"/>
                <w:lang/>
              </w:rPr>
              <w:t>/</w:t>
            </w:r>
            <w:r w:rsidRPr="00E25F58">
              <w:rPr>
                <w:rFonts w:ascii="Arial" w:hAnsi="Arial" w:cs="Arial"/>
                <w:sz w:val="16"/>
                <w:szCs w:val="16"/>
              </w:rPr>
              <w:t xml:space="preserve"> Греція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UA/9383/03/01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ВПРІВ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розчину для інфузій, по 400 ОД;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Такеда Фармасьютікалз Інтернешнл АГ Ірландія Бренч</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відповідальний за випуск серії: Шайєр Фармасьютікалз Ірландія Лімітед, Ірландія; Такеда Фармасьютікалз Інтернешнл АГ Ірландія Бренч, Ірландія; виробництво лікарського засобу, контроль якості серії, візуальна інспекція: Веттер Фарма-Фертігюнг ГмбХ Енд Ко. КГ, Німеччина; виробництво лікарського засобу, контроль якості серії: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візуальна інспекція: Веттер Фарма-Фертігюнг ГмбХ Енд Ко. КГ, Німеччина; контроль якості серії:</w:t>
            </w:r>
            <w:r w:rsidRPr="00E25F58">
              <w:rPr>
                <w:rFonts w:ascii="Arial" w:hAnsi="Arial" w:cs="Arial"/>
                <w:sz w:val="16"/>
                <w:szCs w:val="16"/>
              </w:rPr>
              <w:br/>
              <w:t>Шайєр Хьюмен Дженетік Терапіс, США; Чарльз Рівер Лабораторіз Айленд Лтд, Ірландія; маркування та пакування, дистрибуція готового лікарського засобу: ДіЕйчЕл Сапплай Чейн, Нідерланди; ДіЕйчЕл Сапплай Чейн,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Ірландія/ Німеччина/ США/ Нідерланди</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Stephane Brouckaert. Пропонована редакція: Jean-Marie Heim.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UA/15706/01/01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ГЕПА-МЕРЦ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концентрат для розчину для інфузій, 5 г/10 мл; по 10 мл в ампулі;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 Браун Мелсунген АГ, Німеччина ( продукція in bulk, первинне та вторинне пакування); Мерц Фарма ГмбХ і Ко. КГаА, Німеччина (виробник, відповідальний за випуск серії кінцевого продукту); Престіж Промоушн Веркауфсфоердерунг &amp; Вербесервіс ГмбХ, Німеччина (вторинне пакування); X.Е.Л.П. ГмбХ,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у п. «ІНШЕ» тексту маркування первинної та вторинної упаковок лікарського засобу щодо видалення логотипу компанії офіційного представника заявника в Україні ТОВ «АСІНО УКРАЇНА» і конкретизація технічної інформації та логотипу, а також внесені редакційні правки в текст маркування первинної та вторинної упаковок лікарського засобу. -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UA/0039/01/01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ГЕПА-МЕРЦ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гранулят, 3 г/5 г, по 5 г у пакеті; по 30 або 50 або 100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Продукція in bulk: Клоке Фарма-Сервіс ГмбХ, Німеччина; Асіно Фарма АГ, Швейцарія; Первинне та вторинне пакування: Клоке Фарма-Сервіс ГмбХ, Німеччина; Виробник відповідальний за випуск серії кінцевого продукту: Мерц Фарма ГмбХ і Ко. КГаА, Німеччина; Вторинне пакування: X.Е.Л.П. ГмбХ, Німеччина; Престіж Промоушн Веркауфсфоердерунг &amp; Вербесервіс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Швейцарія/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п. «ІНШЕ» тексту маркування первинної та вторинної упаковок лікарського засобу щодо видалення логотипу компанії офіційного представника заявника в Україні ТОВ «АСІНО УКРАЇНА» та конкретизація щодо логотипу, а також внесені редакційні правки в текст маркування первинної та вторинної упаковок лікарського засобу. -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UA/0039/02/01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ГІНІПРАЛ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розчин для ін’єкцій, 10 мкг/2 мл по 2 мл в ампулі; по 5 ампул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Такеда Австрія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за повним циклом: Такеда Австрія ГмбХ, Австрія; Проведення тесту "Стерильність": ЕйДжЕс ГмбХ, АйМЕД,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Австрія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Stephane Brouckaert. Пропонована редакція: Jean-Marie Heim.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UA/2845/01/01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ГІНІПРАЛ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концентрат для розчину для інфузій, 25 мкг/5 мл по 5 мл в ампулі; по 5 ампул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Такеда Австрія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за повним циклом: Такеда Австрія ГмбХ, Австрія; Проведення тесту "Стерильність": ЕйДжЕс ГмбХ, АйМЕД,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Австрія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 xml:space="preserve">Діюча редакція: Stephane Brouckaert. Пропонована редакція: Jean-Marie Heim.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UA/2845/03/01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зовнішнього застосування 85 % по 25 г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відповідальний за виробництво, первинне пакування та контроль якості: АТ "Лубнифарм", Україна; відповідальний за виробництво, первинне пакування, контроль якості та випуск серії: ПРАТ "ФІТОФАРМ", Україна; відповідальний за випуск серії, не включаючи контроль/ 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а також до розділу "Місцезнаходження заявника" щодо внесення контактних даних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i/>
                <w:sz w:val="16"/>
                <w:szCs w:val="16"/>
              </w:rPr>
            </w:pPr>
            <w:r w:rsidRPr="00E25F58">
              <w:rPr>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UA/8363/01/01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ГРИП-ГРАН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lang w:val="ru-RU"/>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UA/8300/01/01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ДЕКСІЛАНТ®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з модифікованим вивільненням тверді по 60 мг; по 14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Такеда Фармасьютікалс США,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 Такеда Ірландія Лтд, Ірландiя; первинне та вторинне пакування, дозвіл на випуск серії: Делфарм Новара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 Ірландiя/ Італiя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Stephane Brouckaert. - Пропонована редакція: Jean-Marie Heim.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UA/13660/01/02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ДЕКСІЛАНТ®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з модифікованим вивільненням тверді по 30 мг; по 14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Такеда Фармасьютікалс США,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 Такеда Ірландія Лтд, Ірландiя; первинне та вторинне пакування, дозвіл на випуск серії: Делфарм Новара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 Ірландiя/ Італiя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Stephane Brouckaert. - Пропонована редакція: Jean-Marie Heim.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UA/13660/01/01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ДЕРМАЗОЛ®ПЛЮС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шампунь по 50 мл або 100 мл у флаконі, кришечка якого обтягнута плівковою оболонкою;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форми контейнера (первинної упаковки), а саме, змінюється лише форма шийки флакону лікарського засобу Дермазол® Плюс, шампунь, з метою оптимізації процесу герметичності пакування. </w:t>
            </w:r>
            <w:r w:rsidRPr="00E25F58">
              <w:rPr>
                <w:rFonts w:ascii="Arial" w:hAnsi="Arial" w:cs="Arial"/>
                <w:sz w:val="16"/>
                <w:szCs w:val="16"/>
              </w:rPr>
              <w:br/>
              <w:t xml:space="preserve">Діюча редакція: </w:t>
            </w:r>
            <w:r w:rsidRPr="00E25F58">
              <w:rPr>
                <w:rFonts w:ascii="Arial" w:hAnsi="Arial" w:cs="Arial"/>
                <w:sz w:val="16"/>
                <w:szCs w:val="16"/>
              </w:rPr>
              <w:br/>
              <w:t xml:space="preserve">Первинна упаковка: </w:t>
            </w:r>
            <w:r w:rsidRPr="00E25F58">
              <w:rPr>
                <w:rFonts w:ascii="Arial" w:hAnsi="Arial" w:cs="Arial"/>
                <w:sz w:val="16"/>
                <w:szCs w:val="16"/>
              </w:rPr>
              <w:br/>
              <w:t xml:space="preserve">Пластиковий флакон по 50 мл або 100 мл з шийкою та з обідком. </w:t>
            </w:r>
            <w:r w:rsidRPr="00E25F58">
              <w:rPr>
                <w:rFonts w:ascii="Arial" w:hAnsi="Arial" w:cs="Arial"/>
                <w:sz w:val="16"/>
                <w:szCs w:val="16"/>
              </w:rPr>
              <w:br/>
              <w:t xml:space="preserve">Пропонована редакція: </w:t>
            </w:r>
            <w:r w:rsidRPr="00E25F58">
              <w:rPr>
                <w:rFonts w:ascii="Arial" w:hAnsi="Arial" w:cs="Arial"/>
                <w:sz w:val="16"/>
                <w:szCs w:val="16"/>
              </w:rPr>
              <w:br/>
              <w:t xml:space="preserve">Первинна упаковка: </w:t>
            </w:r>
            <w:r w:rsidRPr="00E25F58">
              <w:rPr>
                <w:rFonts w:ascii="Arial" w:hAnsi="Arial" w:cs="Arial"/>
                <w:sz w:val="16"/>
                <w:szCs w:val="16"/>
              </w:rPr>
              <w:br/>
              <w:t xml:space="preserve">Пластиковий флакон по 50 мл або 100 мл з шийкою без обідка. </w:t>
            </w:r>
            <w:r w:rsidRPr="00E25F58">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UA/7632/01/01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ДЖАРДІНС®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Заявником Берінгер Інгельхайм Інтернешнл ГмбХ, Німеччина надано оновлений згідно з вимогами до Стандартизованого формату ПУР (Rev.2 accompanying GVP, Module V Rev.2, Human Medicines Evaluation Guidance on the format of the risk management plan (RMP) in the EU – in integrated format план управління ризиками версія 23.1 для лікарського засобу ДЖАРДІНС®, таблетки, вкриті плівковою оболонкою, по 10 мг; по 25 мг; по 10 таблеток у перфорованому блістері; по 1 або 3 блістери у картонній коробці.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видаленням проблем безпеки за результатами завершеного післяреєстраційного дослідження з безпеки (PASS 1245-0097) . </w:t>
            </w:r>
            <w:r w:rsidRPr="00E25F58">
              <w:rPr>
                <w:rFonts w:ascii="Arial" w:hAnsi="Arial" w:cs="Arial"/>
                <w:sz w:val="16"/>
                <w:szCs w:val="16"/>
              </w:rPr>
              <w:br/>
              <w:t>Резюме плану управління ризиками версія 23.1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UA/14980/01/02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ДЖАРДІНС®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Заявником Берінгер Інгельхайм Інтернешнл ГмбХ, Німеччина надано оновлений згідно з вимогами до Стандартизованого формату ПУР (Rev.2 accompanying GVP, Module V Rev.2, Human Medicines Evaluation Guidance on the format of the risk management plan (RMP) in the EU – in integrated format план управління ризиками версія 23.1 для лікарського засобу ДЖАРДІНС®, таблетки, вкриті плівковою оболонкою, по 10 мг; по 25 мг; по 10 таблеток у перфорованому блістері; по 1 або 3 блістери у картонній коробці.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видаленням проблем безпеки за результатами завершеного післяреєстраційного дослідження з безпеки (PASS 1245-0097) . </w:t>
            </w:r>
            <w:r w:rsidRPr="00E25F58">
              <w:rPr>
                <w:rFonts w:ascii="Arial" w:hAnsi="Arial" w:cs="Arial"/>
                <w:sz w:val="16"/>
                <w:szCs w:val="16"/>
              </w:rPr>
              <w:br/>
              <w:t>Резюме плану управління ризиками версія 23.1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UA/14980/01/01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ДЖОКЕР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суспензія оральна по 25 мг/мл; по 30 мл у флаконі з дозуючим насосом;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Альпен Фарма ГмбХ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первинне та вторинне пакування та випуск серії готового лікарського засобу:</w:t>
            </w:r>
            <w:r w:rsidRPr="00E25F58">
              <w:rPr>
                <w:rFonts w:ascii="Arial" w:hAnsi="Arial" w:cs="Arial"/>
                <w:sz w:val="16"/>
                <w:szCs w:val="16"/>
              </w:rPr>
              <w:br/>
              <w:t>ЕДЕФАРМ, С.Л., Іспанiя</w:t>
            </w:r>
            <w:r w:rsidRPr="00E25F58">
              <w:rPr>
                <w:rFonts w:ascii="Arial" w:hAnsi="Arial" w:cs="Arial"/>
                <w:sz w:val="16"/>
                <w:szCs w:val="16"/>
              </w:rPr>
              <w:br/>
            </w:r>
            <w:r w:rsidRPr="00E25F58">
              <w:rPr>
                <w:rFonts w:ascii="Arial" w:hAnsi="Arial" w:cs="Arial"/>
                <w:sz w:val="16"/>
                <w:szCs w:val="16"/>
              </w:rPr>
              <w:br/>
              <w:t>контроль якості та випуск серії готового лікарського засобу:</w:t>
            </w:r>
            <w:r w:rsidRPr="00E25F58">
              <w:rPr>
                <w:rFonts w:ascii="Arial" w:hAnsi="Arial" w:cs="Arial"/>
                <w:sz w:val="16"/>
                <w:szCs w:val="16"/>
              </w:rPr>
              <w:br/>
              <w:t>ФАРМАЛІДЕР, С.А., Іспанія</w:t>
            </w:r>
            <w:r w:rsidRPr="00E25F58">
              <w:rPr>
                <w:rFonts w:ascii="Arial" w:hAnsi="Arial" w:cs="Arial"/>
                <w:sz w:val="16"/>
                <w:szCs w:val="16"/>
              </w:rPr>
              <w:br/>
            </w:r>
            <w:r w:rsidRPr="00E25F58">
              <w:rPr>
                <w:rFonts w:ascii="Arial" w:hAnsi="Arial" w:cs="Arial"/>
                <w:sz w:val="16"/>
                <w:szCs w:val="16"/>
              </w:rPr>
              <w:br/>
              <w:t>мікробіологічний контроль:</w:t>
            </w:r>
            <w:r w:rsidRPr="00E25F58">
              <w:rPr>
                <w:rFonts w:ascii="Arial" w:hAnsi="Arial" w:cs="Arial"/>
                <w:sz w:val="16"/>
                <w:szCs w:val="16"/>
              </w:rPr>
              <w:br/>
              <w:t>БІОЛАБ, С.Л., Іспанiя</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Іспанiя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r w:rsidRPr="00E25F58">
              <w:rPr>
                <w:rFonts w:ascii="Arial" w:hAnsi="Arial" w:cs="Arial"/>
                <w:sz w:val="16"/>
                <w:szCs w:val="16"/>
              </w:rPr>
              <w:br/>
              <w:t>Зміни І типу - Зміни щодо безпеки/ефективності та фармаконагляду (інші зміни)</w:t>
            </w:r>
            <w:r w:rsidRPr="00E25F58">
              <w:rPr>
                <w:rFonts w:ascii="Arial" w:hAnsi="Arial" w:cs="Arial"/>
                <w:sz w:val="16"/>
                <w:szCs w:val="16"/>
              </w:rPr>
              <w:br/>
              <w:t>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UA/18813/01/01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ДИКЛОБЕРЛ® N75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75 мг/3 мл; по 3 мл в ампулі; по 5 ампул у контурній чарунковій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Виробництво препарату «in bulk», первинне пакування та контроль серії: </w:t>
            </w:r>
            <w:r w:rsidRPr="00E25F58">
              <w:rPr>
                <w:rFonts w:ascii="Arial" w:hAnsi="Arial" w:cs="Arial"/>
                <w:sz w:val="16"/>
                <w:szCs w:val="16"/>
              </w:rPr>
              <w:br/>
              <w:t>Альфасігма С.п.А., Італія</w:t>
            </w:r>
            <w:r w:rsidRPr="00E25F58">
              <w:rPr>
                <w:rFonts w:ascii="Arial" w:hAnsi="Arial" w:cs="Arial"/>
                <w:sz w:val="16"/>
                <w:szCs w:val="16"/>
              </w:rPr>
              <w:br/>
              <w:t xml:space="preserve">Виробництво препарату «in bulk», первинне та вторинне пакування, контроль та випуск серії: </w:t>
            </w:r>
            <w:r w:rsidRPr="00E25F58">
              <w:rPr>
                <w:rFonts w:ascii="Arial" w:hAnsi="Arial" w:cs="Arial"/>
                <w:sz w:val="16"/>
                <w:szCs w:val="16"/>
              </w:rPr>
              <w:br/>
              <w:t>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виробництві, а саме введення примітки до процесу стерилізаційної фільтрації та наповнення ампул.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"Кількісне визначення ацетилцистеїну" методом ВЕРХ, а саме введення детальнішої інформації про хроматографічні умови, терміни придатності приготованих розчинів, та придатність хроматографічної системи.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UA/9701/01/01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ДИКЛОФЕНАК-ЗДОРОВ'Я УЛЬТРА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гель, 50 мг/г; по 50 г або по 100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обмеженою відповідальністю "Фармацевтична компанія "Здоров'я", Україна</w:t>
            </w:r>
            <w:r w:rsidRPr="00E25F58">
              <w:rPr>
                <w:rFonts w:ascii="Arial" w:hAnsi="Arial" w:cs="Arial"/>
                <w:sz w:val="16"/>
                <w:szCs w:val="16"/>
              </w:rPr>
              <w:br/>
              <w:t>(всі стадії виробництва, контроль якості, випуск серії);</w:t>
            </w:r>
            <w:r w:rsidRPr="00E25F58">
              <w:rPr>
                <w:rFonts w:ascii="Arial" w:hAnsi="Arial" w:cs="Arial"/>
                <w:sz w:val="16"/>
                <w:szCs w:val="16"/>
              </w:rPr>
              <w:br/>
              <w:t>Товариство з обмеженою відповідальністю "Фармацевтична компанія "Здоров'я", Україна</w:t>
            </w:r>
            <w:r w:rsidRPr="00E25F58">
              <w:rPr>
                <w:rFonts w:ascii="Arial" w:hAnsi="Arial" w:cs="Arial"/>
                <w:sz w:val="16"/>
                <w:szCs w:val="16"/>
              </w:rPr>
              <w:br/>
              <w:t>(всі стадії виробництва, окрім контролю якості та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25F58">
              <w:rPr>
                <w:rFonts w:ascii="Arial" w:hAnsi="Arial" w:cs="Arial"/>
                <w:sz w:val="16"/>
                <w:szCs w:val="16"/>
              </w:rPr>
              <w:br/>
              <w:t>Зміни внесені до інструкції для медичного застосування лікарського засобу у розділів "Протипоказання",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w:t>
            </w:r>
            <w:r w:rsidRPr="00E25F58">
              <w:rPr>
                <w:rFonts w:ascii="Arial" w:hAnsi="Arial" w:cs="Arial"/>
                <w:sz w:val="16"/>
                <w:szCs w:val="16"/>
              </w:rPr>
              <w:br/>
              <w:t>Зміни внесено до частин: І “Загальна інформація”, V “Заходи з мінімізації ризиків”, VI “Резюме плану управління ризиками”, VII “Додатки” у зв’язку з оновленням інформації з безпеки діючої речовини диклофенак на підставі рекомендацій PRAC.</w:t>
            </w:r>
            <w:r w:rsidRPr="00E25F58">
              <w:rPr>
                <w:rFonts w:ascii="Arial" w:hAnsi="Arial" w:cs="Arial"/>
                <w:sz w:val="16"/>
                <w:szCs w:val="16"/>
              </w:rPr>
              <w:br/>
              <w:t>В межах зміни надано оновлений план управління ризиками, версія 2.0. 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UA/1539/01/03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ДИНОРИК®-ДАРНИЦЯ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уточнення реєстраційної процедури в наказах МОЗ України № 1589 від 13.09.2024 та № 1933 від 18.11.2024 -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Приведення специфікації для вхідного контролю на діючу речовину Атенолол до вимог та рекомендацій ДФУ 1.4 «Монографії» та ЄФ 1.5.1.7 «Characters». У зв’язку з чим, зі специфікації вилучено розділ «Розчинність» (інформацію перенесено до загальних властивостей).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приведення специфікації для вхідного контролю на діючу речовину Атенолол у відповідність до вимог ДФУ 1.4 «Монографії» та ЄФ 1.5.1.8 «Identification». У зв’язку з цим, із розділу «Ідентифікація» вилучено інформацію про другу ідентифікацію та відповідні розділи другої ідентифікації, а саме: «Ідентифікація А», «Ідентифікація В» та «Ідентифікація 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Приведення специфікації та методик контролю якості для вхідного контролю на діючу речовину Атенолол у відповідність до вимог, рекомендацій та стилістики ДФУ та ЄФ, з врахуванням вимог монографії «Atenolol» ЄФ. У зв’язку з чим, внесені зміни та редакційні правки до розділів «Ідентифікація С», «Мікробіологічна чистота».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Приведення специфікації та методик контролю якості для вхідного контролю на діючу речовину Атенолол у відповідність до рекомендацій та стилістики ДФУ, з врахуванням вимог монографії «Atenolol» ЄФ. У зв’язку з чим, внесені зміни та редакційні правки до розділів «Оптичне обертання», «Залишкові кількості органічних розчинників».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Атенолол від уже затвердженого виробника IPCA LABORATORIES LIMITED, Індія № СЕР 1998-024-Rev 06 (затверджено: СЕР № R1- СЕР 1998-024-Rev 04). Як наслідок уточнення назви виробника та адреси без зміни розташування виробничої площадки; незначна оптимізація системи фільтрації у виробничому процесі, що не впливає на якість кінцевого продукту; незначні правки до специфікації та методик на АФІ без зміни нормування та методик, редакційні уточнення до упаковки без змін у специфікації та методиках випробування пакувального матеріалу. Методи контролю якості для вхідного контролю на АФІ Атенолол виробника Ipca Laboratories Limited, Індія доповнено новим показником «N-нітрозоатенолол не більше 7,5 ppm». </w:t>
            </w:r>
            <w:r w:rsidRPr="00E25F58">
              <w:rPr>
                <w:rFonts w:ascii="Arial" w:hAnsi="Arial" w:cs="Arial"/>
                <w:sz w:val="16"/>
                <w:szCs w:val="16"/>
              </w:rPr>
              <w:br/>
              <w:t>Діюча редакція: СЕР № R1- СЕР 1998-024-Rev 04</w:t>
            </w:r>
            <w:r w:rsidRPr="00E25F58">
              <w:rPr>
                <w:rFonts w:ascii="Arial" w:hAnsi="Arial" w:cs="Arial"/>
                <w:sz w:val="16"/>
                <w:szCs w:val="16"/>
              </w:rPr>
              <w:br/>
              <w:t xml:space="preserve">Адреса виробника </w:t>
            </w:r>
            <w:r w:rsidRPr="00E25F58">
              <w:rPr>
                <w:rFonts w:ascii="Arial" w:hAnsi="Arial" w:cs="Arial"/>
                <w:sz w:val="16"/>
                <w:szCs w:val="16"/>
              </w:rPr>
              <w:br/>
              <w:t>Ipca Laboratories Ltd.</w:t>
            </w:r>
            <w:r w:rsidRPr="00E25F58">
              <w:rPr>
                <w:rFonts w:ascii="Arial" w:hAnsi="Arial" w:cs="Arial"/>
                <w:sz w:val="16"/>
                <w:szCs w:val="16"/>
              </w:rPr>
              <w:br/>
              <w:t>P.O. Sedjavta, District Ratlam+(M.P.), India</w:t>
            </w:r>
            <w:r w:rsidRPr="00E25F58">
              <w:rPr>
                <w:rFonts w:ascii="Arial" w:hAnsi="Arial" w:cs="Arial"/>
                <w:sz w:val="16"/>
                <w:szCs w:val="16"/>
              </w:rPr>
              <w:br/>
              <w:t xml:space="preserve">Специфікація </w:t>
            </w:r>
            <w:r w:rsidRPr="00E25F58">
              <w:rPr>
                <w:rFonts w:ascii="Arial" w:hAnsi="Arial" w:cs="Arial"/>
                <w:sz w:val="16"/>
                <w:szCs w:val="16"/>
              </w:rPr>
              <w:br/>
              <w:t xml:space="preserve">N-нітрозоатенолол – розділ відсутній </w:t>
            </w:r>
            <w:r w:rsidRPr="00E25F58">
              <w:rPr>
                <w:rFonts w:ascii="Arial" w:hAnsi="Arial" w:cs="Arial"/>
                <w:sz w:val="16"/>
                <w:szCs w:val="16"/>
              </w:rPr>
              <w:br/>
              <w:t xml:space="preserve">Термін придатності </w:t>
            </w:r>
            <w:r w:rsidRPr="00E25F58">
              <w:rPr>
                <w:rFonts w:ascii="Arial" w:hAnsi="Arial" w:cs="Arial"/>
                <w:sz w:val="16"/>
                <w:szCs w:val="16"/>
              </w:rPr>
              <w:br/>
              <w:t>5 років, з подальшим переконтролем</w:t>
            </w:r>
            <w:r w:rsidRPr="00E25F58">
              <w:rPr>
                <w:rFonts w:ascii="Arial" w:hAnsi="Arial" w:cs="Arial"/>
                <w:sz w:val="16"/>
                <w:szCs w:val="16"/>
              </w:rPr>
              <w:br/>
              <w:t>Запропонована редакція: № СЕР 1998-024-Rev 06</w:t>
            </w:r>
            <w:r w:rsidRPr="00E25F58">
              <w:rPr>
                <w:rFonts w:ascii="Arial" w:hAnsi="Arial" w:cs="Arial"/>
                <w:sz w:val="16"/>
                <w:szCs w:val="16"/>
              </w:rPr>
              <w:br/>
              <w:t>Адреса виробника</w:t>
            </w:r>
            <w:r w:rsidRPr="00E25F58">
              <w:rPr>
                <w:rFonts w:ascii="Arial" w:hAnsi="Arial" w:cs="Arial"/>
                <w:sz w:val="16"/>
                <w:szCs w:val="16"/>
              </w:rPr>
              <w:br/>
              <w:t xml:space="preserve">IPCA LABORATORIES LIMITED </w:t>
            </w:r>
            <w:r w:rsidRPr="00E25F58">
              <w:rPr>
                <w:rFonts w:ascii="Arial" w:hAnsi="Arial" w:cs="Arial"/>
                <w:sz w:val="16"/>
                <w:szCs w:val="16"/>
              </w:rPr>
              <w:br/>
              <w:t xml:space="preserve">P.O. Sejavta </w:t>
            </w:r>
            <w:r w:rsidRPr="00E25F58">
              <w:rPr>
                <w:rFonts w:ascii="Arial" w:hAnsi="Arial" w:cs="Arial"/>
                <w:sz w:val="16"/>
                <w:szCs w:val="16"/>
              </w:rPr>
              <w:br/>
              <w:t>India-457001 Ratlam, Madhya Pradesh</w:t>
            </w:r>
            <w:r w:rsidRPr="00E25F58">
              <w:rPr>
                <w:rFonts w:ascii="Arial" w:hAnsi="Arial" w:cs="Arial"/>
                <w:sz w:val="16"/>
                <w:szCs w:val="16"/>
              </w:rPr>
              <w:br/>
              <w:t xml:space="preserve">Специфікація </w:t>
            </w:r>
            <w:r w:rsidRPr="00E25F58">
              <w:rPr>
                <w:rFonts w:ascii="Arial" w:hAnsi="Arial" w:cs="Arial"/>
                <w:sz w:val="16"/>
                <w:szCs w:val="16"/>
              </w:rPr>
              <w:br/>
              <w:t>N-нітрозоатенолол</w:t>
            </w:r>
            <w:r w:rsidRPr="00E25F58">
              <w:rPr>
                <w:rFonts w:ascii="Arial" w:hAnsi="Arial" w:cs="Arial"/>
                <w:sz w:val="16"/>
                <w:szCs w:val="16"/>
              </w:rPr>
              <w:br/>
              <w:t>Не більше 7,5 ppm (ДФУ, 2.2.29, метод ВЕРХ, ДФУ, 2.2.43, метод мас-спектрометрії)</w:t>
            </w:r>
            <w:r w:rsidRPr="00E25F58">
              <w:rPr>
                <w:rFonts w:ascii="Arial" w:hAnsi="Arial" w:cs="Arial"/>
                <w:sz w:val="16"/>
                <w:szCs w:val="16"/>
              </w:rPr>
              <w:br/>
              <w:t>Термін переконтролю 5 років.</w:t>
            </w:r>
            <w:r w:rsidRPr="00E25F58">
              <w:rPr>
                <w:rFonts w:ascii="Arial" w:hAnsi="Arial" w:cs="Arial"/>
                <w:sz w:val="16"/>
                <w:szCs w:val="16"/>
              </w:rPr>
              <w:b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(Б.I.г.1. (а)-4. ІБ)</w:t>
            </w:r>
            <w:r w:rsidRPr="00E25F58">
              <w:rPr>
                <w:rFonts w:ascii="Arial" w:hAnsi="Arial" w:cs="Arial"/>
                <w:sz w:val="16"/>
                <w:szCs w:val="16"/>
              </w:rPr>
              <w:br/>
              <w:t xml:space="preserve">Приведення розділу «Термін придатності» для АФІ Атенолол виробника Kopran Research Laboratories Limited, India у відповідність до актуальних матеріалів цього виробника. Затверджено: Термін придатності -5 років. Запропоновано: Термін переконтролю –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UA/6496/01/01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ДИЦЕТЕЛ®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50 мг по 20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Майлан Лабораторіз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альтернативного виробника проміжного продукту BRM, що використовується у виробничому процесі АФІ A.R. Life Sciences Pvt.Ltd., India (Unit III, Plot N</w:t>
            </w:r>
            <w:r w:rsidRPr="00E25F58">
              <w:rPr>
                <w:rFonts w:ascii="Arial" w:hAnsi="Arial" w:cs="Arial"/>
              </w:rPr>
              <w:t>°</w:t>
            </w:r>
            <w:r w:rsidRPr="00E25F58">
              <w:rPr>
                <w:rFonts w:ascii="Arial" w:hAnsi="Arial" w:cs="Arial"/>
                <w:sz w:val="16"/>
                <w:szCs w:val="16"/>
              </w:rPr>
              <w:t>1B, APIIC-Denotified Area, APSEZ, Atchutapuram, Pudi Village, Rambilli Mandal Visakhapatnam -531 011 Andhra Pradesh, India).</w:t>
            </w:r>
            <w:r w:rsidRPr="00E25F58">
              <w:rPr>
                <w:rFonts w:ascii="Arial" w:hAnsi="Arial" w:cs="Arial"/>
                <w:sz w:val="16"/>
                <w:szCs w:val="16"/>
              </w:rPr>
              <w:b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альтернативного виробника вератрилового спирту, що використовується в виробничому процесі АФІ A.R. Life Sciences Pvt.Ltd., India (Unit III, Plot N</w:t>
            </w:r>
            <w:r w:rsidRPr="00E25F58">
              <w:rPr>
                <w:rFonts w:ascii="Arial" w:hAnsi="Arial" w:cs="Arial"/>
              </w:rPr>
              <w:t>°</w:t>
            </w:r>
            <w:r w:rsidRPr="00E25F58">
              <w:rPr>
                <w:rFonts w:ascii="Arial" w:hAnsi="Arial" w:cs="Arial"/>
                <w:sz w:val="16"/>
                <w:szCs w:val="16"/>
              </w:rPr>
              <w:t>1B, APIIC-Denotified Area, APSEZ, Atchutapuram, Pudi Village, Rambilli Mandal Visakhapatnam -531 011 Andhra Pradesh, India).</w:t>
            </w:r>
            <w:r w:rsidRPr="00E25F58">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затвердженого виробника Finogra SAS, France для АФІ пінаверію броміду. Виробник, що залишився виконує ті ж самі функції що і вилучений. Зміни II типу - Зміни з якості. АФІ. (інші зміни) Оновлення мастер-файла (ASMF) №2010-028 Version 12- August 2023 (попередня версія Version 11- June 2022) для пінаверію броміду від виробника М2I Salin.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UA/0007/01/01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ДІАЗЕПАМ РЕАКТ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10 мг/2 мл; по 2 мл в ампулі; по 5 ампул у пластиковому лотку, по 1 або 2 лотка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"РЕАКТФАРМ"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Белко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1. «НАЗВА ЛІКАРСЬКОГО ЗАСОБУ», п. 2. «КІЛЬКІСТЬ ДІЮЧОЇ РЕЧОВИНИ», п. 6. «ІНШЕ» та вторинної упаковки в п. 3. «ПЕРЕЛІК ДОПОМІЖНИХ РЕЧОВИН».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UA/20451/01/01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ДІАНОРМ-М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10 таблеток у блістері; по 6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25F58">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діючих речовин.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UA/5019/01/01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ДІКЛОСЕЙФ®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cупозиторії по 50 мг; по 5 супозиторіїв у стрипі; по 2 стрипи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в методах контролю та в специфікації ГЛЗ при випуску та на термін придатності для показника «Розпадання», а саме зміна назви показника «Розпадання» на «Визначення часу розм’якшення ліпофільних супозиторіїв», з незначними уточненнями в методику випробування (Євр. Фарм. 2.9.22). Затверджено: Специфікація при випуску та на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UA/16445/01/02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ДІКЛОСЕЙФ®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cупозиторії по 100 мг по 5 супозиторіїв у стрипі; по 1 або по 2 стрипи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в методах контролю та в специфікації ГЛЗ при випуску та на термін придатності для показника «Розпадання», а саме зміна назви показника «Розпадання» на «Визначення часу розм’якшення ліпофільних супозиторіїв», з незначними уточненнями в методику випробування (Євр. Фарм. 2.9.22). Затверджено: Специфікація при випуску та на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UA/16445/01/01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ДІОКОР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160 мг/12,5 мг; по 10 таблеток в блістері; по 1, по 3, по 4 або по 9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2014-008-Rev 02 (затверджено: R1-CEP 2014-008-Rev 01) для Діючої речовини Валсартан від затвердженого виробника "Second Pharma Co.Ltd.",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2016-012-Rev 01 (затверджено: R0-CEP 2016-012-Rev 03) для Діючої речовини Гідрохлортіазид від затвердженого виробника "Amoli Organics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UA/8318/01/01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ДІОКОР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80 мг/12,5 мг; по 10 таблеток в блістері; по 1, по 3, по 4 або по 9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2014-008-Rev 02 (затверджено: R1-CEP 2014-008-Rev 01) для Діючої речовини Валсартан від затвердженого виробника "Second Pharma Co.Ltd.",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2016-012-Rev 01 (затверджено: R0-CEP 2016-012-Rev 03) для Діючої речовини Гідрохлортіазид від затвердженого виробника "Amoli Organics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UA/8318/01/02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ДУАК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гель; по 15 г, або по 25 г, або по 30 г гелю в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 Оперейшнс ЮК Лімітед</w:t>
            </w:r>
          </w:p>
          <w:p w:rsidR="005B2EE2" w:rsidRPr="00E25F58" w:rsidRDefault="005B2EE2" w:rsidP="009A357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UA/8202/01/01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ЕДАРАВОН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кристалічний порошок (субстанція) у скляних контейнерах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"Юрія-Фарм"</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повний цикл виробництва АФІ-ТОВ "Юрія-Фарм", Україна, 18030, Черкаська обл., м. Черкаси, вулиця Чигиринська, будинок 21/13. Залишається затверджений виробник відповідальний за повний цикл виробництва АФІ-ТОВ "Юрія-Фарм", Україна, 18030, Черкаська обл., м. Черкаси, вулиця Чигиринська, будинок 21/11.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UA/17784/01/01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ЕЛІФОР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пролонгованої дії по 100 мг по 14 таблеток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sz w:val="16"/>
                <w:szCs w:val="16"/>
              </w:rPr>
            </w:pPr>
            <w:r w:rsidRPr="00E25F58">
              <w:rPr>
                <w:rFonts w:ascii="Arial" w:hAnsi="Arial" w:cs="Arial"/>
                <w:b/>
                <w:sz w:val="16"/>
                <w:szCs w:val="16"/>
              </w:rPr>
              <w:t xml:space="preserve">Виробництво, первинне та вторинне пакування контроль якості: </w:t>
            </w:r>
            <w:r w:rsidRPr="00E25F58">
              <w:rPr>
                <w:rFonts w:ascii="Arial" w:hAnsi="Arial" w:cs="Arial"/>
                <w:b/>
                <w:sz w:val="16"/>
                <w:szCs w:val="16"/>
              </w:rPr>
              <w:br/>
              <w:t xml:space="preserve">Пфайзер Ірландія Фармасьютікалз, Ірландія;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br/>
              <w:t>Первинне та вторинне пакування, випуск серії:</w:t>
            </w:r>
            <w:r w:rsidRPr="00E25F58">
              <w:rPr>
                <w:rFonts w:ascii="Arial" w:hAnsi="Arial" w:cs="Arial"/>
                <w:sz w:val="16"/>
                <w:szCs w:val="16"/>
              </w:rPr>
              <w:br/>
              <w:t>Пфайзер Менюфекчуринг Дойчленд ГмбХ, Німеччина</w:t>
            </w:r>
          </w:p>
          <w:p w:rsidR="005B2EE2" w:rsidRPr="00E25F58" w:rsidRDefault="005B2EE2" w:rsidP="009A3571">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Ірландія/</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w:t>
            </w:r>
            <w:r w:rsidRPr="00E25F58">
              <w:rPr>
                <w:rFonts w:ascii="Arial" w:hAnsi="Arial" w:cs="Arial"/>
                <w:b/>
                <w:sz w:val="16"/>
                <w:szCs w:val="16"/>
              </w:rPr>
              <w:t>уточнення написання назви одного з виробників в наказі МОЗ України № 171 від 28.01.2025 в процесі внесення</w:t>
            </w:r>
            <w:r w:rsidRPr="00E25F58">
              <w:rPr>
                <w:rFonts w:ascii="Arial" w:hAnsi="Arial" w:cs="Arial"/>
                <w:sz w:val="16"/>
                <w:szCs w:val="16"/>
              </w:rPr>
              <w:t xml:space="preserve"> змін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у зв'язку з оновленням адреси на вимогу місцевого органу охорони здоров'я відповідальної за видачу ліцензії на виробництво. Було рекомендовано вказати фізичну адресу дільниці замість поштової скриньки. Місцезнаходження виробника, виробнича дільниця та усі виробничі операції залишаються незмінними. Діюча редакція: Пфайзер Менюфекчуринг Дойчленд ГмбХ / Pfizer Manufacturing Deutschland GmbH. Бетрібштетте Фрайбург, Мусвальдаль 1, 79090 Фрайбург, Німеччина / Betriebsstatte Freiburg, Mooswaldallee 1, 79090 Freiburg, Germany. Пропонована редакція: Пфайзер Менюфекчуринг Дойчленд ГмбХ / Pfizer Manufacturing Deutschland GmbH. Мусвальдаль 1, 79108 Фрайбург Ім Брайсгау, Німеччина / Mooswaldallee 1, 79108 Freiburg Im Breisgau, Germany.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12-ти місяців після затвердження - Зміни І типу - Зміни щодо безпеки/ефективності та фармаконагляду (інші зміни) - Зміни внесено в текст маркування первинної (п. 4. «ДАТА ЗАКІНЧЕННЯ ТЕРМІНУ ПРИДАТНОСТІ») та вторинної (п.8. «ДАТА ЗАКІНЧЕННЯ ТЕРМІНУ ПРИДАТНОСТІ», п. 16. «ІНФОРМАЦІЯ, ЯКА НАНОСИТЬСЯ ШРИФТОМ БРАЙЛЯ») упаковок лікарського засобу. Введення змін протягом 12-ти місяців після затвердження). Редакція в наказі - Виробництво, первинне та вторинне пакування контроль якості: Пфайзер Ірландія Фармасьютікалз Літтл Коннелл, Ньюбрідж, Ірландія. </w:t>
            </w:r>
            <w:r w:rsidRPr="00E25F58">
              <w:rPr>
                <w:rFonts w:ascii="Arial" w:hAnsi="Arial" w:cs="Arial"/>
                <w:b/>
                <w:sz w:val="16"/>
                <w:szCs w:val="16"/>
              </w:rPr>
              <w:t>Вірна редакція - Виробництво, первинне та вторинне пакування контроль якості: Пфайзер Ірландія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UA/14972/01/01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ЕЛКОЦИН®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100 мг, по 10 таблеток в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п. 8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UA/17361/01/01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ЕЛОКСАТИН®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концентрат для розчину для інфузій, 5 мг/мл; № 1: по 10 мл концентрату, що містять 50 мг оксаліплатину, у флаконі або по 20 мл концентрату, що містять 100 мг оксаліплатину, у флаконі; в піддоні, запаяному кришкою,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контролю в процесі виробництва (ІРС) вмісту оксаліплатину (UV assay).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UA/9385/02/01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ЕНАЛОЗИД® 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по 10 таблеток у блістері; по 2 або по 3 блістери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2006-011 - Rev 03 (затверджено: R1-CEP 2006-011 - Rev 02) для АФІ гідрохлоротіазид від вже затвердженого виробника Changzhou Pharmaceutical Factory,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2006-011 - Rev 04 для АФІ гідрохлоротіазид від вже затвердженого виробника Changzhou Pharmaceutical Factory,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UA/0702/01/01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ЕНАЛОЗИД®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10 таблеток у блістері; по 2 або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2006-011 - Rev 03 (затверджено: R1-CEP 2006-011 - Rev 02) для АФІ гідрохлоротіазид від вже затвердженого виробника Changzhou Pharmaceutical Factory,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2006-011 - Rev 04 для АФІ гідрохлоротіазид від вже затвердженого виробника Changzhou Pharmaceutical Factory,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UA/5568/01/01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ЕНАЛОЗИД®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10 таблеток у блістері; по 2 або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2006-011 - Rev 03 (затверджено: R1-CEP 2006-011 - Rev 02) для АФІ гідрохлоротіазид від вже затвердженого виробника Changzhou Pharmaceutical Factory, Китай.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2006-011 - Rev 04 для АФІ гідрохлоротіазид від вже затвердженого виробника Changzhou Pharmaceutical Factory,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UA/0702/01/02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ЕНТИВІО®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концентрату для розчину для інфузій по 300 мг; порошок для концентрату для розчину для інфузій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ГЛЗ та первинне пакування:</w:t>
            </w:r>
            <w:r w:rsidRPr="00E25F58">
              <w:rPr>
                <w:rFonts w:ascii="Arial" w:hAnsi="Arial" w:cs="Arial"/>
                <w:sz w:val="16"/>
                <w:szCs w:val="16"/>
              </w:rPr>
              <w:br/>
              <w:t>Хоспіра, Інк., США;</w:t>
            </w:r>
            <w:r w:rsidRPr="00E25F58">
              <w:rPr>
                <w:rFonts w:ascii="Arial" w:hAnsi="Arial" w:cs="Arial"/>
                <w:sz w:val="16"/>
                <w:szCs w:val="16"/>
              </w:rPr>
              <w:br/>
              <w:t>виробництво ГЛЗ, контроль якості серії: "Стерильність", "Механічні включення", первинне пакування:</w:t>
            </w:r>
            <w:r w:rsidRPr="00E25F58">
              <w:rPr>
                <w:rFonts w:ascii="Arial" w:hAnsi="Arial" w:cs="Arial"/>
                <w:sz w:val="16"/>
                <w:szCs w:val="16"/>
              </w:rPr>
              <w:br/>
              <w:t>Патеон Італія С.П.А., Італiя</w:t>
            </w:r>
            <w:r w:rsidRPr="00E25F58">
              <w:rPr>
                <w:rFonts w:ascii="Arial" w:hAnsi="Arial" w:cs="Arial"/>
                <w:sz w:val="16"/>
                <w:szCs w:val="16"/>
              </w:rPr>
              <w:br/>
              <w:t>вторинне пакування та дозвіл на випуск серії:</w:t>
            </w:r>
            <w:r w:rsidRPr="00E25F58">
              <w:rPr>
                <w:rFonts w:ascii="Arial" w:hAnsi="Arial" w:cs="Arial"/>
                <w:sz w:val="16"/>
                <w:szCs w:val="16"/>
              </w:rPr>
              <w:br/>
              <w:t>Делфарм Новара С.р.л., Італiя</w:t>
            </w:r>
            <w:r w:rsidRPr="00E25F58">
              <w:rPr>
                <w:rFonts w:ascii="Arial" w:hAnsi="Arial" w:cs="Arial"/>
                <w:sz w:val="16"/>
                <w:szCs w:val="16"/>
              </w:rPr>
              <w:br/>
              <w:t>вторинне пакування, контроль якості серії, дозвіл на випуск серії:</w:t>
            </w:r>
            <w:r w:rsidRPr="00E25F58">
              <w:rPr>
                <w:rFonts w:ascii="Arial" w:hAnsi="Arial" w:cs="Arial"/>
                <w:sz w:val="16"/>
                <w:szCs w:val="16"/>
              </w:rPr>
              <w:br/>
              <w:t>Такеда Австрія ГмбХ, Австрія</w:t>
            </w:r>
            <w:r w:rsidRPr="00E25F58">
              <w:rPr>
                <w:rFonts w:ascii="Arial" w:hAnsi="Arial" w:cs="Arial"/>
                <w:sz w:val="16"/>
                <w:szCs w:val="16"/>
              </w:rPr>
              <w:br/>
              <w:t>контроль якості серії:</w:t>
            </w:r>
            <w:r w:rsidRPr="00E25F58">
              <w:rPr>
                <w:rFonts w:ascii="Arial" w:hAnsi="Arial" w:cs="Arial"/>
                <w:sz w:val="16"/>
                <w:szCs w:val="16"/>
              </w:rPr>
              <w:br/>
              <w:t>Кованс Лабораторіз Лімітед, Велика Британiя</w:t>
            </w:r>
            <w:r w:rsidRPr="00E25F58">
              <w:rPr>
                <w:rFonts w:ascii="Arial" w:hAnsi="Arial" w:cs="Arial"/>
                <w:sz w:val="16"/>
                <w:szCs w:val="16"/>
              </w:rPr>
              <w:br/>
              <w:t>контроль якості серії: "Стерильність" та "Бактеріальні ендотоксини":</w:t>
            </w:r>
            <w:r w:rsidRPr="00E25F58">
              <w:rPr>
                <w:rFonts w:ascii="Arial" w:hAnsi="Arial" w:cs="Arial"/>
                <w:sz w:val="16"/>
                <w:szCs w:val="16"/>
              </w:rPr>
              <w:br/>
              <w:t>Вікхем Лабораторіз Лімітед, Велика Британiя</w:t>
            </w:r>
            <w:r w:rsidRPr="00E25F58">
              <w:rPr>
                <w:rFonts w:ascii="Arial" w:hAnsi="Arial" w:cs="Arial"/>
                <w:sz w:val="16"/>
                <w:szCs w:val="16"/>
              </w:rPr>
              <w:br/>
              <w:t>контроль якості серії: "Визначення зв'язування":</w:t>
            </w:r>
            <w:r w:rsidRPr="00E25F58">
              <w:rPr>
                <w:rFonts w:ascii="Arial" w:hAnsi="Arial" w:cs="Arial"/>
                <w:sz w:val="16"/>
                <w:szCs w:val="16"/>
              </w:rPr>
              <w:br/>
              <w:t>Чарльз Рівер Лабораторіз Німеччина ГмбХ, Німеччина</w:t>
            </w:r>
            <w:r w:rsidRPr="00E25F58">
              <w:rPr>
                <w:rFonts w:ascii="Arial" w:hAnsi="Arial" w:cs="Arial"/>
                <w:sz w:val="16"/>
                <w:szCs w:val="16"/>
              </w:rPr>
              <w:br/>
              <w:t xml:space="preserve">виробництво ГЛЗ, контроль якості серії, первинне пакування: </w:t>
            </w:r>
            <w:r w:rsidRPr="00E25F58">
              <w:rPr>
                <w:rFonts w:ascii="Arial" w:hAnsi="Arial" w:cs="Arial"/>
                <w:sz w:val="16"/>
                <w:szCs w:val="16"/>
              </w:rPr>
              <w:br/>
              <w:t>Такеда Фармасьютікал Компані Лтд., Хікарі плант, Японiя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США/ Італiя/ Австрія/ Велика Британiя/ Німеччина/ Японiя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Stephane Brouckaert. Пропонована редакція: Jean-Marie Heim.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UA/15405/01/01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ЄВРОКСИМ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ін'єкцій по 750 мг; 1 або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упаковок лікарського засобу, а саме: вилучено інформацію стосовно компанії, що здійснює маркетинг; деталізовано інформацію до пунктів 2, 8, 11, 12, 13, 14, 17 вторинної упаковки та до пунктів 3, 4, 5, 6 первинної упаковки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UA/12560/01/01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ЄВРОКСИМ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ін'єкцій по 1,5 г; 1 або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упаковок лікарського засобу, а саме: вилучено інформацію стосовно компанії, що здійснює маркетинг; деталізовано інформацію до пунктів 2, 8, 11, 12, 13, 14, 17 вторинної упаковки та до пунктів 3, 4, 5, 6 первинної упаковки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UA/12560/01/02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ЗЕНТЕЛ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суспензія оральна, 400 мг/10 мл; по 10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Аспен Бад Олдесло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UA/10241/02/01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ЗЕРКАЛІН®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гель 10 мг/г + 50 мг/г по 25 г або по 30 г, або по 50 г, або по 60 г геля у тубі; по 1 тубі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Хорватія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670 кг в доповнення до вже затвердженого розміру серії 400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UA/20316/01/01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ЗИТРОКС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оболонкою, по 250 мг, по 6 таблеток у стрипі, по 1 стрипу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UA/3160/01/01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ЗИТРОКС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оболонкою, по 500 мг, по 3 таблетки у стрипі, по 1 стрипу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UA/3160/01/02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ЗОЛЕДРОНОВА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концентрат для розчину для інфузій, 0,8 мг/мл по 5 мл в ампулі, по 1 ампулі в блістері, по 1 блістеру в пачці, по 5 ампул в блістері, по 1 або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25F58">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золедронова кислота моногідрат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UA/16730/01/01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ЗОЛОПЕНТ®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оболонкою, кишковорозчинні по 40 мг, по 14 таблеток у блістері; по 1 блістеру у картонній упаковці;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25F58">
              <w:rPr>
                <w:rFonts w:ascii="Arial" w:hAnsi="Arial" w:cs="Arial"/>
                <w:sz w:val="16"/>
                <w:szCs w:val="16"/>
              </w:rPr>
              <w:br/>
              <w:t xml:space="preserve">Зміни внесено до інструкції для медичного застосування лікарського засобу Золопент®, таблетки, вкриті оболонкою, кишковорозчинні по 40 мг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з безпеки застосування лікарського засобу. </w:t>
            </w:r>
            <w:r w:rsidRPr="00E25F58">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UA/9814/01/01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ЗОЛОПЕНТ®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оболонкою, кишковорозчинні по 20 мг, по 14 таблеток у блістері; по 1 блістеру у картонній упаковці;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25F58">
              <w:rPr>
                <w:rFonts w:ascii="Arial" w:hAnsi="Arial" w:cs="Arial"/>
                <w:sz w:val="16"/>
                <w:szCs w:val="16"/>
              </w:rPr>
              <w:br/>
              <w:t xml:space="preserve">Зміни внесено до інструкції для медичного застосування лікарського засобу Золопент®, таблетки, вкриті оболонкою, кишковорозчинні по 20 мг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з безпеки застосування лікарського засобу. </w:t>
            </w:r>
            <w:r w:rsidRPr="00E25F58">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UA/9814/01/02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ЗОЛТЕРО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концентрат для розчину для інфузій, 4 мг/5 мл по 5 мл концентрату 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II типу - Зміни з якості. АФІ. Виробництво (інші зміни) оновлення DMF на діючу речовину золедронова кислота моногідрат від затвердженого виробника Гетеро Лабз Лімітед, Індія (затверджено: AP-01, 2012-12-31; запропоновано: AP(EM), 10- January, 2024 (Ph.Eur)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UA/14961/01/01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ІКЗИМ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50 мл оральної суспензії, 100 мг/ 5 мл; 1 флакон з порошком разом з мірним стаканчиком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Скай Фарма ВЗ-ТОВ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нанесення на флакон мірної позначки, до якої треба доводити об’єм суспензії під час приготування (раніше позначка була нанесена на етикетці, тому змін в способі приготування, який описаний в інструкції для медичного застосування не відбулось). Затверджено: Мірна позначка нанесена на етикетку; Запропоновано: </w:t>
            </w:r>
            <w:r w:rsidRPr="00E25F58">
              <w:rPr>
                <w:rFonts w:ascii="Arial" w:hAnsi="Arial" w:cs="Arial"/>
                <w:sz w:val="16"/>
                <w:szCs w:val="16"/>
              </w:rPr>
              <w:br/>
              <w:t>Мірна позначка знаходиться безпосередньо на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UA/4880/01/01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ІНОЗИН ПРАНОБЕКС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1000 мг; по 6 таблеток у блістері; по 5 блістерів у пачці або по 10 таблеток у блістері, по 3 або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25F58">
              <w:rPr>
                <w:rFonts w:ascii="Arial" w:hAnsi="Arial" w:cs="Arial"/>
                <w:sz w:val="16"/>
                <w:szCs w:val="16"/>
              </w:rPr>
              <w:br/>
              <w:t>Зміни у специфікації АФІ Інозин пранобекс для виробника ТОВ "PHARMHIM", Україна. Затверджена специфікація на вхідну сировину Інозин пранобекс була розроблена для двох виробників АФІ "Medichem S.A.", Іспанія та ТОВ "PHARMHIM", Україна. Методики, за якими проводили контроль для кожного виробника були відображені *-зірочками у примітці. Дана система призводила до заплутування, тому запропонована специфікація розроблялась для кожного виробника окремо у відповідності до вимог нормативної документації. Дані зміни в специфікації заявляються тільки для виробника ТОВ "PHARMHIM", Україна. Додатково в запропоновану специфікацію внесено інформацію щодо показника Залишкові кількості органічних розчинників п. 3.5.2 щодо аналізу для кожної 5-ої серії, але не рідше 1 серії на рік. Контроль відповідності інших серій вимогам даної специфікації здійснюється за сертифікатом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UA/19823/01/01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Заміна випробувань на ідентифікацію для готового лікарського засобу, що виконуються методом імунодифузії для правцевого анатоксину (TT) і дифтерійного анатоксину (DT), а також методом ELISA для ацелюлярних кашлюкових антигенів (PT, FHA та PRN) на імунохроматографію методом бічного потоку (LFT), оскільки цей метод менш складний, швидший, та не потребує застосування складного обладнання. Також, внесення редакційних правок до розділів 3.2.S.4.2, 3.2.P.5.1, 3.2.P.5.3. Термін введення змін - IV квартал 2025.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UA/15832/01/01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суспензія для ін’єкцій по 1 дозі (0,5 мл) у попередньо заповненому шприці №1 у комплекті з однією або двома голками; </w:t>
            </w:r>
            <w:r w:rsidRPr="00E25F58">
              <w:rPr>
                <w:rFonts w:ascii="Arial" w:hAnsi="Arial" w:cs="Arial"/>
                <w:sz w:val="16"/>
                <w:szCs w:val="16"/>
              </w:rPr>
              <w:br/>
              <w:t>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Бельгiя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Заміна випробувань на ідентифікацію для готового лікарського засобу, що виконуються методом імунодифузії для правцевого анатоксину (TT) і дифтерійного анатоксину (DT), а також методом ELISA для ацелюлярних кашлюкових антигенів (PT, FHA та PRN) на імунохроматографію методом бічного потоку (LFT), оскільки цей метод менш складний, швидший, та не потребує застосування складного обладнання. Також, внесення редакційних правок до розділів 3.2.S.4.2, 3.2.P.5.1, 3.2.P.5.3. Термін введення змін - IV квартал 2025.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UA/15120/01/01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ІНФЛЮЦИД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20 таблеток у блістері; по 2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6) та вторинної (п. 8, 12, 13, 17) упаковок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UA/6740/01/01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ЙОД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зовнішнього застосування, спиртовий 5 % по 10 мл, або по 20 мл, або по 100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відповідальний за виробництво, первинне пакування, контроль якості та випуск серії: ПРАТ «ФІТОФАРМ», Україна; відповідальний за виробництво, первинне пакування та контроль якості: ПП "КІЛАФФ", Україна; 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E25F58">
              <w:rPr>
                <w:rFonts w:ascii="Arial" w:hAnsi="Arial" w:cs="Arial"/>
                <w:sz w:val="16"/>
                <w:szCs w:val="16"/>
              </w:rPr>
              <w:br/>
              <w:t xml:space="preserve">вилучення виробника АФІ Йод Witec GmbH,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АФІ Йод ACF MINERA S.A., Чилі (виробництво, контроль якості) та ORGANICA Feinchemie GmbH Wolfen, Німеччина (пакування, відповідальний за контроль якості, випуск серії).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 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Йод із ORGANICA Feinchemie GmbH Wolfen, Німеччина (відповідальний за контроль якості, вторинне пакування, випуск серії) на WeylChem ORGANICA GmbH, Німеччина (контроль якості, вторинне пакування, випуск серії).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Йод із SQM Europe NV, Чілі на SQM S.A., Чилі.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UA/8248/01/01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КАБАСТІН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краплі очні, розчин, 0,05 % по 5 мл у флаконі з дозатором та кришкою; по 1 флакону з дозатором та кришкою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Лабораторія Шовен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 xml:space="preserve">Діюча редакція: Барміна Ганна Олександрівна. Пропонована редакція: Прокопенко Ірина Миколаївна.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UA/19568/01/01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КАНДІД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зовнішнього застосування, 10 мг/1 мл, по 20 мл у флаконі з ковпачком з контролем першого відкриття: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МКЯ для лікарського засобу, а саме -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UA/9754/01/01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КЕТИЛЕПТ®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100 мг по 10 таблеток у блістері; по 3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рекомендацій PRAC. - Термін введення змін - протягом 6 місяців після затвердження. - Зміни І типу - Зміни щодо безпеки/ефективності та фармаконагляду (інші зміни) </w:t>
            </w:r>
            <w:r w:rsidRPr="00E25F58">
              <w:rPr>
                <w:rFonts w:ascii="Arial" w:hAnsi="Arial" w:cs="Arial"/>
                <w:sz w:val="16"/>
                <w:szCs w:val="16"/>
              </w:rPr>
              <w:br/>
              <w:t xml:space="preserve">Зміни внесено до інструкції для медичного застосування лікарського засобу до розділу "Побічні реакції" cтосовно необхідності повідомляти про усі випадки підозрюваних побічних реакцій та відсутності ефективності лікарського засобу. </w:t>
            </w:r>
            <w:r w:rsidRPr="00E25F58">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UA/8157/01/02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КЕТИЛЕПТ®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200 мг по 10 таблеток у блістері; по 3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рекомендацій PRAC. - Термін введення змін - протягом 6 місяців після затвердження. - Зміни І типу - Зміни щодо безпеки/ефективності та фармаконагляду (інші зміни) </w:t>
            </w:r>
            <w:r w:rsidRPr="00E25F58">
              <w:rPr>
                <w:rFonts w:ascii="Arial" w:hAnsi="Arial" w:cs="Arial"/>
                <w:sz w:val="16"/>
                <w:szCs w:val="16"/>
              </w:rPr>
              <w:br/>
              <w:t xml:space="preserve">Зміни внесено до інструкції для медичного застосування лікарського засобу до розділу "Побічні реакції" cтосовно необхідності повідомляти про усі випадки підозрюваних побічних реакцій та відсутності ефективності лікарського засобу. </w:t>
            </w:r>
            <w:r w:rsidRPr="00E25F58">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UA/8157/01/03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КЕТИЛЕПТ®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25 мг по 10 таблеток у блістері; по 3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рекомендацій PRAC. - Термін введення змін - протягом 6 місяців після затвердження. - Зміни І типу - Зміни щодо безпеки/ефективності та фармаконагляду (інші зміни) </w:t>
            </w:r>
            <w:r w:rsidRPr="00E25F58">
              <w:rPr>
                <w:rFonts w:ascii="Arial" w:hAnsi="Arial" w:cs="Arial"/>
                <w:sz w:val="16"/>
                <w:szCs w:val="16"/>
              </w:rPr>
              <w:br/>
              <w:t xml:space="preserve">Зміни внесено до інструкції для медичного застосування лікарського засобу до розділу "Побічні реакції" cтосовно необхідності повідомляти про усі випадки підозрюваних побічних реакцій та відсутності ефективності лікарського засобу. </w:t>
            </w:r>
            <w:r w:rsidRPr="00E25F58">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UA/8157/01/01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КЕТОСТЕРИЛ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20 таблеток у блістері; по 5 блістерів у запаяному пакеті з алюмінієвої фольги; по 1 пакету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Лабесфаль Лабораторіос Алміро,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Португалія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у відповідність специфікацій та методів контролю в МКЯ ЛЗ до документації виробника, а саме, виправлення технічних помилок та внесення незначних правок.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UA/2403/01/01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КЕТОТИФЕН ШТУЛЬН ЮД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краплі очні, 0,25 мг/мл, по 0,4 мл у тубі-крапельниці; по 5 туб- крапельниць, з'єднаних у блок; по 1 блоку (№5), 2 блоки (№10) в алюмінієвій упаковці або по 6 блоків (№30, кожні 2 блоки в алюмінієвій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Фарма Штульн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Фарма Штульн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25F58">
              <w:rPr>
                <w:rFonts w:ascii="Arial" w:hAnsi="Arial" w:cs="Arial"/>
                <w:sz w:val="16"/>
                <w:szCs w:val="16"/>
              </w:rPr>
              <w:br/>
              <w:t xml:space="preserve">Діюча редакція: Dr. Karl Luschmann. - Пропонована редакція: Dr. Michaela Bergmann. - 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w:t>
            </w:r>
            <w:r w:rsidRPr="00E25F58">
              <w:rPr>
                <w:rFonts w:ascii="Arial" w:hAnsi="Arial" w:cs="Arial"/>
                <w:sz w:val="16"/>
                <w:szCs w:val="16"/>
              </w:rPr>
              <w:br/>
              <w:t xml:space="preserve">Діюча редакція: Сошнікова Алла Петрівна / Soshnikova Alla Petrivna. - Пропонована редакція: Чаленко Олександра Ігорівна / Chalenko Oleksandra Ihorivna. -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UA/15982/01/01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КЛЕКСАН®300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по 10 000 анти-Ха МО/мл; № 1 (по 1 багатодозовому флакону по 3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ФАМАР ХЕЛС КЕАР СЕРВІСІЗ МАДРИД, С.А.У., Іспанія</w:t>
            </w:r>
            <w:r w:rsidRPr="00E25F58">
              <w:rPr>
                <w:rFonts w:ascii="Arial" w:hAnsi="Arial" w:cs="Arial"/>
                <w:sz w:val="16"/>
                <w:szCs w:val="16"/>
              </w:rPr>
              <w:br/>
            </w:r>
            <w:r w:rsidRPr="00E25F58">
              <w:rPr>
                <w:rFonts w:ascii="Arial" w:hAnsi="Arial" w:cs="Arial"/>
                <w:sz w:val="16"/>
                <w:szCs w:val="16"/>
              </w:rPr>
              <w:br/>
              <w:t>Санофі-Авентіс Дойчланд ГмбХ, Німеччина</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Іспанія</w:t>
            </w:r>
            <w:r w:rsidRPr="00E25F58">
              <w:rPr>
                <w:rFonts w:ascii="Arial" w:hAnsi="Arial" w:cs="Arial"/>
                <w:sz w:val="16"/>
                <w:szCs w:val="16"/>
                <w:lang/>
              </w:rPr>
              <w:t>/</w:t>
            </w:r>
            <w:r w:rsidRPr="00E25F58">
              <w:rPr>
                <w:rFonts w:ascii="Arial" w:hAnsi="Arial" w:cs="Arial"/>
                <w:sz w:val="16"/>
                <w:szCs w:val="16"/>
              </w:rPr>
              <w:t xml:space="preserve">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(В.I.6. (а) II)</w:t>
            </w:r>
            <w:r w:rsidRPr="00E25F58">
              <w:rPr>
                <w:rFonts w:ascii="Arial" w:hAnsi="Arial" w:cs="Arial"/>
                <w:sz w:val="16"/>
                <w:szCs w:val="16"/>
              </w:rPr>
              <w:br/>
              <w:t>Зміни внесено до Інструкції для медичного застосування лікарського засобу до розділу "Показання", та, як наслідок, до розділів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 В межах зміни надано оновлений ПУР, версія 3.2. Резюме ПУР версія 3.2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UA/10143/01/01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КЛЕКСАН®300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по 10 000 анти-Ха МО/мл; № 1 (по 1 багатодозовому флакону по 3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ФАМАР ХЕЛС КЕАР СЕРВІСІЗ МАДРИД, С.А.У., Іспанія; Санофі-Авентіс Дойчланд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Іспанія/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25F58">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лікарського засобу. Введення змін протягом 6-ти місяців після затвердження.</w:t>
            </w:r>
            <w:r w:rsidRPr="00E25F58">
              <w:rPr>
                <w:rFonts w:ascii="Arial" w:hAnsi="Arial" w:cs="Arial"/>
                <w:sz w:val="16"/>
                <w:szCs w:val="16"/>
              </w:rPr>
              <w:b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"Спосіб застосування та дози", "Побічні реакції", "Несумісність" стосовно внесення уточнень до тексту та уніфікації інформації.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UA/10143/01/01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КЛОПІДОГРЕЛЮ БІСУЛЬФАТ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Аарті Драгс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UA/13472/01/01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КОНЕГРА ДЕЛЮКС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жувальні по 50 мг: по 1 таблетці у блістері; по 1 блістеру в картонній коробці; по 4 таблетки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Греція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терміну придатності, номеру реєстраційного посвідчення, номеру серії, категорію відпуску, додано назву заявника, зазначено та деталізовано "Інша технічна інформація" та уточнено логотип компанії заявника. Вилучено інформацію щодо компанії яка здійснює маркетинг.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UA/14511/01/02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КОНЕГРА ДЕЛЮКС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жувальні по 100 мг; по 1 таблетці у блістері; по 1 блістеру в картонній коробці; по 4 таблетки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Греція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терміну придатності, номеру реєстраційного посвідчення, номеру серії, категорію відпуску, додано назву заявника, зазначено та деталізовано "Інша технічна інформація" та уточнено логотип компанії заявника. Вилучено інформацію щодо компанії яка здійснює маркетинг.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UA/14511/01/03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КОНТРАКТУБЕКС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гель по 10, 20 або 50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пакування, контроль якості і випуск готового лікарського засобу: Мерц Фарма ГмбХ і Ко. КГаА, Нiмеччина; вторинне пакування: Престіж Промоушн Веркауфсфурдерунг &amp; Вербесервіс ГмбХ, Німеччина; вторинне пакування:</w:t>
            </w:r>
            <w:r w:rsidRPr="00E25F58">
              <w:rPr>
                <w:rFonts w:ascii="Arial" w:hAnsi="Arial" w:cs="Arial"/>
                <w:sz w:val="16"/>
                <w:szCs w:val="16"/>
              </w:rPr>
              <w:br/>
              <w:t xml:space="preserve">Х.Е.Л.П.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Нiмеччина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у п. «ІНШЕ» тексту маркування первинної та вторинної упаковок лікарського засобу щодо видалення логотипу компанії офіційного представника заявника в Україні ТОВ «АСІНО УКРАЇНА» та конкретизація логотипу, а також внесені редакційні правки в текст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UA/6090/01/01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КОНТРОЛОК®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розчину для ін’єкцій по 40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Такеда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виробництво за повним циклом: </w:t>
            </w:r>
            <w:r w:rsidRPr="00E25F58">
              <w:rPr>
                <w:rFonts w:ascii="Arial" w:hAnsi="Arial" w:cs="Arial"/>
                <w:sz w:val="16"/>
                <w:szCs w:val="16"/>
              </w:rPr>
              <w:br/>
              <w:t>Такеда ГмбХ, Німеччина;</w:t>
            </w:r>
            <w:r w:rsidRPr="00E25F58">
              <w:rPr>
                <w:rFonts w:ascii="Arial" w:hAnsi="Arial" w:cs="Arial"/>
                <w:sz w:val="16"/>
                <w:szCs w:val="16"/>
              </w:rPr>
              <w:br/>
              <w:t xml:space="preserve">виробництво нерозфасованої продукції, первинне пакування: </w:t>
            </w:r>
            <w:r w:rsidRPr="00E25F58">
              <w:rPr>
                <w:rFonts w:ascii="Arial" w:hAnsi="Arial" w:cs="Arial"/>
                <w:sz w:val="16"/>
                <w:szCs w:val="16"/>
              </w:rPr>
              <w:br/>
              <w:t xml:space="preserve">Патеон Італія С.П.А., Італiя; </w:t>
            </w:r>
            <w:r w:rsidRPr="00E25F58">
              <w:rPr>
                <w:rFonts w:ascii="Arial" w:hAnsi="Arial" w:cs="Arial"/>
                <w:sz w:val="16"/>
                <w:szCs w:val="16"/>
              </w:rPr>
              <w:br/>
              <w:t>Вассербургер Арцнайміттельверк ГмбХ, Німеччина;</w:t>
            </w:r>
            <w:r w:rsidRPr="00E25F58">
              <w:rPr>
                <w:rFonts w:ascii="Arial" w:hAnsi="Arial" w:cs="Arial"/>
                <w:sz w:val="16"/>
                <w:szCs w:val="16"/>
              </w:rPr>
              <w:br/>
              <w:t>виробник відповідальний за контроль якості:</w:t>
            </w:r>
            <w:r w:rsidRPr="00E25F58">
              <w:rPr>
                <w:rFonts w:ascii="Arial" w:hAnsi="Arial" w:cs="Arial"/>
                <w:sz w:val="16"/>
                <w:szCs w:val="16"/>
              </w:rPr>
              <w:br/>
              <w:t>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 Італiя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Stephane Brouckaert. Пропонована редакція: Jean-Marie Heim.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UA/0106/02/01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КУТІВЕЙТ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мазь 0,005 %, по 15 г у тубі; по 1 тубі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Делфарм Познань С.А. </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UA/2677/01/01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ЛАЗЕЯ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по 80 мг; по 14 капсул у блістері, по 1, 2 або 4 блістери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Др. Вільмар Швабе ГмбХ і Ко. КГ</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первинна упаковка, вторинна упаковка, контроль якості, випуск серій: </w:t>
            </w:r>
            <w:r w:rsidRPr="00E25F58">
              <w:rPr>
                <w:rFonts w:ascii="Arial" w:hAnsi="Arial" w:cs="Arial"/>
                <w:sz w:val="16"/>
                <w:szCs w:val="16"/>
              </w:rPr>
              <w:br/>
              <w:t>Др. Вільмар Швабе ГмбХ і Ко. КГ, Німеччина</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 xml:space="preserve">виробник продукції in bulk: </w:t>
            </w:r>
            <w:r w:rsidRPr="00E25F58">
              <w:rPr>
                <w:rFonts w:ascii="Arial" w:hAnsi="Arial" w:cs="Arial"/>
                <w:sz w:val="16"/>
                <w:szCs w:val="16"/>
              </w:rPr>
              <w:br/>
              <w:t>Каталент Німеччина Ебербах ГмбХ, Німеччина</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 xml:space="preserve">Сіріо Фарма Німеччина ГмбХ, Німеччина </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Сіріо Фарма Німеччина ГмбХ (Sirio Pharma Germany GmbH) для нерозфасованого продукту. Також включений опис гармонізованого виробничого процесу у зв'язку із введенням додаткового виробника нерозфасованої продукції: - адаптація температурного діапазону до 55 - 75°C для підготовки/розчинення інгредієнтів желатинової основної суміші (яка потім переробляється в оболонки капсул) з технічних причин (3.2.P.3.3) (затверджено: 60 - 70°C). - адаптація твердості капсул у процесі виробництва до 7 - 13 N (3.2.Р.3.3) для виключення відхилень індивідуально виміряних значень (3.2.Р.3.3) (затверджено: 9 - 13 N).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зміна у складі допоміжних речовин ГЛЗ, а саме вилучення барвників (лак карміновий (Е 120), титану діоксид (Е 171) та патентований синій V (Е 131)) із рецептури оболонки капсул і пропорційно замінені трьома компонентами оболонки капсул, які залишаються незмінними, у тому ж процентному співвідношенні. Маса капсул залишається незмінною. Як наслідок, оболонка капсули змінює зовнішній вигляд з відповідними змінами в розділ Специфікація МКЯ ЛЗ (при випуску та протягом терміну зберігання). Також зміни вносяться в розділ «Склад» МКЯ ЛЗ.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Затверджено: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Склад</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Допоміжні речовини:</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Олія рапсова рафінована, гліцерин 85 %, желатин сукцинований, сорбіту розчин, що не кристалізується, лак карміновий (Е 120), титану діоксид (Е 171), патентований синій V (Е 131)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Специфікація при випуску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Зовнішній вигляд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Овальні, фіолетові, непрозорі, м’які желатинові капсули.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Капсули місять прозору олію з характерним запахом.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Специфікація протягом терміну придатності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Зовнішній вигляд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Овальні, фіолетові, непрозорі, м’які желатинові капсули.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Вмістом капсули є прозоре масло з характерним запахом.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Запропоновано:</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Склад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Допоміжні речовини: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Олія рапсова рафінована, гліцерин 85 %, желатин сукцинований, сорбіту розчин, що не кристалізується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Специфікація при випуску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Зовнішній вигляд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Овальні, прозорі, безбарвні до блідо-жовтих, м’які желатинові капсули.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Вмістом капсули є прозора олія з характерним запахом.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Специфікація протягом терміну придатності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Зовнішній вигляд</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Овальні, прозорі, безбарвні до блідо-жовтих, м’які желатинові капсули.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Вмістом капсули є прозора олія з характерним запахом.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Також вноситься уточнення методу контролю в Специфікації ГЛЗ відповідно до методів контролю, а саме «органолептично» замість «візуально». Також у зв'язку із зміною товщини желатинових стрічок, спричиненими технологічним процесом, кількість компонентів оболонки капсули тепер вказана з точністю до ± 10 % (затверджено: ± 8 %) та наведена у вигляді виноски в розділі 3.2.P.1. Відповідним чином скориговано контроль у процесі виробництва (3.2.P.3.3). Зміни внесено в інструкцію для медичного застосування лікарського засобу у розділ "Склад" (допоміжні речовини) та як наслідок - у розділ "Основні фізико-хімічні властивості". Відповідні зміни внесено у текст маркування упаковки лікарського засобу. Зміни І типу - Зміни щодо безпеки/ефективності та фармаконагляду (інші зміни) - Зміни внесено у п. 17. ІНШЕ тексту маркування вторинної упаковки лікарського засобу щодо вилучення логотипу та інформації про ексклюзивного представника.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UA/18973/01/01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25 мг; по 15 таблеток у блістері з полівінілхлорид/алюмінієвої фольги із системою захисту від дітей;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UA/0452/02/01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50 мг; по 15 таблеток у блістері з полівінілхлорид/алюмінієвої фольги/паперу із системою захисту від дітей;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Делфарм Познань С.А. </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UA/0452/02/02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100 мг; по 15 таблеток у блістері з полівінілхлорид/алюмінієвої фольги/паперу із системою захисту від дітей;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Делфарм Познань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UA/0452/02/03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що диспергуються, по 5 мг; по 14 таблеток у блістері; по 2 блістери в картонній коробці;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Делфарм Познань С.А. </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UA/0452/01/01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що диспергуються, по 50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Делфарм Познань С.А. </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UA/0452/01/03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що диспергуються, по 100 мг; по 14 таблеток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Делфарм Познань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UA/0452/01/04</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що диспергуються, по 50 мг; по 14 таблеток у блістері з полівінілхлориду, полівінілденхлориду й алюмінію або у блістері з полівінілхлориду/полівінілденхлориду/паперу/алюмінієвої фольги із захистом від відкривання дітьми;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Делфарм Познань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внесення змін до матеріалів реєстраційного досьє (р. 3.2.Р.1, 3.2.Р.2, 3.2.Р.7), а саме введення альтернативної первинної упаковки - блістерів (Child resistant PVC/PVdC- peel-push lidding foil blisters) із захистом від відкривання дітьми для таблеток 50 мг, з відповідними змінами до р. «Упаковка» МКЯ ЛЗ. Зміни внесені в інструкцію для медичного застосування лікарського засобу у розділ «Упаковка» щодо введення альтернативної упаковки із системою захисту від дітей для дозування 50 мг, як наслідок – затвердження тексту маркування для даного виду упаковки.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 3.2.Р.7. Система контейнер/закупорювальний засіб, а саме вилучення незначного показника «Lacquer coating weight» зі специфікації первинної упаковки ГЛЗ (блістер) та оформлення переліку затверджених випробувань матеріалу упаковки у вигляді таблиці.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 3.2.Р.7. Система контейнер/закупорювальний засіб, а саме вилучення незначного показника «Vinyl chloride monomer content» зі специфікації первинної упаковки ГЛЗ (блістер) та оформлення переліку затверджених випробувань матеріалу упаковки у вигляді таблиці. Введення змін протягом 6-ти місяців після затвердження. Зміни І типу - Зміни щодо безпеки/ефективності та фармаконагляду (інші зміни) Зміни внесені в текст маркування первинної упаковки лікарського засобу в п. 4. «ДАТА ЗАКІНЧЕННЯ ТЕРМІНУ ПРИДАТНОСТІ», п. 6. «ІНШЕ» та вторинної упаковки в п. 8. «ДАТА ЗАКІНЧЕННЯ ТЕРМІНУ ПРИДАТНОСТІ»,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UA/0452/01/03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що диспергуються, по 100 мг; по 14 таблеток у блістері з полівінілхлориду, полівінілденхлориду й алюмінію або у блістері з полівінілхлориду/полівінілденхлориду/паперу/алюмінієвої фольги із захистом від відкривання дітьми;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Делфарм Познань С.А. </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внесення змін до матеріалів реєстраційного досьє (р. 3.2.Р.1, 3.2.Р.2, 3.2.Р.7), а саме введення альтернативної первинної упаковки - блістерів (Child resistant PVC/PVdC- peel-push lidding foil blisters) із захистом від відкривання дітьми для таблеток 100 мг, з відповідними змінами до р. «Упаковка» МКЯ ЛЗ. Зміни внесені в інструкцію для медичного застосування лікарського засобу у розділ «Упаковка» щодо введення альтернативної упаковки із системою захисту від дітей для дозування 100 мг, як наслідок – затвердження тексту маркування для даного виду упаковки.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 3.2.Р.7. Система контейнер/закупорювальний засіб, а саме вилучення незначного показника «Lacquer coating weight» зі специфікації первинної упаковки ГЛЗ (блістер) та оформлення переліку затверджених випробувань матеріалу упаковки у вигляді таблиці.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 3.2.Р.7. Система контейнер/закупорювальний засіб, а саме вилучення незначного показника «Vinyl chloride monomer content» зі специфікації первинної упаковки ГЛЗ (блістер) та оформлення переліку затверджених випробувань матеріалу упаковки у вигляді таблиці. Введення змін протягом 6-ти місяців після затвердження. Зміни І типу - Зміни щодо безпеки/ефективності та фармаконагляду (інші зміни) Зміни внесені в текст маркування первинної упаковки лікарського засобу в п. 4. «ДАТА ЗАКІНЧЕННЯ ТЕРМІНУ ПРИДАТНОСТІ», п. 6. «ІНШЕ» та вторинної упаковки в п. 8. «ДАТА ЗАКІНЧЕННЯ ТЕРМІНУ ПРИДАТНОСТІ»,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UA/0452/01/04</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що диспергуються, по 5 мг; по 14 таблеток у блістері; по 2 блістери в картонній коробці або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 3.2.Р.7. Система контейнер/закупорювальний засіб, а саме вилучення незначного показника «Lacquer coating weight» зі специфікації первинної упаковки ГЛЗ (блістер) та оформлення переліку затверджених випробувань матеріалу упаковки у вигляді таблиці. Введення змін протягом 6-ти місяців після затвердження.</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 3.2.Р.7. Система контейнер/закупорювальний засіб, а саме вилучення незначного показника «Vinyl chloride monomer content» зі специфікації первинної упаковки ГЛЗ (блістер) та оформлення переліку затверджених випробувань матеріалу упаковки у вигляді таблиці. Введення змін протягом 6-ти місяців після затвердження.</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Зміни І типу - Зміни щодо безпеки/ефективності та фармаконагляду (інші зміни) Зміни внесені в текст маркування первинної упаковки лікарського засобу в п. 4. «ДАТА ЗАКІНЧЕННЯ ТЕРМІНУ ПРИДАТНОСТІ», п. 6. «ІНШЕ» та вторинної упаковки в п. 8. «ДАТА ЗАКІНЧЕННЯ ТЕРМІНУ ПРИДАТНОСТІ»,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UA/0452/01/01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що диспергуються, по 50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Незначні зміни в описі методики випробування за показником "Loss on Drying" для проміжного продукту на стадії 2 виробництва АФІ Ламотриджин. Зміна середовища під час висушування із висушування під тиском не вище 0.7 кРа на висушування в умовах вакууму. Також вносяться коректорські правки у розділі 3.2.S.2.4 Control of Critical Steps and Intermediates Lamotrigine Stage 2: виправлення орфографічних помилок та уточнення одиниць вимірювання.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описі методики випробування за показником "Loss on Drying" для АФІ Ламотриджин з відповідними змінами у розділі 3.2.S.4.2 Analytical Procedures Модуля 3. Зміна середовища під час висушування із висушування під тиском не вище 0.7 кРа на висушування в умовах вакууму. Також вносяться коректорські правки у розділі 3.2.S.4.2 Analytical Procedures для вилучення зайвого тексту і збереження точного посилання на методику Європейської Фармакопеї.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описі методики випробування за показником "Аssay and Related Substances by HPLC" для проміжного продукту на стадії 2 виробництва АФІ Ламотриджин. Зміна у процесі приготування розчину для перевірки придатності хроматографічної системи. Також вносяться коректорські правки у розділі 3.2.S.2.4 Control of Critical Steps and Intermediates Lamotrigine Stage 2: виправлення орфографічних помилок, уточнення одиниць вимірювання та виправлення технічних помилок у таблиці часів утримування.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UA/0452/01/03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що диспергуються, по 100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Незначні зміни в описі методики випробування за показником "Loss on Drying" для проміжного продукту на стадії 2 виробництва АФІ Ламотриджин. Зміна середовища під час висушування із висушування під тиском не вище 0.7 кРа на висушування в умовах вакууму. Також вносяться коректорські правки у розділі 3.2.S.2.4 Control of Critical Steps and Intermediates Lamotrigine Stage 2: виправлення орфографічних помилок та уточнення одиниць вимірювання.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описі методики випробування за показником "Loss on Drying" для АФІ Ламотриджин з відповідними змінами у розділі 3.2.S.4.2 Analytical Procedures Модуля 3. Зміна середовища під час висушування із висушування під тиском не вище 0.7 кРа на висушування в умовах вакууму. Також вносяться коректорські правки у розділі 3.2.S.4.2 Analytical Procedures для вилучення зайвого тексту і збереження точного посилання на методику Європейської Фармакопеї.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описі методики випробування за показником "Аssay and Related Substances by HPLC" для проміжного продукту на стадії 2 виробництва АФІ Ламотриджин. Зміна у процесі приготування розчину для перевірки придатності хроматографічної системи. Також вносяться коректорські правки у розділі 3.2.S.2.4 Control of Critical Steps and Intermediates Lamotrigine Stage 2: виправлення орфографічних помилок, уточнення одиниць вимірювання та виправлення технічних помилок у таблиці часів утримування.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UA/0452/01/04</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що диспергуються, по 5 мг; по 14 таблеток у блістері; по 2 блістери в картонній коробці;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Делфарм Познань С.А.</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Незначні зміни в описі методики випробування за показником "Loss on Drying" для проміжного продукту на стадії 2 виробництва АФІ Ламотриджин. Зміна середовища під час висушування із висушування під тиском не вище 0.7 кРа на висушування в умовах вакууму. Також вносяться коректорські правки у розділі 3.2.S.2.4 Control of Critical Steps and Intermediates Lamotrigine Stage 2: виправлення орфографічних помилок та уточнення одиниць вимірювання.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описі методики випробування за показником "Loss on Drying" для АФІ Ламотриджин з відповідними змінами у розділі 3.2.S.4.2 Analytical Procedures Модуля 3. Зміна середовища під час висушування із висушування під тиском не вище 0.7 кРа на висушування в умовах вакууму. Також вносяться коректорські правки у розділі 3.2.S.4.2 Analytical Procedures для вилучення зайвого тексту і збереження точного посилання на методику Європейської Фармакопеї.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описі методики випробування за показником "Аssay and Related Substances by HPLC" для проміжного продукту на стадії 2 виробництва АФІ Ламотриджин. Зміна у процесі приготування розчину для перевірки придатності хроматографічної системи. Також вносяться коректорські правки у розділі 3.2.S.2.4 Control of Critical Steps and Intermediates Lamotrigine Stage 2: виправлення орфографічних помилок, уточнення одиниць вимірювання та виправлення технічних помилок у таблиці часів утримування.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UA/0452/01/01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ЛАПРОНЕКСТ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краплі очні, розчин, 50 мкг/мл по 2,5 мл у флаконі-крапельниці; по 1 флакону-крапельниці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Некстфарм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повний цикл виробництва: РАФАРМ СА, Греція; стерилізація первинної упаковки: ББФ Стерілізейшнссервіс,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Греція/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UA/17532/01/01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ЛЕВЕНІУМ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500 мг, по 10 таблеток у блістері, по 3 або 5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 Фармасьютикал Індастріз Лтд, Індія;</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br/>
              <w:t>Лабораторіз Лімітед, Індія</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Сан Фарма Лабораторіз Лімітед, Індія, на якій відбувається виробництво, первинне та вторинне пакування лікарського засобу до затвердженої дільниці Сан Фармасьютикал Індастріз Лтд,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Сан Фарма Лабораторіз Лімітед, Індія відповідальної за контроль якості та випуск серії ЛЗ до затвердженої дільниці Сан Фармасьютикал Індастріз Лтд, Індія </w:t>
            </w:r>
            <w:r w:rsidRPr="00E25F58">
              <w:rPr>
                <w:rFonts w:ascii="Arial" w:hAnsi="Arial" w:cs="Arial"/>
                <w:sz w:val="16"/>
                <w:szCs w:val="16"/>
              </w:rPr>
              <w:br/>
              <w:t>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поява тексту маркування упаковки лікарського засобу для додаткового виробника.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ЛЗ з 100 000 таблеток на 120 000 таблеток (для дозування 500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UA/16544/01/02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ЛЕВЕНІУМ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1000 мг, по 10 таблеток у блістері, по 3 або 5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 Фармасьютикал Індастріз Лімітед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 Фармасьютикал Індастріз Лтд</w:t>
            </w:r>
            <w:r w:rsidRPr="00E25F58">
              <w:rPr>
                <w:rFonts w:ascii="Arial" w:hAnsi="Arial" w:cs="Arial"/>
                <w:sz w:val="16"/>
                <w:szCs w:val="16"/>
                <w:lang/>
              </w:rPr>
              <w:t xml:space="preserve">, </w:t>
            </w:r>
            <w:r w:rsidRPr="00E25F58">
              <w:rPr>
                <w:rFonts w:ascii="Arial" w:hAnsi="Arial" w:cs="Arial"/>
                <w:sz w:val="16"/>
                <w:szCs w:val="16"/>
              </w:rPr>
              <w:t xml:space="preserve">Індія; </w:t>
            </w:r>
            <w:r w:rsidRPr="00E25F58">
              <w:rPr>
                <w:rFonts w:ascii="Arial" w:hAnsi="Arial" w:cs="Arial"/>
                <w:sz w:val="16"/>
                <w:szCs w:val="16"/>
              </w:rPr>
              <w:br/>
            </w:r>
            <w:r w:rsidRPr="00E25F58">
              <w:rPr>
                <w:rFonts w:ascii="Arial" w:hAnsi="Arial" w:cs="Arial"/>
                <w:sz w:val="16"/>
                <w:szCs w:val="16"/>
              </w:rPr>
              <w:br/>
              <w:t>Сан Фарма Лабораторіз Лімітед, Індія</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Сан Фарма Лабораторіз Лімітед, Індія, на якій відбувається виробництво, первинне та вторинне пакування лікарського засобу до затвердженої дільниці Сан Фармасьютикал Індастріз Лтд,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Сан Фарма Лабораторіз Лімітед, Індія відповідальної за контроль якості та випуск серії ЛЗ до затвердженої дільниці Сан Фармасьютикал Індастріз Лтд, Індія </w:t>
            </w:r>
            <w:r w:rsidRPr="00E25F58">
              <w:rPr>
                <w:rFonts w:ascii="Arial" w:hAnsi="Arial" w:cs="Arial"/>
                <w:sz w:val="16"/>
                <w:szCs w:val="16"/>
              </w:rPr>
              <w:br/>
              <w:t>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поява тексту маркування упаковки лікарського засобу для додаткового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UA/16544/01/04</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ЛЕВЕНІУМ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250 мг, по 10 таблеток у блістері, по 3 або 5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 Фармасьютикал Індастріз Лімітед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 Фармасьютикал Індастріз Лтд, Індія;</w:t>
            </w:r>
            <w:r w:rsidRPr="00E25F58">
              <w:rPr>
                <w:rFonts w:ascii="Arial" w:hAnsi="Arial" w:cs="Arial"/>
                <w:sz w:val="16"/>
                <w:szCs w:val="16"/>
              </w:rPr>
              <w:br/>
            </w:r>
            <w:r w:rsidRPr="00E25F58">
              <w:rPr>
                <w:rFonts w:ascii="Arial" w:hAnsi="Arial" w:cs="Arial"/>
                <w:sz w:val="16"/>
                <w:szCs w:val="16"/>
              </w:rPr>
              <w:br/>
              <w:t>Сан Фарма Лабораторіз Лімітед, Індія</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Сан Фарма Лабораторіз Лімітед, Індія, на якій відбувається виробництво, первинне та вторинне пакування лікарського засобу до затвердженої дільниці Сан Фармасьютикал Індастріз Лтд,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Сан Фарма Лабораторіз Лімітед, Індія відповідальної за контроль якості та випуск серії ЛЗ до затвердженої дільниці Сан Фармасьютикал Індастріз Лтд, Індія </w:t>
            </w:r>
            <w:r w:rsidRPr="00E25F58">
              <w:rPr>
                <w:rFonts w:ascii="Arial" w:hAnsi="Arial" w:cs="Arial"/>
                <w:sz w:val="16"/>
                <w:szCs w:val="16"/>
              </w:rPr>
              <w:br/>
              <w:t xml:space="preserve">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поява тексту маркування упаковки лікарського засобу для додаткового виробника.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ЛЗ з 100 000 таблеток на 150 000 таблеток (для дозування 250 мг)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UA/16544/01/01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ЛЕВОААР В/В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інфузій, 500 мг/100 мл; по 100 мл у контейнері; по 1 контейнеру у плівці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 Зміни внесено до частин: І «Загальна інформація», ІІІ «План з фармаконагляду», V «Заходи з мінімізації ризиків», VI «Резюме плану управління ризиками», VII «Додатки» у зв’язку з впровадженням додаткових заходів з мінімізації ризиків для ризику "Регуртація клапана серця, дисекція шийної артерії, аневризма та дисекція аорти".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UA/16259/01/01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ЛЕВОМАК 750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750 мг, по 10 таблеток у блістері, по 1 блістеру в картонній упаковці; по 10 таблеток у блістері,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переклад МКЯ ЛЗ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 10 - за рецептом № 100 – в умовах стаціонару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UA/15561/01/01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ЛЕВОФЛОКСАЦИН-ДАРНИЦЯ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інфузій, 5 мг/мл по 100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"Передозування"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UA/15919/01/01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ЛЕМТРАДА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концентрат для розчину для інфузій по 12 мг/1,2 мл; № 1: по 1,2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Вторинне пакування, маркування, зберігання ГЛЗ та випуск серії: Джензайм Iрланд Лімітед, Iрландiя; </w:t>
            </w:r>
            <w:r w:rsidRPr="00E25F58">
              <w:rPr>
                <w:rFonts w:ascii="Arial" w:hAnsi="Arial" w:cs="Arial"/>
                <w:sz w:val="16"/>
                <w:szCs w:val="16"/>
              </w:rPr>
              <w:br/>
              <w:t>виробництво (fill-finish/первинне пакування) контроль якості (в процесі виробництва, контроль якості ГЛЗ, включаючи тестування для оцінки стерильності і вмісту мікроорганізмів), тести на стабільність): Берінгер Інгельхайм Фарма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Iрландiя</w:t>
            </w:r>
            <w:r w:rsidRPr="00E25F58">
              <w:rPr>
                <w:rFonts w:ascii="Arial" w:hAnsi="Arial" w:cs="Arial"/>
                <w:sz w:val="16"/>
                <w:szCs w:val="16"/>
                <w:lang/>
              </w:rPr>
              <w:t>/</w:t>
            </w:r>
            <w:r w:rsidRPr="00E25F58">
              <w:rPr>
                <w:rFonts w:ascii="Arial" w:hAnsi="Arial" w:cs="Arial"/>
                <w:sz w:val="16"/>
                <w:szCs w:val="16"/>
              </w:rPr>
              <w:t xml:space="preserve">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Введення альтернативної дільниці для зберігання Робочого банку клітин Sаnofi - Aventis Research &amp; Development, Франція, (затверджено: дільниця зберігання основного головного та робочих банків клітин Boehringer Ingelheim Pharma GmbH &amp; Co. KG,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UA/17376/01/01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ЛЕТРОЗОЛ-ТЕВА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2,5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первинне та вторинне пакування, контроль якості, випуск серій: Тева Фармацевтікал Індастріз Лтд., Ізраїль; первинне та вторинне пакування, контроль якості, випуск серій:АТ Фармацевтичний завод Тева,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Ізраїль/ 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у назві розділу "Здатність впливати на швидкість реакції при керуванні автотранспортом або іншими механізмами" спричинену технічним збоєм, яка була допущена під час процедури змін, що затверджені Наказом МОЗ України від 07.05.2024 № 794.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UA/13315/01/01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ЛЕФЛОК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250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25F58">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"Передозування"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UA/4427/01/01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ЛЕФЛОК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25F58">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"Передозування"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UA/4427/01/02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ЛІДОКАЇН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20 мг/мл; по 2 мл в ампулі поліетиленовій; по 10 або 50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ТОВ "ФАРМАСЕЛ"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1996-020-Rev 09 діючої речовини лідокаїну гідрохлорид моногідрат в зв’язку з оновленням адреси виробника MOEHS BCN S.L., місце виробництва не змінилось (затверджено: R1- CEP 1996-020-Rev 08; запропоновано: CEP 1996-020-Rev 09).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UA/20258/01/01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Угорщина</w:t>
            </w:r>
            <w:r w:rsidRPr="00E25F58">
              <w:rPr>
                <w:rFonts w:ascii="Arial" w:hAnsi="Arial" w:cs="Arial"/>
                <w:sz w:val="16"/>
                <w:szCs w:val="16"/>
                <w:lang/>
              </w:rPr>
              <w:t>/</w:t>
            </w:r>
            <w:r w:rsidRPr="00E25F58">
              <w:rPr>
                <w:rFonts w:ascii="Arial" w:hAnsi="Arial" w:cs="Arial"/>
                <w:sz w:val="16"/>
                <w:szCs w:val="16"/>
              </w:rPr>
              <w:t xml:space="preserve"> 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інформації щодо медичного застосування референтного лікарського засобу (COZAAR film-coated tablets).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UA/16398/01/01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Угорщина</w:t>
            </w:r>
            <w:r w:rsidRPr="00E25F58">
              <w:rPr>
                <w:rFonts w:ascii="Arial" w:hAnsi="Arial" w:cs="Arial"/>
                <w:sz w:val="16"/>
                <w:szCs w:val="16"/>
                <w:lang/>
              </w:rPr>
              <w:t>/</w:t>
            </w:r>
            <w:r w:rsidRPr="00E25F58">
              <w:rPr>
                <w:rFonts w:ascii="Arial" w:hAnsi="Arial" w:cs="Arial"/>
                <w:sz w:val="16"/>
                <w:szCs w:val="16"/>
              </w:rPr>
              <w:t xml:space="preserve"> 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інформації щодо медичного застосування референтного лікарського засобу (COZAAR film-coated tablets).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UA/16398/01/02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Угорщина</w:t>
            </w:r>
            <w:r w:rsidRPr="00E25F58">
              <w:rPr>
                <w:rFonts w:ascii="Arial" w:hAnsi="Arial" w:cs="Arial"/>
                <w:sz w:val="16"/>
                <w:szCs w:val="16"/>
                <w:lang/>
              </w:rPr>
              <w:t>/</w:t>
            </w:r>
            <w:r w:rsidRPr="00E25F58">
              <w:rPr>
                <w:rFonts w:ascii="Arial" w:hAnsi="Arial" w:cs="Arial"/>
                <w:sz w:val="16"/>
                <w:szCs w:val="16"/>
              </w:rPr>
              <w:t xml:space="preserve"> 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інформації щодо медичного застосування референтного лікарського засобу (COZAAR film-coated tablets).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UA/16398/01/03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100 мг, по 10 таблеток у блістері; по 3 блістери у картонній коробці;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Угорщина</w:t>
            </w:r>
            <w:r w:rsidRPr="00E25F58">
              <w:rPr>
                <w:rFonts w:ascii="Arial" w:hAnsi="Arial" w:cs="Arial"/>
                <w:sz w:val="16"/>
                <w:szCs w:val="16"/>
                <w:lang/>
              </w:rPr>
              <w:t>/</w:t>
            </w:r>
            <w:r w:rsidRPr="00E25F58">
              <w:rPr>
                <w:rFonts w:ascii="Arial" w:hAnsi="Arial" w:cs="Arial"/>
                <w:sz w:val="16"/>
                <w:szCs w:val="16"/>
              </w:rPr>
              <w:t xml:space="preserve"> 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інформації щодо медичного застосування референтного лікарського засобу (COZAAR film-coated tablets).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UA/16398/01/04</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ЛОПРІДАМ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4 мг/1,25 мг/5 мг; по 15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специфікації (протягом терміну придатності) показником N-нітрозопериндоприл з критерієм прийнятності «≤187,5 ppm».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ЕР СЕР R1-CEP 2012-182-Rev 01 для АФІ Індапамід від нового виробника SUZHOU LIXIN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UA/19970/01/01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ЛОПРІДАМ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8 мг/2,5 мг/5 мг; по 15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специфікації (протягом терміну придатності) показником N-нітрозопериндоприл з критерієм прийнятності «≤187,5 ppm».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ЕР СЕР R1-CEP 2012-182-Rev 01 для АФІ Індапамід від нового виробника SUZHOU LIXIN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UA/19970/01/02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ЛОПРІДАМ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8 мг/2,5 мг/10 мг; по 15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специфікації (протягом терміну придатності) показником N-нітрозопериндоприл з критерієм прийнятності «≤187,5 ppm».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ЕР СЕР R1-CEP 2012-182-Rev 01 для АФІ Індапамід від нового виробника SUZHOU LIXIN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UA/19970/01/03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МЕМОПЛАНТ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оболонкою, по 40 мг, по 10 таблеток у блістері; по 2 блістери в картонній коробці;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логотипу та інформації про ексклюзивного представника.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UA/0204/01/02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МЕМОПЛАНТ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10 таблеток у блістері; по 2 або 3 блістери в картонній коробці;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логотипу та інформації про ексклюзивного представника.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UA/0204/01/01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МЕРАТИН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вагінальні по 10 таблеток у блістері; по 1 блістеру разом з 10 аплікаторами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Мепро Фармасьютикалс Пріват Лімітед</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w:t>
            </w:r>
            <w:r w:rsidRPr="00E25F58">
              <w:rPr>
                <w:rFonts w:ascii="Arial" w:hAnsi="Arial" w:cs="Arial"/>
                <w:sz w:val="16"/>
                <w:szCs w:val="16"/>
              </w:rPr>
              <w:br/>
              <w:t>Супутня зміна - Зміни з якості. Готовий лікарський засіб. Контроль готового лікарського засобу (інші зміни)</w:t>
            </w:r>
            <w:r w:rsidRPr="00E25F58">
              <w:rPr>
                <w:rFonts w:ascii="Arial" w:hAnsi="Arial" w:cs="Arial"/>
                <w:sz w:val="16"/>
                <w:szCs w:val="16"/>
              </w:rPr>
              <w:br/>
              <w:t>Додавання перерахунку неоміцину сульфату на міжнародні одиниці (МО), відповідно до монографії BP.</w:t>
            </w:r>
            <w:r w:rsidRPr="00E25F58">
              <w:rPr>
                <w:rFonts w:ascii="Arial" w:hAnsi="Arial" w:cs="Arial"/>
                <w:sz w:val="16"/>
                <w:szCs w:val="16"/>
              </w:rPr>
              <w:br/>
              <w:t>Зміни внесено в інструкцію для медичного застосування лікарського засобу у розділ «Склад» (допоміжні речовини) з відповідними змінами у тексті маркування упаковки лікарського засобу. -Введення змін протягом 6-ти місяців після затвердження. -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Приведення методів контролю «Кількісне визначення неоміцину сульфату», «Кількісне визначення ністатину», «Кількісне визначення натрію метилпарабену і натрію пропілпарабену» у відповідність до оригінальних матеріалів виробника з урахуванням вимог монографії BP та зауважень уповноваженої лабораторії.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UA/8691/01/01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МЕСАКОЛ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оболонкою, кишковорозчинні по 400 мг, по 10 таблеток у стрипі, по 1 або 3, або 5 стрипів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 Фармасьютикал Індастріз Лімітед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 Фармасьютикал Індастріз Лтд, Індія</w:t>
            </w:r>
            <w:r w:rsidRPr="00E25F58">
              <w:rPr>
                <w:rFonts w:ascii="Arial" w:hAnsi="Arial" w:cs="Arial"/>
                <w:sz w:val="16"/>
                <w:szCs w:val="16"/>
              </w:rPr>
              <w:br/>
            </w:r>
            <w:r w:rsidRPr="00E25F58">
              <w:rPr>
                <w:rFonts w:ascii="Arial" w:hAnsi="Arial" w:cs="Arial"/>
                <w:sz w:val="16"/>
                <w:szCs w:val="16"/>
              </w:rPr>
              <w:br/>
              <w:t>Сан Фарма Лабораторіз Лімітед, Індія</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E25F58">
              <w:rPr>
                <w:rFonts w:ascii="Arial" w:hAnsi="Arial" w:cs="Arial"/>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E25F58">
              <w:rPr>
                <w:rFonts w:ascii="Arial" w:hAnsi="Arial" w:cs="Arial"/>
                <w:sz w:val="16"/>
                <w:szCs w:val="16"/>
              </w:rPr>
              <w:br/>
              <w:t xml:space="preserve">введення додаткової виробничої дільниці Сан Фарма Лабораторіз Лімітед, Індія, (Sun Pharma Laboratories Limited, Індія) на якій відбувається виробництво, первинне та вторинне пакування лікарського засобу до вже затвердженої дільниці Sun Pharmaceutical Industries Ltd,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Сан Фарма Лабораторіз Лімітед, Індія відповідальної за контроль якості та випуск серії ЛЗ до вже затвердженої дільниці Sun Pharmaceutical Industries Ltd, Індія. 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поява тексту маркування упаковки лікарського засобу для додаткового виробника.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w:t>
            </w:r>
            <w:r w:rsidRPr="00E25F58">
              <w:rPr>
                <w:rFonts w:ascii="Arial" w:hAnsi="Arial" w:cs="Arial"/>
                <w:sz w:val="16"/>
                <w:szCs w:val="16"/>
              </w:rPr>
              <w:br/>
              <w:t>зменшення розміру серії ЛЗ з 400 000 таблеток до 150 000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UA/11631/01/01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w:t>
            </w:r>
            <w:r w:rsidRPr="00E25F58">
              <w:rPr>
                <w:rFonts w:ascii="Arial" w:hAnsi="Arial" w:cs="Arial"/>
                <w:sz w:val="16"/>
                <w:szCs w:val="16"/>
              </w:rPr>
              <w:br/>
              <w:t>Штегеманн Лонферпакунг унд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єдиної гармонізованої методики контролю залишкових розчинників в АФІ виробником ГЛЗ, а саме методу газової хроматографії. - Введення змін протягом 6-ти місяців після затвердження. -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альтернативної дільниці, відповідальної за контроль якості діючої речовини – Oncomed manufacturing a.s., Karasek 2229/1b, 62100 Brno Rechkovice,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UA/5873/01/02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МЕТРОВІОЛ ДЕНТА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гель для ясен по 20 г у тубах алюмінієвих; по 20 г у тубі алюмінієвій; по 1 тубі у пачці з картону; по 20 г у тубах ламінантних; по 20 г у тубі ламінантній, по 1 тубі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(МЕТРОГІЛ ДЕНТА, гель для ясен).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w:t>
            </w:r>
            <w:r w:rsidRPr="00E25F58">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UA/11820/01/01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МІДРІАТІКУМ-ШТУЛЬН ПУ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краплі очні 5 мг/мл по 0,4 мл у тюбик-крапельниці; по 5 тюбик-крапельнць, з'єднаних у блок; по 1 блоку (№5) в алюмінієвій упаковці або по 6 блоків ( №30 кожні 2 блоки в алюмінієвій упаковці) або по 12 блоків (№ 60 кожні 2 блоки в алюмінієвій упаковці) у картонній пачці; по 0,4 мл у тюбик-крапельниці; по 5 тюбик-крапельниць, з'єднаних у блок; по 12 блоків (№ 60 кожні 2 блоки в алюмінієвій упаковці) у картонній пачці; по 5 картонних пачок в термоплівці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Фарма Штульн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Фарма Штульн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25F58">
              <w:rPr>
                <w:rFonts w:ascii="Arial" w:hAnsi="Arial" w:cs="Arial"/>
                <w:sz w:val="16"/>
                <w:szCs w:val="16"/>
              </w:rPr>
              <w:br/>
              <w:t xml:space="preserve">Діюча редакція: Dr. Karl Luschmann. - Пропонована редакція: Dr. Michaela Bergmann. - 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 </w:t>
            </w:r>
            <w:r w:rsidRPr="00E25F58">
              <w:rPr>
                <w:rFonts w:ascii="Arial" w:hAnsi="Arial" w:cs="Arial"/>
                <w:sz w:val="16"/>
                <w:szCs w:val="16"/>
              </w:rPr>
              <w:br/>
              <w:t>Діюча редакція: Сошнікова Алла Петрівна / Soshnikova Alla Petrivna - Пропонована редакція: Чаленко Олександра Ігорівна / Chalenko Oleksandra Ihorivna.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UA/15635/01/01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МІКОП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по 250 мг; по 10 капсул у блістері;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25F58">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UA/19601/01/01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МІКОФІН®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lang w:val="ru-RU"/>
              </w:rPr>
            </w:pPr>
            <w:r w:rsidRPr="00E25F58">
              <w:rPr>
                <w:rFonts w:ascii="Arial" w:hAnsi="Arial" w:cs="Arial"/>
                <w:sz w:val="16"/>
                <w:szCs w:val="16"/>
                <w:lang w:val="ru-RU"/>
              </w:rPr>
              <w:t>таблетки по 250 мг, по 4 таблетки у блістері; по 1 блістеру у картонній упаковці; по 14 таблеток у блістері; по 1 або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w:t>
            </w:r>
            <w:r w:rsidRPr="00E25F58">
              <w:rPr>
                <w:rFonts w:ascii="Arial" w:hAnsi="Arial" w:cs="Arial"/>
                <w:b/>
                <w:sz w:val="16"/>
                <w:szCs w:val="16"/>
              </w:rPr>
              <w:t>уточнення реєстраційного номера в наказі МОЗ України № 171 від 28.01.2025 в процесі внесення змін</w:t>
            </w:r>
            <w:r w:rsidRPr="00E25F58">
              <w:rPr>
                <w:rFonts w:ascii="Arial" w:hAnsi="Arial" w:cs="Arial"/>
                <w:sz w:val="16"/>
                <w:szCs w:val="16"/>
              </w:rPr>
              <w:t xml:space="preserve">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(Ламізил, таблетки по 250 мг). Введення змін протягом 6-ти місяців після затвердження). Редакція в наказі - UA/5305/01/01. </w:t>
            </w:r>
            <w:r w:rsidRPr="00E25F58">
              <w:rPr>
                <w:rFonts w:ascii="Arial" w:hAnsi="Arial" w:cs="Arial"/>
                <w:b/>
                <w:sz w:val="16"/>
                <w:szCs w:val="16"/>
              </w:rPr>
              <w:t>Вірна редакція - UA/5305/02/02.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sz w:val="16"/>
                <w:szCs w:val="16"/>
              </w:rPr>
            </w:pPr>
            <w:r w:rsidRPr="00E25F58">
              <w:rPr>
                <w:rFonts w:ascii="Arial" w:hAnsi="Arial" w:cs="Arial"/>
                <w:b/>
                <w:sz w:val="16"/>
                <w:szCs w:val="16"/>
              </w:rPr>
              <w:t>UA/5305/02/02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оболонкою, по 400 мг; по 5 або по 7, або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25F58">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UA/17766/01/01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МОКСИФЛОКСАЦИН-ТЕВА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інфузій, 400 мг/250 мл, по 250 мл у флаконі; по 1 або по 5, або по 12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ФАРМАТЕН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Грецiя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(АВЕЛОКС, розчин для інфузій).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UA/15803/01/01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МОНОСОПТ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краплі очні, розчин, 2 % по 5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25F58">
              <w:rPr>
                <w:rFonts w:ascii="Arial" w:hAnsi="Arial" w:cs="Arial"/>
                <w:sz w:val="16"/>
                <w:szCs w:val="16"/>
              </w:rPr>
              <w:br/>
              <w:t xml:space="preserve">Зміни внесено до Інструкції для медичного застосування лікарського засобу до розділів "Спосіб застосування та дози", "Побічні реакції" щодо безпеки застосування діючої речовини дорзоламід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UA/20324/01/01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МОНТЕЛУКАСТ НЕКСТФАРМ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10 мг, по 14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Аккорд Хелскеа Полска Сп. з.о.о.</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лікарського засобу, первинне та вторинне пакування, контроль якості серії:</w:t>
            </w:r>
            <w:r w:rsidRPr="00E25F58">
              <w:rPr>
                <w:rFonts w:ascii="Arial" w:hAnsi="Arial" w:cs="Arial"/>
                <w:sz w:val="16"/>
                <w:szCs w:val="16"/>
              </w:rPr>
              <w:br/>
              <w:t>Інтас Фармасьютікалс Лімітед, Індія</w:t>
            </w:r>
            <w:r w:rsidRPr="00E25F58">
              <w:rPr>
                <w:rFonts w:ascii="Arial" w:hAnsi="Arial" w:cs="Arial"/>
                <w:sz w:val="16"/>
                <w:szCs w:val="16"/>
                <w:lang/>
              </w:rPr>
              <w:t xml:space="preserve">; </w:t>
            </w:r>
            <w:r w:rsidRPr="00E25F58">
              <w:rPr>
                <w:rFonts w:ascii="Arial" w:hAnsi="Arial" w:cs="Arial"/>
                <w:sz w:val="16"/>
                <w:szCs w:val="16"/>
              </w:rPr>
              <w:t>виробництво лікарського засобу, первинне та вторинне пакування, контроль якості серії:</w:t>
            </w:r>
            <w:r w:rsidRPr="00E25F58">
              <w:rPr>
                <w:rFonts w:ascii="Arial" w:hAnsi="Arial" w:cs="Arial"/>
                <w:sz w:val="16"/>
                <w:szCs w:val="16"/>
                <w:lang/>
              </w:rPr>
              <w:t xml:space="preserve"> </w:t>
            </w:r>
            <w:r w:rsidRPr="00E25F58">
              <w:rPr>
                <w:rFonts w:ascii="Arial" w:hAnsi="Arial" w:cs="Arial"/>
                <w:sz w:val="16"/>
                <w:szCs w:val="16"/>
              </w:rPr>
              <w:t>Інтас Фармасьютікалс Лімітед, Індія</w:t>
            </w:r>
            <w:r w:rsidRPr="00E25F58">
              <w:rPr>
                <w:rFonts w:ascii="Arial" w:hAnsi="Arial" w:cs="Arial"/>
                <w:sz w:val="16"/>
                <w:szCs w:val="16"/>
                <w:lang/>
              </w:rPr>
              <w:t xml:space="preserve">; </w:t>
            </w:r>
            <w:r w:rsidRPr="00E25F58">
              <w:rPr>
                <w:rFonts w:ascii="Arial" w:hAnsi="Arial" w:cs="Arial"/>
                <w:sz w:val="16"/>
                <w:szCs w:val="16"/>
              </w:rPr>
              <w:t>додаткова дільниця з первинного та вторинного пакування:</w:t>
            </w:r>
            <w:r w:rsidRPr="00E25F58">
              <w:rPr>
                <w:rFonts w:ascii="Arial" w:hAnsi="Arial" w:cs="Arial"/>
                <w:sz w:val="16"/>
                <w:szCs w:val="16"/>
              </w:rPr>
              <w:br/>
              <w:t>АККОРД ХЕЛСКЕА ЛІМІТЕД</w:t>
            </w:r>
            <w:r w:rsidRPr="00E25F58">
              <w:rPr>
                <w:rFonts w:ascii="Arial" w:hAnsi="Arial" w:cs="Arial"/>
                <w:sz w:val="16"/>
                <w:szCs w:val="16"/>
                <w:lang/>
              </w:rPr>
              <w:t xml:space="preserve">, </w:t>
            </w:r>
            <w:r w:rsidRPr="00E25F58">
              <w:rPr>
                <w:rFonts w:ascii="Arial" w:hAnsi="Arial" w:cs="Arial"/>
                <w:sz w:val="16"/>
                <w:szCs w:val="16"/>
              </w:rPr>
              <w:t>Велика Британія</w:t>
            </w:r>
            <w:r w:rsidRPr="00E25F58">
              <w:rPr>
                <w:rFonts w:ascii="Arial" w:hAnsi="Arial" w:cs="Arial"/>
                <w:sz w:val="16"/>
                <w:szCs w:val="16"/>
                <w:lang/>
              </w:rPr>
              <w:t xml:space="preserve">; </w:t>
            </w:r>
            <w:r w:rsidRPr="00E25F58">
              <w:rPr>
                <w:rFonts w:ascii="Arial" w:hAnsi="Arial" w:cs="Arial"/>
                <w:sz w:val="16"/>
                <w:szCs w:val="16"/>
              </w:rPr>
              <w:t>додаткова дільниця з первинного та вторинного пакування:</w:t>
            </w:r>
            <w:r w:rsidRPr="00E25F58">
              <w:rPr>
                <w:rFonts w:ascii="Arial" w:hAnsi="Arial" w:cs="Arial"/>
                <w:sz w:val="16"/>
                <w:szCs w:val="16"/>
              </w:rPr>
              <w:br/>
              <w:t>АККОРД-ЮКЕЙ ЛІМІТЕД, Велика Британія</w:t>
            </w:r>
            <w:r w:rsidRPr="00E25F58">
              <w:rPr>
                <w:rFonts w:ascii="Arial" w:hAnsi="Arial" w:cs="Arial"/>
                <w:sz w:val="16"/>
                <w:szCs w:val="16"/>
                <w:lang/>
              </w:rPr>
              <w:t xml:space="preserve">; </w:t>
            </w:r>
            <w:r w:rsidRPr="00E25F58">
              <w:rPr>
                <w:rFonts w:ascii="Arial" w:hAnsi="Arial" w:cs="Arial"/>
                <w:sz w:val="16"/>
                <w:szCs w:val="16"/>
              </w:rPr>
              <w:t>контроль якості:</w:t>
            </w:r>
            <w:r w:rsidRPr="00E25F58">
              <w:rPr>
                <w:rFonts w:ascii="Arial" w:hAnsi="Arial" w:cs="Arial"/>
                <w:sz w:val="16"/>
                <w:szCs w:val="16"/>
                <w:lang/>
              </w:rPr>
              <w:t xml:space="preserve"> </w:t>
            </w:r>
            <w:r w:rsidRPr="00E25F58">
              <w:rPr>
                <w:rFonts w:ascii="Arial" w:hAnsi="Arial" w:cs="Arial"/>
                <w:sz w:val="16"/>
                <w:szCs w:val="16"/>
              </w:rPr>
              <w:t>ФАРМАВАЛІД Лтд. Мікробіологічна лабораторія, Угорщина</w:t>
            </w:r>
            <w:r w:rsidRPr="00E25F58">
              <w:rPr>
                <w:rFonts w:ascii="Arial" w:hAnsi="Arial" w:cs="Arial"/>
                <w:sz w:val="16"/>
                <w:szCs w:val="16"/>
                <w:lang/>
              </w:rPr>
              <w:t xml:space="preserve">; </w:t>
            </w:r>
            <w:r w:rsidRPr="00E25F58">
              <w:rPr>
                <w:rFonts w:ascii="Arial" w:hAnsi="Arial" w:cs="Arial"/>
                <w:sz w:val="16"/>
                <w:szCs w:val="16"/>
              </w:rPr>
              <w:t>контроль якості:</w:t>
            </w:r>
            <w:r w:rsidRPr="00E25F58">
              <w:rPr>
                <w:rFonts w:ascii="Arial" w:hAnsi="Arial" w:cs="Arial"/>
                <w:sz w:val="16"/>
                <w:szCs w:val="16"/>
              </w:rPr>
              <w:br/>
              <w:t>Єврофінс Аналітікал Сервісез Хангері Кфт., Угорщина</w:t>
            </w:r>
            <w:r w:rsidRPr="00E25F58">
              <w:rPr>
                <w:rFonts w:ascii="Arial" w:hAnsi="Arial" w:cs="Arial"/>
                <w:sz w:val="16"/>
                <w:szCs w:val="16"/>
                <w:lang/>
              </w:rPr>
              <w:t xml:space="preserve">; </w:t>
            </w:r>
            <w:r w:rsidRPr="00E25F58">
              <w:rPr>
                <w:rFonts w:ascii="Arial" w:hAnsi="Arial" w:cs="Arial"/>
                <w:sz w:val="16"/>
                <w:szCs w:val="16"/>
              </w:rPr>
              <w:t>відповідальний за випуск серії: Аккорд Хелскеа Полска Сп. з o.o.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Індія</w:t>
            </w:r>
            <w:r w:rsidRPr="00E25F58">
              <w:rPr>
                <w:rFonts w:ascii="Arial" w:hAnsi="Arial" w:cs="Arial"/>
                <w:sz w:val="16"/>
                <w:szCs w:val="16"/>
                <w:lang/>
              </w:rPr>
              <w:t>/</w:t>
            </w:r>
            <w:r w:rsidRPr="00E25F58">
              <w:rPr>
                <w:rFonts w:ascii="Arial" w:hAnsi="Arial" w:cs="Arial"/>
                <w:sz w:val="16"/>
                <w:szCs w:val="16"/>
              </w:rPr>
              <w:t xml:space="preserve"> Велика Британія</w:t>
            </w:r>
            <w:r w:rsidRPr="00E25F58">
              <w:rPr>
                <w:rFonts w:ascii="Arial" w:hAnsi="Arial" w:cs="Arial"/>
                <w:sz w:val="16"/>
                <w:szCs w:val="16"/>
                <w:lang/>
              </w:rPr>
              <w:t>/</w:t>
            </w:r>
            <w:r w:rsidRPr="00E25F58">
              <w:rPr>
                <w:rFonts w:ascii="Arial" w:hAnsi="Arial" w:cs="Arial"/>
                <w:sz w:val="16"/>
                <w:szCs w:val="16"/>
              </w:rPr>
              <w:t xml:space="preserve"> Угорщина</w:t>
            </w:r>
            <w:r w:rsidRPr="00E25F58">
              <w:rPr>
                <w:rFonts w:ascii="Arial" w:hAnsi="Arial" w:cs="Arial"/>
                <w:sz w:val="16"/>
                <w:szCs w:val="16"/>
                <w:lang/>
              </w:rPr>
              <w:t>/</w:t>
            </w:r>
            <w:r w:rsidRPr="00E25F58">
              <w:rPr>
                <w:rFonts w:ascii="Arial" w:hAnsi="Arial" w:cs="Arial"/>
                <w:sz w:val="16"/>
                <w:szCs w:val="16"/>
              </w:rPr>
              <w:t xml:space="preserve"> 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випуск серії-Аккорд Хелскеа Лімітед, Велика Британія/Accord Healthcare Limited, United Kingdom. Залишається затверджений виробник відповідальний за випуск серії-Аккорд Хелскеа Полска Сп. з о.о. Склад Імпортера, Польща/ Accord Healthcare Polska Sp. z o.o. Magazyn Importera, Poland.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вилученням виробничої дільниці, як наслідок - вилучення тексту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UA/19125/01/01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НАКОМ®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250 мг/25 мг;</w:t>
            </w:r>
            <w:r w:rsidRPr="00E25F58">
              <w:rPr>
                <w:rFonts w:ascii="Arial" w:hAnsi="Arial" w:cs="Arial"/>
                <w:sz w:val="16"/>
                <w:szCs w:val="16"/>
              </w:rPr>
              <w:br/>
              <w:t>по 10 таблеток у блістері;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контроль серії (лише мікробіологічний), випуск серій:</w:t>
            </w:r>
            <w:r w:rsidRPr="00E25F58">
              <w:rPr>
                <w:rFonts w:ascii="Arial" w:hAnsi="Arial" w:cs="Arial"/>
                <w:sz w:val="16"/>
                <w:szCs w:val="16"/>
              </w:rPr>
              <w:br/>
              <w:t>Лек Фармацевтична компанія д.д., Словенія</w:t>
            </w:r>
            <w:r w:rsidRPr="00E25F58">
              <w:rPr>
                <w:rFonts w:ascii="Arial" w:hAnsi="Arial" w:cs="Arial"/>
                <w:sz w:val="16"/>
                <w:szCs w:val="16"/>
                <w:lang/>
              </w:rPr>
              <w:t>;</w:t>
            </w:r>
            <w:r w:rsidRPr="00E25F58">
              <w:rPr>
                <w:rFonts w:ascii="Arial" w:hAnsi="Arial" w:cs="Arial"/>
                <w:sz w:val="16"/>
                <w:szCs w:val="16"/>
              </w:rPr>
              <w:br/>
              <w:t>первинне та вторинне пакування, випуск серії:</w:t>
            </w:r>
            <w:r w:rsidRPr="00E25F58">
              <w:rPr>
                <w:rFonts w:ascii="Arial" w:hAnsi="Arial" w:cs="Arial"/>
                <w:sz w:val="16"/>
                <w:szCs w:val="16"/>
              </w:rPr>
              <w:br/>
              <w:t>Лек Фармацевтична компанія д. д., Словенія</w:t>
            </w:r>
            <w:r w:rsidRPr="00E25F58">
              <w:rPr>
                <w:rFonts w:ascii="Arial" w:hAnsi="Arial" w:cs="Arial"/>
                <w:sz w:val="16"/>
                <w:szCs w:val="16"/>
                <w:lang/>
              </w:rPr>
              <w:t>;</w:t>
            </w:r>
            <w:r w:rsidRPr="00E25F58">
              <w:rPr>
                <w:rFonts w:ascii="Arial" w:hAnsi="Arial" w:cs="Arial"/>
                <w:sz w:val="16"/>
                <w:szCs w:val="16"/>
              </w:rPr>
              <w:br/>
              <w:t>виробництво in bulk, первинне та вторинне пакування, контроль серії (окрім мікробіологічного):</w:t>
            </w:r>
            <w:r w:rsidRPr="00E25F58">
              <w:rPr>
                <w:rFonts w:ascii="Arial" w:hAnsi="Arial" w:cs="Arial"/>
                <w:sz w:val="16"/>
                <w:szCs w:val="16"/>
              </w:rPr>
              <w:br/>
              <w:t>Новартіс Фармасьютікал Мануфактуринг ЛЛС, Словенія</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відповідального за первинне пакування: Лек Фармацевтична компанія д.д. (Трімліні 2д, 9220 Лендава, Словенія) / Lek Pharmaceuticals d.d. (Trimlini 2d, Lendava, 9220, Slovenia).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відповідального за вторинне пакування: Лек Фармацевтична компанія д.д. (Трімліні 2д, 9220 Лендава, Словенія) / Lek Pharmaceuticals d.d. (Trimlini 2d, Lendava, 9220, Slovenia).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додаткової виробничої дільниці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виробника відповідального за випуск серії: Лек Фармацевтична компанія д.д. (Трімліні 2д, 9220 Лендава, Словенія) / Lek Pharmaceuticals d.d. (Trimlini 2d, Lendava, 9220, Slovenia).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додаткової виробничої дільниці та як наслідок - відповідні зміни у тексті маркування упаковки лікарського засобу.</w:t>
            </w:r>
            <w:r w:rsidRPr="00E25F58">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6) та вторинної (п. 8, 11, 14 та 17) упаковки лікарського засобу.</w:t>
            </w:r>
            <w:r w:rsidRPr="00E25F58">
              <w:rPr>
                <w:rFonts w:ascii="Arial" w:hAnsi="Arial" w:cs="Arial"/>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адреси (поштового індексу) та функцій виробника, що відповідає за повний цикл виробництва з "Лек Фармацевтична компанія д.д., Веровшкова 57, Любляна 1526, Словенія" ("Lek Pharmaceuticals d.d., Verovskova 57, Ljubljana 1526, Slovenia") на "Новартіс Фармасьютікал Мануфактуринг ЛЛС, вул. Веровшкова 57, Любляна 1000, Словенія" ("Novartis Pharmaceutical Manufacturing LLC, Verovskova ulica 57, Ljubljana 1000, Slovenia") з функціями: виробництво in bulk, первинне та вторинне пакування, контроль серії (окрім мікробіологічного). Фактичне місцезнаходження виробника не змінилося. Функції контролю серії (мікробіологічний контроль) та випуску серії і надалі виконуватимуться компанією "Лек Фармацевтична компанія д.д., вул. Веровшкова 57, Любляна 1526, Словенія" ("Lek Pharmaceuticals d.d., Verovskova ulica 57, Ljubljana 1526, Slovenia").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та як наслідок - у текст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UA/9134/01/01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НЕБІЛЕТ®ПЛЮС 5/12,5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14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"in bulk", контроль серії: БЕРЛІН-ХЕМІ АГ, Німеччина; Виробництво "in bulk", пакування, контроль та випуск серії: Менаріні-Фон Хейден ГмбХ, Німеччина; Кінцеве пакування, контроль та випуск серії: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у зв’язку з видаленням всіх проблме з безпеки, що не потребують додаткових заходів з мінмізації ризиків чи з фармаконагляду на підставі рекомендацій EMA/164014/2018 Rev.2.0.1 відповідно до GVP Module V Rev.2.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UA/15245/01/01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Хорватія/ Бельгiя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Зміни в умовах стерилізації шприців для попереднього заповнення, а саме зміна концентрації етилену оксиду від 680 мг/л до близько 500 мг/л з метою зменшення негативного впливу на навколишнє середовище.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Вилучення етапу сушіння гелю у гель-електрофорезному методі визначення філграстиму в процесі виробництва, оскільки система сканування дозволяє аналізувати вологий гель після електрофорезу.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методі випробування АФІ (IEF), а саме вилучення етапу сушіння гелю у гель-електрофорезному методі контролю філграстиму, оскільки система сканування дозволяє аналізувати вологий гель після електрофорезу.</w:t>
            </w:r>
            <w:r w:rsidRPr="00E25F58">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випробування під час виробництва ГЛЗ, а саме вилучення тесту «Container Closure integrity test».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у методі випробування АФІ (SDS-PAGE), а саме вилучення етапу сушіння гелю у гель-електрофорезному методі контролю філграстиму, оскільки система сканування дозволяє аналізувати вологий гель після електрофорезу.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UA/15455/01/02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Хорватія/ Бельгiя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Зміни в умовах стерилізації шприців для попереднього заповнення, а саме зміна концентрації етилену оксиду від 680 мг/л до близько 500 мг/л з метою зменшення негативного впливу на навколишнє середовище.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Вилучення етапу сушіння гелю у гель-електрофорезному методі визначення філграстиму в процесі виробництва, оскільки система сканування дозволяє аналізувати вологий гель після електрофорезу.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методі випробування АФІ (IEF), а саме вилучення етапу сушіння гелю у гель-електрофорезному методі контролю філграстиму, оскільки система сканування дозволяє аналізувати вологий гель після електрофорезу.</w:t>
            </w:r>
            <w:r w:rsidRPr="00E25F58">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випробування під час виробництва ГЛЗ, а саме вилучення тесту «Container Closure integrity test».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у методі випробування АФІ (SDS-PAGE), а саме вилучення етапу сушіння гелю у гель-електрофорезному методі контролю філграстиму, оскільки система сканування дозволяє аналізувати вологий гель після електрофорезу.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UA/15455/01/03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Хорватія/ Бельгiя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Зміни в умовах стерилізації шприців для попереднього заповнення, а саме зміна концентрації етилену оксиду від 680 мг/л до близько 500 мг/л з метою зменшення негативного впливу на навколишнє середовище.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Вилучення етапу сушіння гелю у гель-електрофорезному методі визначення філграстиму в процесі виробництва, оскільки система сканування дозволяє аналізувати вологий гель після електрофорезу.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методі випробування АФІ (IEF), а саме вилучення етапу сушіння гелю у гель-електрофорезному методі контролю філграстиму, оскільки система сканування дозволяє аналізувати вологий гель після електрофорезу.</w:t>
            </w:r>
            <w:r w:rsidRPr="00E25F58">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випробування під час виробництва ГЛЗ, а саме вилучення тесту «Container Closure integrity test».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у методі випробування АФІ (SDS-PAGE), а саме вилучення етапу сушіння гелю у гель-електрофорезному методі контролю філграстиму, оскільки система сканування дозволяє аналізувати вологий гель після електрофорезу.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UA/15455/01/01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НІФЕДИПІН-ДАРНИЦЯ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оболонкою, по 10 мг; по 10 таблеток у контурній чарунковій упаковці; по 5 контурних чарункових упаковок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перереєстрації (РП №UA/4738/02/01; Наказ МОЗ України від 08.05.2014 р. №313) в специфікації ГЛЗ за показником «Ідентифікація В». Зазначене виправлення відповідає архівним матеріалам реєстраційного досьє, оскільки в методиці випробування в методах контролю надається вірна редакція розчину порівняння(d), що призводить до різночитання в межах одного документа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UA/4738/02/01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НОВІРИН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по 500 мг; по 10 таблеток у блістері; по 2 або по 4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зміни у процесі виробництва АФІ, а саме на стадії 1. отримання солі 1-диметиламіно-2-пропанол-4-ацетамідобензойної кислоти введено фільтрацію реакційної маси перед охолодженням.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UA/12436/01/01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НОВІРИН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по 500 мг; по 10 таблеток у блістері; по 2 або по 4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UA/12436/01/01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НОВІРИН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1000 мг по 10 таблеток у блістері; по 3 або по 4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UA/12436/01/02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НОРМОВЕН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10 таблеток у блістері; по 3 або 6 блістерів у пачці; по 12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UA/4475/01/01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НОРМОПРЕС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10 таблеток у блістерах; по 10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UA/3668/01/01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ОЛСАПРЕС®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UA/20218/01/01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ОЛСАПРЕС®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40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UA/20218/01/02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ОРАЛТЕК (МОНОАЛЕРГЕН)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спрей сублінгвальний 30000 ТО; по 9 мл у флаконі, по 2 флакони з насадкою з поворотним носиком, що обладнана вбудованим розпилювачем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ІНМУНОТЕК,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ІНМУНОТЕК,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Іспанiя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E25F58">
              <w:rPr>
                <w:rFonts w:ascii="Arial" w:hAnsi="Arial" w:cs="Arial"/>
                <w:sz w:val="16"/>
                <w:szCs w:val="16"/>
              </w:rPr>
              <w:br/>
              <w:t>Діюча редакція: Дупліхіна Тетяна Вікторівна. Пропонована редакція: Сташук Тетяна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UA/17857/01/01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ОРНІДАЗОЛ-КВ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вкриті плівковою оболонкою, по 500 мг; по 10 таблеток у блістері; по 1 блістеру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UA/6109/01/01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ОСПАМОКС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оральної суспензії (250 мг/5 мл); по 6,6 г порошку для 60 мл або по 11 г порошку для 100 мл суспензії у флаконі; по 1 флакону разом з шприцом для дозування з адаптером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Австрія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CEP 2023-277 - Rev 00 для АФІ амоксициліну тригідрату від нового альтернативного виробника Sandoz GmbH,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UA/3975/05/02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ОСПАМОКС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оральної суспензії (500 мг/5 мл); по 12 г порошку для 60 мл або по 20 г порошку для 100 мл суспензії у флаконі; по 1 флакону разом з мірною ложкою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Австрія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CEP 2023-277 - Rev 00 для АФІ амоксициліну тригідрату від нового альтернативного виробника Sandoz GmbH,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UA/3975/05/03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ОСПАМОКС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оральної суспензії (125 мг/5 мл); по 5,1 г порошку для 60 мл або по 8,5 г порошку для 100 мл суспензії у флаконі; по 1 флакону разом з шприцом для дозування з адаптером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Австрія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CEP 2023-277 - Rev 00 для АФІ амоксициліну тригідрату від нового альтернативного виробника Sandoz GmbH,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UA/3975/05/01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ПАНАДОЛ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оболонкою;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25F58">
              <w:rPr>
                <w:rFonts w:ascii="Arial" w:hAnsi="Arial" w:cs="Arial"/>
                <w:sz w:val="16"/>
                <w:szCs w:val="16"/>
              </w:rPr>
              <w:br/>
              <w:t>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w:t>
            </w:r>
            <w:r w:rsidRPr="00E25F58">
              <w:rPr>
                <w:rFonts w:ascii="Arial" w:hAnsi="Arial" w:cs="Arial"/>
                <w:sz w:val="16"/>
                <w:szCs w:val="16"/>
              </w:rPr>
              <w:br/>
              <w:t>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UA/2691/01/01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ПАНТЕНОЛ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піна нашкірна, 4,63 г/100 г по 130 г у контейнері під тиском;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Відповідальний за випуск серій: Др. Герхард Манн Хем.-фарм. Фабрик ГмбХ, Німеччина; Відповідальний за випуск серій: Бауш + Ломб Ірланд Лімітед, Ірландія; Виробництво bulk, пакування, контроль якості: АСМ Аеросол-Сервіс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Німеччина</w:t>
            </w:r>
            <w:r w:rsidRPr="00E25F58">
              <w:rPr>
                <w:rFonts w:ascii="Arial" w:hAnsi="Arial" w:cs="Arial"/>
                <w:sz w:val="16"/>
                <w:szCs w:val="16"/>
                <w:lang/>
              </w:rPr>
              <w:t>/</w:t>
            </w:r>
            <w:r w:rsidRPr="00E25F58">
              <w:rPr>
                <w:rFonts w:ascii="Arial" w:hAnsi="Arial" w:cs="Arial"/>
                <w:sz w:val="16"/>
                <w:szCs w:val="16"/>
              </w:rPr>
              <w:t xml:space="preserve"> Ірландія</w:t>
            </w:r>
            <w:r w:rsidRPr="00E25F58">
              <w:rPr>
                <w:rFonts w:ascii="Arial" w:hAnsi="Arial" w:cs="Arial"/>
                <w:sz w:val="16"/>
                <w:szCs w:val="16"/>
                <w:lang/>
              </w:rPr>
              <w:t>/</w:t>
            </w:r>
            <w:r w:rsidRPr="00E25F58">
              <w:rPr>
                <w:rFonts w:ascii="Arial" w:hAnsi="Arial" w:cs="Arial"/>
                <w:sz w:val="16"/>
                <w:szCs w:val="16"/>
              </w:rPr>
              <w:t xml:space="preserve"> 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Барміна Ганна Олександрівна. Пропонована редакція: Прокопенко Ірина Миколаївна.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UA/4438/01/01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ПАНТОГАР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по 15 капсул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in bulk: Асіно Фарма АГ, Швейцарія; Первинне та вторинне пакування: Асіно Фарма АГ, Швейцарія; Випробування контролю якості та випуск серії: Асіно Фарма АГ, Швейцарія; Випробування контролю якості: Єврофінс БіоФарма Продакт Тестінг Світзерленд АГ, Швейцарія; Інститут Кульман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Швейцарія</w:t>
            </w:r>
            <w:r w:rsidRPr="00E25F58">
              <w:rPr>
                <w:rFonts w:ascii="Arial" w:hAnsi="Arial" w:cs="Arial"/>
                <w:sz w:val="16"/>
                <w:szCs w:val="16"/>
                <w:lang/>
              </w:rPr>
              <w:t>/</w:t>
            </w:r>
            <w:r w:rsidRPr="00E25F58">
              <w:rPr>
                <w:rFonts w:ascii="Arial" w:hAnsi="Arial" w:cs="Arial"/>
                <w:sz w:val="16"/>
                <w:szCs w:val="16"/>
              </w:rPr>
              <w:t xml:space="preserve">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показника "Розпадання капсул" у воді (ЄФ, 2.9.1) в процесі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UA/10445/01/01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ПАНТОГАР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по 15 капсул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in bulk: Асіно Фарма АГ, Швейцарія; Первинне та вторинне пакування: Асіно Фарма АГ, Швейцарія; Випробування контролю якості та випуск серії: Асіно Фарма АГ, Швейцарія; Випробування контролю якості: Єврофінс БіоФарма Продакт Тестінг Світзерленд АГ, Швейцарія; Випробування контролю якості: Інститут Кульман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Швейцарія/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у п. «ІНШЕ» тексту маркування первинної та вторинної упаковок лікарського засобу щодо видалення логотипу компанії офіційного представника заявника в Україні ТОВ «АСІНО УКРАЇНА» і конкретизація технічної інформації та логотипу, а також внесені редакційні правки в текст маркування первинної та вторинної упаковок лікарського засобу. Термн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UA/10445/01/01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ПАНТОЗОЛ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кишковорозчинною оболонкою, по 40 мг, по 10 таблеток у блістері; по 1 або 2, або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"Юнік Фармасьютикал Лабораторіз" (відділення фірми "Дж.Б.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-Оновлення аналітичної методики ВЕРХ для проведення тесту «Кількісне визначення» в АФІ Pantoprazole sodium.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Оновлення аналітичної методики ВЕРХ для проведення тесту «Органічні домішки» в АФІ Pantoprazole sodium. -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UA/11508/01/01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ПК-МЕРЦ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100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Продукція in-bulk: Клоке Фарма-Сервіс ГмбХ, Німеччина; первинне та вторинне пакування: Мерц Фарма ГмбХ і Ко. КГаА, Німеччина; </w:t>
            </w:r>
            <w:r w:rsidRPr="00E25F58">
              <w:rPr>
                <w:rFonts w:ascii="Arial" w:hAnsi="Arial" w:cs="Arial"/>
                <w:sz w:val="16"/>
                <w:szCs w:val="16"/>
              </w:rPr>
              <w:br/>
              <w:t>первинне та вторинне пакування: Клоке Фарма-Сервіс ГмбХ, Німеччина; вторинне пакування: X.Е.Л.П. ГмбХ, Німеччина; вторинне пакування: Престіж Промоушн Веркауфсфоердерунг &amp; Вербесервіс ГмбХ, Німеччина; Виробник, відповідальний за випуск серій:</w:t>
            </w:r>
            <w:r w:rsidRPr="00E25F58">
              <w:rPr>
                <w:rFonts w:ascii="Arial" w:hAnsi="Arial" w:cs="Arial"/>
                <w:sz w:val="16"/>
                <w:szCs w:val="16"/>
              </w:rPr>
              <w:br/>
              <w:t>Мерц Фарма ГмбХ і Ко.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пункти «ІНШЕ» тексту маркування первинної та вторинної упаковок лікарського засобу, а саме: видалено логотип компанії офіційного представника заявника в Україні ТОВ «АСІНО УКРАЇНА», конкретизовано технічну інформацію та логотип компанії заявника. Також деталізовано написання інформації щодо терміну придатності та номеру серії лікарського засобу у відповідних розділах.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UA/9031/01/01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ПК-МЕРЦ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інфузій, 0,4 мг/мл, по 500 мл у флаконі; по 2 флакони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Виробник готового лікарського засобу: Б. Браун Медикал, СА, Іспанія; Виробник, відповідальний за випуск серії: Мерц Фарма ГмбХ і Ко. КГаА, Німеччина; Виробник, відповідальний за вторинне пакування: Престіж Промоушн Веркауфсфоердерунг &amp; Вербесервіс ГмбХ, Німеччина; Виробник, відповідальний за вторинне пакування: X.Е.Л.П.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пункти «ІНШЕ» тексту маркування первинної та вторинної упаковок лікарського засобу, а саме: видалено логотип компанії офіційного представника заявника в Україні ТОВ «АСІНО УКРАЇНА», конкретизовано технічну інформацію та логотип компанії заявника. Також деталізовано написання інформації щодо терміну придатності та номеру серії лікарського засобу у відповідних розділах.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UA/9031/02/01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ПРАЗОФЕСТ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розчину для ін'єкцій, по 40 мг; по 1 флакону у пачці; по 1 або по 5 флаконів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контроль серії та випуск серії; вторинне пакування для упаковки у формі in bulk:</w:t>
            </w:r>
            <w:r w:rsidRPr="00E25F58">
              <w:rPr>
                <w:rFonts w:ascii="Arial" w:hAnsi="Arial" w:cs="Arial"/>
                <w:sz w:val="16"/>
                <w:szCs w:val="16"/>
              </w:rPr>
              <w:br/>
              <w:t>АТ "КИЇВСЬКИЙ ВІТАМІННИЙ ЗАВОД", Україна; виробництво нерозфасованої продукції, первинна та вторинна упаковка, контроль та випуск серії: Софарімекс - Індустріа Кіміка е Фармасеучіка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 Португалія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UA/18719/01/01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тверді по 50 мг; по 14 капсул у блістері; по 2 або по 4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ТОВ "ГЛЕДФАРМ ЛТД"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КУСУМ ХЕЛТХКЕР ПВТ ЛТД </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у зв’язку з виробничою необхідністю, введення для виробника КУСУМ ХЕЛТХКЕР ПВТ ЛТД, Індія стадії вторинного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у зв’язку з виробничою необхідністю, введення для виробника КУСУМ ХЕЛТХКЕР ПВТ ЛТД, Індія стадії контроль і випуск серії.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у зв’язку з виробничою необхідністю, введення для виробника КУСУМ ХЕЛТХКЕР ПВТ ЛТД, Індія нового розміру упаковки ГЛЗ, а саме – по 14 капсул у блістері, по 2 або по 4 блістери у картонній упаковці. Зміни І типу - Зміни щодо безпеки/ефективності та фармаконагляду (інші зміни) Затвердження тексту маркування для упаковки лікарського засобу по 14 капсул у блістері, по 2 або по 4 блістери у картонній упаковці. Зміни І типу - Зміни щодо безпеки/ефективності та фармаконагляду (інші зміни) Затвердження інструкції для медичного застосування лікарського засобу для додаткової упаковки лікарського засобу по 14 капсул у блістері, по 2 або по 4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UA/207</w:t>
            </w:r>
            <w:r w:rsidRPr="00E25F58">
              <w:rPr>
                <w:rFonts w:ascii="Arial" w:hAnsi="Arial" w:cs="Arial"/>
                <w:sz w:val="16"/>
                <w:szCs w:val="16"/>
                <w:lang w:val="ru-RU"/>
              </w:rPr>
              <w:t>67</w:t>
            </w:r>
            <w:r w:rsidRPr="00E25F58">
              <w:rPr>
                <w:rFonts w:ascii="Arial" w:hAnsi="Arial" w:cs="Arial"/>
                <w:sz w:val="16"/>
                <w:szCs w:val="16"/>
              </w:rPr>
              <w:t>/01/02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тверді по 75 мг; по 14 капсул у блістері; по 2 або по 4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ТОВ "ГЛЕДФАРМ ЛТД"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у зв’язку з виробничою необхідністю, введення для виробника КУСУМ ХЕЛТХКЕР ПВТ ЛТД, Індія стадії вторинного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у зв’язку з виробничою необхідністю, введення для виробника КУСУМ ХЕЛТХКЕР ПВТ ЛТД, Індія стадії контроль і випуск серії.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у зв’язку з виробничою необхідністю, введення для виробника КУСУМ ХЕЛТХКЕР ПВТ ЛТД, Індія нового розміру упаковки ГЛЗ, а саме – по 14 капсул у блістері, по 2 або по 4 блістери у картонній упаковці. Зміни І типу - Зміни щодо безпеки/ефективності та фармаконагляду (інші зміни) Затвердження тексту маркування для упаковки лікарського засобу по 14 капсул у блістері, по 2 або по 4 блістери у картонній упаковці. Зміни І типу - Зміни щодо безпеки/ефективності та фармаконагляду (інші зміни) Затвердження інструкції для медичного застосування лікарського засобу для додаткової упаковки лікарського засобу по 14 капсул у блістері, по 2 або по 4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UA/207</w:t>
            </w:r>
            <w:r w:rsidRPr="00E25F58">
              <w:rPr>
                <w:rFonts w:ascii="Arial" w:hAnsi="Arial" w:cs="Arial"/>
                <w:sz w:val="16"/>
                <w:szCs w:val="16"/>
                <w:lang w:val="ru-RU"/>
              </w:rPr>
              <w:t>67</w:t>
            </w:r>
            <w:r w:rsidRPr="00E25F58">
              <w:rPr>
                <w:rFonts w:ascii="Arial" w:hAnsi="Arial" w:cs="Arial"/>
                <w:sz w:val="16"/>
                <w:szCs w:val="16"/>
              </w:rPr>
              <w:t>/01/03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тверді по 150 мг; по 14 капсул у блістері; по 2 або по 4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ТОВ "ГЛЕДФАРМ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у зв’язку з виробничою необхідністю, введення для виробника КУСУМ ХЕЛТХКЕР ПВТ ЛТД, Індія стадії вторинного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у зв’язку з виробничою необхідністю, введення для виробника КУСУМ ХЕЛТХКЕР ПВТ ЛТД, Індія стадії контроль і випуск серії.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у зв’язку з виробничою необхідністю, введення для виробника КУСУМ ХЕЛТХКЕР ПВТ ЛТД, Індія нового розміру упаковки ГЛЗ, а саме – по 14 капсул у блістері, по 2 або по 4 блістери у картонній упаковці. Зміни І типу - Зміни щодо безпеки/ефективності та фармаконагляду (інші зміни) Затвердження тексту маркування для упаковки лікарського засобу по 14 капсул у блістері, по 2 або по 4 блістери у картонній упаковці. Зміни І типу - Зміни щодо безпеки/ефективності та фармаконагляду (інші зміни) Затвердження інструкції для медичного застосування лікарського засобу для додаткової упаковки лікарського засобу по 14 капсул у блістері, по 2 або по 4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UA/207</w:t>
            </w:r>
            <w:r w:rsidRPr="00E25F58">
              <w:rPr>
                <w:rFonts w:ascii="Arial" w:hAnsi="Arial" w:cs="Arial"/>
                <w:sz w:val="16"/>
                <w:szCs w:val="16"/>
                <w:lang w:val="ru-RU"/>
              </w:rPr>
              <w:t>67</w:t>
            </w:r>
            <w:r w:rsidRPr="00E25F58">
              <w:rPr>
                <w:rFonts w:ascii="Arial" w:hAnsi="Arial" w:cs="Arial"/>
                <w:sz w:val="16"/>
                <w:szCs w:val="16"/>
              </w:rPr>
              <w:t>/01/04</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тверді по 25 мг; in bulk: по 14 капсул у блістері, по 150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у зв’язку з виробничою необхідністю, введення для виробника КУСУМ ХЕЛТХКЕР ПВТ ЛТД, Індія нового розміру упаковки ГЛЗ, а саме – по 14 капсул у блістері, по 2 або по 4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UA/19503/01/01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тверді по 50 мг; in bulk: по 14 капсул у блістері, по 150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у зв’язку з виробничою необхідністю, введення для виробника КУСУМ ХЕЛТХКЕР ПВТ ЛТД, Індія нового розміру упаковки ГЛЗ, а саме – по 14 капсул у блістері, по 2 або по 4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UA/19503/01/02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тверді по 75 мг; in bulk: по 14 капсул у блістері, по 150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у зв’язку з виробничою необхідністю, введення для виробника КУСУМ ХЕЛТХКЕР ПВТ ЛТД, Індія нового розміру упаковки ГЛЗ, а саме – по 14 капсул у блістері, по 2 або по 4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UA/19503/01/03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тверді по 150 мг; in bulk: по 14 капсул у блістері, по 150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у зв’язку з виробничою необхідністю, введення для виробника КУСУМ ХЕЛТХКЕР ПВТ ЛТД, Індія нового розміру упаковки ГЛЗ, а саме – по 14 капсул у блістері, по 2 або по 4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UA/19503/01/04</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ПРЕГАММА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тверді по 25 мг; по 14 капсул у блістері; по 2 або по 4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ТОВ "ГЛЕДФАРМ ЛТД"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у зв’язку з виробничою необхідністю, введення для виробника КУСУМ ХЕЛТХКЕР ПВТ ЛТД, Індія стадії вторинного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у зв’язку з виробничою необхідністю, введення для виробника КУСУМ ХЕЛТХКЕР ПВТ ЛТД, Індія стадії контроль і випуск серії.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у зв’язку з виробничою необхідністю, введення для виробника КУСУМ ХЕЛТХКЕР ПВТ ЛТД, Індія нового розміру упаковки ГЛЗ, а саме – по 14 капсул у блістері, по 2 або по 4 блістери у картонній упаковці. Зміни І типу - Зміни щодо безпеки/ефективності та фармаконагляду (інші зміни) Затвердження тексту маркування для упаковки лікарського засобу по 14 капсул у блістері, по 2 або по 4 блістери у картонній упаковці. Зміни І типу - Зміни щодо безпеки/ефективності та фармаконагляду (інші зміни) Затвердження інструкції для медичного застосування лікарського засобу для додаткової упаковки лікарського засобу по 14 капсул у блістері, по 2 або по 4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UA/207</w:t>
            </w:r>
            <w:r w:rsidRPr="00E25F58">
              <w:rPr>
                <w:rFonts w:ascii="Arial" w:hAnsi="Arial" w:cs="Arial"/>
                <w:sz w:val="16"/>
                <w:szCs w:val="16"/>
                <w:lang w:val="ru-RU"/>
              </w:rPr>
              <w:t>67</w:t>
            </w:r>
            <w:r w:rsidRPr="00E25F58">
              <w:rPr>
                <w:rFonts w:ascii="Arial" w:hAnsi="Arial" w:cs="Arial"/>
                <w:sz w:val="16"/>
                <w:szCs w:val="16"/>
              </w:rPr>
              <w:t>/01/01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альтернативного виробничого майданчика FIDIA Farmaceutici S.p.A./ Фідія Фармасьютісі С.п.а, (Via Ponte della Fabbrica, 3/A 35031 Abano Terme (Padova), Italy/Віа Понте делла Фабріца, 3/А 35031 Абано-Терме (Падова), Італія), для вторинних операцій- формування, наповнення та ліофілізації вакцини Пріорикс Тетра MMRV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UA/16549/01/01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ПРОГРАФ®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концентрат для приготування розчину для внутрішньовенного введення, 5 мг/мл по 1 мл в ампулі; по 10 ампул у пластиковій чарунковій упаковці; по 1 упаковці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Астеллас Фарма Юроп Б.В., Нiдерланди надано оновлений План управління ризиками версія 4.0. для лікарського засобу Програф®, концентрат для приготування розчину для внутрішньовенного введення, 5 мг/мл по 1 мл в ампулі; по 10 ампул у пластиковій чарунковій упаковці; по 1 упаковці в картонній пачці. Зміни внесено до частин III «План з фармаконагляду» та «Додатки» згідно вимог до Стандартизованого формату ПУР (Rev.2 accompanying GVP, Module V Rev.2, Human Medicines Evaluation Guidance on the format of the risk management plan (RMP) in the EU – in integrated format) з метою оновлення дати подання остаточного звіту про дослідження TRPI. Резюме Плану управління ризиками версія 4.0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UA/4994/01/01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ПРОДЕП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по 20 мг, по 10 капсул у стрипі; по 6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 Фармасьютикал Індастріз Лімітед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 Фармасьютикал Індастріз Лтд</w:t>
            </w:r>
            <w:r w:rsidRPr="00E25F58">
              <w:rPr>
                <w:rFonts w:ascii="Arial" w:hAnsi="Arial" w:cs="Arial"/>
                <w:sz w:val="16"/>
                <w:szCs w:val="16"/>
                <w:lang/>
              </w:rPr>
              <w:t xml:space="preserve">, </w:t>
            </w:r>
            <w:r w:rsidRPr="00E25F58">
              <w:rPr>
                <w:rFonts w:ascii="Arial" w:hAnsi="Arial" w:cs="Arial"/>
                <w:sz w:val="16"/>
                <w:szCs w:val="16"/>
              </w:rPr>
              <w:t>Індія;</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br/>
              <w:t>Сан Фарма Лабораторіз Лімітед, Індія</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Сан Фарма Лабораторіз Лімітед, Індія, на якій відбувається виробництво, первинне та вторинне пакування лікарського засобу. (затверджений виробник Сан Фармасьютикал Індастріз Лтд, Індія)</w:t>
            </w:r>
            <w:r w:rsidRPr="00E25F58">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Сан Фарма Лабораторіз Лімітед, Індія відповідальної за контроль якості та випуск серії ЛЗ. (затверджений виробник Сан Фармасьютикал Лтд, Індія) </w:t>
            </w:r>
            <w:r w:rsidRPr="00E25F58">
              <w:rPr>
                <w:rFonts w:ascii="Arial" w:hAnsi="Arial" w:cs="Arial"/>
                <w:sz w:val="16"/>
                <w:szCs w:val="16"/>
              </w:rPr>
              <w:br/>
              <w:t>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поява тексту маркування упаковки лікарського засобу для додаткового виробника.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Заміна затвердженого виробника АФІ (флуоксетинa гідрохлорид) з Cadila Pharmaceuticals, India на нового виробника АФІ (флуоксетина гідрохлорид) Satyadivis Pharmaceuticals Pvt.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UA/9615/01/01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ПРОЛІА®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картонній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нерозфасованої продукції, первинне пакування: Амджен Мануфекчурінг Лімітед, США; вторинне пакування та випуск серії: Амджен Європа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США/ Нідерланди</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термінів подання регулярно оновлюваного звіту з безпеки </w:t>
            </w:r>
            <w:r w:rsidRPr="00E25F58">
              <w:rPr>
                <w:rFonts w:ascii="Arial" w:hAnsi="Arial" w:cs="Arial"/>
                <w:sz w:val="16"/>
                <w:szCs w:val="16"/>
              </w:rPr>
              <w:br/>
              <w:t xml:space="preserve">Діюча редакція: </w:t>
            </w:r>
            <w:r w:rsidRPr="00E25F58">
              <w:rPr>
                <w:rFonts w:ascii="Arial" w:hAnsi="Arial" w:cs="Arial"/>
                <w:sz w:val="16"/>
                <w:szCs w:val="16"/>
              </w:rPr>
              <w:br/>
              <w:t xml:space="preserve">Частота подання регулярно оновлюваного звіту з безпеки 1 рік </w:t>
            </w:r>
            <w:r w:rsidRPr="00E25F58">
              <w:rPr>
                <w:rFonts w:ascii="Arial" w:hAnsi="Arial" w:cs="Arial"/>
                <w:sz w:val="16"/>
                <w:szCs w:val="16"/>
              </w:rPr>
              <w:br/>
              <w:t xml:space="preserve">Кінцева дата для включення даних до РОЗБ - 26.09.2024 р. </w:t>
            </w:r>
            <w:r w:rsidRPr="00E25F58">
              <w:rPr>
                <w:rFonts w:ascii="Arial" w:hAnsi="Arial" w:cs="Arial"/>
                <w:sz w:val="16"/>
                <w:szCs w:val="16"/>
              </w:rPr>
              <w:br/>
              <w:t xml:space="preserve">Дата подання - 05.12.2024 р. </w:t>
            </w:r>
            <w:r w:rsidRPr="00E25F58">
              <w:rPr>
                <w:rFonts w:ascii="Arial" w:hAnsi="Arial" w:cs="Arial"/>
                <w:sz w:val="16"/>
                <w:szCs w:val="16"/>
              </w:rPr>
              <w:br/>
              <w:t xml:space="preserve">Пропонована редакція: </w:t>
            </w:r>
            <w:r w:rsidRPr="00E25F58">
              <w:rPr>
                <w:rFonts w:ascii="Arial" w:hAnsi="Arial" w:cs="Arial"/>
                <w:sz w:val="16"/>
                <w:szCs w:val="16"/>
              </w:rPr>
              <w:br/>
              <w:t xml:space="preserve">Частота подання регулярно оновлюваного звіту з безпеки 3 роки </w:t>
            </w:r>
            <w:r w:rsidRPr="00E25F58">
              <w:rPr>
                <w:rFonts w:ascii="Arial" w:hAnsi="Arial" w:cs="Arial"/>
                <w:sz w:val="16"/>
                <w:szCs w:val="16"/>
              </w:rPr>
              <w:br/>
              <w:t xml:space="preserve">Кінцева дата для включення даних до РОЗБ - 26.09.2024 р. </w:t>
            </w:r>
            <w:r w:rsidRPr="00E25F58">
              <w:rPr>
                <w:rFonts w:ascii="Arial" w:hAnsi="Arial" w:cs="Arial"/>
                <w:sz w:val="16"/>
                <w:szCs w:val="16"/>
              </w:rPr>
              <w:br/>
              <w:t xml:space="preserve">Дата подання - 25.12.2024 р. </w:t>
            </w:r>
            <w:r w:rsidRPr="00E25F58">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UA/12077/01/01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ПРОСТАПЛАНТ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по 320 мг; по 10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логотипу та інформації про ексклюзивного представника.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UA/4372/01/02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ПУЛЬМОЛОР®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10 таблеток у блістері; по 1 або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упаковки лікарського засобу у п. 2. «КІЛЬКІСТЬ ДІЮЧОЇ РЕЧОВИНИ», п. 6. «ІНШЕ», вторинної упаковки в п.2. «КІЛЬКІСТЬ ДІЮЧОЇ РЕЧОВИНИ», п. 5. «СПОСІБ ТА ШЛЯХ ВВЕДЕННЯ», п. 11. «НАЙМЕНУВАННЯ І МІСЦЕЗНАХОДЖЕННЯ ВИРОБНИКА ТА/АБО ЗАЯВНИКА», п.12. «НОМЕР РЕЄСТРАЦІЙНОГО ПОСВІДЧЕННЯ», п. 15. «ДЛЯ ЛІКАРСЬКИХ ЗАСОБІВ, ЯКІ ПРИЗНАЧЕНІ ДЛЯ САМОСТІЙНОГО ЛІКУВАННЯ – ІНФОРМАЦІЯ ЩОДО ЗАСТОСУВАННЯ», п. 17. «ІНШЕ» та інші незначні редакційні правки. </w:t>
            </w:r>
            <w:r w:rsidRPr="00E25F58">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UA/10378/02/01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ПУЛЬМОЛОР®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оральної суспензії 1 пляшка з порошком для приготування 60 мл або 100 мл суспензії разом з мірним засобом на кришечці з поліетилену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Сава Хелскеа Лтд, Індія; Медітоп Фармасьютікал Лтд.,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 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упаковки лікарського засобу у п. 2. «КІЛЬКІСТЬ ДІЮЧОЇ РЕЧОВИНИ» та вторинної упаковки в п. 2. «КІЛЬКІСТЬ ДІЮЧОЇ РЕЧОВИНИ», п. 15. «ДЛЯ ЛІКАРСЬКИХ ЗАСОБІВ, ЯКІ ПРИЗНАЧЕНІ ДЛЯ САМОСТІЙНОГО ЛІКУВАННЯ – ІНФОРМАЦІЯ ЩОДО ЗАСТОСУВАННЯ» та інші незначні редакційні правки.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UA/10378/01/01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РАНЕКСА®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пролонгованої дії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Менаріні Інтернешонал Оперейшонс Люксембург С.А.</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«in bulk», пакування, контроль та випуск серії: Менаріні-Фон Хейден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альтернативної дільниці, відповідальної за виробництво проміжного продукту N-(2,6-диметилфеніл)-2-хлорацетаміду (RAN1), Zhejiang Huahai Pharmaceutical Co., Ltd.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заміна дільниці, відповідальної за виробництво проміжного продукту N-(2,6-диметилфеніл)-2-хлорацетаміду (RAN1), який використовується у виробничому процесі діючої речовини ранолазину Synthetics Technologica China на Dezhou Longsheng Chemical Co. Ltd.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методі визначення залишкових розчинників методом ГХ, а саме видалення параметру тривалості циклу, оскільки він є надлишковою інформацією.Зміни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методі кількісного визначення та визначення супровідних домішок в діючій речовині ранолазину, а саме введення приготування стандартного розчину 2 (метод ВЕРХ 1). Зміни І типу - Зміни з якості. АФІ. Система контейнер/закупорювальний засіб (інші зміни) – зміна якісного складу верхньої та нижньої частини вторинної упаковки діючої речовини ранолазину, а саме полірованої волокнистої деревини на оцинковану сталь/залізо. Зміни І типу - Зміни з якості. АФІ. Система контейнер/закупорювальний засіб (інші зміни) – видалення специфікацій щодо розмірів контейнера вторинного пакувального матеріалу діючої речовини ранолазин.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подовження терміну повторного випробування діючої речовини ранолазину з 24 місяців до 60 місяців.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дільниці, відповідальної за виробництво вихідного продукту GGE, який використовується у виробничому процесі діючої речовини ранолазину – Synthetics Technologica China на Dezhou Longsheng Chemical Co. Ltd. (закрита частина мастер-файлу виробника Lodichem S.r.l.).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альтернативної дільниці, відповідальної за виробництво вихідного продукту хлороацетилхлориду – Chengwu Chenhui Environmental Protection Technology Co., ltd. (закрита частина мастер-файлу виробника Lodichem S.r.l.).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E25F58">
              <w:rPr>
                <w:rFonts w:ascii="Arial" w:hAnsi="Arial" w:cs="Arial"/>
                <w:sz w:val="16"/>
                <w:szCs w:val="16"/>
              </w:rPr>
              <w:br/>
              <w:t>додавання альтернативної дільниці, відповідальної за виробництво вихідного продукту GGE – Zhejiang Huahai Pharmaceutical Co., Ltd. (закрита частина мастер-файлу виробника Lodichem S.r.l.).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w:t>
            </w:r>
            <w:r w:rsidRPr="00E25F58">
              <w:rPr>
                <w:rFonts w:ascii="Arial" w:hAnsi="Arial" w:cs="Arial"/>
                <w:sz w:val="16"/>
                <w:szCs w:val="16"/>
              </w:rPr>
              <w:br/>
              <w:t>видалення несуттєвого випробування контролю висушування в процесі виробництва діючої речовини ранолазину (закрита частина мастер-файлу виробника Lodichem S.r.l.).Зміни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-видалення несуттєвого внутрішнього випробування контролю водної фази, який застосовується під час виробництва діючої речовини ранолазину (закрита частина мастер-файлу виробника Lodichem S.r.l).Зміни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BASF SE. в якості альтернативної дільниці, відповідальної за виробництво вихідного матеріалу 2,6 DMA, що використовується в процесі виробництва діючої речовини ранолазину (закрита частина мастер-файлу виробника Lodichem S.r.l.).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SO2 з нормуванням NMT 0.5% до специфікації вихідного продукту хлороацетилхлориду, що використовується у процесі виробництва діючої речовини (закрита частина мастер-файлу виробника Lodichem S.r.l).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«будь-яких невизначених домішок» з нормуванням NMT 0.5% до специфікації вихідного продукту хлороацетилхлориду, що використовується в процесі виробництва діючої речовини (закрита частина мастер-файлу виробника Lodichem S.r.l.).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методу ГХ випробування на домішки піперазину на більш оновлений метод для проміжного продукту RAN2, що використовується у процесі виробництва діючої речовини ранолазину (закрита частина мастер-файлу виробника Lodichem S.r.l.)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UA/13676/01/01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РАНЕКСА®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пролонгованої дії по 500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Менаріні Інтернешонал Оперейшонс Люксембург С.А.</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«in bulk», пакування, контроль та випуск серії:</w:t>
            </w:r>
            <w:r w:rsidRPr="00E25F58">
              <w:rPr>
                <w:rFonts w:ascii="Arial" w:hAnsi="Arial" w:cs="Arial"/>
                <w:sz w:val="16"/>
                <w:szCs w:val="16"/>
              </w:rPr>
              <w:br/>
              <w:t xml:space="preserve">Менаріні-Фон Хейден ГмбХ </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альтернативної дільниці, відповідальної за виробництво проміжного продукту N-(2,6-диметилфеніл)-2-хлорацетаміду (RAN1), Zhejiang Huahai Pharmaceutical Co., Ltd.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заміна дільниці, відповідальної за виробництво проміжного продукту N-(2,6-диметилфеніл)-2-хлорацетаміду (RAN1), який використовується у виробничому процесі діючої речовини ранолазину Synthetics Technologica China на Dezhou Longsheng Chemical Co. Ltd.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методі визначення залишкових розчинників методом ГХ, а саме видалення параметру тривалості циклу, оскільки він є надлишковою інформацією.Зміни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методі кількісного визначення та визначення супровідних домішок в діючій речовині ранолазину, а саме введення приготування стандартного розчину 2 (метод ВЕРХ 1). Зміни І типу - Зміни з якості. АФІ. Система контейнер/закупорювальний засіб (інші зміни) – зміна якісного складу верхньої та нижньої частини вторинної упаковки діючої речовини ранолазину, а саме полірованої волокнистої деревини на оцинковану сталь/залізо. Зміни І типу - Зміни з якості. АФІ. Система контейнер/закупорювальний засіб (інші зміни) – видалення специфікацій щодо розмірів контейнера вторинного пакувального матеріалу діючої речовини ранолазин.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подовження терміну повторного випробування діючої речовини ранолазину з 24 місяців до 60 місяців.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дільниці, відповідальної за виробництво вихідного продукту GGE, який використовується у виробничому процесі діючої речовини ранолазину – Synthetics Technologica China на Dezhou Longsheng Chemical Co. Ltd. (закрита частина мастер-файлу виробника Lodichem S.r.l.).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альтернативної дільниці, відповідальної за виробництво вихідного продукту хлороацетилхлориду – Chengwu Chenhui Environmental Protection Technology Co., ltd. (закрита частина мастер-файлу виробника Lodichem S.r.l.).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E25F58">
              <w:rPr>
                <w:rFonts w:ascii="Arial" w:hAnsi="Arial" w:cs="Arial"/>
                <w:sz w:val="16"/>
                <w:szCs w:val="16"/>
              </w:rPr>
              <w:br/>
              <w:t>додавання альтернативної дільниці, відповідальної за виробництво вихідного продукту GGE – Zhejiang Huahai Pharmaceutical Co., Ltd. (закрита частина мастер-файлу виробника Lodichem S.r.l.).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w:t>
            </w:r>
            <w:r w:rsidRPr="00E25F58">
              <w:rPr>
                <w:rFonts w:ascii="Arial" w:hAnsi="Arial" w:cs="Arial"/>
                <w:sz w:val="16"/>
                <w:szCs w:val="16"/>
              </w:rPr>
              <w:br/>
              <w:t>видалення несуттєвого випробування контролю висушування в процесі виробництва діючої речовини ранолазину (закрита частина мастер-файлу виробника Lodichem S.r.l.).Зміни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-видалення несуттєвого внутрішнього випробування контролю водної фази, який застосовується під час виробництва діючої речовини ранолазину (закрита частина мастер-файлу виробника Lodichem S.r.l).Зміни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BASF SE. в якості альтернативної дільниці, відповідальної за виробництво вихідного матеріалу 2,6 DMA, що використовується в процесі виробництва діючої речовини ранолазину (закрита частина мастер-файлу виробника Lodichem S.r.l.).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SO2 з нормуванням NMT 0.5% до специфікації вихідного продукту хлороацетилхлориду, що використовується у процесі виробництва діючої речовини (закрита частина мастер-файлу виробника Lodichem S.r.l).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«будь-яких невизначених домішок» з нормуванням NMT 0.5% до специфікації вихідного продукту хлороацетилхлориду, що використовується в процесі виробництва діючої речовини (закрита частина мастер-файлу виробника Lodichem S.r.l.).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методу ГХ випробування на домішки піперазину на більш оновлений метод для проміжного продукту RAN2, що використовується у процесі виробництва діючої речовини ранолазину (закрита частина мастер-файлу виробника Lodichem S.r.l.)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UA/13676/01/02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РЕЛАКСИЛ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тверді по 10 капсул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 xml:space="preserve">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UA/5286/01/01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РЕМІСАР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гель, 10 мг/г; по 30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25F58">
              <w:rPr>
                <w:rFonts w:ascii="Arial" w:hAnsi="Arial" w:cs="Arial"/>
                <w:sz w:val="16"/>
                <w:szCs w:val="16"/>
              </w:rPr>
              <w:br/>
              <w:t>Зміни внесено до інструкції для медичного застосування лікарського засобу до розділів "Протипоказання" та "Застосування у період вагітності або годування груддю" відповідно до рекомендацій CMDh.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UA/3980/01/01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РЕПЛАГАЛ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концентрат для розчину для інфузій, 1 мг/мл; по 3,5 мл концентрату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Такеда Фармасьютікалз Інтернешнл АГ Ірландія Бренч</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відповідальний за випуск серії: Шайєр Фармасьютікалз Ірландія Лімітед, Ірландія; Такеда Фармасьютікалз Інтернешнл АГ Ірландія Бренч, Ірландія; виробництво лікарського засобу, контроль якості серії, візуальна інспекція: Веттер Фарма-Фертігюнг ГмбХ Енд Ко. КГ, Німеччина; виробництво лікарського засобу, контроль якості ГЛЗ: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візуальна інспекція: Веттер Фарма-Фертігюнг ГмбХ Енд Ко. КГ, Німеччина; контроль якості ГЛЗ: Шайєр Хьюмен Дженетік Терапіс, США; контроль якості серії: Чарльз Рівер Лабораторіз Айленд Лтд, Ірландія; Кованс Лабораторіз Лімітед, Сполучене Королівство; маркування та пакування, дистрибуція готового лікарського засобу: Емінент Сервісез Корпорейшн, США; ДіЕйчЕл Сапплай Чейн,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Ірландія/ Німеччина/ США/ Нідерланди</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Stephane Brouckaert. Пропонована редакція: Jean-Marie Heim.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UA/15890/01/01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РИМАНТАДИН-ДАРНИЦЯ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по 50 мг по 10 таблеток у контурній чарунковій упаковці; по 2 контурні чарункові упаковки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UA/7736/01/01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РІОПАН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суспензія оральна, 800 мг/10 мл по 10 мл в саше; по 10, або по 20, або по 50 саше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Такеда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Stephane Brouckaert. Пропонована редакція: Jean-Marie Heim.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UA/11741/02/01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РОЗІСТЕР®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UA/18695/01/01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РОЗІСТЕР®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UA/18695/01/02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РОЗУВАСТАТИН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Зміни умов зберігання АФІ виробника Nantong Chanyoo Pharmatech Co., Ltd, China; Затверджено: Умови зберігання: Для виробників Changzhou Pharmaceutical Factory та Nantong Chanyoo Pharmatech Co., Ltd: зберігати в оригінальній упаковці (у атмосфері інертного газу), у холодильнику, при температурі від 2 °С до 8 °С. Запропоновано: Умови зберігання: Для виробника Nantong Chanyoo Pharmatech Co., Ltd: зберігати в оригінальній упаковці (в атмосфері інертного газу) при температурі не вище 25 °С. - Зміни І типу - Зміни щодо безпеки/ефективності та фармаконагляду (інші зміни). Внесення змін до розділу «Маркування» МКЯ ЛЗ: Затверджено: Розділ «Маркування»; Додається. Запропоновано: Розділ «Маркування»; Згідно затвердженого тексту маркування. - Зміни І типу - Зміни з якості. Готовий лікарський засіб. Контроль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у Специфікації ГЛЗ (на випуск та термін придатності) та методах контролю МКЯ ЛЗ, та, як наслідок, у специфікації та методах контролю якості проміжного продукту «Нерозфасовані таблетки». Також в методику випробування за показником «Однорідність дозованих одиниць» МКЯ ЛЗ вноситься уточнення при приготуванні випробовуваного розчину щодо назви мембранного фільтра. Затверджено: Специфікація Однорідність дозованих одиниць. Приймальне число (AV) для перших 10 одиниць повинне бути менше або дорівнювати L1 (15,0). Якщо приймальне число більше L1, випробуванню піддають наступні 20 одиниць і обчислюють приймальне число. Вимоги ОДО виконуються, якщо кінцеве приймальне число, розраховане із 30 одиниць, менше або дорівнює L1 і жоден індивідуальний вміст у дозованій одиниці не є меншим за (1- L2х0,01)М і не більшим за (1+ L2х0,01)М при обчисленні приймального числа (L2=25,0). Запропоновано: Специфікація Однорідність дозованих одиниць. Вимоги ОДО вважаються виконаними, якщо приймальне число (AV) для перших 10 одиниць менше або дорівнює L1 (15,0), у відсотках. Якщо приймальне число більше L1, у відсотках, випробуванню піддають наступні 20 одиниць і обчислюють приймальне число. Вимоги ОДО виконуються, якщо кінцеве приймальне число, розраховане із 30 одиниць, менше або дорівнює L1, у відсотках, і жоден вміст у окремій дозованій одиниці не є меншим за (1 — L2 х 0.01) М і не більшим за (1 + L2 х 0.01)М. (L2=25,0).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 Супутня змін: - Зміни з якості. АФІ. Контроль АФІ (інші зміни). Вилучення виробника АФІ розувастатин кальцію Changzhou Pharmaceutical Factory, China/ Чанчжоу Фармасьютікал Фекторі, Китай; Затверджено: Розувастатин кальцію; виробники:</w:t>
            </w:r>
            <w:r w:rsidRPr="00E25F58">
              <w:rPr>
                <w:rFonts w:ascii="Arial" w:hAnsi="Arial" w:cs="Arial"/>
                <w:sz w:val="16"/>
                <w:szCs w:val="16"/>
              </w:rPr>
              <w:br/>
              <w:t>Changzhou Pharmaceutical Factory, China/ Чанчжоу Фармасьютікал Фекторі, Китай; Biocon Limited, India/ Біокон Лімітед, Індія</w:t>
            </w:r>
            <w:r w:rsidRPr="00E25F58">
              <w:rPr>
                <w:rFonts w:ascii="Arial" w:hAnsi="Arial" w:cs="Arial"/>
                <w:sz w:val="16"/>
                <w:szCs w:val="16"/>
              </w:rPr>
              <w:br/>
              <w:t xml:space="preserve">Nantong Chanyoo Pharmatech Co., Ltd, China/Наньтун Чаню Фарматек Ко., Лтд, Китай; Запропоновано: Розувастатин кальцію </w:t>
            </w:r>
            <w:r w:rsidRPr="00E25F58">
              <w:rPr>
                <w:rFonts w:ascii="Arial" w:hAnsi="Arial" w:cs="Arial"/>
                <w:sz w:val="16"/>
                <w:szCs w:val="16"/>
              </w:rPr>
              <w:br/>
              <w:t xml:space="preserve">виробники: Biocon Limited, India/ Біокон Лімітед, Індія; Nantong Chanyoo Pharmatech Co., Ltd, China/ Наньтун Чаню Фарматек Ко., Лтд, Китай; та, як наслідок, вилучення інформації щодо виконання тестів «Залишкові розчинники», «Ізоамілбромід», «Ацетати» із Специфікації та методів контролю АФІ, розділу «Упаковка», розділу «Умови зберігання» для виробника Changzhou Pharmaceutical Factory, China. - Зміни І типу - Зміни з якості. Готовий лікарський засіб. Контроль готового лікарського засобу (інші зміни); </w:t>
            </w:r>
            <w:r w:rsidRPr="00E25F58">
              <w:rPr>
                <w:rFonts w:ascii="Arial" w:hAnsi="Arial" w:cs="Arial"/>
                <w:sz w:val="16"/>
                <w:szCs w:val="16"/>
              </w:rPr>
              <w:br/>
              <w:t xml:space="preserve">Уточнення формулювання нормування тесту «Розчинення» у Специфікації (на випуск та термін придатності) та методах контролю МКЯ ЛЗ для приведенням у відповідність до вимог ДФУ, діюче видання. Затверджено: Специфікація Розчинення До розчину за 45 хв має перейти не менше 75 % (Q) від номінального вмісту С22Н28FN3O6S (розувастатину); Запропоновано: Специфікація </w:t>
            </w:r>
            <w:r w:rsidRPr="00E25F58">
              <w:rPr>
                <w:rFonts w:ascii="Arial" w:hAnsi="Arial" w:cs="Arial"/>
                <w:sz w:val="16"/>
                <w:szCs w:val="16"/>
              </w:rPr>
              <w:br/>
              <w:t xml:space="preserve">Розчинення; Критерій прийнятності на рівня S1 повинен бути не менше (Q + 5) % для кожної з 6 одиниць. Якщо одержані результати не відповідають критерію прийнятності на рівні S1, випробування продовжують на рівнях S2 або S3. Q=75 %. Час розчинення 45 хв.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діючої речовини у відповідність до чинної монографії Європейської фармакопеї на АФІ Розувастатин кальцію від виробника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UA/15855/01/02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РОЗУВАСТАТИН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40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Зміни умов зберігання АФІ виробника Nantong Chanyoo Pharmatech Co., Ltd, China; Затверджено: Умови зберігання: Для виробників Changzhou Pharmaceutical Factory та Nantong Chanyoo Pharmatech Co., Ltd: зберігати в оригінальній упаковці (у атмосфері інертного газу), у холодильнику, при температурі від 2 °С до 8 °С. Запропоновано: Умови зберігання: Для виробника Nantong Chanyoo Pharmatech Co., Ltd: зберігати в оригінальній упаковці (в атмосфері інертного газу) при температурі не вище 25 °С. - Зміни І типу - Зміни щодо безпеки/ефективності та фармаконагляду (інші зміни). Внесення змін до розділу «Маркування» МКЯ ЛЗ: Затверджено: Розділ «Маркування»; Додається. Запропоновано: Розділ «Маркування»; Згідно затвердженого тексту маркування. - Зміни І типу - Зміни з якості. Готовий лікарський засіб. Контроль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у Специфікації ГЛЗ (на випуск та термін придатності) та методах контролю МКЯ ЛЗ, та, як наслідок, у специфікації та методах контролю якості проміжного продукту «Нерозфасовані таблетки». Також в методику випробування за показником «Однорідність дозованих одиниць» МКЯ ЛЗ вноситься уточнення при приготуванні випробовуваного розчину щодо назви мембранного фільтра. Затверджено: Специфікація Однорідність дозованих одиниць. Приймальне число (AV) для перших 10 одиниць повинне бути менше або дорівнювати L1 (15,0). Якщо приймальне число більше L1, випробуванню піддають наступні 20 одиниць і обчислюють приймальне число. Вимоги ОДО виконуються, якщо кінцеве приймальне число, розраховане із 30 одиниць, менше або дорівнює L1 і жоден індивідуальний вміст у дозованій одиниці не є меншим за (1- L2х0,01)М і не більшим за (1+ L2х0,01)М при обчисленні приймального числа (L2=25,0). Запропоновано: Специфікація Однорідність дозованих одиниць. Вимоги ОДО вважаються виконаними, якщо приймальне число (AV) для перших 10 одиниць менше або дорівнює L1 (15,0), у відсотках. Якщо приймальне число більше L1, у відсотках, випробуванню піддають наступні 20 одиниць і обчислюють приймальне число. Вимоги ОДО виконуються, якщо кінцеве приймальне число, розраховане із 30 одиниць, менше або дорівнює L1, у відсотках, і жоден вміст у окремій дозованій одиниці не є меншим за (1 — L2 х 0.01) М і не більшим за (1 + L2 х 0.01)М. (L2=25,0).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 Супутня змін: - Зміни з якості. АФІ. Контроль АФІ (інші зміни). Вилучення виробника АФІ розувастатин кальцію Changzhou Pharmaceutical Factory, China/ Чанчжоу Фармасьютікал Фекторі, Китай; Затверджено: Розувастатин кальцію; виробники:</w:t>
            </w:r>
            <w:r w:rsidRPr="00E25F58">
              <w:rPr>
                <w:rFonts w:ascii="Arial" w:hAnsi="Arial" w:cs="Arial"/>
                <w:sz w:val="16"/>
                <w:szCs w:val="16"/>
              </w:rPr>
              <w:br/>
              <w:t>Changzhou Pharmaceutical Factory, China/ Чанчжоу Фармасьютікал Фекторі, Китай; Biocon Limited, India/ Біокон Лімітед, Індія</w:t>
            </w:r>
            <w:r w:rsidRPr="00E25F58">
              <w:rPr>
                <w:rFonts w:ascii="Arial" w:hAnsi="Arial" w:cs="Arial"/>
                <w:sz w:val="16"/>
                <w:szCs w:val="16"/>
              </w:rPr>
              <w:br/>
              <w:t xml:space="preserve">Nantong Chanyoo Pharmatech Co., Ltd, China/Наньтун Чаню Фарматек Ко., Лтд, Китай; Запропоновано: Розувастатин кальцію </w:t>
            </w:r>
            <w:r w:rsidRPr="00E25F58">
              <w:rPr>
                <w:rFonts w:ascii="Arial" w:hAnsi="Arial" w:cs="Arial"/>
                <w:sz w:val="16"/>
                <w:szCs w:val="16"/>
              </w:rPr>
              <w:br/>
              <w:t xml:space="preserve">виробники: Biocon Limited, India/ Біокон Лімітед, Індія; Nantong Chanyoo Pharmatech Co., Ltd, China/ Наньтун Чаню Фарматек Ко., Лтд, Китай; та, як наслідок, вилучення інформації щодо виконання тестів «Залишкові розчинники», «Ізоамілбромід», «Ацетати» із Специфікації та методів контролю АФІ, розділу «Упаковка», розділу «Умови зберігання» для виробника Changzhou Pharmaceutical Factory, China. - Зміни І типу - Зміни з якості. Готовий лікарський засіб. Контроль готового лікарського засобу (інші зміни); </w:t>
            </w:r>
            <w:r w:rsidRPr="00E25F58">
              <w:rPr>
                <w:rFonts w:ascii="Arial" w:hAnsi="Arial" w:cs="Arial"/>
                <w:sz w:val="16"/>
                <w:szCs w:val="16"/>
              </w:rPr>
              <w:br/>
              <w:t xml:space="preserve">Уточнення формулювання нормування тесту «Розчинення» у Специфікації (на випуск та термін придатності) та методах контролю МКЯ ЛЗ для приведенням у відповідність до вимог ДФУ, діюче видання. Затверджено: Специфікація Розчинення До розчину за 45 хв має перейти не менше 75 % (Q) від номінального вмісту С22Н28FN3O6S (розувастатину); Запропоновано: Специфікація </w:t>
            </w:r>
            <w:r w:rsidRPr="00E25F58">
              <w:rPr>
                <w:rFonts w:ascii="Arial" w:hAnsi="Arial" w:cs="Arial"/>
                <w:sz w:val="16"/>
                <w:szCs w:val="16"/>
              </w:rPr>
              <w:br/>
              <w:t xml:space="preserve">Розчинення; Критерій прийнятності на рівня S1 повинен бути не менше (Q + 5) % для кожної з 6 одиниць. Якщо одержані результати не відповідають критерію прийнятності на рівні S1, випробування продовжують на рівнях S2 або S3. Q=75 %. Час розчинення 45 хв.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діючої речовини у відповідність до чинної монографії Європейської фармакопеї на АФІ Розувастатин кальцію від виробника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UA/15855/01/04</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РОЗУВАСТАТИН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Зміни умов зберігання АФІ виробника Nantong Chanyoo Pharmatech Co., Ltd, China; Затверджено: Умови зберігання: Для виробників Changzhou Pharmaceutical Factory та Nantong Chanyoo Pharmatech Co., Ltd: зберігати в оригінальній упаковці (у атмосфері інертного газу), у холодильнику, при температурі від 2 °С до 8 °С. Запропоновано: Умови зберігання: Для виробника Nantong Chanyoo Pharmatech Co., Ltd: зберігати в оригінальній упаковці (в атмосфері інертного газу) при температурі не вище 25 °С. - Зміни І типу - Зміни щодо безпеки/ефективності та фармаконагляду (інші зміни). Внесення змін до розділу «Маркування» МКЯ ЛЗ: Затверджено: Розділ «Маркування»; Додається. Запропоновано: Розділ «Маркування»; Згідно затвердженого тексту маркування. - Зміни І типу - Зміни з якості. Готовий лікарський засіб. Контроль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у Специфікації ГЛЗ (на випуск та термін придатності) та методах контролю МКЯ ЛЗ, та, як наслідок, у специфікації та методах контролю якості проміжного продукту «Нерозфасовані таблетки». Також в методику випробування за показником «Однорідність дозованих одиниць» МКЯ ЛЗ вноситься уточнення при приготуванні випробовуваного розчину щодо назви мембранного фільтра. Затверджено: Специфікація Однорідність дозованих одиниць. Приймальне число (AV) для перших 10 одиниць повинне бути менше або дорівнювати L1 (15,0). Якщо приймальне число більше L1, випробуванню піддають наступні 20 одиниць і обчислюють приймальне число. Вимоги ОДО виконуються, якщо кінцеве приймальне число, розраховане із 30 одиниць, менше або дорівнює L1 і жоден індивідуальний вміст у дозованій одиниці не є меншим за (1- L2х0,01)М і не більшим за (1+ L2х0,01)М при обчисленні приймального числа (L2=25,0). Запропоновано: Специфікація Однорідність дозованих одиниць. Вимоги ОДО вважаються виконаними, якщо приймальне число (AV) для перших 10 одиниць менше або дорівнює L1 (15,0), у відсотках. Якщо приймальне число більше L1, у відсотках, випробуванню піддають наступні 20 одиниць і обчислюють приймальне число. Вимоги ОДО виконуються, якщо кінцеве приймальне число, розраховане із 30 одиниць, менше або дорівнює L1, у відсотках, і жоден вміст у окремій дозованій одиниці не є меншим за (1 — L2 х 0.01) М і не більшим за (1 + L2 х 0.01)М. (L2=25,0).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 Супутня змін: - Зміни з якості. АФІ. Контроль АФІ (інші зміни). Вилучення виробника АФІ розувастатин кальцію Changzhou Pharmaceutical Factory, China/ Чанчжоу Фармасьютікал Фекторі, Китай; Затверджено: Розувастатин кальцію; виробники:</w:t>
            </w:r>
            <w:r w:rsidRPr="00E25F58">
              <w:rPr>
                <w:rFonts w:ascii="Arial" w:hAnsi="Arial" w:cs="Arial"/>
                <w:sz w:val="16"/>
                <w:szCs w:val="16"/>
              </w:rPr>
              <w:br/>
              <w:t>Changzhou Pharmaceutical Factory, China/ Чанчжоу Фармасьютікал Фекторі, Китай; Biocon Limited, India/ Біокон Лімітед, Індія</w:t>
            </w:r>
            <w:r w:rsidRPr="00E25F58">
              <w:rPr>
                <w:rFonts w:ascii="Arial" w:hAnsi="Arial" w:cs="Arial"/>
                <w:sz w:val="16"/>
                <w:szCs w:val="16"/>
              </w:rPr>
              <w:br/>
              <w:t xml:space="preserve">Nantong Chanyoo Pharmatech Co., Ltd, China/Наньтун Чаню Фарматек Ко., Лтд, Китай; Запропоновано: Розувастатин кальцію </w:t>
            </w:r>
            <w:r w:rsidRPr="00E25F58">
              <w:rPr>
                <w:rFonts w:ascii="Arial" w:hAnsi="Arial" w:cs="Arial"/>
                <w:sz w:val="16"/>
                <w:szCs w:val="16"/>
              </w:rPr>
              <w:br/>
              <w:t xml:space="preserve">виробники: Biocon Limited, India/ Біокон Лімітед, Індія; Nantong Chanyoo Pharmatech Co., Ltd, China/ Наньтун Чаню Фарматек Ко., Лтд, Китай; та, як наслідок, вилучення інформації щодо виконання тестів «Залишкові розчинники», «Ізоамілбромід», «Ацетати» із Специфікації та методів контролю АФІ, розділу «Упаковка», розділу «Умови зберігання» для виробника Changzhou Pharmaceutical Factory, China. - Зміни І типу - Зміни з якості. Готовий лікарський засіб. Контроль готового лікарського засобу (інші зміни); </w:t>
            </w:r>
            <w:r w:rsidRPr="00E25F58">
              <w:rPr>
                <w:rFonts w:ascii="Arial" w:hAnsi="Arial" w:cs="Arial"/>
                <w:sz w:val="16"/>
                <w:szCs w:val="16"/>
              </w:rPr>
              <w:br/>
              <w:t xml:space="preserve">Уточнення формулювання нормування тесту «Розчинення» у Специфікації (на випуск та термін придатності) та методах контролю МКЯ ЛЗ для приведенням у відповідність до вимог ДФУ, діюче видання. Затверджено: Специфікація Розчинення До розчину за 45 хв має перейти не менше 75 % (Q) від номінального вмісту С22Н28FN3O6S (розувастатину); Запропоновано: Специфікація </w:t>
            </w:r>
            <w:r w:rsidRPr="00E25F58">
              <w:rPr>
                <w:rFonts w:ascii="Arial" w:hAnsi="Arial" w:cs="Arial"/>
                <w:sz w:val="16"/>
                <w:szCs w:val="16"/>
              </w:rPr>
              <w:br/>
              <w:t xml:space="preserve">Розчинення; Критерій прийнятності на рівня S1 повинен бути не менше (Q + 5) % для кожної з 6 одиниць. Якщо одержані результати не відповідають критерію прийнятності на рівні S1, випробування продовжують на рівнях S2 або S3. Q=75 %. Час розчинення 45 хв.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діючої речовини у відповідність до чинної монографії Європейської фармакопеї на АФІ Розувастатин кальцію від виробника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UA/15855/01/01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РОЗУВАСТАТИН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Зміни умов зберігання АФІ виробника Nantong Chanyoo Pharmatech Co., Ltd, China; Затверджено: Умови зберігання: Для виробників Changzhou Pharmaceutical Factory та Nantong Chanyoo Pharmatech Co., Ltd: зберігати в оригінальній упаковці (у атмосфері інертного газу), у холодильнику, при температурі від 2 °С до 8 °С. Запропоновано: Умови зберігання: Для виробника Nantong Chanyoo Pharmatech Co., Ltd: зберігати в оригінальній упаковці (в атмосфері інертного газу) при температурі не вище 25 °С. - Зміни І типу - Зміни щодо безпеки/ефективності та фармаконагляду (інші зміни). Внесення змін до розділу «Маркування» МКЯ ЛЗ: Затверджено: Розділ «Маркування»; Додається. Запропоновано: Розділ «Маркування»; Згідно затвердженого тексту маркування. - Зміни І типу - Зміни з якості. Готовий лікарський засіб. Контроль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тесту «Однорідність дозованих одиниць» у Специфікації ГЛЗ (на випуск та термін придатності) та методах контролю МКЯ ЛЗ, та, як наслідок, у специфікації та методах контролю якості проміжного продукту «Нерозфасовані таблетки». Також в методику випробування за показником «Однорідність дозованих одиниць» МКЯ ЛЗ вноситься уточнення при приготуванні випробовуваного розчину щодо назви мембранного фільтра. Затверджено: Специфікація Однорідність дозованих одиниць. Приймальне число (AV) для перших 10 одиниць повинне бути менше або дорівнювати L1 (15,0). Якщо приймальне число більше L1, випробуванню піддають наступні 20 одиниць і обчислюють приймальне число. Вимоги ОДО виконуються, якщо кінцеве приймальне число, розраховане із 30 одиниць, менше або дорівнює L1 і жоден індивідуальний вміст у дозованій одиниці не є меншим за (1- L2х0,01)М і не більшим за (1+ L2х0,01)М при обчисленні приймального числа (L2=25,0). Запропоновано: Специфікація Однорідність дозованих одиниць. Вимоги ОДО вважаються виконаними, якщо приймальне число (AV) для перших 10 одиниць менше або дорівнює L1 (15,0), у відсотках. Якщо приймальне число більше L1, у відсотках, випробуванню піддають наступні 20 одиниць і обчислюють приймальне число. Вимоги ОДО виконуються, якщо кінцеве приймальне число, розраховане із 30 одиниць, менше або дорівнює L1, у відсотках, і жоден вміст у окремій дозованій одиниці не є меншим за (1 — L2 х 0.01) М і не більшим за (1 + L2 х 0.01)М. (L2=25,0).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 Супутня змін: - Зміни з якості. АФІ. Контроль АФІ (інші зміни). Вилучення виробника АФІ розувастатин кальцію Changzhou Pharmaceutical Factory, China/ Чанчжоу Фармасьютікал Фекторі, Китай; Затверджено: Розувастатин кальцію; виробники:</w:t>
            </w:r>
            <w:r w:rsidRPr="00E25F58">
              <w:rPr>
                <w:rFonts w:ascii="Arial" w:hAnsi="Arial" w:cs="Arial"/>
                <w:sz w:val="16"/>
                <w:szCs w:val="16"/>
              </w:rPr>
              <w:br/>
              <w:t>Changzhou Pharmaceutical Factory, China/ Чанчжоу Фармасьютікал Фекторі, Китай; Biocon Limited, India/ Біокон Лімітед, Індія</w:t>
            </w:r>
            <w:r w:rsidRPr="00E25F58">
              <w:rPr>
                <w:rFonts w:ascii="Arial" w:hAnsi="Arial" w:cs="Arial"/>
                <w:sz w:val="16"/>
                <w:szCs w:val="16"/>
              </w:rPr>
              <w:br/>
              <w:t xml:space="preserve">Nantong Chanyoo Pharmatech Co., Ltd, China/Наньтун Чаню Фарматек Ко., Лтд, Китай; Запропоновано: Розувастатин кальцію </w:t>
            </w:r>
            <w:r w:rsidRPr="00E25F58">
              <w:rPr>
                <w:rFonts w:ascii="Arial" w:hAnsi="Arial" w:cs="Arial"/>
                <w:sz w:val="16"/>
                <w:szCs w:val="16"/>
              </w:rPr>
              <w:br/>
              <w:t xml:space="preserve">виробники: Biocon Limited, India/ Біокон Лімітед, Індія; Nantong Chanyoo Pharmatech Co., Ltd, China/ Наньтун Чаню Фарматек Ко., Лтд, Китай; та, як наслідок, вилучення інформації щодо виконання тестів «Залишкові розчинники», «Ізоамілбромід», «Ацетати» із Специфікації та методів контролю АФІ, розділу «Упаковка», розділу «Умови зберігання» для виробника Changzhou Pharmaceutical Factory, China. - Зміни І типу - Зміни з якості. Готовий лікарський засіб. Контроль готового лікарського засобу (інші зміни); </w:t>
            </w:r>
            <w:r w:rsidRPr="00E25F58">
              <w:rPr>
                <w:rFonts w:ascii="Arial" w:hAnsi="Arial" w:cs="Arial"/>
                <w:sz w:val="16"/>
                <w:szCs w:val="16"/>
              </w:rPr>
              <w:br/>
              <w:t xml:space="preserve">Уточнення формулювання нормування тесту «Розчинення» у Специфікації (на випуск та термін придатності) та методах контролю МКЯ ЛЗ для приведенням у відповідність до вимог ДФУ, діюче видання. Затверджено: Специфікація Розчинення До розчину за 45 хв має перейти не менше 75 % (Q) від номінального вмісту С22Н28FN3O6S (розувастатину); Запропоновано: Специфікація </w:t>
            </w:r>
            <w:r w:rsidRPr="00E25F58">
              <w:rPr>
                <w:rFonts w:ascii="Arial" w:hAnsi="Arial" w:cs="Arial"/>
                <w:sz w:val="16"/>
                <w:szCs w:val="16"/>
              </w:rPr>
              <w:br/>
              <w:t xml:space="preserve">Розчинення; Критерій прийнятності на рівня S1 повинен бути не менше (Q + 5) % для кожної з 6 одиниць. Якщо одержані результати не відповідають критерію прийнятності на рівні S1, випробування продовжують на рівнях S2 або S3. Q=75 %. Час розчинення 45 хв.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діючої речовини у відповідність до чинної монографії Європейської фармакопеї на АФІ Розувастатин кальцію від виробника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UA/15855/01/03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РОТАРИКС ВАКЦИНА ДЛЯ ПРОФІЛАКТИКИ РОТАВІРУСНОЇ ІНФЕКЦІЇ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суспензія оральна (1,5 мл/дозу) по 1 або по 5 попередньо заповнених оральних аплікаторів або туб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Біолоджікалз С.А.</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UA/13060/01/01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супозиторії ректальні по 250 мг; по 5 супозиторіїв у стрипі; по 2 стрипи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Др. Фальк Фарма ГмбХ</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Відповідальний за випуск серій кінцевого продукту:</w:t>
            </w:r>
            <w:r w:rsidRPr="00E25F58">
              <w:rPr>
                <w:rFonts w:ascii="Arial" w:hAnsi="Arial" w:cs="Arial"/>
                <w:sz w:val="16"/>
                <w:szCs w:val="16"/>
              </w:rPr>
              <w:br/>
              <w:t>Др. Фальк Фарма ГмбХ, Німеччина</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Виробник дозованої форми, первинне та вторинне пакування та контроль якості:</w:t>
            </w:r>
            <w:r w:rsidRPr="00E25F58">
              <w:rPr>
                <w:rFonts w:ascii="Arial" w:hAnsi="Arial" w:cs="Arial"/>
                <w:sz w:val="16"/>
                <w:szCs w:val="16"/>
              </w:rPr>
              <w:br/>
              <w:t>Корден Фарма Фрібург АГ, Цвайнідерлассунг Еттінген, Швейцарія</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Лозан Фарма ГмбХ, Німеччина</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Виробники, відповідальні за контроль якості:</w:t>
            </w:r>
            <w:r w:rsidRPr="00E25F58">
              <w:rPr>
                <w:rFonts w:ascii="Arial" w:hAnsi="Arial" w:cs="Arial"/>
                <w:sz w:val="16"/>
                <w:szCs w:val="16"/>
              </w:rPr>
              <w:br/>
              <w:t>Лозан Фарма ГмбХ, Німеччина</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Корден Фарма Фрібург СА, Швейцарія</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Біоекзам АГ, Швейцарія</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Науково-дослідний інститут Хеппелер ГмбХ, Німеччина</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25F58">
              <w:rPr>
                <w:rFonts w:ascii="Arial" w:hAnsi="Arial" w:cs="Arial"/>
                <w:sz w:val="16"/>
                <w:szCs w:val="16"/>
              </w:rPr>
              <w:br/>
              <w:t xml:space="preserve">внесення змін до МКЯ (розділу "Маркування")-відповідно до затвердженого тексту маркування. Зміни внесено в текст маркування первинної упаковки у п. 3. «НОМЕР СЕРІЇ ЛІКАРСЬКОГО ЗАСОБУ», п. 4. «ДАТА ЗАКІНЧЕННЯ ТЕРМІНУ ПРИДАТНОСТІ», п. 6. «ІНШЕ» та вторинної упаковки лікарського засобу в п. 8. «ДАТА ЗАКІНЧЕННЯ ТЕРМІНУ ПРИДАТНОСТІ», п. 13. «НОМЕР СЕРІЇ ЛІКАРСЬКОГО ЗАСОБУ», п. 16. «ІНФОРМАЦІЯ, ЯКА НАНОСИТЬСЯ ШРИФТОМ БРАЙЛЯ», п. 17. «ІНШЕ». </w:t>
            </w:r>
            <w:r w:rsidRPr="00E25F58">
              <w:rPr>
                <w:rFonts w:ascii="Arial" w:hAnsi="Arial" w:cs="Arial"/>
                <w:sz w:val="16"/>
                <w:szCs w:val="16"/>
              </w:rPr>
              <w:br/>
              <w:t xml:space="preserve">Зміни І типу - Адміністративні зміни. Зміна найменування та/або адреси заявника (власника реєстраційного посвідчення) </w:t>
            </w:r>
            <w:r w:rsidRPr="00E25F58">
              <w:rPr>
                <w:rFonts w:ascii="Arial" w:hAnsi="Arial" w:cs="Arial"/>
                <w:sz w:val="16"/>
                <w:szCs w:val="16"/>
              </w:rPr>
              <w:br/>
              <w:t>Зміна адреси заявника (власника реєстраційного посвідчення) Др. Фальк Фарма ГмбХ.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UA/3745/03/01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супозиторії ректальні по 500 мг; по 5 супозиторіїв у стрипі; по 2 стрипи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Др. Фальк Фарма ГмбХ</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Відповідальний за випуск серій кінцевого продукту:</w:t>
            </w:r>
            <w:r w:rsidRPr="00E25F58">
              <w:rPr>
                <w:rFonts w:ascii="Arial" w:hAnsi="Arial" w:cs="Arial"/>
                <w:sz w:val="16"/>
                <w:szCs w:val="16"/>
              </w:rPr>
              <w:br/>
              <w:t>Др. Фальк Фарма ГмбХ, Німеччина</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Виробник дозованої форми, первинне та вторинне пакування та контроль якості:</w:t>
            </w:r>
            <w:r w:rsidRPr="00E25F58">
              <w:rPr>
                <w:rFonts w:ascii="Arial" w:hAnsi="Arial" w:cs="Arial"/>
                <w:sz w:val="16"/>
                <w:szCs w:val="16"/>
              </w:rPr>
              <w:br/>
              <w:t>Корден Фарма Фрібург АГ, Цвайнідерлассунг Еттінген, Швейцарія</w:t>
            </w:r>
            <w:r w:rsidRPr="00E25F58">
              <w:rPr>
                <w:rFonts w:ascii="Arial" w:hAnsi="Arial" w:cs="Arial"/>
                <w:sz w:val="16"/>
                <w:szCs w:val="16"/>
                <w:lang/>
              </w:rPr>
              <w:t>;</w:t>
            </w:r>
            <w:r w:rsidRPr="00E25F58">
              <w:rPr>
                <w:rFonts w:ascii="Arial" w:hAnsi="Arial" w:cs="Arial"/>
                <w:sz w:val="16"/>
                <w:szCs w:val="16"/>
              </w:rPr>
              <w:t xml:space="preserve"> </w:t>
            </w:r>
            <w:r w:rsidRPr="00E25F58">
              <w:rPr>
                <w:rFonts w:ascii="Arial" w:hAnsi="Arial" w:cs="Arial"/>
                <w:sz w:val="16"/>
                <w:szCs w:val="16"/>
              </w:rPr>
              <w:br/>
            </w:r>
            <w:r w:rsidRPr="00E25F58">
              <w:rPr>
                <w:rFonts w:ascii="Arial" w:hAnsi="Arial" w:cs="Arial"/>
                <w:sz w:val="16"/>
                <w:szCs w:val="16"/>
              </w:rPr>
              <w:br/>
              <w:t>Лозан Фарма ГмбХ, Німеччина</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Виробники, відповідальні за контроль якості:</w:t>
            </w:r>
            <w:r w:rsidRPr="00E25F58">
              <w:rPr>
                <w:rFonts w:ascii="Arial" w:hAnsi="Arial" w:cs="Arial"/>
                <w:sz w:val="16"/>
                <w:szCs w:val="16"/>
              </w:rPr>
              <w:br/>
              <w:t>Лозан Фарма ГмбХ, Німеччина</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Корден Фарма Фрібург СА, Швейцарія</w:t>
            </w:r>
            <w:r w:rsidRPr="00E25F58">
              <w:rPr>
                <w:rFonts w:ascii="Arial" w:hAnsi="Arial" w:cs="Arial"/>
                <w:sz w:val="16"/>
                <w:szCs w:val="16"/>
                <w:lang/>
              </w:rPr>
              <w:t>;</w:t>
            </w:r>
            <w:r w:rsidRPr="00E25F58">
              <w:rPr>
                <w:rFonts w:ascii="Arial" w:hAnsi="Arial" w:cs="Arial"/>
                <w:sz w:val="16"/>
                <w:szCs w:val="16"/>
              </w:rPr>
              <w:t xml:space="preserve"> </w:t>
            </w:r>
            <w:r w:rsidRPr="00E25F58">
              <w:rPr>
                <w:rFonts w:ascii="Arial" w:hAnsi="Arial" w:cs="Arial"/>
                <w:sz w:val="16"/>
                <w:szCs w:val="16"/>
              </w:rPr>
              <w:br/>
            </w:r>
            <w:r w:rsidRPr="00E25F58">
              <w:rPr>
                <w:rFonts w:ascii="Arial" w:hAnsi="Arial" w:cs="Arial"/>
                <w:sz w:val="16"/>
                <w:szCs w:val="16"/>
              </w:rPr>
              <w:br/>
              <w:t>Біоекзам АГ, Швейцарія</w:t>
            </w:r>
            <w:r w:rsidRPr="00E25F58">
              <w:rPr>
                <w:rFonts w:ascii="Arial" w:hAnsi="Arial" w:cs="Arial"/>
                <w:sz w:val="16"/>
                <w:szCs w:val="16"/>
                <w:lang/>
              </w:rPr>
              <w:t>;</w:t>
            </w:r>
            <w:r w:rsidRPr="00E25F58">
              <w:rPr>
                <w:rFonts w:ascii="Arial" w:hAnsi="Arial" w:cs="Arial"/>
                <w:sz w:val="16"/>
                <w:szCs w:val="16"/>
              </w:rPr>
              <w:br/>
            </w:r>
            <w:r w:rsidRPr="00E25F58">
              <w:rPr>
                <w:rFonts w:ascii="Arial" w:hAnsi="Arial" w:cs="Arial"/>
                <w:sz w:val="16"/>
                <w:szCs w:val="16"/>
              </w:rPr>
              <w:br/>
              <w:t>Науково-дослідний інститут Хеппелер ГмбХ, Німеччина</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w:t>
            </w:r>
            <w:r w:rsidRPr="00E25F58">
              <w:rPr>
                <w:rFonts w:ascii="Arial" w:hAnsi="Arial" w:cs="Arial"/>
                <w:sz w:val="16"/>
                <w:szCs w:val="16"/>
              </w:rPr>
              <w:br/>
              <w:t xml:space="preserve">внесення змін до МКЯ (розділу "Маркування")-відповідно до затвердженого тексту маркування. Зміни внесено в текст маркування первинної упаковки у п. 3. «НОМЕР СЕРІЇ ЛІКАРСЬКОГО ЗАСОБУ», п. 4. «ДАТА ЗАКІНЧЕННЯ ТЕРМІНУ ПРИДАТНОСТІ», п. 6. «ІНШЕ» та вторинної упаковки лікарського засобу в п. 8. «ДАТА ЗАКІНЧЕННЯ ТЕРМІНУ ПРИДАТНОСТІ», п. 13. «НОМЕР СЕРІЇ ЛІКАРСЬКОГО ЗАСОБУ», п. 16. «ІНФОРМАЦІЯ, ЯКА НАНОСИТЬСЯ ШРИФТОМ БРАЙЛЯ», п. 17. «ІНШЕ». Зміни І типу - Адміністративні зміни. Зміна найменування та/або адреси заявника (власника реєстраційного посвідчення) - </w:t>
            </w:r>
            <w:r w:rsidRPr="00E25F58">
              <w:rPr>
                <w:rFonts w:ascii="Arial" w:hAnsi="Arial" w:cs="Arial"/>
                <w:sz w:val="16"/>
                <w:szCs w:val="16"/>
              </w:rPr>
              <w:br/>
              <w:t>Зміна адреси заявника (власника реєстраційного посвідчення) Др. Фальк Фарма ГмбХ.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UA/3745/03/02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СЕВЕЛАМЕР САШЕ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оральної суспензії по 2,4 г; по 2,4 г севеламеру карбонату в саше, по 20, 60 або 90 саше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готової лікарської форми, первинна та вторинна упаковка, контроль серії, випуск серії: СІНТОН ХІСПАНІЯ, С.Л., Іспанiя; Контроль якості (фізико-хімічний): Квінта - Аналітіка с.р.о., Чеська Республiка; Контроль якості (мікробіологічний): ІТЕСТ плюс, с.р.о., Чеська Республіка; Контроль якості (мікробіологічний): ІТЕСТ плюс,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Іспанiя/ Чеська Республiка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упаковки лікарського засобу у п. 3, 5, 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UA/20183/01/01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СЕРЕТИД ДИСКУС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інгаляцій, дозований, 50 мкг/100 мкг/дозу; по 60 доз у дискусі; по 1 дискусу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 Веллком Продакшн </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UA/8524/01/01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СЕРЕТИД ДИСКУС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інгаляцій, дозований, 50 мкг/250 мкг/дозу; по 60 доз у дискусі; по 1 дискусу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 Веллком Продакшн</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UA/8524/01/02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СЕРЕТИД ДИСКУС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інгаляцій, дозований, 50 мкг/500 мкг/дозу; по 60 доз у дискусі; по 1 дискусу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ГлаксоСмітКляйн Експорт Лімітед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 Веллком Продакшн</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UA/8524/01/03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30 мг; по 15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Пфайзер Італія С. р.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E25F58">
              <w:rPr>
                <w:rFonts w:ascii="Arial" w:hAnsi="Arial" w:cs="Arial"/>
                <w:sz w:val="16"/>
                <w:szCs w:val="16"/>
              </w:rPr>
              <w:br/>
              <w:t>Внесення незначних змін у розділ 3.2.S.2. реєстраційного досьє, а саме зміни до вихідної сировини лізергінової кислоти та процесів виробництва ніцерголіну.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для контролю АФІ ніцерголіну показника якості Heavy Metals (as Pb)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UA/5183/01/01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СКЛЕРО-ГРАН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гранули, по 10 г у пеналі полімерному; по 1 пеналу в пачці з картону або по 5 г гранул у контейнері з дозуванням; по 2 контейнери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UA/4626/01/01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СОЛПАДЕЇН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25F58">
              <w:rPr>
                <w:rFonts w:ascii="Arial" w:hAnsi="Arial" w:cs="Arial"/>
                <w:sz w:val="16"/>
                <w:szCs w:val="16"/>
              </w:rPr>
              <w:br/>
              <w:t>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w:t>
            </w:r>
            <w:r w:rsidRPr="00E25F58">
              <w:rPr>
                <w:rFonts w:ascii="Arial" w:hAnsi="Arial" w:cs="Arial"/>
                <w:sz w:val="16"/>
                <w:szCs w:val="16"/>
              </w:rPr>
              <w:br/>
              <w:t>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UA/4740/03/01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СОЛУ-КОРТЕФ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розчину для ін'єкцій по 100 мг, 1 флакон з порошком у картонній коробці; 25 флаконів з порошком у піддоні для транспортування (без вторинної упаковки)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UA/9873/01/01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E25F58">
              <w:rPr>
                <w:rFonts w:ascii="Arial" w:hAnsi="Arial" w:cs="Arial"/>
                <w:sz w:val="16"/>
                <w:szCs w:val="16"/>
              </w:rPr>
              <w:br/>
              <w:t>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Бельгія</w:t>
            </w:r>
            <w:r w:rsidRPr="00E25F58">
              <w:rPr>
                <w:rFonts w:ascii="Arial" w:hAnsi="Arial" w:cs="Arial"/>
                <w:sz w:val="16"/>
                <w:szCs w:val="16"/>
                <w:lang/>
              </w:rPr>
              <w:t>/</w:t>
            </w:r>
            <w:r w:rsidRPr="00E25F58">
              <w:rPr>
                <w:rFonts w:ascii="Arial" w:hAnsi="Arial" w:cs="Arial"/>
                <w:sz w:val="16"/>
                <w:szCs w:val="16"/>
              </w:rPr>
              <w:t xml:space="preserve"> Ірландiя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Вилучення тестування за показниками "Бактеріальні ендотоксини" та "Стерильність" з протоколу стабільності ГЛЗ для точок контролю 12 місяців та 24 місяці. Тестування проводяться на початку та наприкінці терміну придатності готового лікарського засобу (точка контролю 36 місяців).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Додавання альтернативного первинного пакування: альтернативна пробка з аналогічними розмірами і матеріалом виготовлення.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нової лінії заповнення (WSL10) на виробничій дільниці Pfizer Manufacturing Belgium NV для ГЛЗ Сомаверт з розчинником. Як наслідок, внесення відповідних змін у виробничий процес: - введення лінії WSL10, для всіх доз лікарського засобу Сомаверт і розчинника; - розширення часу витримки при кімнатній температурі;- повторна обробка змінюється на використання повторно замороженої лікарської речовини; - збільшення розміру серії лікарського засобу (було:36 000 одиниць; стало: 36 000 - 86 000 одиниць); - оновлення розділу 3.2.A.1 новою діаграмою з лінією заповнення WSL10.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UA/17108/01/01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E25F58">
              <w:rPr>
                <w:rFonts w:ascii="Arial" w:hAnsi="Arial" w:cs="Arial"/>
                <w:sz w:val="16"/>
                <w:szCs w:val="16"/>
              </w:rPr>
              <w:br/>
              <w:t>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Бельгія</w:t>
            </w:r>
            <w:r w:rsidRPr="00E25F58">
              <w:rPr>
                <w:rFonts w:ascii="Arial" w:hAnsi="Arial" w:cs="Arial"/>
                <w:sz w:val="16"/>
                <w:szCs w:val="16"/>
                <w:lang/>
              </w:rPr>
              <w:t>/</w:t>
            </w:r>
            <w:r w:rsidRPr="00E25F58">
              <w:rPr>
                <w:rFonts w:ascii="Arial" w:hAnsi="Arial" w:cs="Arial"/>
                <w:sz w:val="16"/>
                <w:szCs w:val="16"/>
              </w:rPr>
              <w:t xml:space="preserve"> Ірландiя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Вилучення тестування за показниками "Бактеріальні ендотоксини" та "Стерильність" з протоколу стабільності ГЛЗ для точок контролю 12 місяців та 24 місяці. Тестування проводяться на початку та наприкінці терміну придатності готового лікарського засобу (точка контролю 36 місяців).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Додавання альтернативного первинного пакування: альтернативна пробка з аналогічними розмірами і матеріалом виготовлення.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нової лінії заповнення (WSL10) на виробничій дільниці Pfizer Manufacturing Belgium NV для ГЛЗ Сомаверт з розчинником. Як наслідок, внесення відповідних змін у виробничий процес: - введення лінії WSL10, для всіх доз лікарського засобу Сомаверт і розчинника; - розширення часу витримки при кімнатній температурі;- повторна обробка змінюється на використання повторно замороженої лікарської речовини; - збільшення розміру серії лікарського засобу (було:36 000 одиниць; стало: 36 000 - 86 000 одиниць); - оновлення розділу 3.2.A.1 новою діаграмою з лінією заповнення WSL10.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UA/17108/01/02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E25F58">
              <w:rPr>
                <w:rFonts w:ascii="Arial" w:hAnsi="Arial" w:cs="Arial"/>
                <w:sz w:val="16"/>
                <w:szCs w:val="16"/>
              </w:rPr>
              <w:br/>
              <w:t>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Бельгія</w:t>
            </w:r>
            <w:r w:rsidRPr="00E25F58">
              <w:rPr>
                <w:rFonts w:ascii="Arial" w:hAnsi="Arial" w:cs="Arial"/>
                <w:sz w:val="16"/>
                <w:szCs w:val="16"/>
                <w:lang/>
              </w:rPr>
              <w:t>/</w:t>
            </w:r>
            <w:r w:rsidRPr="00E25F58">
              <w:rPr>
                <w:rFonts w:ascii="Arial" w:hAnsi="Arial" w:cs="Arial"/>
                <w:sz w:val="16"/>
                <w:szCs w:val="16"/>
              </w:rPr>
              <w:t xml:space="preserve"> Ірландiя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Вилучення тестування за показниками "Бактеріальні ендотоксини" та "Стерильність" з протоколу стабільності ГЛЗ для точок контролю 12 місяців та 24 місяці. Тестування проводяться на початку та наприкінці терміну придатності готового лікарського засобу (точка контролю 36 місяців).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Додавання альтернативного первинного пакування: альтернативна пробка з аналогічними розмірами і матеріалом виготовлення.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нової лінії заповнення (WSL10) на виробничій дільниці Pfizer Manufacturing Belgium NV для ГЛЗ Сомаверт з розчинником. Як наслідок, внесення відповідних змін у виробничий процес: - введення лінії WSL10, для всіх доз лікарського засобу Сомаверт і розчинника; - розширення часу витримки при кімнатній температурі;- повторна обробка змінюється на використання повторно замороженої лікарської речовини; - збільшення розміру серії лікарського засобу (було:36 000 одиниць; стало: 36 000 - 86 000 одиниць); - оновлення розділу 3.2.A.1 новою діаграмою з лінією заповнення WSL10.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UA/17108/01/03</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E25F58">
              <w:rPr>
                <w:rFonts w:ascii="Arial" w:hAnsi="Arial" w:cs="Arial"/>
                <w:sz w:val="16"/>
                <w:szCs w:val="16"/>
              </w:rPr>
              <w:br/>
              <w:t>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Бельгія</w:t>
            </w:r>
            <w:r w:rsidRPr="00E25F58">
              <w:rPr>
                <w:rFonts w:ascii="Arial" w:hAnsi="Arial" w:cs="Arial"/>
                <w:sz w:val="16"/>
                <w:szCs w:val="16"/>
                <w:lang/>
              </w:rPr>
              <w:t>/</w:t>
            </w:r>
            <w:r w:rsidRPr="00E25F58">
              <w:rPr>
                <w:rFonts w:ascii="Arial" w:hAnsi="Arial" w:cs="Arial"/>
                <w:sz w:val="16"/>
                <w:szCs w:val="16"/>
              </w:rPr>
              <w:t xml:space="preserve"> Ірландiя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Вилучення тестування за показниками "Бактеріальні ендотоксини" та "Стерильність" з протоколу стабільності ГЛЗ для точок контролю 12 місяців та 24 місяці. Тестування проводяться на початку та наприкінці терміну придатності готового лікарського засобу (точка контролю 36 місяців).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Додавання альтернативного первинного пакування: альтернативна пробка з аналогічними розмірами і матеріалом виготовлення.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нової лінії заповнення (WSL10) на виробничій дільниці Pfizer Manufacturing Belgium NV для ГЛЗ Сомаверт з розчинником. Як наслідок, внесення відповідних змін у виробничий процес: - введення лінії WSL10, для всіх доз лікарського засобу Сомаверт і розчинника; - розширення часу витримки при кімнатній температурі;- повторна обробка змінюється на використання повторно замороженої лікарської речовини; - збільшення розміру серії лікарського засобу (було:36 000 одиниць; стало: 36 000 - 86 000 одиниць); - оновлення розділу 3.2.A.1 новою діаграмою з лінією заповнення WSL10.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UA/17108/01/04</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СОРБЕКС®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по 0,25 г, по 10 капсул у блістері; по 1 або по 2 блістери у пачці з картону; по 2 капсули у блістері; по 100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у зв’язку із вилученням виробником капсул титану діоксиду зі складу суміші для маркування капсул змінюється склад суміші, що призводить до зміни кольору маркування «SORBEX» з білого на жовтий/золотий (без зміни складу оболонки твердої желатинової капсули), та, як наслідок, зміни в Специфікацію ГЛЗ та методи контролю за показником «Опис». </w:t>
            </w:r>
            <w:r w:rsidRPr="00E25F58">
              <w:rPr>
                <w:rFonts w:ascii="Arial" w:hAnsi="Arial" w:cs="Arial"/>
                <w:sz w:val="16"/>
                <w:szCs w:val="16"/>
              </w:rPr>
              <w:br/>
              <w:t>Специфікація - Зміни внесено у розділ "Лікарська форма" (основні фізико-хімічні властивості) щодо опису лікарської форми в інструкцію для медичного застосування лікарського засобу.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UA/10156/01/01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СПІРИВА®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інгаляцій, тверді капсули по 18 мкг; по 10 капсул з порошком для інгаляцій у блістері; по 3 блістери в картонній коробці; по 10 капсул з порошком для інгаляцій у блістері; по 1 або 3 блістери в комплекті з пристроєм ХендіХейлер®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E25F58">
              <w:rPr>
                <w:rFonts w:ascii="Arial" w:hAnsi="Arial" w:cs="Arial"/>
                <w:sz w:val="16"/>
                <w:szCs w:val="16"/>
              </w:rPr>
              <w:br/>
              <w:t>Видалення показника «Визначення загального вмісту азоту» (Total nitrogen content) із Специфікації та методів контролю допоміжної речовини лактози моногідрат, 200М.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UA/6495/01/01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ТВІНРИКС™ ВАКЦИНА ДЛЯ ПРОФІЛАКТИКИ ГЕПАТИТІВ А (ІНАКТИВОВАНА) І В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суспензія для ін'єкцій; по 1 дозі (1 мл/дозу) у попередньо наповненому шприці № 1 у комплекті з голкою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Зміни до схваленого протоколу стабільності діючої речовини, а саме – внесення примітки «будь ласка, зверніть увагу, що критерій прийнятності «не менше 288 ELU/0.1 мл» буде використовуватись в майбутньому для подальшого контролю стабільності HAV inactivated bulks.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Додання тесту на «Вміст антигену гепатиту А за допомогою ELISA» з критерієм прийнятності «не менше 353 ELU/0.1 мл», як новий тест у процесі виробництва діючої речовини, як тест процесного моніторингу HAV на етапі після фільтрації процесу очищення.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Додається тест внутрішнього контролю «Вміст білка за </w:t>
            </w:r>
            <w:r w:rsidRPr="00E25F58">
              <w:rPr>
                <w:rFonts w:ascii="Arial" w:hAnsi="Arial" w:cs="Arial"/>
                <w:sz w:val="16"/>
                <w:szCs w:val="16"/>
              </w:rPr>
              <w:sym w:font="Symbol" w:char="F06D"/>
            </w:r>
            <w:r w:rsidRPr="00E25F58">
              <w:rPr>
                <w:rFonts w:ascii="Arial" w:hAnsi="Arial" w:cs="Arial"/>
                <w:sz w:val="16"/>
                <w:szCs w:val="16"/>
              </w:rPr>
              <w:t>ВСА», що використовується як процесний контроль під час етапу очищення при виробництві діючої речовини, виконуючи його до очищення та після очищення.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Заміна методу внутрішнього контролю «стерильність FTM за допомогою мембранної фільтрації (при 30-35ºС)» і «випробування на стерильність TSB за допомогою мембранної фільтрації (при 20-25ºС)» на «Біонавантаження (за TSA та SDA)» з критерієм прийнятності «Less than 1 CFU per 10 ml», як новий тест у процесі виробництва, який застосовується протягом єдиного етапу HAV single harvest step на очищеній масі проміжного продукту під час процесу очищення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параметру «extraneous agents by inoculation of human amnion cells» зі специфікації випуску QC (контроль якості) для проміжного продукту гепатиту А (MRC-5) (single harvest Hepatitis A (MRC-5) bulk).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параметру «Hepatitis A antigen content by ELISA» зі специфікації випуску QC (контроль якості) для очищеної маси гепатиту А (MRC-5).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Додається тест «Hepatitis A antigen content by ELISA» як новий виробничий тест, що застосовується під час виробництва діючої речовини, як виробничий моніторинг HAV після фільтрації на етапі очищення. Також, внесення редакційних правок до р.3.2.S.2.4, р.3.2.S.4.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Звуження меж специфікації інактивованого гепатиту А (MRC-5) (очищений вірус після інактивації) для «вмісту антигену гепатиту А за допомогою ELISA» з «підлягає кількісному визначенню» на «не менше 288 ELU на 0,1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UA/13056/01/01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ТЕВАГРАСТИМ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за повним циклом: Тева Фармацевтікал Індастріз Лтд., Ізраїль; Контроль якості: ЗАТ Тева Балтікс,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Ізраїль/ Литва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специфікації допоміжної речовини «Вода для ін’єкцій» (WFI) для приведення у відповідність до діючого видання ЕР. Вилучено: - Нітрати (≤ 0.2 ppm), оскільки постійно вимірюється електропровідність, якщо результати випробування (WFI) відповідають вимогам, то вони також відповідають вимогам випробування на вміст нітратів; - Зовнішній вигляд (прозора, безбарвна рідина), оскільки «зовнішній вигляд» входить до складу розділу «властивості».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w:t>
            </w:r>
            <w:r w:rsidRPr="00E25F58">
              <w:rPr>
                <w:rFonts w:ascii="Arial" w:hAnsi="Arial" w:cs="Arial"/>
                <w:sz w:val="16"/>
                <w:szCs w:val="16"/>
              </w:rPr>
              <w:br/>
              <w:t xml:space="preserve">Зміна у специфікації Вода зворотного осмосу (RO), що використовується у процесі виробництва АФІ Філграстим. </w:t>
            </w:r>
            <w:r w:rsidRPr="00E25F58">
              <w:rPr>
                <w:rFonts w:ascii="Arial" w:hAnsi="Arial" w:cs="Arial"/>
                <w:sz w:val="16"/>
                <w:szCs w:val="16"/>
              </w:rPr>
              <w:br/>
              <w:t xml:space="preserve">Вилучено наступний параметр зі специфікації: -Зовнішній вигляд (прозора, безбарвна, без запаху). Обгрунтування: Зовнішній вигляд води зворотного осмосу може змінюватися через розчинені речовини (різні хімічні іони). Розчинені речовини можуть збільшити провідність води зворотного осмосу, яка постійна вимірюється в потоці виробником АФІ. Оновлення розділу 3.2.S.2.3; </w:t>
            </w:r>
            <w:r w:rsidRPr="00E25F58">
              <w:rPr>
                <w:rFonts w:ascii="Arial" w:hAnsi="Arial" w:cs="Arial"/>
                <w:sz w:val="16"/>
                <w:szCs w:val="16"/>
              </w:rPr>
              <w:br/>
              <w:t>редакційні зміни: до розділу 3.2.S.2.3 - розділ стабільність 1.4.2.3.2.4 Стабільність Головного банку клітин (МСВ): Оновлена інформація про зберігання МСВ та додано дільницю BioKryo GmbH як додаткове місце зберігання. - розділ стабільність 1.4.3.10 Стабільність Робочого банку клітин (WСВ), серія №С -121701: Оновлена інформація про зберігання МСВ та додано дільницю BioKryo GmbH як додаткове місце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UA/15237/01/01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ТЕВАГРАСТИМ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за повним циклом: Тева Фармацевтікал Індастріз Лтд., Ізраїль; Контроль якості: ЗАТ Тева Балтікс,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Ізраїль/ Литва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специфікації допоміжної речовини «Вода для ін’єкцій» (WFI) для приведення у відповідність до діючого видання ЕР. Вилучено: - Нітрати (≤ 0.2 ppm), оскільки постійно вимірюється електропровідність, якщо результати випробування (WFI) відповідають вимогам, то вони також відповідають вимогам випробування на вміст нітратів; - Зовнішній вигляд (прозора, безбарвна рідина), оскільки «зовнішній вигляд» входить до складу розділу «властивості».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w:t>
            </w:r>
            <w:r w:rsidRPr="00E25F58">
              <w:rPr>
                <w:rFonts w:ascii="Arial" w:hAnsi="Arial" w:cs="Arial"/>
                <w:sz w:val="16"/>
                <w:szCs w:val="16"/>
              </w:rPr>
              <w:br/>
              <w:t xml:space="preserve">Зміна у специфікації Вода зворотного осмосу (RO), що використовується у процесі виробництва АФІ Філграстим. </w:t>
            </w:r>
            <w:r w:rsidRPr="00E25F58">
              <w:rPr>
                <w:rFonts w:ascii="Arial" w:hAnsi="Arial" w:cs="Arial"/>
                <w:sz w:val="16"/>
                <w:szCs w:val="16"/>
              </w:rPr>
              <w:br/>
              <w:t xml:space="preserve">Вилучено наступний параметр зі специфікації: -Зовнішній вигляд (прозора, безбарвна, без запаху). Обгрунтування: Зовнішній вигляд води зворотного осмосу може змінюватися через розчинені речовини (різні хімічні іони). Розчинені речовини можуть збільшити провідність води зворотного осмосу, яка постійна вимірюється в потоці виробником АФІ. Оновлення розділу 3.2.S.2.3; </w:t>
            </w:r>
            <w:r w:rsidRPr="00E25F58">
              <w:rPr>
                <w:rFonts w:ascii="Arial" w:hAnsi="Arial" w:cs="Arial"/>
                <w:sz w:val="16"/>
                <w:szCs w:val="16"/>
              </w:rPr>
              <w:br/>
              <w:t>редакційні зміни: до розділу 3.2.S.2.3 - розділ стабільність 1.4.2.3.2.4 Стабільність Головного банку клітин (МСВ): Оновлена інформація про зберігання МСВ та додано дільницю BioKryo GmbH як додаткове місце зберігання. - розділ стабільність 1.4.3.10 Стабільність Робочого банку клітин (WСВ), серія №С -121701: Оновлена інформація про зберігання МСВ та додано дільницю BioKryo GmbH як додаткове місце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UA/15237/01/02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ТЕРАФЛЮ ЕКСТРА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орального розчину; 1 пакет з порошком; 10 пакетів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E25F58">
              <w:rPr>
                <w:rFonts w:ascii="Arial" w:hAnsi="Arial" w:cs="Arial"/>
                <w:sz w:val="16"/>
                <w:szCs w:val="16"/>
              </w:rPr>
              <w:br/>
              <w:t>подання нового сертифіката відповідності Європейській фармакопеї № R1-CEP 2004-309 - Rev 02 для діючою речовини парацетамолу від нового альтернативного виробника Lianyungang Kangle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UA/5797/01/01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ТЕРБІНАФІН-КВ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250 мг; по 7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UA/6118/01/01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ТИМОДРОПС 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краплі очні, розчин дорзоламіду 2% та тимололу 5%, по 5 мл у флаконі-крапельниці; по 1 або 3 флакони-крапельниці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25F58">
              <w:rPr>
                <w:rFonts w:ascii="Arial" w:hAnsi="Arial" w:cs="Arial"/>
                <w:sz w:val="16"/>
                <w:szCs w:val="16"/>
              </w:rPr>
              <w:br/>
              <w:t xml:space="preserve">Зміни внесено до Інструкції для медичного застосування лікарського засобу до розділів "Спосіб застосування та дози", "Побічні реакції" щодо безпеки застосування діючої речовини дорзоламід відповідно до рекомендацій PRAC. </w:t>
            </w:r>
            <w:r w:rsidRPr="00E25F58">
              <w:rPr>
                <w:rFonts w:ascii="Arial" w:hAnsi="Arial" w:cs="Arial"/>
                <w:sz w:val="16"/>
                <w:szCs w:val="16"/>
              </w:rPr>
              <w:br/>
              <w:t xml:space="preserve">Представлені зміни в інформації з безпеки щодо внесення змін та доповнень до розділів "Спосіб застосування та дози" та "Побічні реакції" проекту інструкції для медичного застосування лікарського засобу на підставі рекомендацій PRAC, що розміщені на офіційному сайті ЄМА та на офіційному сайті ДЕЦ можуть бути рекомендовані до затвердження та внесення в інструкцію для медичного застосування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UA/20266/01/01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ТОПЗОЛ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ліофілізат для розчину для ін'єкцій по 40 мг у флаконі; по 10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Аспіро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Аспіро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UA/18545/01/01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ТОПОТЕКАН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концентрат для розчину для інфузій, 1 мг/мл; по 1 мл або по 4 мл концентрату у скляному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Аккорд Хелскеа Лімітед, Велика Британiя (відповідальний за випуск серії); Аккорд Хелскеа Лімітед, Велика Британiя (вторинне пакування); Аккорд Хелскеа Полска Сп. з о.о. Склад Імпортера, Польща (відповідальний за випуск серії); Астрон Резьорч Лімітед, Велика Британiя (контроль якості); Єврофінс Аналітікал Сервісез Хангері Кфт., Угорщина (контроль якості); Інтас Фармасьютикелс Лімітед, Індія (виробництво готового лікарського засобу, первинне, вторинне пакування, контроль якості серії); ФАРМАВАЛІД Лтд. Мікробіологічна лабораторія, Угорщина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Велика Британiя</w:t>
            </w:r>
            <w:r w:rsidRPr="00E25F58">
              <w:rPr>
                <w:rFonts w:ascii="Arial" w:hAnsi="Arial" w:cs="Arial"/>
                <w:sz w:val="16"/>
                <w:szCs w:val="16"/>
                <w:lang/>
              </w:rPr>
              <w:t>/</w:t>
            </w:r>
            <w:r w:rsidRPr="00E25F58">
              <w:rPr>
                <w:rFonts w:ascii="Arial" w:hAnsi="Arial" w:cs="Arial"/>
                <w:sz w:val="16"/>
                <w:szCs w:val="16"/>
              </w:rPr>
              <w:t xml:space="preserve"> Польща</w:t>
            </w:r>
            <w:r w:rsidRPr="00E25F58">
              <w:rPr>
                <w:rFonts w:ascii="Arial" w:hAnsi="Arial" w:cs="Arial"/>
                <w:sz w:val="16"/>
                <w:szCs w:val="16"/>
                <w:lang/>
              </w:rPr>
              <w:t>/</w:t>
            </w:r>
            <w:r w:rsidRPr="00E25F58">
              <w:rPr>
                <w:rFonts w:ascii="Arial" w:hAnsi="Arial" w:cs="Arial"/>
                <w:sz w:val="16"/>
                <w:szCs w:val="16"/>
              </w:rPr>
              <w:t xml:space="preserve"> Індія</w:t>
            </w:r>
            <w:r w:rsidRPr="00E25F58">
              <w:rPr>
                <w:rFonts w:ascii="Arial" w:hAnsi="Arial" w:cs="Arial"/>
                <w:sz w:val="16"/>
                <w:szCs w:val="16"/>
                <w:lang/>
              </w:rPr>
              <w:t>/</w:t>
            </w:r>
            <w:r w:rsidRPr="00E25F58">
              <w:rPr>
                <w:rFonts w:ascii="Arial" w:hAnsi="Arial" w:cs="Arial"/>
                <w:sz w:val="16"/>
                <w:szCs w:val="16"/>
              </w:rPr>
              <w:t xml:space="preserve"> 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E25F58">
              <w:rPr>
                <w:rFonts w:ascii="Arial" w:hAnsi="Arial" w:cs="Arial"/>
                <w:sz w:val="16"/>
                <w:szCs w:val="16"/>
              </w:rPr>
              <w:br/>
              <w:t>Діюча редакція: Агата Гесєвич / Agata Gesiewicz. Пропонована редакція: Арлетта Веринська / Arletta Werynska.</w:t>
            </w:r>
            <w:r w:rsidRPr="00E25F58">
              <w:rPr>
                <w:rFonts w:ascii="Arial" w:hAnsi="Arial" w:cs="Arial"/>
                <w:sz w:val="16"/>
                <w:szCs w:val="16"/>
              </w:rPr>
              <w:br/>
              <w:t>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r w:rsidRPr="00E25F58">
              <w:rPr>
                <w:rFonts w:ascii="Arial" w:hAnsi="Arial" w:cs="Arial"/>
                <w:sz w:val="16"/>
                <w:szCs w:val="16"/>
              </w:rPr>
              <w:br/>
              <w:t xml:space="preserve">Уточнення щодо місцезнаходження мастер-файла системи фармаконагляду. Уточнення щодо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UA/17720/01/01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
              <w:tabs>
                <w:tab w:val="left" w:pos="12600"/>
              </w:tabs>
              <w:rPr>
                <w:rFonts w:ascii="Arial" w:hAnsi="Arial" w:cs="Arial"/>
                <w:b/>
                <w:i/>
                <w:sz w:val="16"/>
                <w:szCs w:val="16"/>
              </w:rPr>
            </w:pPr>
            <w:r w:rsidRPr="00E25F58">
              <w:rPr>
                <w:rFonts w:ascii="Arial" w:hAnsi="Arial" w:cs="Arial"/>
                <w:b/>
                <w:sz w:val="16"/>
                <w:szCs w:val="16"/>
              </w:rPr>
              <w:t>ТОПОТЕКАН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
              <w:tabs>
                <w:tab w:val="left" w:pos="12600"/>
              </w:tabs>
              <w:rPr>
                <w:rFonts w:ascii="Arial" w:hAnsi="Arial" w:cs="Arial"/>
                <w:sz w:val="16"/>
                <w:szCs w:val="16"/>
              </w:rPr>
            </w:pPr>
            <w:r w:rsidRPr="00E25F58">
              <w:rPr>
                <w:rFonts w:ascii="Arial" w:hAnsi="Arial" w:cs="Arial"/>
                <w:sz w:val="16"/>
                <w:szCs w:val="16"/>
              </w:rPr>
              <w:t>концентрат для розчину для інфузій, 1 мг/мл; по 1 мл або по 4 мл концентрату у скляному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
              <w:tabs>
                <w:tab w:val="left" w:pos="12600"/>
              </w:tabs>
              <w:jc w:val="center"/>
              <w:rPr>
                <w:rFonts w:ascii="Arial" w:hAnsi="Arial" w:cs="Arial"/>
                <w:sz w:val="16"/>
                <w:szCs w:val="16"/>
              </w:rPr>
            </w:pPr>
            <w:r w:rsidRPr="00E25F58">
              <w:rPr>
                <w:rFonts w:ascii="Arial" w:hAnsi="Arial" w:cs="Arial"/>
                <w:sz w:val="16"/>
                <w:szCs w:val="16"/>
              </w:rPr>
              <w:t xml:space="preserve">Аккорд Хелскеа Полска Сп. з.о.о. </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
              <w:tabs>
                <w:tab w:val="left" w:pos="12600"/>
              </w:tabs>
              <w:jc w:val="center"/>
              <w:rPr>
                <w:rFonts w:ascii="Arial" w:hAnsi="Arial" w:cs="Arial"/>
                <w:sz w:val="16"/>
                <w:szCs w:val="16"/>
              </w:rPr>
            </w:pPr>
            <w:r w:rsidRPr="00E25F5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jc w:val="center"/>
              <w:rPr>
                <w:rFonts w:ascii="Arial" w:hAnsi="Arial" w:cs="Arial"/>
                <w:sz w:val="16"/>
                <w:szCs w:val="16"/>
              </w:rPr>
            </w:pPr>
            <w:r w:rsidRPr="00E25F58">
              <w:rPr>
                <w:rFonts w:ascii="Arial" w:hAnsi="Arial" w:cs="Arial"/>
                <w:sz w:val="16"/>
                <w:szCs w:val="16"/>
              </w:rPr>
              <w:t>Виробництво готового лікарського засобу, первинне,  вторинне пакування,  контроль якості серії:</w:t>
            </w:r>
          </w:p>
          <w:p w:rsidR="005B2EE2" w:rsidRPr="00E25F58" w:rsidRDefault="005B2EE2" w:rsidP="009A3571">
            <w:pPr>
              <w:jc w:val="center"/>
              <w:rPr>
                <w:rFonts w:ascii="Arial" w:hAnsi="Arial" w:cs="Arial"/>
                <w:sz w:val="16"/>
                <w:szCs w:val="16"/>
              </w:rPr>
            </w:pPr>
            <w:r w:rsidRPr="00E25F58">
              <w:rPr>
                <w:rFonts w:ascii="Arial" w:hAnsi="Arial" w:cs="Arial"/>
                <w:sz w:val="16"/>
                <w:szCs w:val="16"/>
              </w:rPr>
              <w:t>Інтас Фармасьютікалз Лімітед, Індія;</w:t>
            </w:r>
          </w:p>
          <w:p w:rsidR="005B2EE2" w:rsidRPr="00E25F58" w:rsidRDefault="005B2EE2" w:rsidP="009A3571">
            <w:pPr>
              <w:jc w:val="center"/>
              <w:rPr>
                <w:rFonts w:ascii="Arial" w:hAnsi="Arial" w:cs="Arial"/>
                <w:sz w:val="16"/>
                <w:szCs w:val="16"/>
              </w:rPr>
            </w:pPr>
            <w:r w:rsidRPr="00E25F58">
              <w:rPr>
                <w:rFonts w:ascii="Arial" w:hAnsi="Arial" w:cs="Arial"/>
                <w:sz w:val="16"/>
                <w:szCs w:val="16"/>
              </w:rPr>
              <w:t>Вторинне пакування:</w:t>
            </w:r>
          </w:p>
          <w:p w:rsidR="005B2EE2" w:rsidRPr="00E25F58" w:rsidRDefault="005B2EE2" w:rsidP="009A3571">
            <w:pPr>
              <w:jc w:val="center"/>
              <w:rPr>
                <w:rFonts w:ascii="Arial" w:hAnsi="Arial" w:cs="Arial"/>
                <w:sz w:val="16"/>
                <w:szCs w:val="16"/>
              </w:rPr>
            </w:pPr>
            <w:r w:rsidRPr="00E25F58">
              <w:rPr>
                <w:rFonts w:ascii="Arial" w:hAnsi="Arial" w:cs="Arial"/>
                <w:sz w:val="16"/>
                <w:szCs w:val="16"/>
              </w:rPr>
              <w:t>Аккорд Хелскеа Лімітед, Велика Британія;</w:t>
            </w:r>
          </w:p>
          <w:p w:rsidR="005B2EE2" w:rsidRPr="00E25F58" w:rsidRDefault="005B2EE2" w:rsidP="009A3571">
            <w:pPr>
              <w:jc w:val="center"/>
              <w:rPr>
                <w:rFonts w:ascii="Arial" w:hAnsi="Arial" w:cs="Arial"/>
                <w:sz w:val="16"/>
                <w:szCs w:val="16"/>
              </w:rPr>
            </w:pPr>
            <w:r w:rsidRPr="00E25F58">
              <w:rPr>
                <w:rFonts w:ascii="Arial" w:hAnsi="Arial" w:cs="Arial"/>
                <w:sz w:val="16"/>
                <w:szCs w:val="16"/>
              </w:rPr>
              <w:t>Контроль якості:</w:t>
            </w:r>
          </w:p>
          <w:p w:rsidR="005B2EE2" w:rsidRPr="00E25F58" w:rsidRDefault="005B2EE2" w:rsidP="009A3571">
            <w:pPr>
              <w:jc w:val="center"/>
              <w:rPr>
                <w:rFonts w:ascii="Arial" w:hAnsi="Arial" w:cs="Arial"/>
                <w:sz w:val="16"/>
                <w:szCs w:val="16"/>
              </w:rPr>
            </w:pPr>
            <w:r w:rsidRPr="00E25F58">
              <w:rPr>
                <w:rFonts w:ascii="Arial" w:hAnsi="Arial" w:cs="Arial"/>
                <w:sz w:val="16"/>
                <w:szCs w:val="16"/>
              </w:rPr>
              <w:t>Єврофінс Аналітікал Сервісез Хангері Кфт., Угорщина;</w:t>
            </w:r>
          </w:p>
          <w:p w:rsidR="005B2EE2" w:rsidRPr="00E25F58" w:rsidRDefault="005B2EE2" w:rsidP="009A3571">
            <w:pPr>
              <w:jc w:val="center"/>
              <w:rPr>
                <w:rFonts w:ascii="Arial" w:hAnsi="Arial" w:cs="Arial"/>
                <w:sz w:val="16"/>
                <w:szCs w:val="16"/>
              </w:rPr>
            </w:pPr>
            <w:r w:rsidRPr="00E25F58">
              <w:rPr>
                <w:rFonts w:ascii="Arial" w:hAnsi="Arial" w:cs="Arial"/>
                <w:sz w:val="16"/>
                <w:szCs w:val="16"/>
              </w:rPr>
              <w:t>Контроль якості:</w:t>
            </w:r>
          </w:p>
          <w:p w:rsidR="005B2EE2" w:rsidRPr="00E25F58" w:rsidRDefault="005B2EE2" w:rsidP="009A3571">
            <w:pPr>
              <w:jc w:val="center"/>
              <w:rPr>
                <w:rFonts w:ascii="Arial" w:hAnsi="Arial" w:cs="Arial"/>
                <w:sz w:val="16"/>
                <w:szCs w:val="16"/>
              </w:rPr>
            </w:pPr>
            <w:r w:rsidRPr="00E25F58">
              <w:rPr>
                <w:rFonts w:ascii="Arial" w:hAnsi="Arial" w:cs="Arial"/>
                <w:sz w:val="16"/>
                <w:szCs w:val="16"/>
              </w:rPr>
              <w:t>ФАРМАВАЛІД Лтд. Мікробіологічна лабораторія, Угорщина;</w:t>
            </w:r>
          </w:p>
          <w:p w:rsidR="005B2EE2" w:rsidRPr="00E25F58" w:rsidRDefault="005B2EE2" w:rsidP="009A3571">
            <w:pPr>
              <w:jc w:val="center"/>
              <w:rPr>
                <w:rFonts w:ascii="Arial" w:hAnsi="Arial" w:cs="Arial"/>
                <w:sz w:val="16"/>
                <w:szCs w:val="16"/>
              </w:rPr>
            </w:pPr>
            <w:r w:rsidRPr="00E25F58">
              <w:rPr>
                <w:rFonts w:ascii="Arial" w:hAnsi="Arial" w:cs="Arial"/>
                <w:sz w:val="16"/>
                <w:szCs w:val="16"/>
              </w:rPr>
              <w:t>Відповідальний за випуск серії:</w:t>
            </w:r>
          </w:p>
          <w:p w:rsidR="005B2EE2" w:rsidRPr="00E25F58" w:rsidRDefault="005B2EE2" w:rsidP="009A3571">
            <w:pPr>
              <w:jc w:val="center"/>
              <w:rPr>
                <w:rFonts w:ascii="Arial" w:hAnsi="Arial" w:cs="Arial"/>
                <w:sz w:val="16"/>
                <w:szCs w:val="16"/>
              </w:rPr>
            </w:pPr>
            <w:r w:rsidRPr="00E25F58">
              <w:rPr>
                <w:rFonts w:ascii="Arial" w:hAnsi="Arial" w:cs="Arial"/>
                <w:sz w:val="16"/>
                <w:szCs w:val="16"/>
              </w:rPr>
              <w:t>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
              <w:tabs>
                <w:tab w:val="left" w:pos="12600"/>
              </w:tabs>
              <w:jc w:val="center"/>
              <w:rPr>
                <w:rFonts w:ascii="Arial" w:hAnsi="Arial" w:cs="Arial"/>
                <w:sz w:val="16"/>
                <w:szCs w:val="16"/>
              </w:rPr>
            </w:pPr>
            <w:r w:rsidRPr="00E25F58">
              <w:rPr>
                <w:rFonts w:ascii="Arial" w:hAnsi="Arial" w:cs="Arial"/>
                <w:sz w:val="16"/>
                <w:szCs w:val="16"/>
              </w:rPr>
              <w:t>Індія</w:t>
            </w:r>
            <w:r w:rsidRPr="00E25F58">
              <w:rPr>
                <w:rFonts w:ascii="Arial" w:hAnsi="Arial" w:cs="Arial"/>
                <w:sz w:val="16"/>
                <w:szCs w:val="16"/>
                <w:lang/>
              </w:rPr>
              <w:t>/</w:t>
            </w:r>
            <w:r w:rsidRPr="00E25F58">
              <w:rPr>
                <w:rFonts w:ascii="Arial" w:hAnsi="Arial" w:cs="Arial"/>
                <w:sz w:val="16"/>
                <w:szCs w:val="16"/>
              </w:rPr>
              <w:t xml:space="preserve"> Велика Британія</w:t>
            </w:r>
            <w:r w:rsidRPr="00E25F58">
              <w:rPr>
                <w:rFonts w:ascii="Arial" w:hAnsi="Arial" w:cs="Arial"/>
                <w:sz w:val="16"/>
                <w:szCs w:val="16"/>
                <w:lang/>
              </w:rPr>
              <w:t>/</w:t>
            </w:r>
            <w:r w:rsidRPr="00E25F58">
              <w:rPr>
                <w:rFonts w:ascii="Arial" w:hAnsi="Arial" w:cs="Arial"/>
                <w:sz w:val="16"/>
                <w:szCs w:val="16"/>
              </w:rPr>
              <w:t xml:space="preserve"> Угорщина/</w:t>
            </w:r>
          </w:p>
          <w:p w:rsidR="005B2EE2" w:rsidRPr="00E25F58" w:rsidRDefault="005B2EE2" w:rsidP="009A3571">
            <w:pPr>
              <w:pStyle w:val="11"/>
              <w:tabs>
                <w:tab w:val="left" w:pos="12600"/>
              </w:tabs>
              <w:jc w:val="center"/>
              <w:rPr>
                <w:rFonts w:ascii="Arial" w:hAnsi="Arial" w:cs="Arial"/>
                <w:sz w:val="16"/>
                <w:szCs w:val="16"/>
                <w:lang/>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Зміна вилучення виробничої дільниці готового лікарського засобу, відповідальної за випуск серії Аккорд Хелскеа Лімітед, Велика Британія. Залишається альтернативний виробник Аккорд Хелскеа Полска Сп. з о.о. Склад Імпортера, Польща.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щодо вилучення виробничої дільниці та як наслідок вилучення тексту маркування упаковок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Зміна вилучення виробничої дільниці готового лікарського засобу, відповідальної за контроль якості Астрон Резьорч Лімітед, Велика Британія. Залишається альтернативний виробник Єврофінс Аналітікал Сервісез Хангері Кфт., Угорщина.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Зміна вилучення виробника АФІ Intas Pharmaceuticals Limited, India. Залишається альтернативний виробник АФІ Scino Pharm® Taiwan, Ltd, Тайвань.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
              <w:tabs>
                <w:tab w:val="left" w:pos="12600"/>
              </w:tabs>
              <w:jc w:val="center"/>
              <w:rPr>
                <w:rFonts w:ascii="Arial" w:hAnsi="Arial" w:cs="Arial"/>
                <w:i/>
                <w:sz w:val="16"/>
                <w:szCs w:val="16"/>
              </w:rPr>
            </w:pPr>
            <w:r w:rsidRPr="00E25F58">
              <w:rPr>
                <w:rFonts w:ascii="Arial" w:hAnsi="Arial" w:cs="Arial"/>
                <w:i/>
                <w:sz w:val="16"/>
                <w:szCs w:val="16"/>
                <w:lang/>
              </w:rPr>
              <w:t>Н</w:t>
            </w:r>
            <w:r w:rsidRPr="00E25F58">
              <w:rPr>
                <w:rFonts w:ascii="Arial" w:hAnsi="Arial" w:cs="Arial"/>
                <w:i/>
                <w:sz w:val="16"/>
                <w:szCs w:val="16"/>
              </w:rPr>
              <w:t>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
              <w:tabs>
                <w:tab w:val="left" w:pos="12600"/>
              </w:tabs>
              <w:jc w:val="center"/>
              <w:rPr>
                <w:rFonts w:ascii="Arial" w:hAnsi="Arial" w:cs="Arial"/>
                <w:sz w:val="16"/>
                <w:szCs w:val="16"/>
              </w:rPr>
            </w:pPr>
            <w:r w:rsidRPr="00E25F58">
              <w:rPr>
                <w:rFonts w:ascii="Arial" w:hAnsi="Arial" w:cs="Arial"/>
                <w:sz w:val="16"/>
                <w:szCs w:val="16"/>
              </w:rPr>
              <w:t>UA/17720/01/01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ТОПРАЗ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розчину для ін`єкцій, 40 мг,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Ауробіндо Фарма Лтд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Protium I.V. 40 mg/vial (в Україні зареєстрований як Контролок®, порошок для розчину для ін'єкцій).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UA/16735/02/01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ТОПРАЗ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гастрорезистентні, 20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Ауробіндо Фарма Лімітед - Юніт VII, Індія; 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INIPOMP 20 mg (Pantoprazole Gastro Resistant Tablets), (в Україні зареєстрований як КОНТРОЛОК, таблетки гастрорезистентні по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UA/16735/01/02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ТОПРАЗ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гастрорезистентні, 40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Ауробіндо Фарма Лімітед - Юніт VII, Індія; 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Protium®, 40 mg, gastro resistant tablets, (в Україні зареєстрований, як КОНТРОЛОК®, таблетки гастрорезистентні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UA/16735/01/01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ТРАКТОЦИЛ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7,5 мг/мл; по 0,9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Феррінг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Відповідальний за виробництво, первинне пакування, контроль якості та випуск серії готового продукту:</w:t>
            </w:r>
            <w:r w:rsidRPr="00E25F58">
              <w:rPr>
                <w:rFonts w:ascii="Arial" w:hAnsi="Arial" w:cs="Arial"/>
                <w:sz w:val="16"/>
                <w:szCs w:val="16"/>
              </w:rPr>
              <w:br/>
              <w:t>Феррінг ГмбХ, Німеччина;</w:t>
            </w:r>
            <w:r w:rsidRPr="00E25F58">
              <w:rPr>
                <w:rFonts w:ascii="Arial" w:hAnsi="Arial" w:cs="Arial"/>
                <w:sz w:val="16"/>
                <w:szCs w:val="16"/>
              </w:rPr>
              <w:br/>
            </w:r>
            <w:r w:rsidRPr="00E25F58">
              <w:rPr>
                <w:rFonts w:ascii="Arial" w:hAnsi="Arial" w:cs="Arial"/>
                <w:sz w:val="16"/>
                <w:szCs w:val="16"/>
              </w:rPr>
              <w:br/>
              <w:t>Відповідальний за вторинне пакування:</w:t>
            </w:r>
            <w:r w:rsidRPr="00E25F58">
              <w:rPr>
                <w:rFonts w:ascii="Arial" w:hAnsi="Arial" w:cs="Arial"/>
                <w:sz w:val="16"/>
                <w:szCs w:val="16"/>
              </w:rPr>
              <w:br/>
              <w:t xml:space="preserve">Феррінг-Лечива, а.с., Чеська Республіка </w:t>
            </w:r>
            <w:r w:rsidRPr="00E25F58">
              <w:rPr>
                <w:rFonts w:ascii="Arial" w:hAnsi="Arial" w:cs="Arial"/>
                <w:sz w:val="16"/>
                <w:szCs w:val="16"/>
              </w:rPr>
              <w:b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Німеччина</w:t>
            </w:r>
            <w:r w:rsidRPr="00E25F58">
              <w:rPr>
                <w:rFonts w:ascii="Arial" w:hAnsi="Arial" w:cs="Arial"/>
                <w:sz w:val="16"/>
                <w:szCs w:val="16"/>
                <w:lang/>
              </w:rPr>
              <w:t>/</w:t>
            </w:r>
            <w:r w:rsidRPr="00E25F58">
              <w:rPr>
                <w:rFonts w:ascii="Arial" w:hAnsi="Arial" w:cs="Arial"/>
                <w:sz w:val="16"/>
                <w:szCs w:val="16"/>
              </w:rPr>
              <w:t xml:space="preserve"> Чеська Республіка </w:t>
            </w:r>
            <w:r w:rsidRPr="00E25F58">
              <w:rPr>
                <w:rFonts w:ascii="Arial" w:hAnsi="Arial" w:cs="Arial"/>
                <w:sz w:val="16"/>
                <w:szCs w:val="16"/>
              </w:rPr>
              <w:br/>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відповідального за вторинне пакування у зв’язку із приведенням реєстраційних документів у відповідність до сертифікату GMP.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UA/8850/02/01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ТРАМАДОЛ РЕАКТ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50 мг/мл; по 1 мл або 2 мл в ампулі; по 5 ампул у пластиковому лотку, по 1 або 2 лотка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"РЕАКТФАРМ"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Белко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1. «НАЗВА ЛІКАРСЬКОГО ЗАСОБУ», п. 2. «КІЛЬКІСТЬ ДІЮЧОЇ РЕЧОВИНИ», п. 6. «ІНШЕ».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UA/20458/01/01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ТРАМАДОЛ РЕАКТ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50 мг/мл, по 1 мл або 2 мл в ампулі; по 5 ампул у пластиковому лотку, по 1 або 2 лотка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"РЕАКТФАРМ"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Белко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25F58">
              <w:rPr>
                <w:rFonts w:ascii="Arial" w:hAnsi="Arial" w:cs="Arial"/>
                <w:sz w:val="16"/>
                <w:szCs w:val="16"/>
              </w:rPr>
              <w:br/>
              <w:t>Зміни внесені до інструкції для медичного застосування у розділи "Взаємодія з іншими лікарськими засобами та інші види взаємодій", "Особливості застосування", "Спосіб застосування та дози", "Побічні реакції" щодо безпеки застосування лікарського засобу відповідно до рекомендацій PRAC EMA.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UA/20458/01/01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тверді по 100 мг/20 мг/10 мг; по 7 капсул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п. «ІНШЕ» щодо видалення логотипу компанії офіційного представника заявника в Україні ТОВ «АСІНО УКРАЇНА».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UA/15408/01/01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УЛІССА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30 мг; по 1 таблетці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Хаупт Фарма Мюнстер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юридичної адреси виробника АФІ уліпристалу ацетат. Діюча редакція: NEWCHEM S.p.A. Headquarters: Via De Amicis, 47 – 20123 Milano, Italy Пропонована редакція: NEWCHEM S.p.A. Headquarters: Via San Vittore, 39 – 20123 Milano,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UA/18552/01/01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УНДЕВІТ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драже; по 50 драже у контейнерах (баночках); по 50 драже у контейнері (баночці); по 1 контейнеру (баночці)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UA/7922/01/01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УНДЕТАБ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оболонкою;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 xml:space="preserve">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UA/4834/01/01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УНІКЛОФЕН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краплі очні, розчин 0,1 %, по 5 мл або 10 мл </w:t>
            </w:r>
            <w:r w:rsidRPr="00E25F58">
              <w:rPr>
                <w:rFonts w:ascii="Arial" w:hAnsi="Arial" w:cs="Arial"/>
                <w:b/>
                <w:sz w:val="16"/>
                <w:szCs w:val="16"/>
              </w:rPr>
              <w:t>у контейнері-крапельниці</w:t>
            </w:r>
            <w:r w:rsidRPr="00E25F58">
              <w:rPr>
                <w:rFonts w:ascii="Arial" w:hAnsi="Arial" w:cs="Arial"/>
                <w:sz w:val="16"/>
                <w:szCs w:val="16"/>
              </w:rPr>
              <w:t>; по 1 контейнеру-крапельниці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ТОВ "УНІМЕД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Словацька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w:t>
            </w:r>
            <w:r w:rsidRPr="00E25F58">
              <w:rPr>
                <w:rFonts w:ascii="Arial" w:hAnsi="Arial" w:cs="Arial"/>
                <w:b/>
                <w:sz w:val="16"/>
                <w:szCs w:val="16"/>
              </w:rPr>
              <w:t>уточнення написання упаковки в наказі МОЗ України № 171 від 28.01.2025 в процесі внесення змін</w:t>
            </w:r>
            <w:r w:rsidRPr="00E25F58">
              <w:rPr>
                <w:rFonts w:ascii="Arial" w:hAnsi="Arial" w:cs="Arial"/>
                <w:sz w:val="16"/>
                <w:szCs w:val="16"/>
              </w:rPr>
              <w:t xml:space="preserve">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до р.3.2.Р.3.3. Опис виробничого процесу та контролю процесу, а саме – оновлення виробничого обладнання. Впроваджені контрольні пристрої, які не впливають на процес виробництва (наприклад, тест на герметичність, тест на цілісність). Введення змін протягом 6-ти місяців після затвердження.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Деталізація опису процесу виробництва очних крапель, у зв’язку з впровадженням зміни - де до виробничого процесу додано перевірку цілісності первинної упаковки та цілісності стерилізаційного фільтра, де представлені нові результати валідації процесу фільтрації. Разом з тим, в процесі виготовлення вторинної упаковки додається інформація щодо маркування вторинної упаковки (серійності). - Введення змін протягом 6-ти місяців після затвердження.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 Додавання випробування в процесі виробництва за результатами досліджень з безпеки та якості, а саме- випробування цілісності первинної упаковки, який було додано для підвищення безпеки та якості на основі рекомендацій NCA. - Введення змін протягом 6-ти місяців після затвердження.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якості допоміжних речовин до вимог монографії ЕР). Редакція в наказі - по 5 мл або 10 мл у пластиковому контейнері-крапельниці. </w:t>
            </w:r>
            <w:r w:rsidRPr="00E25F58">
              <w:rPr>
                <w:rFonts w:ascii="Arial" w:hAnsi="Arial" w:cs="Arial"/>
                <w:b/>
                <w:sz w:val="16"/>
                <w:szCs w:val="16"/>
              </w:rPr>
              <w:t>Вірна редакція - по 5 мл або 10 мл у контейнері-крапельниці.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UA/7856/01/01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УПСАРИН УПСА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шипучі по 500 мг; по 4 таблетки в стрипі; по 4 стрипи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Оновлення СЕР для виробника діючої речовини ацетилсаліцилової кислоти Novacyl (21, Chemin de la Sauvegarde, France - 69130 Ecully) </w:t>
            </w:r>
            <w:r w:rsidRPr="00E25F58">
              <w:rPr>
                <w:rFonts w:ascii="Arial" w:hAnsi="Arial" w:cs="Arial"/>
                <w:sz w:val="16"/>
                <w:szCs w:val="16"/>
              </w:rPr>
              <w:br/>
              <w:t xml:space="preserve">Було: R2-CEP 1993 - 007- Rev 04 NOVACYL Rue Prosper Monnet France – 69190 Saint –Fons. Стало: R2-CEP 1993 - 007-Rev 05 NOVACYL Rue Prosper Monnet France – 69190 Saint –Fons NOVACYL (Thailand) Limited 321 Bangpoo Industrial Estate Thailand -10280 Samutprakarn (neither used nor registered by UPSA). Оновлення СЕР спричинено додаванням виробничої дільниці NOVACYL (Thailand) Limited.Зміни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Оновлення СЕР для виробника діючої речовини ацетилсаліцилової кислоти Novacyl (21, Chemin de la Sauvegarde, France - 69130 Ecully). Було: R2-CEP 1993- 007-Rev 05 NOVACYL Rue Prosper Monnet France – 69190 Saint –Fons NOVACYL (Thailand) Limited 321 Bangpoo Industrial Estate Thailand-10280 Samutprakarn (neither used nor registered by UPSA) </w:t>
            </w:r>
            <w:r w:rsidRPr="00E25F58">
              <w:rPr>
                <w:rFonts w:ascii="Arial" w:hAnsi="Arial" w:cs="Arial"/>
                <w:sz w:val="16"/>
                <w:szCs w:val="16"/>
              </w:rPr>
              <w:br/>
              <w:t xml:space="preserve">Стало: R2-CEP 1993- 007-Rev 06 NOVACYL Rue Prosper Monnet France – 69190 Saint – Fons NOVACYL (Thailand) Limited 321 Bangpoo Industrial Estate Моо 4, Sukhumvit Road Praeksa, Muang Thailand-10280 Samutprakarn (neither used nor registered by UPSA) </w:t>
            </w:r>
            <w:r w:rsidRPr="00E25F58">
              <w:rPr>
                <w:rFonts w:ascii="Arial" w:hAnsi="Arial" w:cs="Arial"/>
                <w:sz w:val="16"/>
                <w:szCs w:val="16"/>
              </w:rPr>
              <w:br/>
              <w:t>Зміна адреси виробничої дільниці NOVACYL (Thailand) Limited та надання управляння ризиками для елементарних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UA/2308/01/01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УРСІС®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500 мг по 10 таблеток у блістері, по 3, 5 або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 xml:space="preserve">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UA/18603/01/01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УРСІС®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250 мг по 10 таблеток у блістері, по 3, 5 або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 xml:space="preserve">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UA/18603/01/02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ФАРІНГТОН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для смоктання; по 10 таблеток у блістері; по 2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 xml:space="preserve">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UA/7230/01/01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ФЕМІКЛІН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вагінальні по 10 мг по 6 таблеток у блістері; по 1 блістеру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UA/17193/01/01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ФЕМОСТОН®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 мг + таблетки, вкриті плівковою оболонкою, по 1 мг/10 мг; комбі-упаковка № 28 (28х1); № 56 (28х2); № 84 (28х3): 14 таблеток, вкритих плівковою оболонкою, білого кольору по 1 мг + 14 таблеток, вкритих плівковою оболонкою, сірого кольору по 1 мг/10 мг у блістері; по 1 або 2, або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Нідерланди</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25F58">
              <w:rPr>
                <w:rFonts w:ascii="Arial" w:hAnsi="Arial" w:cs="Arial"/>
                <w:sz w:val="16"/>
                <w:szCs w:val="16"/>
              </w:rPr>
              <w:br/>
              <w:t>Зміни внесено до інструкції до медичного застосування лікарського засобу до розділів "Протипоказання" та "Особливості застосування"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UA/4836/01/01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ФЕМОСТОН®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2 мг + таблетки, вкриті плівковою оболонкою, по 2 мг/10 мг; комбі-упаковка № 28 (28х1); № 56 (28х2); № 84 (28х3): 14 таблеток, вкритих плівковою оболонкою, цегляно-червоного кольору по 2 мг + 14 таблеток, вкритих плівковою оболонкою, жовтого кольору по 2 мг/10 мг у блістері; по 1 або 2, або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Нідерланди</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25F58">
              <w:rPr>
                <w:rFonts w:ascii="Arial" w:hAnsi="Arial" w:cs="Arial"/>
                <w:sz w:val="16"/>
                <w:szCs w:val="16"/>
              </w:rPr>
              <w:br/>
              <w:t>Зміни внесено до інструкції до медичного застосування лікарського засобу до розділів "Протипоказання" та "Особливості застосування"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UA/4836/01/02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ФЕМОСТОН® КОНТІ МІНІ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0,5 мг/2,5 мг; по 28 таблеток у блістері; по 1 або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Нiдерланди</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25F58">
              <w:rPr>
                <w:rFonts w:ascii="Arial" w:hAnsi="Arial" w:cs="Arial"/>
                <w:sz w:val="16"/>
                <w:szCs w:val="16"/>
              </w:rPr>
              <w:br/>
              <w:t>Зміни внесено до інструкції до медичного застосування лікарського засобу до розділів "Протипоказання" та "Особливості застосування"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UA/13464/01/01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ФЕНТАНІЛ РЕАКТ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ін’єкцій 50 мкг/мл; по 2 мл в ампулі; по 5 ампул у пластиковому лотку, по 1 або 2 лотка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"РЕАКТФАРМ"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Белко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1. «НАЗВА ЛІКАРСЬКОГО ЗАСОБУ», п. 2. «КІЛЬКІСТЬ ДІЮЧОЇ РЕЧОВИНИ», п. 6. «ІНШЕ» та вторинної упаковки в п. 3. «ПЕРЕЛІК ДОПОМІЖНИХ РЕЧОВИН».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UA/20460/01/01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ФЕРВЕКС ДЛЯ ДОРОСЛИХ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орального розчину; 8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2002-020 - Rev 10 (затверджено: CEP 2002-020 - Rev 09) для діючої речовини Paracetamol від вже затвердженого виробника FARMSON PHARMACEUTICAL GUJARAT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UA/7741/01/01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ФЕРРУМ 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жувальні по 100 мг по 10 таблеток у стрипі або у блістері; по 3 стрипи або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sz w:val="16"/>
                <w:szCs w:val="16"/>
              </w:rPr>
            </w:pPr>
            <w:r w:rsidRPr="00E25F58">
              <w:rPr>
                <w:rFonts w:ascii="Arial" w:hAnsi="Arial" w:cs="Arial"/>
                <w:sz w:val="16"/>
                <w:szCs w:val="16"/>
              </w:rPr>
              <w:t>Лек Фармацевтична компанія д.д. , Словенія (контроль серії (мікробіологічний контроль), випуск серії) ; Лек Фармацевтична компанія д.д., Словенія (первинне і вторинне пакування, випуск серії); Новартіс Фармасьютікал Мануфактуринг ЛЛС , Словенія (виробництво in bulk, контроль серії (окрім мікробіологічного),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виправлено технічну помилку у тексті маркування вторинної упаковки (п. 11), допущену при процедурі внесення змін, затверджених наказом МОЗ України № 1933 від 18.11.2024, а саме вилучено помилково зазначене слово "уліца" із адреси виробника.- Затверджено: вул. Веровшкова уліца 57, Любляна 1526, Словенія Запропоновано: вул. Веровшкова 57, Любляна 1526,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UA/0127/02/01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ФЛЕКСБУМІН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інфузій, 200 г/л; по 50 мл у поліетиленовому пакеті; по 1 або по 24 пакети в картонній коробці; по 100 мл у поліетиленовому пакеті; по 1 або по 12 пакетів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Такеда Мануфекчурінг Австрія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випуск серії:</w:t>
            </w:r>
            <w:r w:rsidRPr="00E25F58">
              <w:rPr>
                <w:rFonts w:ascii="Arial" w:hAnsi="Arial" w:cs="Arial"/>
                <w:sz w:val="16"/>
                <w:szCs w:val="16"/>
              </w:rPr>
              <w:br/>
              <w:t>Такеда Мануфекчурінг Австрія АГ, Австрія</w:t>
            </w:r>
            <w:r w:rsidRPr="00E25F58">
              <w:rPr>
                <w:rFonts w:ascii="Arial" w:hAnsi="Arial" w:cs="Arial"/>
                <w:sz w:val="16"/>
                <w:szCs w:val="16"/>
                <w:lang/>
              </w:rPr>
              <w:t xml:space="preserve">; </w:t>
            </w:r>
            <w:r w:rsidRPr="00E25F58">
              <w:rPr>
                <w:rFonts w:ascii="Arial" w:hAnsi="Arial" w:cs="Arial"/>
                <w:sz w:val="16"/>
                <w:szCs w:val="16"/>
              </w:rPr>
              <w:br/>
              <w:t>контроль якості серії (крім випробувань на стерильність та бактеріальні ендотоксини):</w:t>
            </w:r>
            <w:r w:rsidRPr="00E25F58">
              <w:rPr>
                <w:rFonts w:ascii="Arial" w:hAnsi="Arial" w:cs="Arial"/>
                <w:sz w:val="16"/>
                <w:szCs w:val="16"/>
              </w:rPr>
              <w:br/>
              <w:t>Такеда Мануфекчурінг Австрія АГ, Австрія;</w:t>
            </w:r>
            <w:r w:rsidRPr="00E25F58">
              <w:rPr>
                <w:rFonts w:ascii="Arial" w:hAnsi="Arial" w:cs="Arial"/>
                <w:sz w:val="16"/>
                <w:szCs w:val="16"/>
              </w:rPr>
              <w:br/>
              <w:t>контроль якості серії: "Стерильність" та "Бактеріальні ендотоксини":</w:t>
            </w:r>
            <w:r w:rsidRPr="00E25F58">
              <w:rPr>
                <w:rFonts w:ascii="Arial" w:hAnsi="Arial" w:cs="Arial"/>
                <w:sz w:val="16"/>
                <w:szCs w:val="16"/>
              </w:rPr>
              <w:br/>
              <w:t>Такеда Мануфекчурінг Австрія АГ, Австрія</w:t>
            </w:r>
            <w:r w:rsidRPr="00E25F58">
              <w:rPr>
                <w:rFonts w:ascii="Arial" w:hAnsi="Arial" w:cs="Arial"/>
                <w:sz w:val="16"/>
                <w:szCs w:val="16"/>
                <w:lang/>
              </w:rPr>
              <w:t>;</w:t>
            </w:r>
            <w:r w:rsidRPr="00E25F58">
              <w:rPr>
                <w:rFonts w:ascii="Arial" w:hAnsi="Arial" w:cs="Arial"/>
                <w:sz w:val="16"/>
                <w:szCs w:val="16"/>
              </w:rPr>
              <w:br/>
              <w:t>виробництво лікарського засобу: стерильне наповнення, остаточна пастеризація, первинне та вторинне пакування, контроль якості, проміжний випуск:</w:t>
            </w:r>
            <w:r w:rsidRPr="00E25F58">
              <w:rPr>
                <w:rFonts w:ascii="Arial" w:hAnsi="Arial" w:cs="Arial"/>
                <w:sz w:val="16"/>
                <w:szCs w:val="16"/>
              </w:rPr>
              <w:br/>
              <w:t>Баксалта ЮС Інк., США</w:t>
            </w:r>
            <w:r w:rsidRPr="00E25F58">
              <w:rPr>
                <w:rFonts w:ascii="Arial" w:hAnsi="Arial" w:cs="Arial"/>
                <w:sz w:val="16"/>
                <w:szCs w:val="16"/>
                <w:lang/>
              </w:rPr>
              <w:t>;</w:t>
            </w:r>
            <w:r w:rsidRPr="00E25F58">
              <w:rPr>
                <w:rFonts w:ascii="Arial" w:hAnsi="Arial" w:cs="Arial"/>
                <w:sz w:val="16"/>
                <w:szCs w:val="16"/>
              </w:rPr>
              <w:t xml:space="preserve"> </w:t>
            </w:r>
            <w:r w:rsidRPr="00E25F58">
              <w:rPr>
                <w:rFonts w:ascii="Arial" w:hAnsi="Arial" w:cs="Arial"/>
                <w:sz w:val="16"/>
                <w:szCs w:val="16"/>
              </w:rPr>
              <w:br/>
              <w:t>виробництво лікарського засобу: виробництво нерозфасованої продукції, термообробка (включаючи відновлення Фракції V, ультра/діафільтрацію, приготування нерозфасованої продукції, термічну обробку, остаточну фільтрацію):</w:t>
            </w:r>
            <w:r w:rsidRPr="00E25F58">
              <w:rPr>
                <w:rFonts w:ascii="Arial" w:hAnsi="Arial" w:cs="Arial"/>
                <w:sz w:val="16"/>
                <w:szCs w:val="16"/>
              </w:rPr>
              <w:br/>
              <w:t>Баксалта ЮС Інк., США</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lang/>
              </w:rPr>
            </w:pPr>
            <w:r w:rsidRPr="00E25F58">
              <w:rPr>
                <w:rFonts w:ascii="Arial" w:hAnsi="Arial" w:cs="Arial"/>
                <w:sz w:val="16"/>
                <w:szCs w:val="16"/>
              </w:rPr>
              <w:t>Австрія</w:t>
            </w:r>
            <w:r w:rsidRPr="00E25F58">
              <w:rPr>
                <w:rFonts w:ascii="Arial" w:hAnsi="Arial" w:cs="Arial"/>
                <w:sz w:val="16"/>
                <w:szCs w:val="16"/>
                <w:lang/>
              </w:rPr>
              <w:t>/</w:t>
            </w:r>
            <w:r w:rsidRPr="00E25F58">
              <w:rPr>
                <w:rFonts w:ascii="Arial" w:hAnsi="Arial" w:cs="Arial"/>
                <w:sz w:val="16"/>
                <w:szCs w:val="16"/>
              </w:rPr>
              <w:t xml:space="preserve"> США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(фракція V), а саме: Takeda Manufacturing Italia S.p.A., Italy. Залишається альтернативний виробник АФІ (фракція V): Baxalta US Inc, USA.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Пропонована редакція: Термін придатності: 3 роки. Зміни внесено в інструкцію для медичного застосування лікарського засобу у розділ «Термін придатності». </w:t>
            </w:r>
            <w:r w:rsidRPr="00E25F58">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UA/18128/01/01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ФЛЕКЦЕРИН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капсули тверді по 50 мг, по 10 капсул у блістері; по 1 або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UA/12618/01/01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ФЛУКОААР В/В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розчин для інфузій, 200 мг/100 мл; по 100 мл у контейнері; по 1 контейнеру в плівці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25F58">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UA/15995/01/01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ФОЛІЄВА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по 1 мг, по 10 таблеток у блістері; по 3 блістери в пачці;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UA/6692/01/01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ФУЗІДЕРМ®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гель 2 % по 15 г в алюмінієвій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Йорданія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Йорданія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"Виробник/заявник" (редакційна правка), "Місцезнаходження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UA/3093/03/01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ХАВРИКС™ 1440 ВАКЦИНА ДЛЯ ПРОФІЛАКТИКИ ГЕПАТИТУ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суспензія для ін’єкцій  1440 ОД ELISA; по 1 мл (1 доза для дорослих) у флаконі; по 1 флакону в картонній коробці з маркуванням українською мовою; по 1 мл (1 доза для дорослих)) в попередньо наповненому шприці у комплекті з голкою; по 1 шприцу в картонній коробці з маркуванням українською мовою; по 1 мл (1 доза для дорослих) у флаконі; по 1 флакону в картонній коробці з маркуванням іноземними мовами зі стикером українською мовою; по 1 мл (1 доза для дорослих)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 Зміни до схваленого протоколу стабільності діючої речовини, а саме – внесення примітки «будь ласка, зверніть увагу, що критерій прийнятності «не менше 288 ELU/0.1 мл» буде використовуватись в майбутньому для подальшого контролю стабільності HAV inactivated bulks.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Додання тесту на «Вміст антигену гепатиту А за допомогою ELISA» з критерієм прийнятності «не менше 353 ELU/0.1 мл», як новий тест у процесі виробництва діючої речовини, як тест процесного моніторингу HAV на етапі після фільтрації процесу очищення.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Додається тест внутрішнього контролю «Вміст білка за </w:t>
            </w:r>
            <w:r w:rsidRPr="00E25F58">
              <w:rPr>
                <w:rFonts w:ascii="Arial" w:hAnsi="Arial" w:cs="Arial"/>
                <w:sz w:val="16"/>
                <w:szCs w:val="16"/>
              </w:rPr>
              <w:sym w:font="Symbol" w:char="F06D"/>
            </w:r>
            <w:r w:rsidRPr="00E25F58">
              <w:rPr>
                <w:rFonts w:ascii="Arial" w:hAnsi="Arial" w:cs="Arial"/>
                <w:sz w:val="16"/>
                <w:szCs w:val="16"/>
              </w:rPr>
              <w:t>ВСА», що використовується як процесний контроль під час етапу очищення при виробництві діючої речовини, виконуючи його до очищення та після очищення. Зміни І типу - Зміни з якості. АФІ. Виробництво. Зміни випробувань або допустимих меж у процесі виробництва АФІ, що встановлені у специфікаціях (інші зміни) - Заміна методу внутрішнього контролю «стерильність FTM за допомогою мембранної фільтрації (при 30-35°С)» і «випробування на стерильність TSB за допомогою мембранної фільтрації (при 20-25°С)» на «Біонавантаження (за TSA та SDA)» з критерієм прийнятності «Less than 1 CFU per 10 ml», як новий тест у процесі виробництва, який застосовується протягом єдиного етапу HAV single harvest step на очищеній масі проміжного продукту під час процесу очищення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параметру «extraneous agents by inoculation of human amnion cells» зі специфікації випуску QC (контроль якості) для проміжного продукту гепатиту А (MRC-5) (single harvest Hepatitis A (MRC-5) bulk).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параметру «Hepatitis A antigen content by ELISA» зі специфікації випуску QC (контроль якості) для очищеної маси гепатиту А (MRC-5).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Додається тест «Hepatitis A antigen content by ELISA» як новий виробничий тест, що застосовується під час виробництва діючої речовини, як виробничий моніторинг HAV після фільтрації на етапі очищення. Також, внесення редакційних правок до р.3.2.S.2.4, р.3.2.S.4.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-Звуження меж специфікації інактивованого гепатиту А (MRC-5) (очищений вірус після інактивації) для «вмісту антигену гепатиту А за допомогою ELISA» з «підлягає кількісному визначенню» на «не менше 288 ELU на 0,1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UA/16497/01/02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ХАВРИКС™ 720 ВАКЦИНА ДЛЯ ПРОФІЛАКТИКИ ГЕПАТИТУ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UA/16497/01/01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ХАВРИКС™ 720 ВАКЦИНА ДЛЯ ПРОФІЛАКТИКИ ГЕПАТИТУ 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 Зміни до схваленого протоколу стабільності діючої речовини, а саме – внесення примітки «будь ласка, зверніть увагу, що критерій прийнятності «не менше 288 ELU/0.1 мл» буде використовуватись в майбутньому для подальшого контролю стабільності HAV inactivated bulks.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Додання тесту на «Вміст антигену гепатиту А за допомогою ELISA» з критерієм прийнятності «не менше 353 ELU/0.1 мл», як новий тест у процесі виробництва діючої речовини, як тест процесного моніторингу HAV на етапі після фільтрації процесу очищення.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Додається тест внутрішнього контролю «Вміст білка за </w:t>
            </w:r>
            <w:r w:rsidRPr="00E25F58">
              <w:rPr>
                <w:rFonts w:ascii="Arial" w:hAnsi="Arial" w:cs="Arial"/>
                <w:sz w:val="16"/>
                <w:szCs w:val="16"/>
              </w:rPr>
              <w:sym w:font="Symbol" w:char="F06D"/>
            </w:r>
            <w:r w:rsidRPr="00E25F58">
              <w:rPr>
                <w:rFonts w:ascii="Arial" w:hAnsi="Arial" w:cs="Arial"/>
                <w:sz w:val="16"/>
                <w:szCs w:val="16"/>
              </w:rPr>
              <w:t>ВСА», що використовується як процесний контроль під час етапу очищення при виробництві діючої речовини, виконуючи його до очищення та після очищення. Зміни І типу - Зміни з якості. АФІ. Виробництво. Зміни випробувань або допустимих меж у процесі виробництва АФІ, що встановлені у специфікаціях (інші зміни) - Заміна методу внутрішнього контролю «стерильність FTM за допомогою мембранної фільтрації (при 30-35°С)» і «випробування на стерильність TSB за допомогою мембранної фільтрації (при 20-25°С)» на «Біонавантаження (за TSA та SDA)» з критерієм прийнятності «Less than 1 CFU per 10 ml», як новий тест у процесі виробництва, який застосовується протягом єдиного етапу HAV single harvest step на очищеній масі проміжного продукту під час процесу очищення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параметру «extraneous agents by inoculation of human amnion cells» зі специфікації випуску QC (контроль якості) для проміжного продукту гепатиту А (MRC-5) (single harvest Hepatitis A (MRC-5) bulk).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параметру «Hepatitis A antigen content by ELISA» зі специфікації випуску QC (контроль якості) для очищеної маси гепатиту А (MRC-5).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Додається тест «Hepatitis A antigen content by ELISA» як новий виробничий тест, що застосовується під час виробництва діючої речовини, як виробничий моніторинг HAV після фільтрації на етапі очищення. Також, внесення редакційних правок до р.3.2.S.2.4, р.3.2.S.4.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-Звуження меж специфікації інактивованого гепатиту А (MRC-5) (очищений вірус після інактивації) для «вмісту антигену гепатиту А за допомогою ELISA» з «підлягає кількісному визначенню» на «не менше 288 ELU на 0,1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UA/16497/01/01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ХОЛІСАЛ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гель для ротової порожнини, по 10 г гелю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Фармзавод Єльфа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 xml:space="preserve">Діюча редакція: Барміна Ганна Олександрівна. Пропонована редакція: Прокопенко Ірина Миколаївна.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UA/7298/01/01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ЦЕРЕЗИМ® 400 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приготування концентрату для розчину для інфузій по 400 ОД; по 1 або 5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Санофі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Виробництво кінцевого продукту (fill/finish), контроль серії, пакування, маркування, місцезнаходження уповноваженої особи, випуск серії: Джензайм Ірланд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6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UA/8659/01/02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ЦЕФЕПІМ АСТРА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розчину для ін'єкцій по 500 мг, флакон з порошком; по 1 або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"АСТРАФАРМ", 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методів контролю ГЛЗ за показниками «Супровідні домішки», «Кількісне визначення цефепіму», «N-метилпіролідин», а саме уточнено хроматографічну колонку та назву референтного стандартного зразка, виправлено помилку в складі рухомої фази.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UA/18635/01/01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ЦЕФЕПІМ АСТРА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розчину для ін'єкцій по 1000 мг, флакон з порошком; по 1 або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ТОВ "АСТРАФАРМ", 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методів контролю ГЛЗ за показниками «Супровідні домішки», «Кількісне визначення цефепіму», «N-метилпіролідин», а саме уточнено хроматографічну колонку та назву референтного стандартного зразка, виправлено помилку в складі рухомої фази.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UA/18635/01/02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ЦЕФЕПІМ ГІДРОХЛОРИД І L-АРГІНІН СТЕРИЛЬНИЙ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(субстанція) у стерильних алюмінієвих барабанах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E25F58">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Шенжен Салюбріс Фармасьютикалз Ко., Лтд.</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Китай</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технічна помилка (згідно наказу МОЗ від 23.07.2015 № 460), згідно з пунктом 2.4.2 «помилки, у МКЯ та РП пов’язані з перекладом або перенесення інформації щодо назви АФІ: з англійської мови на українську, а саме: невірно вказане найменування лікарського засобу українською мовою».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Пропонована редакція</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РЕЄСТРАЦІЙНЕ ПОСВІДЧЕННЯ НА ЛІКАРСЬКИЙ ЗАСІБ</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ЦЕФЕПІМ ГІДРОХЛОРИД І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L-АРГІНІН СТЕРИЛЬНИЙ,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порошок (субстанція)</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МЕТОДИ КОНТРОЛЮ ЯКОСТІ ЛІКАРСЬКОГО ЗАСОБУ</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CEFEPIME HYDROCHLORIDE AND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L-ARGININE STERILE</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ЦЕФЕПІМ ГІДРОХЛОРИД І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L-АРГІНІН СТЕРИЛЬНИЙ </w:t>
            </w:r>
          </w:p>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порошок (субстанція) у стерильних алюмінієвих барабанах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UA/17611/01/01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ЦЕФЕПІМ-ВІСТА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розчину для ін'єкцій або інфузій по 1000 мг по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АЦС ДОБФАР С.П.А.</w:t>
            </w:r>
            <w:r w:rsidRPr="00E25F5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w:t>
            </w:r>
            <w:r w:rsidRPr="00E25F58">
              <w:rPr>
                <w:rFonts w:ascii="Arial" w:hAnsi="Arial" w:cs="Arial"/>
                <w:sz w:val="16"/>
                <w:szCs w:val="16"/>
              </w:rPr>
              <w:br/>
              <w:t xml:space="preserve">Зміни внесено щодо назви лікарського засобу. </w:t>
            </w:r>
            <w:r w:rsidRPr="00E25F58">
              <w:rPr>
                <w:rFonts w:ascii="Arial" w:hAnsi="Arial" w:cs="Arial"/>
                <w:sz w:val="16"/>
                <w:szCs w:val="16"/>
              </w:rPr>
              <w:br/>
              <w:t xml:space="preserve">Затверджено: </w:t>
            </w:r>
            <w:r w:rsidRPr="00E25F58">
              <w:rPr>
                <w:rFonts w:ascii="Arial" w:hAnsi="Arial" w:cs="Arial"/>
                <w:sz w:val="16"/>
                <w:szCs w:val="16"/>
              </w:rPr>
              <w:br/>
              <w:t xml:space="preserve">ПОЛІЦЕФ (POLICEF) </w:t>
            </w:r>
            <w:r w:rsidRPr="00E25F58">
              <w:rPr>
                <w:rFonts w:ascii="Arial" w:hAnsi="Arial" w:cs="Arial"/>
                <w:sz w:val="16"/>
                <w:szCs w:val="16"/>
              </w:rPr>
              <w:br/>
              <w:t xml:space="preserve">Запропоновано: </w:t>
            </w:r>
            <w:r w:rsidRPr="00E25F58">
              <w:rPr>
                <w:rFonts w:ascii="Arial" w:hAnsi="Arial" w:cs="Arial"/>
                <w:sz w:val="16"/>
                <w:szCs w:val="16"/>
              </w:rPr>
              <w:br/>
              <w:t xml:space="preserve">ЦЕФЕПІМ-ВІСТА (CEFEPIME-VISTA) </w:t>
            </w:r>
            <w:r w:rsidRPr="00E25F58">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i/>
                <w:sz w:val="16"/>
                <w:szCs w:val="16"/>
              </w:rPr>
            </w:pPr>
            <w:r w:rsidRPr="00E25F5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UA/19839/01/01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ЦЕФТРІАКСОН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порошок для розчину для ін'єкцій по 1,0 г, 10 флаконів з порошком у контурній чарунковій упаковці; по 1 контурній чарунковій упаковці в пачці; флакони з порошком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(додатки 1-8) у зв’язку з оновленням інформації з безпеки діючої речовини цефтріаксон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UA/6126/01/02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ЦЕФТРІАКСОН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порошок для розчину для ін'єкцій по 0,5 г, 10 флаконів з порошком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(додатки 1-8) у зв’язку з оновленням інформації з безпеки діючої речовини цефтріаксон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UA/6126/01/01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ЦИПРОЛЕТ®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500 мг; по 10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Д-р Редді’с Лабораторіс Лтд, ФТО – ІІ, Індія; Д-р Редді'с Лабораторіс Лімітед,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Виправлення технічної помилки, згідно п.2.4. розділу VI наказу МОЗ України від 26.08.2005р. № 426 (у редакції наказу МОЗ України від 23.07.2015 р. № 460) Специфікації та методах контролю МКЯ ЛЗ за показником «Мікробіологічна чистота» у критеріях прийнятності для ТАМС та TYMC, а саме при перекладі оригінальних матеріалів у вимогах за показником «Мікробіологічна чистота» було помилково зазначено «ТАМС 500 КУО/г; TYMC 50 КУО/г» замість коректного «ТАМС не більше ніж 500 КУО/г; TYMC не більше ніж 50 КУО/г» Зазначене виправлення відповідає матеріалам реєстраційного досьє, які представлені в архіві (розділ 3.2.Р.5.1. Специфікація)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UA/2034/02/02</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 xml:space="preserve">ЦИПРОЛЕТ®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 xml:space="preserve">таблетки, вкриті плівковою оболонкою, по 250 мг; по 10 таблеток у блістері; по 1 блістеру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Д-р Редді’с Лабораторіс Лтд, ФТО – ІІ, Індія; Д-р Редді'с Лабораторіс Лімітед,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внесення змін до реєстраційних матеріалів: Виправлення технічної помилки, згідно п.2.4. розділу VI наказу МОЗ України від 26.08.2005р. № 426 (у редакції наказу МОЗ України від 23.07.2015 р. № 460) Специфікації та методах контролю МКЯ ЛЗ за показником «Мікробіологічна чистота» у критеріях прийнятності для ТАМС та TYMC, а саме при перекладі оригінальних матеріалів у вимогах за показником «Мікробіологічна чистота» було помилково зазначено «ТАМС 500 КУО/г; TYMC 50 КУО/г» замість коректного «ТАМС не більше ніж 500 КУО/г; TYMC не більше ніж 50 КУО/г» Зазначене виправлення відповідає матеріалам реєстраційного досьє, які представлені в архіві (розділ 3.2.Р.5.1. Специфікація)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UA/2034/02/01</w:t>
            </w:r>
          </w:p>
        </w:tc>
      </w:tr>
      <w:tr w:rsidR="005B2EE2" w:rsidRPr="00E25F58" w:rsidTr="009A357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5B2EE2">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5B2EE2" w:rsidRPr="00E25F58" w:rsidRDefault="005B2EE2" w:rsidP="009A3571">
            <w:pPr>
              <w:pStyle w:val="110"/>
              <w:tabs>
                <w:tab w:val="left" w:pos="12600"/>
              </w:tabs>
              <w:rPr>
                <w:rFonts w:ascii="Arial" w:hAnsi="Arial" w:cs="Arial"/>
                <w:b/>
                <w:i/>
                <w:sz w:val="16"/>
                <w:szCs w:val="16"/>
              </w:rPr>
            </w:pPr>
            <w:r w:rsidRPr="00E25F58">
              <w:rPr>
                <w:rFonts w:ascii="Arial" w:hAnsi="Arial" w:cs="Arial"/>
                <w:b/>
                <w:sz w:val="16"/>
                <w:szCs w:val="16"/>
              </w:rPr>
              <w:t>ЯНУВІЯ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rPr>
                <w:rFonts w:ascii="Arial" w:hAnsi="Arial" w:cs="Arial"/>
                <w:sz w:val="16"/>
                <w:szCs w:val="16"/>
              </w:rPr>
            </w:pPr>
            <w:r w:rsidRPr="00E25F58">
              <w:rPr>
                <w:rFonts w:ascii="Arial" w:hAnsi="Arial" w:cs="Arial"/>
                <w:sz w:val="16"/>
                <w:szCs w:val="16"/>
              </w:rPr>
              <w:t>таблетки, вкриті плівковою оболонкою, по 100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Випуск серії, тестування при випуску:</w:t>
            </w:r>
            <w:r w:rsidRPr="00E25F58">
              <w:rPr>
                <w:rFonts w:ascii="Arial" w:hAnsi="Arial" w:cs="Arial"/>
                <w:sz w:val="16"/>
                <w:szCs w:val="16"/>
              </w:rPr>
              <w:br/>
              <w:t>Мерк Шарп і Доум Б.В., Нідерланди;</w:t>
            </w:r>
            <w:r w:rsidRPr="00E25F58">
              <w:rPr>
                <w:rFonts w:ascii="Arial" w:hAnsi="Arial" w:cs="Arial"/>
                <w:sz w:val="16"/>
                <w:szCs w:val="16"/>
              </w:rPr>
              <w:br/>
              <w:t>Виробництво, первинне та вторинне пакування, контроль якості:</w:t>
            </w:r>
            <w:r w:rsidRPr="00E25F58">
              <w:rPr>
                <w:rFonts w:ascii="Arial" w:hAnsi="Arial" w:cs="Arial"/>
                <w:sz w:val="16"/>
                <w:szCs w:val="16"/>
              </w:rPr>
              <w:br/>
              <w:t xml:space="preserve">Органон Фарма (Велика Британія) Лімітед, Велика Британія; </w:t>
            </w:r>
            <w:r w:rsidRPr="00E25F58">
              <w:rPr>
                <w:rFonts w:ascii="Arial" w:hAnsi="Arial" w:cs="Arial"/>
                <w:sz w:val="16"/>
                <w:szCs w:val="16"/>
              </w:rPr>
              <w:br/>
              <w:t>Тестування при випуску та тестування стабільності:</w:t>
            </w:r>
            <w:r w:rsidRPr="00E25F58">
              <w:rPr>
                <w:rFonts w:ascii="Arial" w:hAnsi="Arial" w:cs="Arial"/>
                <w:sz w:val="16"/>
                <w:szCs w:val="16"/>
              </w:rPr>
              <w:br/>
              <w:t xml:space="preserve">Еурофінс Біолаб Срл,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Нідерланди/ Велика Британія/ 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25F58">
              <w:rPr>
                <w:rFonts w:ascii="Arial" w:hAnsi="Arial" w:cs="Arial"/>
                <w:sz w:val="16"/>
                <w:szCs w:val="16"/>
              </w:rPr>
              <w:br/>
              <w:t xml:space="preserve">Діюча редакція: Dr. Guy Demol. Пропонована редакція: Dr Peter De Veene.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b/>
                <w:i/>
                <w:sz w:val="16"/>
                <w:szCs w:val="16"/>
              </w:rPr>
            </w:pPr>
            <w:r w:rsidRPr="00E25F58">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2EE2" w:rsidRPr="00E25F58" w:rsidRDefault="005B2EE2" w:rsidP="009A3571">
            <w:pPr>
              <w:pStyle w:val="110"/>
              <w:tabs>
                <w:tab w:val="left" w:pos="12600"/>
              </w:tabs>
              <w:jc w:val="center"/>
              <w:rPr>
                <w:rFonts w:ascii="Arial" w:hAnsi="Arial" w:cs="Arial"/>
                <w:sz w:val="16"/>
                <w:szCs w:val="16"/>
              </w:rPr>
            </w:pPr>
            <w:r w:rsidRPr="00E25F58">
              <w:rPr>
                <w:rFonts w:ascii="Arial" w:hAnsi="Arial" w:cs="Arial"/>
                <w:sz w:val="16"/>
                <w:szCs w:val="16"/>
              </w:rPr>
              <w:t>UA/9432/01/03</w:t>
            </w:r>
          </w:p>
        </w:tc>
      </w:tr>
    </w:tbl>
    <w:p w:rsidR="005B2EE2" w:rsidRPr="00E25F58" w:rsidRDefault="005B2EE2" w:rsidP="005B2EE2"/>
    <w:p w:rsidR="005B2EE2" w:rsidRPr="00E25F58" w:rsidRDefault="005B2EE2" w:rsidP="005B2EE2">
      <w:pPr>
        <w:ind w:right="20"/>
        <w:rPr>
          <w:rFonts w:ascii="Arial" w:hAnsi="Arial" w:cs="Arial"/>
          <w:b/>
          <w:i/>
          <w:sz w:val="16"/>
          <w:szCs w:val="16"/>
        </w:rPr>
      </w:pPr>
      <w:r w:rsidRPr="00E25F58">
        <w:rPr>
          <w:rFonts w:ascii="Arial" w:hAnsi="Arial" w:cs="Arial"/>
          <w:b/>
          <w:i/>
          <w:sz w:val="16"/>
          <w:szCs w:val="16"/>
        </w:rPr>
        <w:t>*у разі внесення змін до інструкції про медичне застосування</w:t>
      </w:r>
    </w:p>
    <w:p w:rsidR="005B2EE2" w:rsidRPr="00E25F58" w:rsidRDefault="005B2EE2" w:rsidP="005B2EE2">
      <w:pPr>
        <w:ind w:right="20"/>
        <w:rPr>
          <w:rFonts w:ascii="Arial" w:hAnsi="Arial" w:cs="Arial"/>
          <w:b/>
          <w:i/>
          <w:sz w:val="18"/>
          <w:szCs w:val="18"/>
        </w:rPr>
      </w:pPr>
    </w:p>
    <w:tbl>
      <w:tblPr>
        <w:tblW w:w="0" w:type="auto"/>
        <w:tblLook w:val="04A0" w:firstRow="1" w:lastRow="0" w:firstColumn="1" w:lastColumn="0" w:noHBand="0" w:noVBand="1"/>
      </w:tblPr>
      <w:tblGrid>
        <w:gridCol w:w="7421"/>
        <w:gridCol w:w="7422"/>
      </w:tblGrid>
      <w:tr w:rsidR="005B2EE2" w:rsidRPr="00E25F58" w:rsidTr="009A3571">
        <w:tc>
          <w:tcPr>
            <w:tcW w:w="7421" w:type="dxa"/>
            <w:hideMark/>
          </w:tcPr>
          <w:p w:rsidR="005B2EE2" w:rsidRPr="00E25F58" w:rsidRDefault="005B2EE2" w:rsidP="009A3571">
            <w:pPr>
              <w:spacing w:line="256" w:lineRule="auto"/>
              <w:ind w:right="20"/>
              <w:rPr>
                <w:rStyle w:val="cs7864ebcf1"/>
                <w:color w:val="auto"/>
                <w:sz w:val="28"/>
                <w:szCs w:val="28"/>
              </w:rPr>
            </w:pPr>
            <w:r w:rsidRPr="00E25F58">
              <w:rPr>
                <w:rStyle w:val="cs7864ebcf1"/>
                <w:color w:val="auto"/>
                <w:sz w:val="28"/>
                <w:szCs w:val="28"/>
              </w:rPr>
              <w:t xml:space="preserve"> </w:t>
            </w:r>
          </w:p>
          <w:p w:rsidR="005B2EE2" w:rsidRPr="00E25F58" w:rsidRDefault="005B2EE2" w:rsidP="009A3571">
            <w:pPr>
              <w:spacing w:line="256" w:lineRule="auto"/>
              <w:ind w:right="20"/>
              <w:rPr>
                <w:rStyle w:val="cs95e872d01"/>
                <w:sz w:val="28"/>
                <w:szCs w:val="28"/>
              </w:rPr>
            </w:pPr>
            <w:r w:rsidRPr="00E25F58">
              <w:rPr>
                <w:rStyle w:val="cs7864ebcf1"/>
                <w:color w:val="auto"/>
                <w:sz w:val="28"/>
                <w:szCs w:val="28"/>
              </w:rPr>
              <w:t xml:space="preserve">В.о. начальника </w:t>
            </w:r>
          </w:p>
          <w:p w:rsidR="005B2EE2" w:rsidRPr="00E25F58" w:rsidRDefault="005B2EE2" w:rsidP="009A3571">
            <w:pPr>
              <w:spacing w:line="256" w:lineRule="auto"/>
              <w:ind w:right="20"/>
              <w:rPr>
                <w:rStyle w:val="cs7864ebcf1"/>
                <w:color w:val="auto"/>
                <w:sz w:val="28"/>
                <w:szCs w:val="28"/>
              </w:rPr>
            </w:pPr>
            <w:r w:rsidRPr="00E25F58">
              <w:rPr>
                <w:rStyle w:val="cs7864ebcf1"/>
                <w:color w:val="auto"/>
                <w:sz w:val="28"/>
                <w:szCs w:val="28"/>
              </w:rPr>
              <w:t xml:space="preserve">Фармацевтичного управління </w:t>
            </w:r>
            <w:r w:rsidRPr="00E25F58">
              <w:rPr>
                <w:rStyle w:val="cs188c92b51"/>
                <w:color w:val="auto"/>
                <w:sz w:val="28"/>
                <w:szCs w:val="28"/>
              </w:rPr>
              <w:t>                                 </w:t>
            </w:r>
          </w:p>
        </w:tc>
        <w:tc>
          <w:tcPr>
            <w:tcW w:w="7422" w:type="dxa"/>
          </w:tcPr>
          <w:p w:rsidR="005B2EE2" w:rsidRPr="00E25F58" w:rsidRDefault="005B2EE2" w:rsidP="009A3571">
            <w:pPr>
              <w:pStyle w:val="cs95e872d0"/>
              <w:spacing w:line="256" w:lineRule="auto"/>
              <w:rPr>
                <w:rStyle w:val="cs7864ebcf1"/>
                <w:color w:val="auto"/>
                <w:sz w:val="28"/>
                <w:szCs w:val="28"/>
              </w:rPr>
            </w:pPr>
          </w:p>
          <w:p w:rsidR="005B2EE2" w:rsidRPr="00E25F58" w:rsidRDefault="005B2EE2" w:rsidP="009A3571">
            <w:pPr>
              <w:pStyle w:val="cs95e872d0"/>
              <w:spacing w:line="256" w:lineRule="auto"/>
              <w:jc w:val="center"/>
              <w:rPr>
                <w:rStyle w:val="cs7864ebcf1"/>
                <w:color w:val="auto"/>
                <w:sz w:val="28"/>
                <w:szCs w:val="28"/>
                <w:lang w:val="uk-UA"/>
              </w:rPr>
            </w:pPr>
            <w:r w:rsidRPr="00E25F58">
              <w:rPr>
                <w:rStyle w:val="cs7864ebcf1"/>
                <w:color w:val="auto"/>
                <w:sz w:val="28"/>
                <w:szCs w:val="28"/>
                <w:lang w:val="uk-UA"/>
              </w:rPr>
              <w:t xml:space="preserve">                                            </w:t>
            </w:r>
          </w:p>
          <w:p w:rsidR="005B2EE2" w:rsidRPr="00E25F58" w:rsidRDefault="005B2EE2" w:rsidP="009A3571">
            <w:pPr>
              <w:pStyle w:val="cs95e872d0"/>
              <w:spacing w:line="256" w:lineRule="auto"/>
              <w:jc w:val="center"/>
              <w:rPr>
                <w:rStyle w:val="cs7864ebcf1"/>
                <w:color w:val="auto"/>
                <w:sz w:val="28"/>
                <w:szCs w:val="28"/>
                <w:lang w:val="uk-UA"/>
              </w:rPr>
            </w:pPr>
            <w:r w:rsidRPr="00E25F58">
              <w:rPr>
                <w:rStyle w:val="cs7864ebcf1"/>
                <w:color w:val="auto"/>
                <w:sz w:val="28"/>
                <w:szCs w:val="28"/>
                <w:lang w:val="uk-UA"/>
              </w:rPr>
              <w:t xml:space="preserve">                                                   Олександр ГРІЦЕНКО  </w:t>
            </w:r>
          </w:p>
        </w:tc>
      </w:tr>
    </w:tbl>
    <w:p w:rsidR="005B2EE2" w:rsidRPr="00E25F58" w:rsidRDefault="005B2EE2" w:rsidP="005B2EE2">
      <w:pPr>
        <w:pStyle w:val="11"/>
      </w:pPr>
    </w:p>
    <w:p w:rsidR="005B2EE2" w:rsidRPr="00E25F58" w:rsidRDefault="005B2EE2" w:rsidP="005B2EE2">
      <w:pPr>
        <w:ind w:right="20"/>
        <w:rPr>
          <w:rStyle w:val="cs7864ebcf1"/>
          <w:color w:val="auto"/>
        </w:rPr>
      </w:pPr>
    </w:p>
    <w:p w:rsidR="007F3466" w:rsidRPr="00E25F58" w:rsidRDefault="007F3466" w:rsidP="00FC73F7">
      <w:pPr>
        <w:pStyle w:val="31"/>
        <w:spacing w:after="0"/>
        <w:ind w:left="0"/>
        <w:rPr>
          <w:b/>
          <w:sz w:val="28"/>
          <w:szCs w:val="28"/>
          <w:lang w:val="uk-UA"/>
        </w:rPr>
      </w:pPr>
    </w:p>
    <w:sectPr w:rsidR="007F3466" w:rsidRPr="00E25F58" w:rsidSect="009A3571">
      <w:headerReference w:type="default" r:id="rId15"/>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1C5" w:rsidRDefault="001701C5" w:rsidP="00B217C6">
      <w:r>
        <w:separator/>
      </w:r>
    </w:p>
  </w:endnote>
  <w:endnote w:type="continuationSeparator" w:id="0">
    <w:p w:rsidR="001701C5" w:rsidRDefault="001701C5"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1C5" w:rsidRDefault="001701C5" w:rsidP="00B217C6">
      <w:r>
        <w:separator/>
      </w:r>
    </w:p>
  </w:footnote>
  <w:footnote w:type="continuationSeparator" w:id="0">
    <w:p w:rsidR="001701C5" w:rsidRDefault="001701C5"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BF0D3F">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71" w:rsidRDefault="009A3571">
    <w:pPr>
      <w:pStyle w:val="a3"/>
      <w:jc w:val="center"/>
    </w:pPr>
    <w:r>
      <w:fldChar w:fldCharType="begin"/>
    </w:r>
    <w:r>
      <w:instrText>PAGE   \* MERGEFORMAT</w:instrText>
    </w:r>
    <w:r>
      <w:fldChar w:fldCharType="separate"/>
    </w:r>
    <w:r>
      <w:t>2</w:t>
    </w:r>
    <w:r>
      <w:fldChar w:fldCharType="end"/>
    </w:r>
  </w:p>
  <w:p w:rsidR="009A3571" w:rsidRDefault="009A3571">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71" w:rsidRDefault="009A3571" w:rsidP="009A3571">
    <w:pPr>
      <w:pStyle w:val="a3"/>
      <w:tabs>
        <w:tab w:val="center" w:pos="7313"/>
        <w:tab w:val="left" w:pos="11355"/>
      </w:tabs>
    </w:pPr>
    <w:r>
      <w:tab/>
    </w:r>
    <w:r>
      <w:tab/>
    </w:r>
    <w:r>
      <w:fldChar w:fldCharType="begin"/>
    </w:r>
    <w:r>
      <w:instrText>PAGE   \* MERGEFORMAT</w:instrText>
    </w:r>
    <w:r>
      <w:fldChar w:fldCharType="separate"/>
    </w:r>
    <w:r w:rsidR="00BF0D3F">
      <w:rPr>
        <w:noProof/>
      </w:rPr>
      <w:t>10</w:t>
    </w:r>
    <w:r>
      <w:fldChar w:fldCharType="end"/>
    </w:r>
  </w:p>
  <w:p w:rsidR="00F44C35" w:rsidRDefault="00F44C35" w:rsidP="009A3571">
    <w:pPr>
      <w:pStyle w:val="a3"/>
      <w:tabs>
        <w:tab w:val="center" w:pos="7313"/>
        <w:tab w:val="left" w:pos="11355"/>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71" w:rsidRDefault="009A3571" w:rsidP="009A3571">
    <w:pPr>
      <w:pStyle w:val="a3"/>
      <w:tabs>
        <w:tab w:val="center" w:pos="7313"/>
        <w:tab w:val="left" w:pos="11910"/>
      </w:tabs>
    </w:pPr>
    <w:r>
      <w:tab/>
    </w:r>
    <w:r>
      <w:tab/>
    </w:r>
    <w:r>
      <w:fldChar w:fldCharType="begin"/>
    </w:r>
    <w:r>
      <w:instrText>PAGE   \* MERGEFORMAT</w:instrText>
    </w:r>
    <w:r>
      <w:fldChar w:fldCharType="separate"/>
    </w:r>
    <w:r w:rsidR="00E25F58">
      <w:rPr>
        <w:noProof/>
      </w:rPr>
      <w:t>21</w:t>
    </w:r>
    <w:r>
      <w:fldChar w:fldCharType="end"/>
    </w:r>
  </w:p>
  <w:p w:rsidR="00F44C35" w:rsidRDefault="00F44C35" w:rsidP="009A3571">
    <w:pPr>
      <w:pStyle w:val="a3"/>
      <w:tabs>
        <w:tab w:val="center" w:pos="7313"/>
        <w:tab w:val="left" w:pos="1191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9"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1"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3"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5"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9"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2D0AFB"/>
    <w:multiLevelType w:val="multilevel"/>
    <w:tmpl w:val="CE0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41D01"/>
    <w:multiLevelType w:val="multilevel"/>
    <w:tmpl w:val="EC4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4"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5"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9"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1"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6"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5"/>
  </w:num>
  <w:num w:numId="2">
    <w:abstractNumId w:val="33"/>
  </w:num>
  <w:num w:numId="3">
    <w:abstractNumId w:val="27"/>
  </w:num>
  <w:num w:numId="4">
    <w:abstractNumId w:val="26"/>
  </w:num>
  <w:num w:numId="5">
    <w:abstractNumId w:val="42"/>
  </w:num>
  <w:num w:numId="6">
    <w:abstractNumId w:val="39"/>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3"/>
  </w:num>
  <w:num w:numId="13">
    <w:abstractNumId w:val="5"/>
  </w:num>
  <w:num w:numId="14">
    <w:abstractNumId w:val="47"/>
  </w:num>
  <w:num w:numId="15">
    <w:abstractNumId w:val="40"/>
  </w:num>
  <w:num w:numId="16">
    <w:abstractNumId w:val="1"/>
  </w:num>
  <w:num w:numId="17">
    <w:abstractNumId w:val="9"/>
  </w:num>
  <w:num w:numId="18">
    <w:abstractNumId w:val="13"/>
  </w:num>
  <w:num w:numId="19">
    <w:abstractNumId w:val="22"/>
  </w:num>
  <w:num w:numId="20">
    <w:abstractNumId w:val="28"/>
  </w:num>
  <w:num w:numId="21">
    <w:abstractNumId w:val="24"/>
  </w:num>
  <w:num w:numId="22">
    <w:abstractNumId w:val="11"/>
  </w:num>
  <w:num w:numId="23">
    <w:abstractNumId w:val="38"/>
  </w:num>
  <w:num w:numId="24">
    <w:abstractNumId w:val="34"/>
  </w:num>
  <w:num w:numId="25">
    <w:abstractNumId w:val="29"/>
  </w:num>
  <w:num w:numId="26">
    <w:abstractNumId w:val="6"/>
  </w:num>
  <w:num w:numId="27">
    <w:abstractNumId w:val="25"/>
  </w:num>
  <w:num w:numId="28">
    <w:abstractNumId w:val="0"/>
  </w:num>
  <w:num w:numId="29">
    <w:abstractNumId w:val="21"/>
  </w:num>
  <w:num w:numId="30">
    <w:abstractNumId w:val="2"/>
  </w:num>
  <w:num w:numId="31">
    <w:abstractNumId w:val="8"/>
  </w:num>
  <w:num w:numId="32">
    <w:abstractNumId w:val="35"/>
  </w:num>
  <w:num w:numId="33">
    <w:abstractNumId w:val="4"/>
  </w:num>
  <w:num w:numId="34">
    <w:abstractNumId w:val="16"/>
  </w:num>
  <w:num w:numId="35">
    <w:abstractNumId w:val="41"/>
  </w:num>
  <w:num w:numId="36">
    <w:abstractNumId w:val="31"/>
  </w:num>
  <w:num w:numId="37">
    <w:abstractNumId w:val="7"/>
  </w:num>
  <w:num w:numId="38">
    <w:abstractNumId w:val="10"/>
  </w:num>
  <w:num w:numId="39">
    <w:abstractNumId w:val="46"/>
  </w:num>
  <w:num w:numId="40">
    <w:abstractNumId w:val="44"/>
  </w:num>
  <w:num w:numId="41">
    <w:abstractNumId w:val="36"/>
  </w:num>
  <w:num w:numId="42">
    <w:abstractNumId w:val="23"/>
  </w:num>
  <w:num w:numId="43">
    <w:abstractNumId w:val="17"/>
  </w:num>
  <w:num w:numId="44">
    <w:abstractNumId w:val="12"/>
  </w:num>
  <w:num w:numId="45">
    <w:abstractNumId w:val="37"/>
  </w:num>
  <w:num w:numId="46">
    <w:abstractNumId w:val="14"/>
  </w:num>
  <w:num w:numId="47">
    <w:abstractNumId w:val="43"/>
  </w:num>
  <w:num w:numId="48">
    <w:abstractNumId w:val="30"/>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01C5"/>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4841"/>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8666F"/>
    <w:rsid w:val="00594C5D"/>
    <w:rsid w:val="005951D0"/>
    <w:rsid w:val="0059616A"/>
    <w:rsid w:val="00596385"/>
    <w:rsid w:val="005A36EF"/>
    <w:rsid w:val="005A3EFB"/>
    <w:rsid w:val="005A5E82"/>
    <w:rsid w:val="005A6654"/>
    <w:rsid w:val="005A7281"/>
    <w:rsid w:val="005B2696"/>
    <w:rsid w:val="005B2D8D"/>
    <w:rsid w:val="005B2EE2"/>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571"/>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0D3F"/>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3697"/>
    <w:rsid w:val="00C816A1"/>
    <w:rsid w:val="00C84320"/>
    <w:rsid w:val="00C852F4"/>
    <w:rsid w:val="00C861A9"/>
    <w:rsid w:val="00C86D64"/>
    <w:rsid w:val="00C9158A"/>
    <w:rsid w:val="00C91803"/>
    <w:rsid w:val="00C95AC3"/>
    <w:rsid w:val="00CA0487"/>
    <w:rsid w:val="00CA63BC"/>
    <w:rsid w:val="00CA648E"/>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4FDF"/>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19BD"/>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25F58"/>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4C35"/>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6A551AA-50B9-4F1A-B4BC-71A66610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5B2EE2"/>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5B2EE2"/>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58666F"/>
    <w:rPr>
      <w:rFonts w:eastAsia="Times New Roman"/>
      <w:sz w:val="24"/>
      <w:szCs w:val="24"/>
      <w:lang w:val="uk-UA" w:eastAsia="uk-UA"/>
    </w:rPr>
  </w:style>
  <w:style w:type="paragraph" w:customStyle="1" w:styleId="110">
    <w:name w:val="Обычный11"/>
    <w:aliases w:val="Звичайний,Normal"/>
    <w:basedOn w:val="a"/>
    <w:qFormat/>
    <w:rsid w:val="0058666F"/>
    <w:rPr>
      <w:rFonts w:eastAsia="Times New Roman"/>
      <w:sz w:val="24"/>
      <w:szCs w:val="24"/>
      <w:lang w:val="uk-UA" w:eastAsia="uk-UA"/>
    </w:rPr>
  </w:style>
  <w:style w:type="character" w:customStyle="1" w:styleId="cs7864ebcf1">
    <w:name w:val="cs7864ebcf1"/>
    <w:rsid w:val="0058666F"/>
    <w:rPr>
      <w:rFonts w:ascii="Times New Roman" w:hAnsi="Times New Roman" w:cs="Times New Roman" w:hint="default"/>
      <w:b/>
      <w:bCs/>
      <w:i w:val="0"/>
      <w:iCs w:val="0"/>
      <w:color w:val="000000"/>
      <w:sz w:val="26"/>
      <w:szCs w:val="26"/>
      <w:shd w:val="clear" w:color="auto" w:fill="auto"/>
    </w:rPr>
  </w:style>
  <w:style w:type="paragraph" w:customStyle="1" w:styleId="cs95e872d0">
    <w:name w:val="cs95e872d0"/>
    <w:basedOn w:val="a"/>
    <w:uiPriority w:val="99"/>
    <w:rsid w:val="00DD19BD"/>
    <w:rPr>
      <w:rFonts w:eastAsia="Times New Roman"/>
      <w:sz w:val="24"/>
      <w:szCs w:val="24"/>
    </w:rPr>
  </w:style>
  <w:style w:type="character" w:customStyle="1" w:styleId="cs188c92b51">
    <w:name w:val="cs188c92b51"/>
    <w:rsid w:val="00DD19BD"/>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DD19BD"/>
  </w:style>
  <w:style w:type="character" w:customStyle="1" w:styleId="20">
    <w:name w:val="Заголовок 2 Знак"/>
    <w:link w:val="2"/>
    <w:rsid w:val="005B2EE2"/>
    <w:rPr>
      <w:rFonts w:ascii="Arial" w:eastAsia="Times New Roman" w:hAnsi="Arial"/>
      <w:b/>
      <w:caps/>
      <w:sz w:val="16"/>
      <w:lang w:val="uk-UA" w:eastAsia="uk-UA"/>
    </w:rPr>
  </w:style>
  <w:style w:type="character" w:customStyle="1" w:styleId="60">
    <w:name w:val="Заголовок 6 Знак"/>
    <w:link w:val="6"/>
    <w:uiPriority w:val="9"/>
    <w:rsid w:val="005B2EE2"/>
    <w:rPr>
      <w:rFonts w:ascii="Times New Roman" w:hAnsi="Times New Roman"/>
      <w:b/>
      <w:bCs/>
      <w:sz w:val="22"/>
      <w:szCs w:val="22"/>
    </w:rPr>
  </w:style>
  <w:style w:type="character" w:customStyle="1" w:styleId="40">
    <w:name w:val="Заголовок 4 Знак"/>
    <w:link w:val="4"/>
    <w:rsid w:val="005B2EE2"/>
    <w:rPr>
      <w:rFonts w:ascii="Times New Roman" w:hAnsi="Times New Roman"/>
      <w:b/>
      <w:bCs/>
      <w:sz w:val="28"/>
      <w:szCs w:val="28"/>
      <w:lang w:val="ru-RU" w:eastAsia="ru-RU"/>
    </w:rPr>
  </w:style>
  <w:style w:type="paragraph" w:customStyle="1" w:styleId="msolistparagraph0">
    <w:name w:val="msolistparagraph"/>
    <w:basedOn w:val="a"/>
    <w:uiPriority w:val="34"/>
    <w:qFormat/>
    <w:rsid w:val="005B2EE2"/>
    <w:pPr>
      <w:ind w:left="720"/>
      <w:contextualSpacing/>
    </w:pPr>
    <w:rPr>
      <w:rFonts w:eastAsia="Times New Roman"/>
      <w:sz w:val="24"/>
      <w:szCs w:val="24"/>
      <w:lang w:val="uk-UA" w:eastAsia="uk-UA"/>
    </w:rPr>
  </w:style>
  <w:style w:type="paragraph" w:customStyle="1" w:styleId="Encryption">
    <w:name w:val="Encryption"/>
    <w:basedOn w:val="a"/>
    <w:qFormat/>
    <w:rsid w:val="005B2EE2"/>
    <w:pPr>
      <w:jc w:val="both"/>
    </w:pPr>
    <w:rPr>
      <w:rFonts w:eastAsia="Times New Roman"/>
      <w:b/>
      <w:bCs/>
      <w:i/>
      <w:iCs/>
      <w:sz w:val="24"/>
      <w:szCs w:val="24"/>
      <w:lang w:val="uk-UA" w:eastAsia="uk-UA"/>
    </w:rPr>
  </w:style>
  <w:style w:type="character" w:customStyle="1" w:styleId="Heading2Char">
    <w:name w:val="Heading 2 Char"/>
    <w:link w:val="21"/>
    <w:locked/>
    <w:rsid w:val="005B2EE2"/>
    <w:rPr>
      <w:rFonts w:ascii="Arial" w:eastAsia="Times New Roman" w:hAnsi="Arial"/>
      <w:b/>
      <w:caps/>
      <w:sz w:val="16"/>
      <w:lang w:val="ru-RU" w:eastAsia="ru-RU"/>
    </w:rPr>
  </w:style>
  <w:style w:type="paragraph" w:customStyle="1" w:styleId="21">
    <w:name w:val="Заголовок 21"/>
    <w:basedOn w:val="a"/>
    <w:link w:val="Heading2Char"/>
    <w:rsid w:val="005B2EE2"/>
    <w:rPr>
      <w:rFonts w:ascii="Arial" w:eastAsia="Times New Roman" w:hAnsi="Arial"/>
      <w:b/>
      <w:caps/>
      <w:sz w:val="16"/>
    </w:rPr>
  </w:style>
  <w:style w:type="character" w:customStyle="1" w:styleId="Heading4Char">
    <w:name w:val="Heading 4 Char"/>
    <w:link w:val="41"/>
    <w:locked/>
    <w:rsid w:val="005B2EE2"/>
    <w:rPr>
      <w:rFonts w:ascii="Arial" w:eastAsia="Times New Roman" w:hAnsi="Arial"/>
      <w:b/>
      <w:lang w:val="ru-RU" w:eastAsia="ru-RU"/>
    </w:rPr>
  </w:style>
  <w:style w:type="paragraph" w:customStyle="1" w:styleId="41">
    <w:name w:val="Заголовок 41"/>
    <w:basedOn w:val="a"/>
    <w:link w:val="Heading4Char"/>
    <w:rsid w:val="005B2EE2"/>
    <w:rPr>
      <w:rFonts w:ascii="Arial" w:eastAsia="Times New Roman" w:hAnsi="Arial"/>
      <w:b/>
    </w:rPr>
  </w:style>
  <w:style w:type="table" w:styleId="a8">
    <w:name w:val="Table Grid"/>
    <w:basedOn w:val="a1"/>
    <w:rsid w:val="005B2E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5B2EE2"/>
    <w:rPr>
      <w:lang w:eastAsia="en-US"/>
    </w:rPr>
    <w:tblPr>
      <w:tblCellMar>
        <w:top w:w="0" w:type="dxa"/>
        <w:left w:w="108" w:type="dxa"/>
        <w:bottom w:w="0" w:type="dxa"/>
        <w:right w:w="108" w:type="dxa"/>
      </w:tblCellMar>
    </w:tblPr>
  </w:style>
  <w:style w:type="character" w:customStyle="1" w:styleId="csb3e8c9cf24">
    <w:name w:val="csb3e8c9cf24"/>
    <w:rsid w:val="005B2EE2"/>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5B2EE2"/>
    <w:rPr>
      <w:rFonts w:ascii="Tahoma" w:eastAsia="Times New Roman" w:hAnsi="Tahoma" w:cs="Tahoma"/>
      <w:sz w:val="16"/>
      <w:szCs w:val="16"/>
    </w:rPr>
  </w:style>
  <w:style w:type="character" w:customStyle="1" w:styleId="aa">
    <w:name w:val="Текст выноски Знак"/>
    <w:link w:val="a9"/>
    <w:uiPriority w:val="99"/>
    <w:semiHidden/>
    <w:rsid w:val="005B2EE2"/>
    <w:rPr>
      <w:rFonts w:ascii="Tahoma" w:eastAsia="Times New Roman" w:hAnsi="Tahoma" w:cs="Tahoma"/>
      <w:sz w:val="16"/>
      <w:szCs w:val="16"/>
      <w:lang w:val="ru-RU" w:eastAsia="ru-RU"/>
    </w:rPr>
  </w:style>
  <w:style w:type="paragraph" w:customStyle="1" w:styleId="BodyTextIndent2">
    <w:name w:val="Body Text Indent2"/>
    <w:basedOn w:val="a"/>
    <w:rsid w:val="005B2EE2"/>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5B2EE2"/>
    <w:pPr>
      <w:spacing w:before="120" w:after="120"/>
    </w:pPr>
    <w:rPr>
      <w:rFonts w:ascii="Arial" w:eastAsia="Times New Roman" w:hAnsi="Arial"/>
      <w:sz w:val="18"/>
    </w:rPr>
  </w:style>
  <w:style w:type="character" w:customStyle="1" w:styleId="BodyTextIndentChar">
    <w:name w:val="Body Text Indent Char"/>
    <w:link w:val="12"/>
    <w:locked/>
    <w:rsid w:val="005B2EE2"/>
    <w:rPr>
      <w:rFonts w:ascii="Arial" w:eastAsia="Times New Roman" w:hAnsi="Arial"/>
      <w:sz w:val="18"/>
      <w:lang w:val="ru-RU" w:eastAsia="ru-RU"/>
    </w:rPr>
  </w:style>
  <w:style w:type="character" w:customStyle="1" w:styleId="csab6e076947">
    <w:name w:val="csab6e076947"/>
    <w:rsid w:val="005B2EE2"/>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5B2EE2"/>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5B2EE2"/>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5B2EE2"/>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5B2EE2"/>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5B2EE2"/>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5B2EE2"/>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5B2EE2"/>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5B2EE2"/>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5B2EE2"/>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5B2EE2"/>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5B2EE2"/>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5B2EE2"/>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5B2EE2"/>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5B2EE2"/>
    <w:rPr>
      <w:rFonts w:ascii="Arial" w:hAnsi="Arial" w:cs="Arial" w:hint="default"/>
      <w:b/>
      <w:bCs/>
      <w:i w:val="0"/>
      <w:iCs w:val="0"/>
      <w:color w:val="000000"/>
      <w:sz w:val="18"/>
      <w:szCs w:val="18"/>
      <w:shd w:val="clear" w:color="auto" w:fill="auto"/>
    </w:rPr>
  </w:style>
  <w:style w:type="character" w:customStyle="1" w:styleId="csab6e076980">
    <w:name w:val="csab6e076980"/>
    <w:rsid w:val="005B2EE2"/>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5B2EE2"/>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5B2EE2"/>
    <w:rPr>
      <w:rFonts w:ascii="Arial" w:hAnsi="Arial" w:cs="Arial" w:hint="default"/>
      <w:b/>
      <w:bCs/>
      <w:i w:val="0"/>
      <w:iCs w:val="0"/>
      <w:color w:val="000000"/>
      <w:sz w:val="18"/>
      <w:szCs w:val="18"/>
      <w:shd w:val="clear" w:color="auto" w:fill="auto"/>
    </w:rPr>
  </w:style>
  <w:style w:type="character" w:customStyle="1" w:styleId="csab6e076961">
    <w:name w:val="csab6e076961"/>
    <w:rsid w:val="005B2EE2"/>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5B2EE2"/>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5B2EE2"/>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5B2EE2"/>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5B2EE2"/>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5B2EE2"/>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5B2EE2"/>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5B2EE2"/>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5B2EE2"/>
    <w:rPr>
      <w:rFonts w:ascii="Arial" w:hAnsi="Arial" w:cs="Arial" w:hint="default"/>
      <w:b/>
      <w:bCs/>
      <w:i w:val="0"/>
      <w:iCs w:val="0"/>
      <w:color w:val="000000"/>
      <w:sz w:val="18"/>
      <w:szCs w:val="18"/>
      <w:shd w:val="clear" w:color="auto" w:fill="auto"/>
    </w:rPr>
  </w:style>
  <w:style w:type="character" w:customStyle="1" w:styleId="csab6e0769276">
    <w:name w:val="csab6e0769276"/>
    <w:rsid w:val="005B2EE2"/>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5B2EE2"/>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5B2EE2"/>
    <w:rPr>
      <w:rFonts w:ascii="Arial" w:hAnsi="Arial" w:cs="Arial" w:hint="default"/>
      <w:b/>
      <w:bCs/>
      <w:i w:val="0"/>
      <w:iCs w:val="0"/>
      <w:color w:val="000000"/>
      <w:sz w:val="18"/>
      <w:szCs w:val="18"/>
      <w:shd w:val="clear" w:color="auto" w:fill="auto"/>
    </w:rPr>
  </w:style>
  <w:style w:type="character" w:customStyle="1" w:styleId="csf229d0ff13">
    <w:name w:val="csf229d0ff13"/>
    <w:rsid w:val="005B2EE2"/>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5B2EE2"/>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5B2EE2"/>
    <w:rPr>
      <w:rFonts w:ascii="Arial" w:hAnsi="Arial" w:cs="Arial" w:hint="default"/>
      <w:b/>
      <w:bCs/>
      <w:i w:val="0"/>
      <w:iCs w:val="0"/>
      <w:color w:val="000000"/>
      <w:sz w:val="18"/>
      <w:szCs w:val="18"/>
      <w:shd w:val="clear" w:color="auto" w:fill="auto"/>
    </w:rPr>
  </w:style>
  <w:style w:type="character" w:customStyle="1" w:styleId="csafaf5741100">
    <w:name w:val="csafaf5741100"/>
    <w:rsid w:val="005B2EE2"/>
    <w:rPr>
      <w:rFonts w:ascii="Arial" w:hAnsi="Arial" w:cs="Arial" w:hint="default"/>
      <w:b/>
      <w:bCs/>
      <w:i w:val="0"/>
      <w:iCs w:val="0"/>
      <w:color w:val="000000"/>
      <w:sz w:val="18"/>
      <w:szCs w:val="18"/>
      <w:shd w:val="clear" w:color="auto" w:fill="auto"/>
    </w:rPr>
  </w:style>
  <w:style w:type="paragraph" w:styleId="ab">
    <w:name w:val="Body Text Indent"/>
    <w:basedOn w:val="a"/>
    <w:link w:val="ac"/>
    <w:rsid w:val="005B2EE2"/>
    <w:pPr>
      <w:spacing w:after="120"/>
      <w:ind w:left="283"/>
    </w:pPr>
    <w:rPr>
      <w:rFonts w:eastAsia="Times New Roman"/>
      <w:sz w:val="24"/>
      <w:szCs w:val="24"/>
    </w:rPr>
  </w:style>
  <w:style w:type="character" w:customStyle="1" w:styleId="ac">
    <w:name w:val="Основной текст с отступом Знак"/>
    <w:link w:val="ab"/>
    <w:rsid w:val="005B2EE2"/>
    <w:rPr>
      <w:rFonts w:ascii="Times New Roman" w:eastAsia="Times New Roman" w:hAnsi="Times New Roman"/>
      <w:sz w:val="24"/>
      <w:szCs w:val="24"/>
      <w:lang w:val="ru-RU" w:eastAsia="ru-RU"/>
    </w:rPr>
  </w:style>
  <w:style w:type="character" w:customStyle="1" w:styleId="csf229d0ff16">
    <w:name w:val="csf229d0ff16"/>
    <w:rsid w:val="005B2EE2"/>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5B2EE2"/>
    <w:pPr>
      <w:spacing w:after="120"/>
    </w:pPr>
    <w:rPr>
      <w:rFonts w:eastAsia="Times New Roman"/>
      <w:sz w:val="16"/>
      <w:szCs w:val="16"/>
      <w:lang w:val="uk-UA" w:eastAsia="uk-UA"/>
    </w:rPr>
  </w:style>
  <w:style w:type="character" w:customStyle="1" w:styleId="34">
    <w:name w:val="Основной текст 3 Знак"/>
    <w:link w:val="33"/>
    <w:rsid w:val="005B2EE2"/>
    <w:rPr>
      <w:rFonts w:ascii="Times New Roman" w:eastAsia="Times New Roman" w:hAnsi="Times New Roman"/>
      <w:sz w:val="16"/>
      <w:szCs w:val="16"/>
      <w:lang w:val="uk-UA" w:eastAsia="uk-UA"/>
    </w:rPr>
  </w:style>
  <w:style w:type="character" w:customStyle="1" w:styleId="csab6e076931">
    <w:name w:val="csab6e076931"/>
    <w:rsid w:val="005B2EE2"/>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5B2EE2"/>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5B2EE2"/>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5B2EE2"/>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5B2EE2"/>
    <w:pPr>
      <w:ind w:firstLine="708"/>
      <w:jc w:val="both"/>
    </w:pPr>
    <w:rPr>
      <w:rFonts w:ascii="Arial" w:eastAsia="Times New Roman" w:hAnsi="Arial"/>
      <w:b/>
      <w:sz w:val="18"/>
      <w:lang w:val="uk-UA"/>
    </w:rPr>
  </w:style>
  <w:style w:type="character" w:customStyle="1" w:styleId="csf229d0ff25">
    <w:name w:val="csf229d0ff25"/>
    <w:rsid w:val="005B2EE2"/>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5B2EE2"/>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5B2EE2"/>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5B2EE2"/>
    <w:pPr>
      <w:ind w:firstLine="708"/>
      <w:jc w:val="both"/>
    </w:pPr>
    <w:rPr>
      <w:rFonts w:ascii="Arial" w:eastAsia="Times New Roman" w:hAnsi="Arial"/>
      <w:b/>
      <w:sz w:val="18"/>
      <w:lang w:val="uk-UA" w:eastAsia="uk-UA"/>
    </w:rPr>
  </w:style>
  <w:style w:type="paragraph" w:customStyle="1" w:styleId="cse71256d6">
    <w:name w:val="cse71256d6"/>
    <w:basedOn w:val="a"/>
    <w:rsid w:val="005B2EE2"/>
    <w:pPr>
      <w:ind w:left="1440"/>
    </w:pPr>
    <w:rPr>
      <w:rFonts w:eastAsia="Times New Roman"/>
      <w:sz w:val="24"/>
      <w:szCs w:val="24"/>
      <w:lang w:val="uk-UA" w:eastAsia="uk-UA"/>
    </w:rPr>
  </w:style>
  <w:style w:type="character" w:customStyle="1" w:styleId="csb3e8c9cf10">
    <w:name w:val="csb3e8c9cf10"/>
    <w:rsid w:val="005B2EE2"/>
    <w:rPr>
      <w:rFonts w:ascii="Arial" w:hAnsi="Arial" w:cs="Arial" w:hint="default"/>
      <w:b/>
      <w:bCs/>
      <w:i w:val="0"/>
      <w:iCs w:val="0"/>
      <w:color w:val="000000"/>
      <w:sz w:val="18"/>
      <w:szCs w:val="18"/>
      <w:shd w:val="clear" w:color="auto" w:fill="auto"/>
    </w:rPr>
  </w:style>
  <w:style w:type="character" w:customStyle="1" w:styleId="csafaf574127">
    <w:name w:val="csafaf574127"/>
    <w:rsid w:val="005B2EE2"/>
    <w:rPr>
      <w:rFonts w:ascii="Arial" w:hAnsi="Arial" w:cs="Arial" w:hint="default"/>
      <w:b/>
      <w:bCs/>
      <w:i w:val="0"/>
      <w:iCs w:val="0"/>
      <w:color w:val="000000"/>
      <w:sz w:val="18"/>
      <w:szCs w:val="18"/>
      <w:shd w:val="clear" w:color="auto" w:fill="auto"/>
    </w:rPr>
  </w:style>
  <w:style w:type="character" w:customStyle="1" w:styleId="csf229d0ff10">
    <w:name w:val="csf229d0ff10"/>
    <w:rsid w:val="005B2EE2"/>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5B2EE2"/>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5B2EE2"/>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5B2EE2"/>
    <w:rPr>
      <w:rFonts w:ascii="Arial" w:hAnsi="Arial" w:cs="Arial" w:hint="default"/>
      <w:b/>
      <w:bCs/>
      <w:i w:val="0"/>
      <w:iCs w:val="0"/>
      <w:color w:val="000000"/>
      <w:sz w:val="18"/>
      <w:szCs w:val="18"/>
      <w:shd w:val="clear" w:color="auto" w:fill="auto"/>
    </w:rPr>
  </w:style>
  <w:style w:type="character" w:customStyle="1" w:styleId="csafaf5741106">
    <w:name w:val="csafaf5741106"/>
    <w:rsid w:val="005B2EE2"/>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5B2EE2"/>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5B2EE2"/>
    <w:pPr>
      <w:ind w:firstLine="708"/>
      <w:jc w:val="both"/>
    </w:pPr>
    <w:rPr>
      <w:rFonts w:ascii="Arial" w:eastAsia="Times New Roman" w:hAnsi="Arial"/>
      <w:b/>
      <w:sz w:val="18"/>
      <w:lang w:val="uk-UA" w:eastAsia="uk-UA"/>
    </w:rPr>
  </w:style>
  <w:style w:type="character" w:customStyle="1" w:styleId="csafaf5741216">
    <w:name w:val="csafaf5741216"/>
    <w:rsid w:val="005B2EE2"/>
    <w:rPr>
      <w:rFonts w:ascii="Arial" w:hAnsi="Arial" w:cs="Arial" w:hint="default"/>
      <w:b/>
      <w:bCs/>
      <w:i w:val="0"/>
      <w:iCs w:val="0"/>
      <w:color w:val="000000"/>
      <w:sz w:val="18"/>
      <w:szCs w:val="18"/>
      <w:shd w:val="clear" w:color="auto" w:fill="auto"/>
    </w:rPr>
  </w:style>
  <w:style w:type="character" w:customStyle="1" w:styleId="csf229d0ff19">
    <w:name w:val="csf229d0ff19"/>
    <w:rsid w:val="005B2EE2"/>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5B2EE2"/>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5B2EE2"/>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5B2EE2"/>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5B2EE2"/>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5B2EE2"/>
    <w:pPr>
      <w:ind w:firstLine="708"/>
      <w:jc w:val="both"/>
    </w:pPr>
    <w:rPr>
      <w:rFonts w:ascii="Arial" w:eastAsia="Times New Roman" w:hAnsi="Arial"/>
      <w:b/>
      <w:sz w:val="18"/>
      <w:lang w:val="uk-UA" w:eastAsia="uk-UA"/>
    </w:rPr>
  </w:style>
  <w:style w:type="character" w:customStyle="1" w:styleId="csf229d0ff14">
    <w:name w:val="csf229d0ff14"/>
    <w:rsid w:val="005B2EE2"/>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5B2EE2"/>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5B2EE2"/>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5B2EE2"/>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5B2EE2"/>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5B2EE2"/>
    <w:pPr>
      <w:ind w:firstLine="708"/>
      <w:jc w:val="both"/>
    </w:pPr>
    <w:rPr>
      <w:rFonts w:ascii="Arial" w:eastAsia="Times New Roman" w:hAnsi="Arial"/>
      <w:b/>
      <w:sz w:val="18"/>
      <w:lang w:val="uk-UA" w:eastAsia="uk-UA"/>
    </w:rPr>
  </w:style>
  <w:style w:type="character" w:customStyle="1" w:styleId="csab6e0769225">
    <w:name w:val="csab6e0769225"/>
    <w:rsid w:val="005B2EE2"/>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5B2EE2"/>
    <w:pPr>
      <w:ind w:firstLine="708"/>
      <w:jc w:val="both"/>
    </w:pPr>
    <w:rPr>
      <w:rFonts w:ascii="Arial" w:eastAsia="Times New Roman" w:hAnsi="Arial"/>
      <w:b/>
      <w:sz w:val="18"/>
      <w:lang w:val="uk-UA" w:eastAsia="uk-UA"/>
    </w:rPr>
  </w:style>
  <w:style w:type="character" w:customStyle="1" w:styleId="csb3e8c9cf3">
    <w:name w:val="csb3e8c9cf3"/>
    <w:rsid w:val="005B2EE2"/>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B2EE2"/>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5B2EE2"/>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5B2EE2"/>
    <w:pPr>
      <w:ind w:firstLine="708"/>
      <w:jc w:val="both"/>
    </w:pPr>
    <w:rPr>
      <w:rFonts w:ascii="Arial" w:eastAsia="Times New Roman" w:hAnsi="Arial"/>
      <w:b/>
      <w:sz w:val="18"/>
      <w:lang w:val="uk-UA" w:eastAsia="uk-UA"/>
    </w:rPr>
  </w:style>
  <w:style w:type="character" w:customStyle="1" w:styleId="csb86c8cfe1">
    <w:name w:val="csb86c8cfe1"/>
    <w:rsid w:val="005B2EE2"/>
    <w:rPr>
      <w:rFonts w:ascii="Times New Roman" w:hAnsi="Times New Roman" w:cs="Times New Roman" w:hint="default"/>
      <w:b/>
      <w:bCs/>
      <w:i w:val="0"/>
      <w:iCs w:val="0"/>
      <w:color w:val="000000"/>
      <w:sz w:val="24"/>
      <w:szCs w:val="24"/>
    </w:rPr>
  </w:style>
  <w:style w:type="character" w:customStyle="1" w:styleId="csf229d0ff21">
    <w:name w:val="csf229d0ff21"/>
    <w:rsid w:val="005B2EE2"/>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5B2EE2"/>
    <w:pPr>
      <w:ind w:firstLine="708"/>
      <w:jc w:val="both"/>
    </w:pPr>
    <w:rPr>
      <w:rFonts w:ascii="Arial" w:eastAsia="Times New Roman" w:hAnsi="Arial"/>
      <w:b/>
      <w:sz w:val="18"/>
      <w:lang w:val="uk-UA" w:eastAsia="uk-UA"/>
    </w:rPr>
  </w:style>
  <w:style w:type="character" w:customStyle="1" w:styleId="csf229d0ff26">
    <w:name w:val="csf229d0ff26"/>
    <w:rsid w:val="005B2EE2"/>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5B2EE2"/>
    <w:pPr>
      <w:jc w:val="both"/>
    </w:pPr>
    <w:rPr>
      <w:rFonts w:ascii="Arial" w:eastAsia="Times New Roman" w:hAnsi="Arial"/>
      <w:sz w:val="24"/>
      <w:szCs w:val="24"/>
      <w:lang w:val="uk-UA" w:eastAsia="uk-UA"/>
    </w:rPr>
  </w:style>
  <w:style w:type="character" w:customStyle="1" w:styleId="cs8c2cf3831">
    <w:name w:val="cs8c2cf3831"/>
    <w:rsid w:val="005B2EE2"/>
    <w:rPr>
      <w:rFonts w:ascii="Arial" w:hAnsi="Arial" w:cs="Arial" w:hint="default"/>
      <w:b/>
      <w:bCs/>
      <w:i/>
      <w:iCs/>
      <w:color w:val="102B56"/>
      <w:sz w:val="18"/>
      <w:szCs w:val="18"/>
      <w:shd w:val="clear" w:color="auto" w:fill="auto"/>
    </w:rPr>
  </w:style>
  <w:style w:type="character" w:customStyle="1" w:styleId="csd71f5e5a1">
    <w:name w:val="csd71f5e5a1"/>
    <w:rsid w:val="005B2EE2"/>
    <w:rPr>
      <w:rFonts w:ascii="Arial" w:hAnsi="Arial" w:cs="Arial" w:hint="default"/>
      <w:b w:val="0"/>
      <w:bCs w:val="0"/>
      <w:i/>
      <w:iCs/>
      <w:color w:val="102B56"/>
      <w:sz w:val="18"/>
      <w:szCs w:val="18"/>
      <w:shd w:val="clear" w:color="auto" w:fill="auto"/>
    </w:rPr>
  </w:style>
  <w:style w:type="character" w:customStyle="1" w:styleId="cs8f6c24af1">
    <w:name w:val="cs8f6c24af1"/>
    <w:rsid w:val="005B2EE2"/>
    <w:rPr>
      <w:rFonts w:ascii="Arial" w:hAnsi="Arial" w:cs="Arial" w:hint="default"/>
      <w:b/>
      <w:bCs/>
      <w:i w:val="0"/>
      <w:iCs w:val="0"/>
      <w:color w:val="102B56"/>
      <w:sz w:val="18"/>
      <w:szCs w:val="18"/>
      <w:shd w:val="clear" w:color="auto" w:fill="auto"/>
    </w:rPr>
  </w:style>
  <w:style w:type="character" w:customStyle="1" w:styleId="csa5a0f5421">
    <w:name w:val="csa5a0f5421"/>
    <w:rsid w:val="005B2EE2"/>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5B2EE2"/>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5B2EE2"/>
    <w:pPr>
      <w:ind w:firstLine="708"/>
      <w:jc w:val="both"/>
    </w:pPr>
    <w:rPr>
      <w:rFonts w:ascii="Arial" w:eastAsia="Times New Roman" w:hAnsi="Arial"/>
      <w:b/>
      <w:sz w:val="18"/>
      <w:lang w:val="uk-UA" w:eastAsia="uk-UA"/>
    </w:rPr>
  </w:style>
  <w:style w:type="character" w:styleId="ad">
    <w:name w:val="line number"/>
    <w:uiPriority w:val="99"/>
    <w:rsid w:val="005B2EE2"/>
    <w:rPr>
      <w:rFonts w:ascii="Segoe UI" w:hAnsi="Segoe UI" w:cs="Segoe UI"/>
      <w:color w:val="000000"/>
      <w:sz w:val="18"/>
      <w:szCs w:val="18"/>
    </w:rPr>
  </w:style>
  <w:style w:type="character" w:styleId="ae">
    <w:name w:val="Hyperlink"/>
    <w:uiPriority w:val="99"/>
    <w:rsid w:val="005B2EE2"/>
    <w:rPr>
      <w:rFonts w:ascii="Segoe UI" w:hAnsi="Segoe UI" w:cs="Segoe UI"/>
      <w:color w:val="0000FF"/>
      <w:sz w:val="18"/>
      <w:szCs w:val="18"/>
      <w:u w:val="single"/>
    </w:rPr>
  </w:style>
  <w:style w:type="paragraph" w:customStyle="1" w:styleId="23">
    <w:name w:val="Основной текст с отступом23"/>
    <w:basedOn w:val="a"/>
    <w:rsid w:val="005B2EE2"/>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5B2EE2"/>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5B2EE2"/>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5B2EE2"/>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5B2EE2"/>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5B2EE2"/>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5B2EE2"/>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5B2EE2"/>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5B2EE2"/>
    <w:pPr>
      <w:ind w:firstLine="708"/>
      <w:jc w:val="both"/>
    </w:pPr>
    <w:rPr>
      <w:rFonts w:ascii="Arial" w:eastAsia="Times New Roman" w:hAnsi="Arial"/>
      <w:b/>
      <w:sz w:val="18"/>
      <w:lang w:val="uk-UA" w:eastAsia="uk-UA"/>
    </w:rPr>
  </w:style>
  <w:style w:type="character" w:customStyle="1" w:styleId="csa939b0971">
    <w:name w:val="csa939b0971"/>
    <w:rsid w:val="005B2EE2"/>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5B2EE2"/>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5B2EE2"/>
    <w:pPr>
      <w:ind w:firstLine="708"/>
      <w:jc w:val="both"/>
    </w:pPr>
    <w:rPr>
      <w:rFonts w:ascii="Arial" w:eastAsia="Times New Roman" w:hAnsi="Arial"/>
      <w:b/>
      <w:sz w:val="18"/>
      <w:lang w:val="uk-UA" w:eastAsia="uk-UA"/>
    </w:rPr>
  </w:style>
  <w:style w:type="character" w:styleId="af">
    <w:name w:val="annotation reference"/>
    <w:semiHidden/>
    <w:unhideWhenUsed/>
    <w:rsid w:val="005B2EE2"/>
    <w:rPr>
      <w:sz w:val="16"/>
      <w:szCs w:val="16"/>
    </w:rPr>
  </w:style>
  <w:style w:type="paragraph" w:styleId="af0">
    <w:name w:val="annotation text"/>
    <w:basedOn w:val="a"/>
    <w:link w:val="af1"/>
    <w:semiHidden/>
    <w:unhideWhenUsed/>
    <w:rsid w:val="005B2EE2"/>
    <w:rPr>
      <w:rFonts w:eastAsia="Times New Roman"/>
      <w:lang w:val="uk-UA" w:eastAsia="uk-UA"/>
    </w:rPr>
  </w:style>
  <w:style w:type="character" w:customStyle="1" w:styleId="af1">
    <w:name w:val="Текст примечания Знак"/>
    <w:link w:val="af0"/>
    <w:semiHidden/>
    <w:rsid w:val="005B2EE2"/>
    <w:rPr>
      <w:rFonts w:ascii="Times New Roman" w:eastAsia="Times New Roman" w:hAnsi="Times New Roman"/>
      <w:lang w:val="uk-UA" w:eastAsia="uk-UA"/>
    </w:rPr>
  </w:style>
  <w:style w:type="paragraph" w:styleId="af2">
    <w:name w:val="annotation subject"/>
    <w:basedOn w:val="af0"/>
    <w:next w:val="af0"/>
    <w:link w:val="af3"/>
    <w:semiHidden/>
    <w:unhideWhenUsed/>
    <w:rsid w:val="005B2EE2"/>
    <w:rPr>
      <w:b/>
      <w:bCs/>
    </w:rPr>
  </w:style>
  <w:style w:type="character" w:customStyle="1" w:styleId="af3">
    <w:name w:val="Тема примечания Знак"/>
    <w:link w:val="af2"/>
    <w:semiHidden/>
    <w:rsid w:val="005B2EE2"/>
    <w:rPr>
      <w:rFonts w:ascii="Times New Roman" w:eastAsia="Times New Roman" w:hAnsi="Times New Roman"/>
      <w:b/>
      <w:bCs/>
      <w:lang w:val="uk-UA" w:eastAsia="uk-UA"/>
    </w:rPr>
  </w:style>
  <w:style w:type="paragraph" w:styleId="af4">
    <w:name w:val="Revision"/>
    <w:hidden/>
    <w:uiPriority w:val="99"/>
    <w:semiHidden/>
    <w:rsid w:val="005B2EE2"/>
    <w:rPr>
      <w:rFonts w:ascii="Times New Roman" w:eastAsia="Times New Roman" w:hAnsi="Times New Roman"/>
      <w:sz w:val="24"/>
      <w:szCs w:val="24"/>
    </w:rPr>
  </w:style>
  <w:style w:type="character" w:customStyle="1" w:styleId="csb3e8c9cf69">
    <w:name w:val="csb3e8c9cf69"/>
    <w:rsid w:val="005B2EE2"/>
    <w:rPr>
      <w:rFonts w:ascii="Arial" w:hAnsi="Arial" w:cs="Arial" w:hint="default"/>
      <w:b/>
      <w:bCs/>
      <w:i w:val="0"/>
      <w:iCs w:val="0"/>
      <w:color w:val="000000"/>
      <w:sz w:val="18"/>
      <w:szCs w:val="18"/>
      <w:shd w:val="clear" w:color="auto" w:fill="auto"/>
    </w:rPr>
  </w:style>
  <w:style w:type="character" w:customStyle="1" w:styleId="csf229d0ff64">
    <w:name w:val="csf229d0ff64"/>
    <w:rsid w:val="005B2EE2"/>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5B2EE2"/>
    <w:rPr>
      <w:rFonts w:ascii="Arial" w:eastAsia="Times New Roman" w:hAnsi="Arial"/>
      <w:sz w:val="24"/>
      <w:szCs w:val="24"/>
      <w:lang w:val="uk-UA" w:eastAsia="uk-UA"/>
    </w:rPr>
  </w:style>
  <w:style w:type="character" w:customStyle="1" w:styleId="csd398459525">
    <w:name w:val="csd398459525"/>
    <w:rsid w:val="005B2EE2"/>
    <w:rPr>
      <w:rFonts w:ascii="Arial" w:hAnsi="Arial" w:cs="Arial" w:hint="default"/>
      <w:b/>
      <w:bCs/>
      <w:i/>
      <w:iCs/>
      <w:color w:val="000000"/>
      <w:sz w:val="18"/>
      <w:szCs w:val="18"/>
      <w:u w:val="single"/>
      <w:shd w:val="clear" w:color="auto" w:fill="auto"/>
    </w:rPr>
  </w:style>
  <w:style w:type="character" w:customStyle="1" w:styleId="csd3c90d4325">
    <w:name w:val="csd3c90d4325"/>
    <w:rsid w:val="005B2EE2"/>
    <w:rPr>
      <w:rFonts w:ascii="Arial" w:hAnsi="Arial" w:cs="Arial" w:hint="default"/>
      <w:b w:val="0"/>
      <w:bCs w:val="0"/>
      <w:i/>
      <w:iCs/>
      <w:color w:val="000000"/>
      <w:sz w:val="18"/>
      <w:szCs w:val="18"/>
      <w:shd w:val="clear" w:color="auto" w:fill="auto"/>
    </w:rPr>
  </w:style>
  <w:style w:type="character" w:customStyle="1" w:styleId="csb86c8cfe3">
    <w:name w:val="csb86c8cfe3"/>
    <w:rsid w:val="005B2EE2"/>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5B2EE2"/>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5B2EE2"/>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5B2EE2"/>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5B2EE2"/>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5B2EE2"/>
    <w:pPr>
      <w:ind w:firstLine="708"/>
      <w:jc w:val="both"/>
    </w:pPr>
    <w:rPr>
      <w:rFonts w:ascii="Arial" w:eastAsia="Times New Roman" w:hAnsi="Arial"/>
      <w:b/>
      <w:sz w:val="18"/>
      <w:lang w:val="uk-UA" w:eastAsia="uk-UA"/>
    </w:rPr>
  </w:style>
  <w:style w:type="character" w:customStyle="1" w:styleId="csab6e076977">
    <w:name w:val="csab6e076977"/>
    <w:rsid w:val="005B2EE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5B2EE2"/>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5B2EE2"/>
    <w:rPr>
      <w:rFonts w:ascii="Arial" w:hAnsi="Arial" w:cs="Arial" w:hint="default"/>
      <w:b/>
      <w:bCs/>
      <w:i w:val="0"/>
      <w:iCs w:val="0"/>
      <w:color w:val="000000"/>
      <w:sz w:val="18"/>
      <w:szCs w:val="18"/>
      <w:shd w:val="clear" w:color="auto" w:fill="auto"/>
    </w:rPr>
  </w:style>
  <w:style w:type="character" w:customStyle="1" w:styleId="cs607602ac2">
    <w:name w:val="cs607602ac2"/>
    <w:rsid w:val="005B2EE2"/>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5B2EE2"/>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5B2EE2"/>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5B2EE2"/>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5B2EE2"/>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5B2EE2"/>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5B2EE2"/>
    <w:pPr>
      <w:ind w:firstLine="708"/>
      <w:jc w:val="both"/>
    </w:pPr>
    <w:rPr>
      <w:rFonts w:ascii="Arial" w:eastAsia="Times New Roman" w:hAnsi="Arial"/>
      <w:b/>
      <w:sz w:val="18"/>
      <w:lang w:val="uk-UA" w:eastAsia="uk-UA"/>
    </w:rPr>
  </w:style>
  <w:style w:type="character" w:customStyle="1" w:styleId="csab6e0769291">
    <w:name w:val="csab6e0769291"/>
    <w:rsid w:val="005B2EE2"/>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5B2EE2"/>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5B2EE2"/>
    <w:pPr>
      <w:ind w:firstLine="708"/>
      <w:jc w:val="both"/>
    </w:pPr>
    <w:rPr>
      <w:rFonts w:ascii="Arial" w:eastAsia="Times New Roman" w:hAnsi="Arial"/>
      <w:b/>
      <w:sz w:val="18"/>
      <w:lang w:val="uk-UA" w:eastAsia="uk-UA"/>
    </w:rPr>
  </w:style>
  <w:style w:type="character" w:customStyle="1" w:styleId="csf562b92915">
    <w:name w:val="csf562b92915"/>
    <w:rsid w:val="005B2EE2"/>
    <w:rPr>
      <w:rFonts w:ascii="Arial" w:hAnsi="Arial" w:cs="Arial" w:hint="default"/>
      <w:b/>
      <w:bCs/>
      <w:i/>
      <w:iCs/>
      <w:color w:val="000000"/>
      <w:sz w:val="18"/>
      <w:szCs w:val="18"/>
      <w:shd w:val="clear" w:color="auto" w:fill="auto"/>
    </w:rPr>
  </w:style>
  <w:style w:type="character" w:customStyle="1" w:styleId="cseed234731">
    <w:name w:val="cseed234731"/>
    <w:rsid w:val="005B2EE2"/>
    <w:rPr>
      <w:rFonts w:ascii="Arial" w:hAnsi="Arial" w:cs="Arial" w:hint="default"/>
      <w:b/>
      <w:bCs/>
      <w:i/>
      <w:iCs/>
      <w:color w:val="000000"/>
      <w:sz w:val="12"/>
      <w:szCs w:val="12"/>
      <w:shd w:val="clear" w:color="auto" w:fill="auto"/>
    </w:rPr>
  </w:style>
  <w:style w:type="character" w:customStyle="1" w:styleId="csb3e8c9cf35">
    <w:name w:val="csb3e8c9cf35"/>
    <w:rsid w:val="005B2EE2"/>
    <w:rPr>
      <w:rFonts w:ascii="Arial" w:hAnsi="Arial" w:cs="Arial" w:hint="default"/>
      <w:b/>
      <w:bCs/>
      <w:i w:val="0"/>
      <w:iCs w:val="0"/>
      <w:color w:val="000000"/>
      <w:sz w:val="18"/>
      <w:szCs w:val="18"/>
      <w:shd w:val="clear" w:color="auto" w:fill="auto"/>
    </w:rPr>
  </w:style>
  <w:style w:type="character" w:customStyle="1" w:styleId="csb3e8c9cf28">
    <w:name w:val="csb3e8c9cf28"/>
    <w:rsid w:val="005B2EE2"/>
    <w:rPr>
      <w:rFonts w:ascii="Arial" w:hAnsi="Arial" w:cs="Arial" w:hint="default"/>
      <w:b/>
      <w:bCs/>
      <w:i w:val="0"/>
      <w:iCs w:val="0"/>
      <w:color w:val="000000"/>
      <w:sz w:val="18"/>
      <w:szCs w:val="18"/>
      <w:shd w:val="clear" w:color="auto" w:fill="auto"/>
    </w:rPr>
  </w:style>
  <w:style w:type="character" w:customStyle="1" w:styleId="csf562b9296">
    <w:name w:val="csf562b9296"/>
    <w:rsid w:val="005B2EE2"/>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5B2EE2"/>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5B2EE2"/>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5B2EE2"/>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5B2EE2"/>
    <w:pPr>
      <w:ind w:firstLine="708"/>
      <w:jc w:val="both"/>
    </w:pPr>
    <w:rPr>
      <w:rFonts w:ascii="Arial" w:eastAsia="Times New Roman" w:hAnsi="Arial"/>
      <w:b/>
      <w:sz w:val="18"/>
      <w:lang w:val="uk-UA" w:eastAsia="uk-UA"/>
    </w:rPr>
  </w:style>
  <w:style w:type="character" w:customStyle="1" w:styleId="csab6e076930">
    <w:name w:val="csab6e076930"/>
    <w:rsid w:val="005B2EE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5B2EE2"/>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5B2EE2"/>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5B2EE2"/>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5B2EE2"/>
    <w:pPr>
      <w:ind w:firstLine="708"/>
      <w:jc w:val="both"/>
    </w:pPr>
    <w:rPr>
      <w:rFonts w:ascii="Arial" w:eastAsia="Times New Roman" w:hAnsi="Arial"/>
      <w:b/>
      <w:sz w:val="18"/>
      <w:lang w:val="uk-UA" w:eastAsia="uk-UA"/>
    </w:rPr>
  </w:style>
  <w:style w:type="paragraph" w:customStyle="1" w:styleId="24">
    <w:name w:val="Обычный2"/>
    <w:rsid w:val="005B2EE2"/>
    <w:rPr>
      <w:rFonts w:ascii="Times New Roman" w:eastAsia="Times New Roman" w:hAnsi="Times New Roman"/>
      <w:sz w:val="24"/>
      <w:lang w:eastAsia="ru-RU"/>
    </w:rPr>
  </w:style>
  <w:style w:type="paragraph" w:customStyle="1" w:styleId="220">
    <w:name w:val="Основной текст с отступом22"/>
    <w:basedOn w:val="a"/>
    <w:rsid w:val="005B2EE2"/>
    <w:pPr>
      <w:spacing w:before="120" w:after="120"/>
    </w:pPr>
    <w:rPr>
      <w:rFonts w:ascii="Arial" w:eastAsia="Times New Roman" w:hAnsi="Arial"/>
      <w:sz w:val="18"/>
    </w:rPr>
  </w:style>
  <w:style w:type="paragraph" w:customStyle="1" w:styleId="221">
    <w:name w:val="Заголовок 22"/>
    <w:basedOn w:val="a"/>
    <w:rsid w:val="005B2EE2"/>
    <w:rPr>
      <w:rFonts w:ascii="Arial" w:eastAsia="Times New Roman" w:hAnsi="Arial"/>
      <w:b/>
      <w:caps/>
      <w:sz w:val="16"/>
    </w:rPr>
  </w:style>
  <w:style w:type="paragraph" w:customStyle="1" w:styleId="421">
    <w:name w:val="Заголовок 42"/>
    <w:basedOn w:val="a"/>
    <w:rsid w:val="005B2EE2"/>
    <w:rPr>
      <w:rFonts w:ascii="Arial" w:eastAsia="Times New Roman" w:hAnsi="Arial"/>
      <w:b/>
    </w:rPr>
  </w:style>
  <w:style w:type="paragraph" w:customStyle="1" w:styleId="3a">
    <w:name w:val="Обычный3"/>
    <w:rsid w:val="005B2EE2"/>
    <w:rPr>
      <w:rFonts w:ascii="Times New Roman" w:eastAsia="Times New Roman" w:hAnsi="Times New Roman"/>
      <w:sz w:val="24"/>
      <w:lang w:eastAsia="ru-RU"/>
    </w:rPr>
  </w:style>
  <w:style w:type="paragraph" w:customStyle="1" w:styleId="240">
    <w:name w:val="Основной текст с отступом24"/>
    <w:basedOn w:val="a"/>
    <w:rsid w:val="005B2EE2"/>
    <w:pPr>
      <w:spacing w:before="120" w:after="120"/>
    </w:pPr>
    <w:rPr>
      <w:rFonts w:ascii="Arial" w:eastAsia="Times New Roman" w:hAnsi="Arial"/>
      <w:sz w:val="18"/>
    </w:rPr>
  </w:style>
  <w:style w:type="paragraph" w:customStyle="1" w:styleId="230">
    <w:name w:val="Заголовок 23"/>
    <w:basedOn w:val="a"/>
    <w:rsid w:val="005B2EE2"/>
    <w:rPr>
      <w:rFonts w:ascii="Arial" w:eastAsia="Times New Roman" w:hAnsi="Arial"/>
      <w:b/>
      <w:caps/>
      <w:sz w:val="16"/>
    </w:rPr>
  </w:style>
  <w:style w:type="paragraph" w:customStyle="1" w:styleId="430">
    <w:name w:val="Заголовок 43"/>
    <w:basedOn w:val="a"/>
    <w:rsid w:val="005B2EE2"/>
    <w:rPr>
      <w:rFonts w:ascii="Arial" w:eastAsia="Times New Roman" w:hAnsi="Arial"/>
      <w:b/>
    </w:rPr>
  </w:style>
  <w:style w:type="paragraph" w:customStyle="1" w:styleId="BodyTextIndent">
    <w:name w:val="Body Text Indent"/>
    <w:basedOn w:val="a"/>
    <w:rsid w:val="005B2EE2"/>
    <w:pPr>
      <w:spacing w:before="120" w:after="120"/>
    </w:pPr>
    <w:rPr>
      <w:rFonts w:ascii="Arial" w:eastAsia="Times New Roman" w:hAnsi="Arial"/>
      <w:sz w:val="18"/>
    </w:rPr>
  </w:style>
  <w:style w:type="paragraph" w:customStyle="1" w:styleId="Heading2">
    <w:name w:val="Heading 2"/>
    <w:basedOn w:val="a"/>
    <w:rsid w:val="005B2EE2"/>
    <w:rPr>
      <w:rFonts w:ascii="Arial" w:eastAsia="Times New Roman" w:hAnsi="Arial"/>
      <w:b/>
      <w:caps/>
      <w:sz w:val="16"/>
    </w:rPr>
  </w:style>
  <w:style w:type="paragraph" w:customStyle="1" w:styleId="Heading4">
    <w:name w:val="Heading 4"/>
    <w:basedOn w:val="a"/>
    <w:rsid w:val="005B2EE2"/>
    <w:rPr>
      <w:rFonts w:ascii="Arial" w:eastAsia="Times New Roman" w:hAnsi="Arial"/>
      <w:b/>
    </w:rPr>
  </w:style>
  <w:style w:type="paragraph" w:customStyle="1" w:styleId="62">
    <w:name w:val="Основной текст с отступом62"/>
    <w:basedOn w:val="a"/>
    <w:rsid w:val="005B2EE2"/>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5B2EE2"/>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5B2EE2"/>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5B2EE2"/>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5B2EE2"/>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5B2EE2"/>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5B2EE2"/>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5B2EE2"/>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5B2EE2"/>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5B2EE2"/>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5B2EE2"/>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5B2EE2"/>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5B2EE2"/>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5B2EE2"/>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5B2EE2"/>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5B2EE2"/>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5B2EE2"/>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5B2EE2"/>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5B2EE2"/>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5B2EE2"/>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5B2EE2"/>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5B2EE2"/>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5B2EE2"/>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5B2EE2"/>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5B2EE2"/>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5B2EE2"/>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5B2EE2"/>
    <w:pPr>
      <w:ind w:firstLine="708"/>
      <w:jc w:val="both"/>
    </w:pPr>
    <w:rPr>
      <w:rFonts w:ascii="Arial" w:eastAsia="Times New Roman" w:hAnsi="Arial"/>
      <w:b/>
      <w:sz w:val="18"/>
      <w:lang w:val="uk-UA" w:eastAsia="uk-UA"/>
    </w:rPr>
  </w:style>
  <w:style w:type="character" w:customStyle="1" w:styleId="csab6e076965">
    <w:name w:val="csab6e076965"/>
    <w:rsid w:val="005B2EE2"/>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5B2EE2"/>
    <w:pPr>
      <w:ind w:firstLine="708"/>
      <w:jc w:val="both"/>
    </w:pPr>
    <w:rPr>
      <w:rFonts w:ascii="Arial" w:eastAsia="Times New Roman" w:hAnsi="Arial"/>
      <w:b/>
      <w:sz w:val="18"/>
      <w:lang w:val="uk-UA" w:eastAsia="uk-UA"/>
    </w:rPr>
  </w:style>
  <w:style w:type="character" w:customStyle="1" w:styleId="csf229d0ff33">
    <w:name w:val="csf229d0ff33"/>
    <w:rsid w:val="005B2EE2"/>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5B2EE2"/>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5B2EE2"/>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5B2EE2"/>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5B2EE2"/>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5B2EE2"/>
    <w:pPr>
      <w:ind w:firstLine="708"/>
      <w:jc w:val="both"/>
    </w:pPr>
    <w:rPr>
      <w:rFonts w:ascii="Arial" w:eastAsia="Times New Roman" w:hAnsi="Arial"/>
      <w:b/>
      <w:sz w:val="18"/>
      <w:lang w:val="uk-UA" w:eastAsia="uk-UA"/>
    </w:rPr>
  </w:style>
  <w:style w:type="character" w:customStyle="1" w:styleId="csab6e076920">
    <w:name w:val="csab6e076920"/>
    <w:rsid w:val="005B2EE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5B2EE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5B2EE2"/>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5B2EE2"/>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5B2EE2"/>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5B2EE2"/>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5B2EE2"/>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5B2EE2"/>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5B2EE2"/>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5B2EE2"/>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5B2EE2"/>
    <w:pPr>
      <w:ind w:firstLine="708"/>
      <w:jc w:val="both"/>
    </w:pPr>
    <w:rPr>
      <w:rFonts w:ascii="Arial" w:eastAsia="Times New Roman" w:hAnsi="Arial"/>
      <w:b/>
      <w:sz w:val="18"/>
      <w:lang w:val="uk-UA" w:eastAsia="uk-UA"/>
    </w:rPr>
  </w:style>
  <w:style w:type="character" w:customStyle="1" w:styleId="csf229d0ff50">
    <w:name w:val="csf229d0ff50"/>
    <w:rsid w:val="005B2EE2"/>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5B2EE2"/>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5B2EE2"/>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5B2EE2"/>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5B2EE2"/>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5B2EE2"/>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5B2EE2"/>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5B2EE2"/>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5B2EE2"/>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5B2EE2"/>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5B2EE2"/>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5B2EE2"/>
    <w:pPr>
      <w:ind w:firstLine="708"/>
      <w:jc w:val="both"/>
    </w:pPr>
    <w:rPr>
      <w:rFonts w:ascii="Arial" w:eastAsia="Times New Roman" w:hAnsi="Arial"/>
      <w:b/>
      <w:sz w:val="18"/>
      <w:lang w:val="uk-UA" w:eastAsia="uk-UA"/>
    </w:rPr>
  </w:style>
  <w:style w:type="character" w:customStyle="1" w:styleId="csf229d0ff83">
    <w:name w:val="csf229d0ff83"/>
    <w:rsid w:val="005B2EE2"/>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5B2EE2"/>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5B2EE2"/>
    <w:pPr>
      <w:ind w:firstLine="708"/>
      <w:jc w:val="both"/>
    </w:pPr>
    <w:rPr>
      <w:rFonts w:ascii="Arial" w:eastAsia="Times New Roman" w:hAnsi="Arial"/>
      <w:b/>
      <w:sz w:val="18"/>
      <w:lang w:val="uk-UA" w:eastAsia="uk-UA"/>
    </w:rPr>
  </w:style>
  <w:style w:type="character" w:customStyle="1" w:styleId="csf229d0ff76">
    <w:name w:val="csf229d0ff76"/>
    <w:rsid w:val="005B2EE2"/>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5B2EE2"/>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5B2EE2"/>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5B2EE2"/>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5B2EE2"/>
    <w:pPr>
      <w:ind w:firstLine="708"/>
      <w:jc w:val="both"/>
    </w:pPr>
    <w:rPr>
      <w:rFonts w:ascii="Arial" w:eastAsia="Times New Roman" w:hAnsi="Arial"/>
      <w:b/>
      <w:sz w:val="18"/>
      <w:lang w:val="uk-UA" w:eastAsia="uk-UA"/>
    </w:rPr>
  </w:style>
  <w:style w:type="character" w:customStyle="1" w:styleId="csf229d0ff20">
    <w:name w:val="csf229d0ff20"/>
    <w:rsid w:val="005B2EE2"/>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5B2EE2"/>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5B2EE2"/>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5B2EE2"/>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5B2EE2"/>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5B2EE2"/>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5B2EE2"/>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5B2EE2"/>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5B2EE2"/>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5B2EE2"/>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5B2EE2"/>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5B2EE2"/>
    <w:pPr>
      <w:ind w:firstLine="708"/>
      <w:jc w:val="both"/>
    </w:pPr>
    <w:rPr>
      <w:rFonts w:ascii="Arial" w:eastAsia="Times New Roman" w:hAnsi="Arial"/>
      <w:b/>
      <w:sz w:val="18"/>
      <w:lang w:val="uk-UA" w:eastAsia="uk-UA"/>
    </w:rPr>
  </w:style>
  <w:style w:type="character" w:customStyle="1" w:styleId="csab6e07697">
    <w:name w:val="csab6e07697"/>
    <w:rsid w:val="005B2EE2"/>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5B2EE2"/>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5B2EE2"/>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5B2EE2"/>
    <w:pPr>
      <w:ind w:firstLine="708"/>
      <w:jc w:val="both"/>
    </w:pPr>
    <w:rPr>
      <w:rFonts w:ascii="Arial" w:eastAsia="Times New Roman" w:hAnsi="Arial"/>
      <w:b/>
      <w:sz w:val="18"/>
      <w:lang w:val="uk-UA" w:eastAsia="uk-UA"/>
    </w:rPr>
  </w:style>
  <w:style w:type="character" w:customStyle="1" w:styleId="csb3e8c9cf94">
    <w:name w:val="csb3e8c9cf94"/>
    <w:rsid w:val="005B2EE2"/>
    <w:rPr>
      <w:rFonts w:ascii="Arial" w:hAnsi="Arial" w:cs="Arial" w:hint="default"/>
      <w:b/>
      <w:bCs/>
      <w:i w:val="0"/>
      <w:iCs w:val="0"/>
      <w:color w:val="000000"/>
      <w:sz w:val="18"/>
      <w:szCs w:val="18"/>
      <w:shd w:val="clear" w:color="auto" w:fill="auto"/>
    </w:rPr>
  </w:style>
  <w:style w:type="character" w:customStyle="1" w:styleId="csf229d0ff91">
    <w:name w:val="csf229d0ff91"/>
    <w:rsid w:val="005B2EE2"/>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5B2EE2"/>
    <w:rPr>
      <w:rFonts w:ascii="Arial" w:eastAsia="Times New Roman" w:hAnsi="Arial"/>
      <w:b/>
      <w:caps/>
      <w:sz w:val="16"/>
      <w:lang w:val="ru-RU" w:eastAsia="ru-RU"/>
    </w:rPr>
  </w:style>
  <w:style w:type="character" w:customStyle="1" w:styleId="411">
    <w:name w:val="Заголовок 4 Знак1"/>
    <w:uiPriority w:val="9"/>
    <w:locked/>
    <w:rsid w:val="005B2EE2"/>
    <w:rPr>
      <w:rFonts w:ascii="Arial" w:eastAsia="Times New Roman" w:hAnsi="Arial"/>
      <w:b/>
      <w:lang w:val="ru-RU" w:eastAsia="ru-RU"/>
    </w:rPr>
  </w:style>
  <w:style w:type="character" w:customStyle="1" w:styleId="csf229d0ff74">
    <w:name w:val="csf229d0ff74"/>
    <w:rsid w:val="005B2EE2"/>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5B2EE2"/>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5B2EE2"/>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5B2EE2"/>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5B2EE2"/>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5B2EE2"/>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5B2EE2"/>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5B2EE2"/>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5B2EE2"/>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5B2EE2"/>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5B2EE2"/>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5B2EE2"/>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5B2EE2"/>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5B2EE2"/>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5B2EE2"/>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5B2EE2"/>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B2EE2"/>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B2EE2"/>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B2EE2"/>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B2EE2"/>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B2EE2"/>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B2EE2"/>
    <w:rPr>
      <w:rFonts w:ascii="Arial" w:hAnsi="Arial" w:cs="Arial" w:hint="default"/>
      <w:b w:val="0"/>
      <w:bCs w:val="0"/>
      <w:i w:val="0"/>
      <w:iCs w:val="0"/>
      <w:color w:val="000000"/>
      <w:sz w:val="18"/>
      <w:szCs w:val="18"/>
      <w:shd w:val="clear" w:color="auto" w:fill="auto"/>
    </w:rPr>
  </w:style>
  <w:style w:type="character" w:customStyle="1" w:styleId="csba294252">
    <w:name w:val="csba294252"/>
    <w:rsid w:val="005B2EE2"/>
    <w:rPr>
      <w:rFonts w:ascii="Segoe UI" w:hAnsi="Segoe UI" w:cs="Segoe UI" w:hint="default"/>
      <w:b/>
      <w:bCs/>
      <w:i/>
      <w:iCs/>
      <w:color w:val="102B56"/>
      <w:sz w:val="18"/>
      <w:szCs w:val="18"/>
      <w:shd w:val="clear" w:color="auto" w:fill="auto"/>
    </w:rPr>
  </w:style>
  <w:style w:type="character" w:customStyle="1" w:styleId="csf229d0ff131">
    <w:name w:val="csf229d0ff131"/>
    <w:rsid w:val="005B2EE2"/>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5B2EE2"/>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5B2EE2"/>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5B2EE2"/>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5B2EE2"/>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5B2EE2"/>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5B2EE2"/>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5B2EE2"/>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5B2EE2"/>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5B2EE2"/>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5B2EE2"/>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5B2EE2"/>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5B2EE2"/>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5B2EE2"/>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5B2EE2"/>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B2EE2"/>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B2EE2"/>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B2EE2"/>
    <w:rPr>
      <w:rFonts w:ascii="Arial" w:hAnsi="Arial" w:cs="Arial" w:hint="default"/>
      <w:b/>
      <w:bCs/>
      <w:i/>
      <w:iCs/>
      <w:color w:val="000000"/>
      <w:sz w:val="18"/>
      <w:szCs w:val="18"/>
      <w:shd w:val="clear" w:color="auto" w:fill="auto"/>
    </w:rPr>
  </w:style>
  <w:style w:type="character" w:customStyle="1" w:styleId="csf229d0ff144">
    <w:name w:val="csf229d0ff144"/>
    <w:rsid w:val="005B2EE2"/>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5B2EE2"/>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5B2EE2"/>
    <w:rPr>
      <w:rFonts w:ascii="Arial" w:hAnsi="Arial" w:cs="Arial" w:hint="default"/>
      <w:b/>
      <w:bCs/>
      <w:i/>
      <w:iCs/>
      <w:color w:val="000000"/>
      <w:sz w:val="18"/>
      <w:szCs w:val="18"/>
      <w:shd w:val="clear" w:color="auto" w:fill="auto"/>
    </w:rPr>
  </w:style>
  <w:style w:type="character" w:customStyle="1" w:styleId="csf229d0ff122">
    <w:name w:val="csf229d0ff122"/>
    <w:rsid w:val="005B2EE2"/>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5B2EE2"/>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5B2EE2"/>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5B2EE2"/>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5B2EE2"/>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5B2EE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5B2EE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5B2EE2"/>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5B2EE2"/>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5B2EE2"/>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5B2EE2"/>
    <w:rPr>
      <w:rFonts w:ascii="Arial" w:hAnsi="Arial" w:cs="Arial"/>
      <w:sz w:val="18"/>
      <w:szCs w:val="18"/>
      <w:lang w:val="ru-RU"/>
    </w:rPr>
  </w:style>
  <w:style w:type="paragraph" w:customStyle="1" w:styleId="Arial90">
    <w:name w:val="Arial9(без отступов)"/>
    <w:link w:val="Arial9"/>
    <w:semiHidden/>
    <w:rsid w:val="005B2EE2"/>
    <w:pPr>
      <w:ind w:left="-113"/>
    </w:pPr>
    <w:rPr>
      <w:rFonts w:ascii="Arial" w:hAnsi="Arial" w:cs="Arial"/>
      <w:sz w:val="18"/>
      <w:szCs w:val="18"/>
      <w:lang w:val="ru-RU" w:eastAsia="en-US"/>
    </w:rPr>
  </w:style>
  <w:style w:type="character" w:customStyle="1" w:styleId="csf229d0ff178">
    <w:name w:val="csf229d0ff178"/>
    <w:rsid w:val="005B2EE2"/>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5B2EE2"/>
    <w:rPr>
      <w:rFonts w:ascii="Arial" w:hAnsi="Arial" w:cs="Arial" w:hint="default"/>
      <w:b/>
      <w:bCs/>
      <w:i w:val="0"/>
      <w:iCs w:val="0"/>
      <w:color w:val="000000"/>
      <w:sz w:val="18"/>
      <w:szCs w:val="18"/>
      <w:shd w:val="clear" w:color="auto" w:fill="auto"/>
    </w:rPr>
  </w:style>
  <w:style w:type="character" w:customStyle="1" w:styleId="csf229d0ff8">
    <w:name w:val="csf229d0ff8"/>
    <w:rsid w:val="005B2EE2"/>
    <w:rPr>
      <w:rFonts w:ascii="Arial" w:hAnsi="Arial" w:cs="Arial" w:hint="default"/>
      <w:b w:val="0"/>
      <w:bCs w:val="0"/>
      <w:i w:val="0"/>
      <w:iCs w:val="0"/>
      <w:color w:val="000000"/>
      <w:sz w:val="18"/>
      <w:szCs w:val="18"/>
      <w:shd w:val="clear" w:color="auto" w:fill="auto"/>
    </w:rPr>
  </w:style>
  <w:style w:type="character" w:customStyle="1" w:styleId="cs9b006263">
    <w:name w:val="cs9b006263"/>
    <w:rsid w:val="005B2EE2"/>
    <w:rPr>
      <w:rFonts w:ascii="Arial" w:hAnsi="Arial" w:cs="Arial" w:hint="default"/>
      <w:b/>
      <w:bCs/>
      <w:i w:val="0"/>
      <w:iCs w:val="0"/>
      <w:color w:val="000000"/>
      <w:sz w:val="20"/>
      <w:szCs w:val="20"/>
      <w:shd w:val="clear" w:color="auto" w:fill="auto"/>
    </w:rPr>
  </w:style>
  <w:style w:type="character" w:customStyle="1" w:styleId="csf229d0ff36">
    <w:name w:val="csf229d0ff36"/>
    <w:rsid w:val="005B2EE2"/>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5B2EE2"/>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5B2EE2"/>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5B2EE2"/>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5B2EE2"/>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5B2EE2"/>
    <w:pPr>
      <w:snapToGrid w:val="0"/>
      <w:ind w:left="720"/>
      <w:contextualSpacing/>
    </w:pPr>
    <w:rPr>
      <w:rFonts w:ascii="Arial" w:eastAsia="Times New Roman" w:hAnsi="Arial"/>
      <w:sz w:val="28"/>
    </w:rPr>
  </w:style>
  <w:style w:type="character" w:customStyle="1" w:styleId="csf229d0ff102">
    <w:name w:val="csf229d0ff102"/>
    <w:rsid w:val="005B2EE2"/>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5B2EE2"/>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5B2EE2"/>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5B2EE2"/>
    <w:rPr>
      <w:rFonts w:ascii="Arial" w:hAnsi="Arial" w:cs="Arial" w:hint="default"/>
      <w:b/>
      <w:bCs/>
      <w:i/>
      <w:iCs/>
      <w:color w:val="000000"/>
      <w:sz w:val="18"/>
      <w:szCs w:val="18"/>
      <w:shd w:val="clear" w:color="auto" w:fill="auto"/>
    </w:rPr>
  </w:style>
  <w:style w:type="character" w:customStyle="1" w:styleId="csf229d0ff142">
    <w:name w:val="csf229d0ff142"/>
    <w:rsid w:val="005B2EE2"/>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5B2EE2"/>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5B2EE2"/>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5B2EE2"/>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5B2EE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5B2EE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5B2EE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5B2EE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5B2EE2"/>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5B2EE2"/>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5B2EE2"/>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5B2EE2"/>
    <w:rPr>
      <w:rFonts w:ascii="Arial" w:hAnsi="Arial" w:cs="Arial" w:hint="default"/>
      <w:b/>
      <w:bCs/>
      <w:i w:val="0"/>
      <w:iCs w:val="0"/>
      <w:color w:val="000000"/>
      <w:sz w:val="18"/>
      <w:szCs w:val="18"/>
      <w:shd w:val="clear" w:color="auto" w:fill="auto"/>
    </w:rPr>
  </w:style>
  <w:style w:type="character" w:customStyle="1" w:styleId="csf229d0ff107">
    <w:name w:val="csf229d0ff107"/>
    <w:rsid w:val="005B2EE2"/>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5B2EE2"/>
    <w:rPr>
      <w:rFonts w:ascii="Arial" w:hAnsi="Arial" w:cs="Arial" w:hint="default"/>
      <w:b/>
      <w:bCs/>
      <w:i/>
      <w:iCs/>
      <w:color w:val="000000"/>
      <w:sz w:val="18"/>
      <w:szCs w:val="18"/>
      <w:shd w:val="clear" w:color="auto" w:fill="auto"/>
    </w:rPr>
  </w:style>
  <w:style w:type="character" w:customStyle="1" w:styleId="csab6e076993">
    <w:name w:val="csab6e076993"/>
    <w:rsid w:val="005B2EE2"/>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5B2EE2"/>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5B2EE2"/>
    <w:rPr>
      <w:rFonts w:ascii="Arial" w:hAnsi="Arial"/>
      <w:sz w:val="18"/>
      <w:lang w:val="x-none" w:eastAsia="ru-RU"/>
    </w:rPr>
  </w:style>
  <w:style w:type="paragraph" w:customStyle="1" w:styleId="Arial960">
    <w:name w:val="Arial9+6пт"/>
    <w:basedOn w:val="a"/>
    <w:link w:val="Arial96"/>
    <w:rsid w:val="005B2EE2"/>
    <w:pPr>
      <w:snapToGrid w:val="0"/>
      <w:spacing w:before="120"/>
    </w:pPr>
    <w:rPr>
      <w:rFonts w:ascii="Arial" w:hAnsi="Arial"/>
      <w:sz w:val="18"/>
      <w:lang w:val="x-none"/>
    </w:rPr>
  </w:style>
  <w:style w:type="character" w:customStyle="1" w:styleId="csf229d0ff86">
    <w:name w:val="csf229d0ff86"/>
    <w:rsid w:val="005B2EE2"/>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5B2EE2"/>
    <w:rPr>
      <w:rFonts w:ascii="Segoe UI" w:hAnsi="Segoe UI" w:cs="Segoe UI" w:hint="default"/>
      <w:b/>
      <w:bCs/>
      <w:i/>
      <w:iCs/>
      <w:color w:val="102B56"/>
      <w:sz w:val="18"/>
      <w:szCs w:val="18"/>
      <w:shd w:val="clear" w:color="auto" w:fill="auto"/>
    </w:rPr>
  </w:style>
  <w:style w:type="character" w:customStyle="1" w:styleId="csab6e076914">
    <w:name w:val="csab6e076914"/>
    <w:rsid w:val="005B2EE2"/>
    <w:rPr>
      <w:rFonts w:ascii="Arial" w:hAnsi="Arial" w:cs="Arial" w:hint="default"/>
      <w:b w:val="0"/>
      <w:bCs w:val="0"/>
      <w:i w:val="0"/>
      <w:iCs w:val="0"/>
      <w:color w:val="000000"/>
      <w:sz w:val="18"/>
      <w:szCs w:val="18"/>
    </w:rPr>
  </w:style>
  <w:style w:type="character" w:customStyle="1" w:styleId="csf229d0ff134">
    <w:name w:val="csf229d0ff134"/>
    <w:rsid w:val="005B2EE2"/>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5B2EE2"/>
    <w:rPr>
      <w:rFonts w:ascii="Arial" w:hAnsi="Arial" w:cs="Arial" w:hint="default"/>
      <w:b/>
      <w:bCs/>
      <w:i/>
      <w:iCs/>
      <w:color w:val="000000"/>
      <w:sz w:val="20"/>
      <w:szCs w:val="20"/>
      <w:shd w:val="clear" w:color="auto" w:fill="auto"/>
    </w:rPr>
  </w:style>
  <w:style w:type="character" w:styleId="af6">
    <w:name w:val="FollowedHyperlink"/>
    <w:uiPriority w:val="99"/>
    <w:unhideWhenUsed/>
    <w:rsid w:val="005B2EE2"/>
    <w:rPr>
      <w:color w:val="954F72"/>
      <w:u w:val="single"/>
    </w:rPr>
  </w:style>
  <w:style w:type="paragraph" w:customStyle="1" w:styleId="msonormal0">
    <w:name w:val="msonormal"/>
    <w:basedOn w:val="a"/>
    <w:rsid w:val="005B2EE2"/>
    <w:pPr>
      <w:spacing w:before="100" w:beforeAutospacing="1" w:after="100" w:afterAutospacing="1"/>
    </w:pPr>
    <w:rPr>
      <w:sz w:val="24"/>
      <w:szCs w:val="24"/>
      <w:lang w:val="en-US" w:eastAsia="en-US"/>
    </w:rPr>
  </w:style>
  <w:style w:type="paragraph" w:styleId="af7">
    <w:name w:val="Title"/>
    <w:basedOn w:val="a"/>
    <w:link w:val="af8"/>
    <w:uiPriority w:val="99"/>
    <w:qFormat/>
    <w:rsid w:val="005B2EE2"/>
    <w:rPr>
      <w:sz w:val="24"/>
      <w:szCs w:val="24"/>
      <w:lang w:val="en-US" w:eastAsia="en-US"/>
    </w:rPr>
  </w:style>
  <w:style w:type="character" w:customStyle="1" w:styleId="af8">
    <w:name w:val="Заголовок Знак"/>
    <w:link w:val="af7"/>
    <w:uiPriority w:val="99"/>
    <w:rsid w:val="005B2EE2"/>
    <w:rPr>
      <w:rFonts w:ascii="Times New Roman" w:hAnsi="Times New Roman"/>
      <w:sz w:val="24"/>
      <w:szCs w:val="24"/>
    </w:rPr>
  </w:style>
  <w:style w:type="paragraph" w:styleId="25">
    <w:name w:val="Body Text 2"/>
    <w:basedOn w:val="a"/>
    <w:link w:val="27"/>
    <w:uiPriority w:val="99"/>
    <w:unhideWhenUsed/>
    <w:rsid w:val="005B2EE2"/>
    <w:rPr>
      <w:sz w:val="24"/>
      <w:szCs w:val="24"/>
      <w:lang w:val="en-US" w:eastAsia="en-US"/>
    </w:rPr>
  </w:style>
  <w:style w:type="character" w:customStyle="1" w:styleId="27">
    <w:name w:val="Основной текст 2 Знак"/>
    <w:link w:val="25"/>
    <w:uiPriority w:val="99"/>
    <w:rsid w:val="005B2EE2"/>
    <w:rPr>
      <w:rFonts w:ascii="Times New Roman" w:hAnsi="Times New Roman"/>
      <w:sz w:val="24"/>
      <w:szCs w:val="24"/>
    </w:rPr>
  </w:style>
  <w:style w:type="character" w:customStyle="1" w:styleId="af9">
    <w:name w:val="Название Знак"/>
    <w:link w:val="afa"/>
    <w:locked/>
    <w:rsid w:val="005B2EE2"/>
    <w:rPr>
      <w:rFonts w:ascii="Cambria" w:hAnsi="Cambria"/>
      <w:color w:val="17365D"/>
      <w:spacing w:val="5"/>
    </w:rPr>
  </w:style>
  <w:style w:type="paragraph" w:customStyle="1" w:styleId="afa">
    <w:name w:val="Название"/>
    <w:basedOn w:val="a"/>
    <w:link w:val="af9"/>
    <w:rsid w:val="005B2EE2"/>
    <w:rPr>
      <w:rFonts w:ascii="Cambria" w:hAnsi="Cambria"/>
      <w:color w:val="17365D"/>
      <w:spacing w:val="5"/>
      <w:lang w:val="en-US" w:eastAsia="en-US"/>
    </w:rPr>
  </w:style>
  <w:style w:type="character" w:customStyle="1" w:styleId="afb">
    <w:name w:val="Верхній колонтитул Знак"/>
    <w:link w:val="2a"/>
    <w:uiPriority w:val="99"/>
    <w:locked/>
    <w:rsid w:val="005B2EE2"/>
  </w:style>
  <w:style w:type="paragraph" w:customStyle="1" w:styleId="2a">
    <w:name w:val="Верхній колонтитул2"/>
    <w:basedOn w:val="a"/>
    <w:link w:val="afb"/>
    <w:uiPriority w:val="99"/>
    <w:rsid w:val="005B2EE2"/>
    <w:rPr>
      <w:rFonts w:ascii="Calibri" w:hAnsi="Calibri"/>
      <w:lang w:val="en-US" w:eastAsia="en-US"/>
    </w:rPr>
  </w:style>
  <w:style w:type="character" w:customStyle="1" w:styleId="afc">
    <w:name w:val="Нижній колонтитул Знак"/>
    <w:link w:val="2b"/>
    <w:uiPriority w:val="99"/>
    <w:locked/>
    <w:rsid w:val="005B2EE2"/>
  </w:style>
  <w:style w:type="paragraph" w:customStyle="1" w:styleId="2b">
    <w:name w:val="Нижній колонтитул2"/>
    <w:basedOn w:val="a"/>
    <w:link w:val="afc"/>
    <w:uiPriority w:val="99"/>
    <w:rsid w:val="005B2EE2"/>
    <w:rPr>
      <w:rFonts w:ascii="Calibri" w:hAnsi="Calibri"/>
      <w:lang w:val="en-US" w:eastAsia="en-US"/>
    </w:rPr>
  </w:style>
  <w:style w:type="character" w:customStyle="1" w:styleId="afd">
    <w:name w:val="Назва Знак"/>
    <w:link w:val="2c"/>
    <w:locked/>
    <w:rsid w:val="005B2EE2"/>
    <w:rPr>
      <w:rFonts w:ascii="Calibri Light" w:hAnsi="Calibri Light" w:cs="Calibri Light"/>
      <w:spacing w:val="-10"/>
    </w:rPr>
  </w:style>
  <w:style w:type="paragraph" w:customStyle="1" w:styleId="2c">
    <w:name w:val="Назва2"/>
    <w:basedOn w:val="a"/>
    <w:link w:val="afd"/>
    <w:rsid w:val="005B2EE2"/>
    <w:rPr>
      <w:rFonts w:ascii="Calibri Light" w:hAnsi="Calibri Light" w:cs="Calibri Light"/>
      <w:spacing w:val="-10"/>
      <w:lang w:val="en-US" w:eastAsia="en-US"/>
    </w:rPr>
  </w:style>
  <w:style w:type="character" w:customStyle="1" w:styleId="2d">
    <w:name w:val="Основний текст 2 Знак"/>
    <w:link w:val="222"/>
    <w:locked/>
    <w:rsid w:val="005B2EE2"/>
  </w:style>
  <w:style w:type="paragraph" w:customStyle="1" w:styleId="222">
    <w:name w:val="Основний текст 22"/>
    <w:basedOn w:val="a"/>
    <w:link w:val="2d"/>
    <w:rsid w:val="005B2EE2"/>
    <w:rPr>
      <w:rFonts w:ascii="Calibri" w:hAnsi="Calibri"/>
      <w:lang w:val="en-US" w:eastAsia="en-US"/>
    </w:rPr>
  </w:style>
  <w:style w:type="character" w:customStyle="1" w:styleId="afe">
    <w:name w:val="Текст у виносці Знак"/>
    <w:link w:val="2e"/>
    <w:locked/>
    <w:rsid w:val="005B2EE2"/>
    <w:rPr>
      <w:rFonts w:ascii="Segoe UI" w:hAnsi="Segoe UI" w:cs="Segoe UI"/>
    </w:rPr>
  </w:style>
  <w:style w:type="paragraph" w:customStyle="1" w:styleId="2e">
    <w:name w:val="Текст у виносці2"/>
    <w:basedOn w:val="a"/>
    <w:link w:val="afe"/>
    <w:rsid w:val="005B2EE2"/>
    <w:rPr>
      <w:rFonts w:ascii="Segoe UI" w:hAnsi="Segoe UI" w:cs="Segoe UI"/>
      <w:lang w:val="en-US" w:eastAsia="en-US"/>
    </w:rPr>
  </w:style>
  <w:style w:type="character" w:customStyle="1" w:styleId="emailstyle45">
    <w:name w:val="emailstyle45"/>
    <w:semiHidden/>
    <w:rsid w:val="005B2EE2"/>
    <w:rPr>
      <w:rFonts w:ascii="Calibri" w:hAnsi="Calibri" w:cs="Calibri" w:hint="default"/>
      <w:color w:val="auto"/>
    </w:rPr>
  </w:style>
  <w:style w:type="character" w:customStyle="1" w:styleId="error">
    <w:name w:val="error"/>
    <w:rsid w:val="005B2EE2"/>
  </w:style>
  <w:style w:type="character" w:customStyle="1" w:styleId="TimesNewRoman121">
    <w:name w:val="Стиль Times New Roman 12 пт1"/>
    <w:rsid w:val="005B2EE2"/>
    <w:rPr>
      <w:rFonts w:ascii="Times New Roman" w:hAnsi="Times New Roman" w:cs="Times New Roman" w:hint="default"/>
    </w:rPr>
  </w:style>
  <w:style w:type="character" w:customStyle="1" w:styleId="cs95e872d03">
    <w:name w:val="cs95e872d03"/>
    <w:rsid w:val="005B2EE2"/>
  </w:style>
  <w:style w:type="character" w:customStyle="1" w:styleId="cs7a65ad241">
    <w:name w:val="cs7a65ad241"/>
    <w:rsid w:val="005B2EE2"/>
    <w:rPr>
      <w:rFonts w:ascii="Times New Roman" w:hAnsi="Times New Roman" w:cs="Times New Roman" w:hint="default"/>
      <w:b/>
      <w:bCs/>
      <w:i w:val="0"/>
      <w:iCs w:val="0"/>
      <w:color w:val="000000"/>
      <w:sz w:val="26"/>
      <w:szCs w:val="26"/>
    </w:rPr>
  </w:style>
  <w:style w:type="character" w:customStyle="1" w:styleId="csccf5e31620">
    <w:name w:val="csccf5e31620"/>
    <w:rsid w:val="005B2EE2"/>
    <w:rPr>
      <w:rFonts w:ascii="Arial" w:hAnsi="Arial" w:cs="Arial" w:hint="default"/>
      <w:b/>
      <w:bCs/>
      <w:i w:val="0"/>
      <w:iCs w:val="0"/>
      <w:color w:val="000000"/>
      <w:sz w:val="18"/>
      <w:szCs w:val="18"/>
      <w:shd w:val="clear" w:color="auto" w:fill="auto"/>
    </w:rPr>
  </w:style>
  <w:style w:type="character" w:customStyle="1" w:styleId="cs9ff1b61120">
    <w:name w:val="cs9ff1b61120"/>
    <w:rsid w:val="005B2EE2"/>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5B2EE2"/>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5B2EE2"/>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5B2EE2"/>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5B2EE2"/>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5B2EE2"/>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5B2EE2"/>
    <w:rPr>
      <w:rFonts w:ascii="Arial" w:hAnsi="Arial" w:cs="Arial" w:hint="default"/>
      <w:b/>
      <w:bCs/>
      <w:i w:val="0"/>
      <w:iCs w:val="0"/>
      <w:color w:val="000000"/>
      <w:sz w:val="18"/>
      <w:szCs w:val="18"/>
      <w:shd w:val="clear" w:color="auto" w:fill="auto"/>
    </w:rPr>
  </w:style>
  <w:style w:type="character" w:customStyle="1" w:styleId="cs9ff1b611210">
    <w:name w:val="cs9ff1b611210"/>
    <w:rsid w:val="005B2EE2"/>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5B2EE2"/>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5B2EE2"/>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5B2EE2"/>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5B2EE2"/>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5B2EE2"/>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5B2EE2"/>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5B2EE2"/>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5B2EE2"/>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5B2EE2"/>
    <w:pPr>
      <w:ind w:firstLine="708"/>
      <w:jc w:val="both"/>
    </w:pPr>
    <w:rPr>
      <w:rFonts w:ascii="Arial" w:eastAsia="Times New Roman" w:hAnsi="Arial"/>
      <w:b/>
      <w:sz w:val="18"/>
      <w:lang w:val="en-US" w:eastAsia="en-US"/>
    </w:rPr>
  </w:style>
  <w:style w:type="character" w:customStyle="1" w:styleId="cs9ff1b61152">
    <w:name w:val="cs9ff1b61152"/>
    <w:rsid w:val="005B2EE2"/>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5B2EE2"/>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5B2EE2"/>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5B2EE2"/>
    <w:pPr>
      <w:ind w:firstLine="708"/>
      <w:jc w:val="both"/>
    </w:pPr>
    <w:rPr>
      <w:rFonts w:ascii="Arial" w:eastAsia="Times New Roman" w:hAnsi="Arial"/>
      <w:b/>
      <w:sz w:val="18"/>
      <w:lang w:val="en-US" w:eastAsia="en-US"/>
    </w:rPr>
  </w:style>
  <w:style w:type="character" w:customStyle="1" w:styleId="cse1a752c62">
    <w:name w:val="cse1a752c62"/>
    <w:rsid w:val="005B2EE2"/>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5B2EE2"/>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5B2EE2"/>
    <w:pPr>
      <w:ind w:firstLine="708"/>
      <w:jc w:val="both"/>
    </w:pPr>
    <w:rPr>
      <w:rFonts w:ascii="Arial" w:eastAsia="Times New Roman" w:hAnsi="Arial"/>
      <w:b/>
      <w:sz w:val="18"/>
      <w:lang w:val="en-US" w:eastAsia="en-US"/>
    </w:rPr>
  </w:style>
  <w:style w:type="character" w:customStyle="1" w:styleId="cs9ff1b61138">
    <w:name w:val="cs9ff1b61138"/>
    <w:rsid w:val="005B2EE2"/>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5B2EE2"/>
    <w:rPr>
      <w:rFonts w:ascii="Times New Roman" w:hAnsi="Times New Roman" w:cs="Times New Roman" w:hint="default"/>
      <w:b w:val="0"/>
      <w:bCs w:val="0"/>
      <w:i/>
      <w:iCs/>
      <w:color w:val="000000"/>
      <w:sz w:val="18"/>
      <w:szCs w:val="18"/>
    </w:rPr>
  </w:style>
  <w:style w:type="character" w:customStyle="1" w:styleId="cs176e94eb2">
    <w:name w:val="cs176e94eb2"/>
    <w:rsid w:val="005B2EE2"/>
    <w:rPr>
      <w:rFonts w:ascii="Times New Roman" w:hAnsi="Times New Roman" w:cs="Times New Roman" w:hint="default"/>
      <w:b/>
      <w:bCs/>
      <w:i w:val="0"/>
      <w:iCs w:val="0"/>
      <w:color w:val="000000"/>
      <w:sz w:val="18"/>
      <w:szCs w:val="18"/>
    </w:rPr>
  </w:style>
  <w:style w:type="character" w:customStyle="1" w:styleId="cscc47389a2">
    <w:name w:val="cscc47389a2"/>
    <w:rsid w:val="005B2EE2"/>
    <w:rPr>
      <w:rFonts w:ascii="Times New Roman" w:hAnsi="Times New Roman" w:cs="Times New Roman" w:hint="default"/>
      <w:b w:val="0"/>
      <w:bCs w:val="0"/>
      <w:i w:val="0"/>
      <w:iCs w:val="0"/>
      <w:color w:val="000000"/>
      <w:sz w:val="18"/>
      <w:szCs w:val="18"/>
    </w:rPr>
  </w:style>
  <w:style w:type="character" w:customStyle="1" w:styleId="csbd30b5e54">
    <w:name w:val="csbd30b5e54"/>
    <w:rsid w:val="005B2EE2"/>
    <w:rPr>
      <w:rFonts w:ascii="Times New Roman" w:hAnsi="Times New Roman" w:cs="Times New Roman" w:hint="default"/>
      <w:b w:val="0"/>
      <w:bCs w:val="0"/>
      <w:i/>
      <w:iCs/>
      <w:color w:val="000000"/>
      <w:sz w:val="18"/>
      <w:szCs w:val="18"/>
    </w:rPr>
  </w:style>
  <w:style w:type="character" w:customStyle="1" w:styleId="cs176e94eb4">
    <w:name w:val="cs176e94eb4"/>
    <w:rsid w:val="005B2EE2"/>
    <w:rPr>
      <w:rFonts w:ascii="Times New Roman" w:hAnsi="Times New Roman" w:cs="Times New Roman" w:hint="default"/>
      <w:b/>
      <w:bCs/>
      <w:i w:val="0"/>
      <w:iCs w:val="0"/>
      <w:color w:val="000000"/>
      <w:sz w:val="18"/>
      <w:szCs w:val="18"/>
    </w:rPr>
  </w:style>
  <w:style w:type="character" w:customStyle="1" w:styleId="cscc47389a4">
    <w:name w:val="cscc47389a4"/>
    <w:rsid w:val="005B2EE2"/>
    <w:rPr>
      <w:rFonts w:ascii="Times New Roman" w:hAnsi="Times New Roman" w:cs="Times New Roman" w:hint="default"/>
      <w:b w:val="0"/>
      <w:bCs w:val="0"/>
      <w:i w:val="0"/>
      <w:iCs w:val="0"/>
      <w:color w:val="000000"/>
      <w:sz w:val="18"/>
      <w:szCs w:val="18"/>
    </w:rPr>
  </w:style>
  <w:style w:type="character" w:customStyle="1" w:styleId="cs786de70b1">
    <w:name w:val="cs786de70b1"/>
    <w:rsid w:val="005B2EE2"/>
    <w:rPr>
      <w:rFonts w:ascii="Segoe UI" w:hAnsi="Segoe UI" w:cs="Segoe UI" w:hint="default"/>
      <w:b w:val="0"/>
      <w:bCs w:val="0"/>
      <w:i w:val="0"/>
      <w:iCs w:val="0"/>
      <w:color w:val="000000"/>
      <w:sz w:val="18"/>
      <w:szCs w:val="18"/>
    </w:rPr>
  </w:style>
  <w:style w:type="character" w:customStyle="1" w:styleId="csbd30b5e56">
    <w:name w:val="csbd30b5e56"/>
    <w:rsid w:val="005B2EE2"/>
    <w:rPr>
      <w:rFonts w:ascii="Times New Roman" w:hAnsi="Times New Roman" w:cs="Times New Roman" w:hint="default"/>
      <w:b w:val="0"/>
      <w:bCs w:val="0"/>
      <w:i/>
      <w:iCs/>
      <w:color w:val="000000"/>
      <w:sz w:val="18"/>
      <w:szCs w:val="18"/>
    </w:rPr>
  </w:style>
  <w:style w:type="character" w:customStyle="1" w:styleId="cs176e94eb6">
    <w:name w:val="cs176e94eb6"/>
    <w:rsid w:val="005B2EE2"/>
    <w:rPr>
      <w:rFonts w:ascii="Times New Roman" w:hAnsi="Times New Roman" w:cs="Times New Roman" w:hint="default"/>
      <w:b/>
      <w:bCs/>
      <w:i w:val="0"/>
      <w:iCs w:val="0"/>
      <w:color w:val="000000"/>
      <w:sz w:val="18"/>
      <w:szCs w:val="18"/>
    </w:rPr>
  </w:style>
  <w:style w:type="character" w:customStyle="1" w:styleId="cscc47389a6">
    <w:name w:val="cscc47389a6"/>
    <w:rsid w:val="005B2EE2"/>
    <w:rPr>
      <w:rFonts w:ascii="Times New Roman" w:hAnsi="Times New Roman" w:cs="Times New Roman" w:hint="default"/>
      <w:b w:val="0"/>
      <w:bCs w:val="0"/>
      <w:i w:val="0"/>
      <w:iCs w:val="0"/>
      <w:color w:val="000000"/>
      <w:sz w:val="18"/>
      <w:szCs w:val="18"/>
    </w:rPr>
  </w:style>
  <w:style w:type="character" w:customStyle="1" w:styleId="cs9ff1b61195">
    <w:name w:val="cs9ff1b61195"/>
    <w:rsid w:val="005B2EE2"/>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5B2EE2"/>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5B2EE2"/>
    <w:pPr>
      <w:ind w:firstLine="708"/>
      <w:jc w:val="both"/>
    </w:pPr>
    <w:rPr>
      <w:rFonts w:ascii="Arial" w:eastAsia="Times New Roman" w:hAnsi="Arial"/>
      <w:b/>
      <w:sz w:val="18"/>
      <w:lang w:val="en-US" w:eastAsia="en-US"/>
    </w:rPr>
  </w:style>
  <w:style w:type="character" w:customStyle="1" w:styleId="csab6e07698">
    <w:name w:val="csab6e07698"/>
    <w:rsid w:val="005B2EE2"/>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5B2EE2"/>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5B2EE2"/>
    <w:rPr>
      <w:rFonts w:ascii="Arial" w:hAnsi="Arial" w:cs="Arial" w:hint="default"/>
      <w:b/>
      <w:bCs/>
      <w:i w:val="0"/>
      <w:iCs w:val="0"/>
      <w:color w:val="000000"/>
      <w:sz w:val="18"/>
      <w:szCs w:val="18"/>
      <w:shd w:val="clear" w:color="auto" w:fill="auto"/>
    </w:rPr>
  </w:style>
  <w:style w:type="character" w:customStyle="1" w:styleId="csafaf574110">
    <w:name w:val="csafaf574110"/>
    <w:rsid w:val="005B2EE2"/>
    <w:rPr>
      <w:rFonts w:ascii="Arial" w:hAnsi="Arial" w:cs="Arial" w:hint="default"/>
      <w:b/>
      <w:bCs/>
      <w:i w:val="0"/>
      <w:iCs w:val="0"/>
      <w:color w:val="000000"/>
      <w:sz w:val="18"/>
      <w:szCs w:val="18"/>
      <w:shd w:val="clear" w:color="auto" w:fill="auto"/>
    </w:rPr>
  </w:style>
  <w:style w:type="character" w:customStyle="1" w:styleId="csab6e076911">
    <w:name w:val="csab6e076911"/>
    <w:rsid w:val="005B2EE2"/>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5B2EE2"/>
    <w:rPr>
      <w:rFonts w:ascii="Arial" w:hAnsi="Arial" w:cs="Arial" w:hint="default"/>
      <w:b/>
      <w:bCs/>
      <w:i w:val="0"/>
      <w:iCs w:val="0"/>
      <w:color w:val="000000"/>
      <w:sz w:val="18"/>
      <w:szCs w:val="18"/>
      <w:shd w:val="clear" w:color="auto" w:fill="auto"/>
    </w:rPr>
  </w:style>
  <w:style w:type="character" w:customStyle="1" w:styleId="csab6e076912">
    <w:name w:val="csab6e076912"/>
    <w:rsid w:val="005B2EE2"/>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5B2EE2"/>
    <w:rPr>
      <w:rFonts w:ascii="Arial" w:hAnsi="Arial" w:cs="Arial" w:hint="default"/>
      <w:b/>
      <w:bCs/>
      <w:i w:val="0"/>
      <w:iCs w:val="0"/>
      <w:color w:val="000000"/>
      <w:sz w:val="18"/>
      <w:szCs w:val="18"/>
      <w:shd w:val="clear" w:color="auto" w:fill="auto"/>
    </w:rPr>
  </w:style>
  <w:style w:type="character" w:customStyle="1" w:styleId="csab6e076913">
    <w:name w:val="csab6e076913"/>
    <w:rsid w:val="005B2EE2"/>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5B2EE2"/>
    <w:rPr>
      <w:rFonts w:ascii="Arial" w:hAnsi="Arial" w:cs="Arial" w:hint="default"/>
      <w:b/>
      <w:bCs/>
      <w:i w:val="0"/>
      <w:iCs w:val="0"/>
      <w:color w:val="000000"/>
      <w:sz w:val="18"/>
      <w:szCs w:val="18"/>
      <w:shd w:val="clear" w:color="auto" w:fill="auto"/>
    </w:rPr>
  </w:style>
  <w:style w:type="character" w:customStyle="1" w:styleId="csafaf574115">
    <w:name w:val="csafaf574115"/>
    <w:rsid w:val="005B2EE2"/>
    <w:rPr>
      <w:rFonts w:ascii="Arial" w:hAnsi="Arial" w:cs="Arial" w:hint="default"/>
      <w:b/>
      <w:bCs/>
      <w:i w:val="0"/>
      <w:iCs w:val="0"/>
      <w:color w:val="000000"/>
      <w:sz w:val="18"/>
      <w:szCs w:val="18"/>
      <w:shd w:val="clear" w:color="auto" w:fill="auto"/>
    </w:rPr>
  </w:style>
  <w:style w:type="character" w:customStyle="1" w:styleId="csab6e076915">
    <w:name w:val="csab6e076915"/>
    <w:rsid w:val="005B2EE2"/>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5B2EE2"/>
    <w:rPr>
      <w:rFonts w:ascii="Arial" w:hAnsi="Arial" w:cs="Arial" w:hint="default"/>
      <w:b/>
      <w:bCs/>
      <w:i w:val="0"/>
      <w:iCs w:val="0"/>
      <w:color w:val="000000"/>
      <w:sz w:val="18"/>
      <w:szCs w:val="18"/>
      <w:shd w:val="clear" w:color="auto" w:fill="auto"/>
    </w:rPr>
  </w:style>
  <w:style w:type="character" w:customStyle="1" w:styleId="csab6e07695">
    <w:name w:val="csab6e07695"/>
    <w:rsid w:val="005B2EE2"/>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5B2EE2"/>
    <w:rPr>
      <w:rFonts w:ascii="Arial" w:hAnsi="Arial" w:cs="Arial" w:hint="default"/>
      <w:b/>
      <w:bCs/>
      <w:i w:val="0"/>
      <w:iCs w:val="0"/>
      <w:color w:val="000000"/>
      <w:sz w:val="18"/>
      <w:szCs w:val="18"/>
      <w:shd w:val="clear" w:color="auto" w:fill="auto"/>
    </w:rPr>
  </w:style>
  <w:style w:type="character" w:customStyle="1" w:styleId="csab6e07696">
    <w:name w:val="csab6e07696"/>
    <w:rsid w:val="005B2EE2"/>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5B2EE2"/>
    <w:rPr>
      <w:rFonts w:ascii="Arial" w:hAnsi="Arial" w:cs="Arial" w:hint="default"/>
      <w:b/>
      <w:bCs/>
      <w:i w:val="0"/>
      <w:iCs w:val="0"/>
      <w:color w:val="000000"/>
      <w:sz w:val="18"/>
      <w:szCs w:val="18"/>
      <w:shd w:val="clear" w:color="auto" w:fill="auto"/>
    </w:rPr>
  </w:style>
  <w:style w:type="character" w:customStyle="1" w:styleId="csafaf57418">
    <w:name w:val="csafaf57418"/>
    <w:rsid w:val="005B2EE2"/>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5B2EE2"/>
    <w:pPr>
      <w:ind w:firstLine="708"/>
      <w:jc w:val="both"/>
    </w:pPr>
    <w:rPr>
      <w:rFonts w:ascii="Arial" w:eastAsia="Times New Roman" w:hAnsi="Arial"/>
      <w:b/>
      <w:sz w:val="18"/>
      <w:lang w:val="en-US" w:eastAsia="en-US"/>
    </w:rPr>
  </w:style>
  <w:style w:type="character" w:customStyle="1" w:styleId="csccf5e316113">
    <w:name w:val="csccf5e316113"/>
    <w:rsid w:val="005B2EE2"/>
    <w:rPr>
      <w:rFonts w:ascii="Arial" w:hAnsi="Arial" w:cs="Arial" w:hint="default"/>
      <w:b/>
      <w:bCs/>
      <w:i w:val="0"/>
      <w:iCs w:val="0"/>
      <w:color w:val="000000"/>
      <w:sz w:val="18"/>
      <w:szCs w:val="18"/>
      <w:shd w:val="clear" w:color="auto" w:fill="auto"/>
    </w:rPr>
  </w:style>
  <w:style w:type="character" w:customStyle="1" w:styleId="cs9ff1b611113">
    <w:name w:val="cs9ff1b611113"/>
    <w:rsid w:val="005B2EE2"/>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5B2EE2"/>
    <w:pPr>
      <w:ind w:firstLine="708"/>
      <w:jc w:val="both"/>
    </w:pPr>
    <w:rPr>
      <w:rFonts w:ascii="Arial" w:eastAsia="Times New Roman" w:hAnsi="Arial"/>
      <w:b/>
      <w:sz w:val="18"/>
      <w:lang w:val="en-US" w:eastAsia="en-US"/>
    </w:rPr>
  </w:style>
  <w:style w:type="character" w:customStyle="1" w:styleId="cs95bf81471">
    <w:name w:val="cs95bf81471"/>
    <w:rsid w:val="005B2EE2"/>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5B2EE2"/>
    <w:pPr>
      <w:ind w:firstLine="708"/>
      <w:jc w:val="both"/>
    </w:pPr>
    <w:rPr>
      <w:rFonts w:ascii="Arial" w:eastAsia="Times New Roman" w:hAnsi="Arial"/>
      <w:b/>
      <w:sz w:val="18"/>
      <w:lang w:val="en-US" w:eastAsia="en-US"/>
    </w:rPr>
  </w:style>
  <w:style w:type="character" w:customStyle="1" w:styleId="csab6e076921">
    <w:name w:val="csab6e076921"/>
    <w:rsid w:val="005B2EE2"/>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5B2EE2"/>
    <w:pPr>
      <w:ind w:firstLine="708"/>
      <w:jc w:val="both"/>
    </w:pPr>
    <w:rPr>
      <w:rFonts w:ascii="Arial" w:eastAsia="Times New Roman" w:hAnsi="Arial"/>
      <w:b/>
      <w:sz w:val="18"/>
      <w:lang w:val="en-US" w:eastAsia="en-US"/>
    </w:rPr>
  </w:style>
  <w:style w:type="character" w:customStyle="1" w:styleId="cs9ff1b611140">
    <w:name w:val="cs9ff1b611140"/>
    <w:rsid w:val="005B2EE2"/>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5B2EE2"/>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5B2EE2"/>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5B2EE2"/>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5B2EE2"/>
    <w:pPr>
      <w:ind w:firstLine="708"/>
      <w:jc w:val="both"/>
    </w:pPr>
    <w:rPr>
      <w:rFonts w:ascii="Arial" w:eastAsia="Times New Roman" w:hAnsi="Arial"/>
      <w:b/>
      <w:sz w:val="18"/>
      <w:lang w:val="en-US" w:eastAsia="en-US"/>
    </w:rPr>
  </w:style>
  <w:style w:type="character" w:customStyle="1" w:styleId="csab6e0769109">
    <w:name w:val="csab6e0769109"/>
    <w:rsid w:val="005B2EE2"/>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5B2EE2"/>
    <w:pPr>
      <w:ind w:firstLine="708"/>
      <w:jc w:val="both"/>
    </w:pPr>
    <w:rPr>
      <w:rFonts w:ascii="Arial" w:eastAsia="Times New Roman" w:hAnsi="Arial"/>
      <w:b/>
      <w:sz w:val="18"/>
      <w:lang w:val="en-US" w:eastAsia="en-US"/>
    </w:rPr>
  </w:style>
  <w:style w:type="character" w:customStyle="1" w:styleId="cs9ff1b61143">
    <w:name w:val="cs9ff1b61143"/>
    <w:rsid w:val="005B2EE2"/>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5B2EE2"/>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5B2EE2"/>
    <w:pPr>
      <w:ind w:firstLine="708"/>
      <w:jc w:val="both"/>
    </w:pPr>
    <w:rPr>
      <w:rFonts w:ascii="Arial" w:eastAsia="Times New Roman" w:hAnsi="Arial"/>
      <w:b/>
      <w:sz w:val="18"/>
      <w:lang w:val="en-US" w:eastAsia="en-US"/>
    </w:rPr>
  </w:style>
  <w:style w:type="character" w:customStyle="1" w:styleId="csb2c72e392">
    <w:name w:val="csb2c72e392"/>
    <w:rsid w:val="005B2EE2"/>
    <w:rPr>
      <w:rFonts w:ascii="Segoe UI" w:hAnsi="Segoe UI" w:cs="Segoe UI" w:hint="default"/>
      <w:b/>
      <w:bCs/>
      <w:i w:val="0"/>
      <w:iCs w:val="0"/>
      <w:color w:val="000000"/>
      <w:sz w:val="24"/>
      <w:szCs w:val="24"/>
      <w:shd w:val="clear" w:color="auto" w:fill="auto"/>
    </w:rPr>
  </w:style>
  <w:style w:type="character" w:customStyle="1" w:styleId="csab6e076924">
    <w:name w:val="csab6e076924"/>
    <w:rsid w:val="005B2EE2"/>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5B2EE2"/>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5B2EE2"/>
    <w:rPr>
      <w:rFonts w:ascii="Arial" w:hAnsi="Arial" w:cs="Arial" w:hint="default"/>
      <w:b/>
      <w:bCs/>
      <w:i w:val="0"/>
      <w:iCs w:val="0"/>
      <w:color w:val="000000"/>
      <w:sz w:val="18"/>
      <w:szCs w:val="18"/>
      <w:shd w:val="clear" w:color="auto" w:fill="auto"/>
    </w:rPr>
  </w:style>
  <w:style w:type="character" w:customStyle="1" w:styleId="csab6e0769127">
    <w:name w:val="csab6e0769127"/>
    <w:rsid w:val="005B2EE2"/>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5B2EE2"/>
    <w:pPr>
      <w:ind w:firstLine="708"/>
      <w:jc w:val="both"/>
    </w:pPr>
    <w:rPr>
      <w:rFonts w:ascii="Arial" w:eastAsia="Times New Roman" w:hAnsi="Arial"/>
      <w:b/>
      <w:sz w:val="18"/>
      <w:lang w:val="en-US" w:eastAsia="en-US"/>
    </w:rPr>
  </w:style>
  <w:style w:type="character" w:customStyle="1" w:styleId="csccf5e31625">
    <w:name w:val="csccf5e31625"/>
    <w:rsid w:val="005B2EE2"/>
    <w:rPr>
      <w:rFonts w:ascii="Arial" w:hAnsi="Arial" w:cs="Arial" w:hint="default"/>
      <w:b/>
      <w:bCs/>
      <w:i w:val="0"/>
      <w:iCs w:val="0"/>
      <w:color w:val="000000"/>
      <w:sz w:val="18"/>
      <w:szCs w:val="18"/>
      <w:shd w:val="clear" w:color="auto" w:fill="auto"/>
    </w:rPr>
  </w:style>
  <w:style w:type="character" w:customStyle="1" w:styleId="cs9ff1b61124">
    <w:name w:val="cs9ff1b61124"/>
    <w:rsid w:val="005B2EE2"/>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5B2EE2"/>
    <w:pPr>
      <w:ind w:firstLine="708"/>
      <w:jc w:val="both"/>
    </w:pPr>
    <w:rPr>
      <w:rFonts w:ascii="Arial" w:eastAsia="Times New Roman" w:hAnsi="Arial"/>
      <w:b/>
      <w:sz w:val="18"/>
      <w:lang w:val="en-US" w:eastAsia="en-US"/>
    </w:rPr>
  </w:style>
  <w:style w:type="character" w:customStyle="1" w:styleId="csab6e076916">
    <w:name w:val="csab6e076916"/>
    <w:rsid w:val="005B2EE2"/>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5B2EE2"/>
    <w:pPr>
      <w:ind w:firstLine="708"/>
      <w:jc w:val="both"/>
    </w:pPr>
    <w:rPr>
      <w:rFonts w:ascii="Arial" w:eastAsia="Times New Roman" w:hAnsi="Arial"/>
      <w:b/>
      <w:sz w:val="18"/>
      <w:lang w:val="en-US" w:eastAsia="en-US"/>
    </w:rPr>
  </w:style>
  <w:style w:type="character" w:customStyle="1" w:styleId="cs2e2c6f9f1">
    <w:name w:val="cs2e2c6f9f1"/>
    <w:rsid w:val="005B2EE2"/>
    <w:rPr>
      <w:rFonts w:ascii="Arial" w:hAnsi="Arial" w:cs="Arial" w:hint="default"/>
      <w:b/>
      <w:bCs/>
      <w:i/>
      <w:iCs/>
      <w:color w:val="000000"/>
      <w:sz w:val="18"/>
      <w:szCs w:val="18"/>
      <w:shd w:val="clear" w:color="auto" w:fill="auto"/>
    </w:rPr>
  </w:style>
  <w:style w:type="character" w:customStyle="1" w:styleId="cs9ff1b61157">
    <w:name w:val="cs9ff1b61157"/>
    <w:rsid w:val="005B2EE2"/>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5B2EE2"/>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5B2EE2"/>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5B2EE2"/>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5B2EE2"/>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5B2EE2"/>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5B2EE2"/>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5B2EE2"/>
    <w:rPr>
      <w:rFonts w:ascii="Calibri" w:hAnsi="Calibri"/>
      <w:lang w:val="en-US" w:eastAsia="en-US"/>
    </w:rPr>
  </w:style>
  <w:style w:type="paragraph" w:customStyle="1" w:styleId="1c">
    <w:name w:val="Нижній колонтитул1"/>
    <w:basedOn w:val="a"/>
    <w:uiPriority w:val="99"/>
    <w:rsid w:val="005B2EE2"/>
    <w:rPr>
      <w:rFonts w:ascii="Calibri" w:hAnsi="Calibri"/>
      <w:lang w:val="en-US" w:eastAsia="en-US"/>
    </w:rPr>
  </w:style>
  <w:style w:type="paragraph" w:customStyle="1" w:styleId="1d">
    <w:name w:val="Назва1"/>
    <w:basedOn w:val="a"/>
    <w:rsid w:val="005B2EE2"/>
    <w:rPr>
      <w:rFonts w:ascii="Calibri Light" w:hAnsi="Calibri Light" w:cs="Calibri Light"/>
      <w:spacing w:val="-10"/>
      <w:lang w:val="en-US" w:eastAsia="en-US"/>
    </w:rPr>
  </w:style>
  <w:style w:type="paragraph" w:customStyle="1" w:styleId="212">
    <w:name w:val="Основний текст 21"/>
    <w:basedOn w:val="a"/>
    <w:rsid w:val="005B2EE2"/>
    <w:rPr>
      <w:rFonts w:ascii="Calibri" w:hAnsi="Calibri"/>
      <w:lang w:val="en-US" w:eastAsia="en-US"/>
    </w:rPr>
  </w:style>
  <w:style w:type="paragraph" w:customStyle="1" w:styleId="1e">
    <w:name w:val="Текст у виносці1"/>
    <w:basedOn w:val="a"/>
    <w:rsid w:val="005B2EE2"/>
    <w:rPr>
      <w:rFonts w:ascii="Segoe UI" w:hAnsi="Segoe UI" w:cs="Segoe UI"/>
      <w:lang w:val="en-US" w:eastAsia="en-US"/>
    </w:rPr>
  </w:style>
  <w:style w:type="paragraph" w:customStyle="1" w:styleId="164">
    <w:name w:val="Основной текст с отступом164"/>
    <w:basedOn w:val="a"/>
    <w:rsid w:val="005B2EE2"/>
    <w:pPr>
      <w:ind w:firstLine="708"/>
      <w:jc w:val="both"/>
    </w:pPr>
    <w:rPr>
      <w:rFonts w:ascii="Arial" w:eastAsia="Times New Roman" w:hAnsi="Arial"/>
      <w:b/>
      <w:sz w:val="18"/>
      <w:lang w:val="en-US" w:eastAsia="en-US"/>
    </w:rPr>
  </w:style>
  <w:style w:type="character" w:customStyle="1" w:styleId="cs95e872d02">
    <w:name w:val="cs95e872d02"/>
    <w:rsid w:val="005B2EE2"/>
  </w:style>
  <w:style w:type="character" w:customStyle="1" w:styleId="cs237f67f12">
    <w:name w:val="cs237f67f12"/>
    <w:rsid w:val="005B2EE2"/>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5B2EE2"/>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5B2EE2"/>
    <w:rPr>
      <w:rFonts w:ascii="Arial" w:hAnsi="Arial" w:cs="Arial"/>
      <w:b/>
      <w:sz w:val="18"/>
      <w:lang w:val="ru-RU" w:eastAsia="ru-RU"/>
    </w:rPr>
  </w:style>
  <w:style w:type="paragraph" w:customStyle="1" w:styleId="arial94">
    <w:name w:val="arial9(жирнбез интерв)"/>
    <w:basedOn w:val="a"/>
    <w:link w:val="arial93"/>
    <w:semiHidden/>
    <w:rsid w:val="005B2EE2"/>
    <w:rPr>
      <w:rFonts w:ascii="Arial" w:hAnsi="Arial" w:cs="Arial"/>
      <w:b/>
      <w:sz w:val="18"/>
    </w:rPr>
  </w:style>
  <w:style w:type="character" w:customStyle="1" w:styleId="csccf5e316151">
    <w:name w:val="csccf5e316151"/>
    <w:rsid w:val="005B2EE2"/>
    <w:rPr>
      <w:rFonts w:ascii="Arial" w:hAnsi="Arial" w:cs="Arial" w:hint="default"/>
      <w:b/>
      <w:bCs/>
      <w:i w:val="0"/>
      <w:iCs w:val="0"/>
      <w:color w:val="000000"/>
      <w:sz w:val="18"/>
      <w:szCs w:val="18"/>
      <w:shd w:val="clear" w:color="auto" w:fill="auto"/>
    </w:rPr>
  </w:style>
  <w:style w:type="character" w:customStyle="1" w:styleId="cs9ff1b611150">
    <w:name w:val="cs9ff1b611150"/>
    <w:rsid w:val="005B2EE2"/>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94A8-1084-4F30-8285-FB111395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273312</Words>
  <Characters>155789</Characters>
  <Application>Microsoft Office Word</Application>
  <DocSecurity>0</DocSecurity>
  <Lines>1298</Lines>
  <Paragraphs>856</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МІНІСТЕРСТВО ОХОРОНИ ЗДОРОВ’Я УКРАЇНИ</vt:lpstr>
      <vt:lpstr>НАКАЗ</vt:lpstr>
      <vt:lpstr>    </vt:lpstr>
      <vt:lpstr>    ПЕРЕЛІК</vt:lpstr>
      <vt:lpstr>    </vt:lpstr>
      <vt:lpstr>    ПЕРЕЛІК</vt:lpstr>
      <vt:lpstr>    </vt:lpstr>
      <vt:lpstr/>
    </vt:vector>
  </TitlesOfParts>
  <Company>Krokoz™</Company>
  <LinksUpToDate>false</LinksUpToDate>
  <CharactersWithSpaces>428245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2025-02-13T15:42:00Z</dcterms:created>
  <dcterms:modified xsi:type="dcterms:W3CDTF">2025-02-13T15:42:00Z</dcterms:modified>
</cp:coreProperties>
</file>