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6C7F42">
        <w:tc>
          <w:tcPr>
            <w:tcW w:w="3271" w:type="dxa"/>
          </w:tcPr>
          <w:p w:rsidR="006C7F42" w:rsidRDefault="006C7F42" w:rsidP="00A93E77">
            <w:pPr>
              <w:rPr>
                <w:sz w:val="28"/>
                <w:szCs w:val="28"/>
                <w:lang w:val="uk-UA"/>
              </w:rPr>
            </w:pPr>
          </w:p>
          <w:p w:rsidR="000D30BC" w:rsidRDefault="006C7F42" w:rsidP="00A93E77">
            <w:pPr>
              <w:rPr>
                <w:sz w:val="28"/>
                <w:szCs w:val="28"/>
                <w:lang w:val="uk-UA"/>
              </w:rPr>
            </w:pPr>
            <w:r>
              <w:rPr>
                <w:sz w:val="28"/>
                <w:szCs w:val="28"/>
                <w:lang w:val="uk-UA"/>
              </w:rPr>
              <w:t xml:space="preserve">03 січня 2025 року </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6C7F42" w:rsidRDefault="006C7F42" w:rsidP="00A93E77">
            <w:pPr>
              <w:ind w:firstLine="72"/>
              <w:jc w:val="center"/>
              <w:rPr>
                <w:sz w:val="28"/>
                <w:szCs w:val="28"/>
                <w:lang w:val="uk-UA"/>
              </w:rPr>
            </w:pPr>
          </w:p>
          <w:p w:rsidR="000D30BC" w:rsidRDefault="006C7F42" w:rsidP="00A93E77">
            <w:pPr>
              <w:ind w:firstLine="72"/>
              <w:jc w:val="center"/>
              <w:rPr>
                <w:sz w:val="28"/>
                <w:szCs w:val="28"/>
                <w:lang w:val="uk-UA"/>
              </w:rPr>
            </w:pPr>
            <w:r>
              <w:rPr>
                <w:sz w:val="28"/>
                <w:szCs w:val="28"/>
                <w:lang w:val="uk-UA"/>
              </w:rPr>
              <w:t xml:space="preserve">                                               № 25</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B323CA">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303BAD" w:rsidRDefault="00303BAD" w:rsidP="00FC73F7">
      <w:pPr>
        <w:pStyle w:val="31"/>
        <w:spacing w:after="0"/>
        <w:ind w:left="0"/>
        <w:rPr>
          <w:b/>
          <w:sz w:val="28"/>
          <w:szCs w:val="28"/>
          <w:lang w:val="uk-UA"/>
        </w:rPr>
        <w:sectPr w:rsidR="00303BAD"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303BAD" w:rsidRPr="00824B70" w:rsidTr="004B05C9">
        <w:tc>
          <w:tcPr>
            <w:tcW w:w="3825" w:type="dxa"/>
            <w:hideMark/>
          </w:tcPr>
          <w:p w:rsidR="00303BAD" w:rsidRPr="00B71A0D" w:rsidRDefault="00303BAD" w:rsidP="00E51E15">
            <w:pPr>
              <w:pStyle w:val="4"/>
              <w:tabs>
                <w:tab w:val="left" w:pos="12600"/>
              </w:tabs>
              <w:spacing w:before="0" w:after="0"/>
              <w:rPr>
                <w:sz w:val="18"/>
                <w:szCs w:val="18"/>
              </w:rPr>
            </w:pPr>
            <w:r w:rsidRPr="00B71A0D">
              <w:rPr>
                <w:sz w:val="18"/>
                <w:szCs w:val="18"/>
              </w:rPr>
              <w:lastRenderedPageBreak/>
              <w:t>Додаток 1</w:t>
            </w:r>
          </w:p>
          <w:p w:rsidR="00303BAD" w:rsidRPr="00B71A0D" w:rsidRDefault="00303BAD" w:rsidP="00E51E15">
            <w:pPr>
              <w:pStyle w:val="4"/>
              <w:tabs>
                <w:tab w:val="left" w:pos="12600"/>
              </w:tabs>
              <w:spacing w:before="0" w:after="0"/>
              <w:rPr>
                <w:sz w:val="18"/>
                <w:szCs w:val="18"/>
              </w:rPr>
            </w:pPr>
            <w:r w:rsidRPr="00B71A0D">
              <w:rPr>
                <w:sz w:val="18"/>
                <w:szCs w:val="18"/>
              </w:rPr>
              <w:t>до наказу Міністерства охорони</w:t>
            </w:r>
          </w:p>
          <w:p w:rsidR="00303BAD" w:rsidRPr="00B71A0D" w:rsidRDefault="00303BAD" w:rsidP="00E51E15">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03BAD" w:rsidRPr="00824B70" w:rsidRDefault="00303BAD" w:rsidP="00E51E15">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03 січня 2025року № 25 </w:t>
            </w:r>
          </w:p>
        </w:tc>
      </w:tr>
    </w:tbl>
    <w:p w:rsidR="00303BAD" w:rsidRPr="00824B70" w:rsidRDefault="00303BAD" w:rsidP="00303BAD">
      <w:pPr>
        <w:tabs>
          <w:tab w:val="left" w:pos="12600"/>
        </w:tabs>
        <w:jc w:val="center"/>
        <w:rPr>
          <w:rFonts w:ascii="Arial" w:hAnsi="Arial" w:cs="Arial"/>
          <w:b/>
          <w:sz w:val="16"/>
          <w:szCs w:val="16"/>
          <w:lang w:val="en-US"/>
        </w:rPr>
      </w:pPr>
    </w:p>
    <w:p w:rsidR="00303BAD" w:rsidRPr="00824B70" w:rsidRDefault="00303BAD" w:rsidP="00303BAD">
      <w:pPr>
        <w:keepNext/>
        <w:tabs>
          <w:tab w:val="left" w:pos="12600"/>
        </w:tabs>
        <w:jc w:val="center"/>
        <w:outlineLvl w:val="1"/>
        <w:rPr>
          <w:rFonts w:ascii="Arial" w:hAnsi="Arial" w:cs="Arial"/>
          <w:b/>
          <w:caps/>
          <w:sz w:val="16"/>
          <w:szCs w:val="16"/>
        </w:rPr>
      </w:pPr>
    </w:p>
    <w:p w:rsidR="00303BAD" w:rsidRDefault="00303BAD" w:rsidP="00303BAD">
      <w:pPr>
        <w:keepNext/>
        <w:tabs>
          <w:tab w:val="left" w:pos="12600"/>
        </w:tabs>
        <w:jc w:val="center"/>
        <w:outlineLvl w:val="1"/>
        <w:rPr>
          <w:b/>
          <w:sz w:val="28"/>
          <w:szCs w:val="28"/>
        </w:rPr>
      </w:pPr>
      <w:r>
        <w:rPr>
          <w:b/>
          <w:caps/>
          <w:sz w:val="28"/>
          <w:szCs w:val="28"/>
        </w:rPr>
        <w:t>ПЕРЕЛІК</w:t>
      </w:r>
    </w:p>
    <w:p w:rsidR="00303BAD" w:rsidRDefault="00303BAD" w:rsidP="00303BAD">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303BAD" w:rsidRPr="00824B70" w:rsidRDefault="00303BAD" w:rsidP="00303BAD">
      <w:pPr>
        <w:keepNext/>
        <w:jc w:val="center"/>
        <w:outlineLvl w:val="3"/>
        <w:rPr>
          <w:rFonts w:ascii="Arial" w:hAnsi="Arial" w:cs="Arial"/>
          <w:b/>
          <w:caps/>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985"/>
        <w:gridCol w:w="993"/>
        <w:gridCol w:w="992"/>
        <w:gridCol w:w="1701"/>
        <w:gridCol w:w="1134"/>
        <w:gridCol w:w="3402"/>
        <w:gridCol w:w="1134"/>
        <w:gridCol w:w="992"/>
        <w:gridCol w:w="1559"/>
      </w:tblGrid>
      <w:tr w:rsidR="00303BAD" w:rsidRPr="00824B70" w:rsidTr="004B05C9">
        <w:trPr>
          <w:tblHeader/>
        </w:trPr>
        <w:tc>
          <w:tcPr>
            <w:tcW w:w="568" w:type="dxa"/>
            <w:tcBorders>
              <w:top w:val="single" w:sz="4" w:space="0" w:color="000000"/>
            </w:tcBorders>
            <w:shd w:val="clear" w:color="auto" w:fill="D9D9D9"/>
            <w:hideMark/>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 п/п</w:t>
            </w:r>
          </w:p>
        </w:tc>
        <w:tc>
          <w:tcPr>
            <w:tcW w:w="1417"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Форма випуску (лікарська форма, упаковка)</w:t>
            </w:r>
          </w:p>
        </w:tc>
        <w:tc>
          <w:tcPr>
            <w:tcW w:w="993"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Заявник</w:t>
            </w:r>
          </w:p>
        </w:tc>
        <w:tc>
          <w:tcPr>
            <w:tcW w:w="992"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Країна заявника</w:t>
            </w:r>
          </w:p>
        </w:tc>
        <w:tc>
          <w:tcPr>
            <w:tcW w:w="1701"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Виробник</w:t>
            </w:r>
          </w:p>
        </w:tc>
        <w:tc>
          <w:tcPr>
            <w:tcW w:w="1134"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Країна виробника</w:t>
            </w:r>
          </w:p>
        </w:tc>
        <w:tc>
          <w:tcPr>
            <w:tcW w:w="3402"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Умови відпуску</w:t>
            </w:r>
          </w:p>
        </w:tc>
        <w:tc>
          <w:tcPr>
            <w:tcW w:w="992"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Рекламування</w:t>
            </w:r>
          </w:p>
        </w:tc>
        <w:tc>
          <w:tcPr>
            <w:tcW w:w="1559" w:type="dxa"/>
            <w:tcBorders>
              <w:top w:val="single" w:sz="4" w:space="0" w:color="000000"/>
            </w:tcBorders>
            <w:shd w:val="clear" w:color="auto" w:fill="D9D9D9"/>
          </w:tcPr>
          <w:p w:rsidR="00303BAD" w:rsidRPr="00824B70" w:rsidRDefault="00303BAD" w:rsidP="004B05C9">
            <w:pPr>
              <w:tabs>
                <w:tab w:val="left" w:pos="12600"/>
              </w:tabs>
              <w:jc w:val="center"/>
              <w:rPr>
                <w:rFonts w:ascii="Arial" w:hAnsi="Arial" w:cs="Arial"/>
                <w:b/>
                <w:i/>
                <w:sz w:val="16"/>
                <w:szCs w:val="16"/>
              </w:rPr>
            </w:pPr>
            <w:r w:rsidRPr="00824B70">
              <w:rPr>
                <w:rFonts w:ascii="Arial" w:hAnsi="Arial" w:cs="Arial"/>
                <w:b/>
                <w:i/>
                <w:sz w:val="16"/>
                <w:szCs w:val="16"/>
              </w:rPr>
              <w:t>Номер реєстраційного посвідчення</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i/>
                <w:sz w:val="16"/>
                <w:szCs w:val="16"/>
              </w:rPr>
            </w:pPr>
            <w:r w:rsidRPr="00824B70">
              <w:rPr>
                <w:rFonts w:ascii="Arial" w:hAnsi="Arial" w:cs="Arial"/>
                <w:b/>
                <w:sz w:val="16"/>
                <w:szCs w:val="16"/>
              </w:rPr>
              <w:t>АЛЛЕРТЕК® ДЕРМА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rPr>
            </w:pPr>
            <w:r w:rsidRPr="00824B70">
              <w:rPr>
                <w:rFonts w:ascii="Arial" w:hAnsi="Arial" w:cs="Arial"/>
                <w:sz w:val="16"/>
                <w:szCs w:val="16"/>
              </w:rPr>
              <w:t>гель, 1 мг/г, по 5 г, 20 г, 30 г або 50 г в алюмінієвій тубі з мембраною, з кришкою з ПЕВП, оснащеною пробійником, по 1 тубі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Фармацевтичний завод «ПОЛЬФАРМА» С.А. </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випуск серії:</w:t>
            </w:r>
            <w:r w:rsidRPr="00824B70">
              <w:rPr>
                <w:rFonts w:ascii="Arial" w:hAnsi="Arial" w:cs="Arial"/>
                <w:sz w:val="16"/>
                <w:szCs w:val="16"/>
              </w:rPr>
              <w:br/>
              <w:t>Фармацевтичний завод "ПОЛЬФАРМА" С.А., Польща;</w:t>
            </w:r>
            <w:r w:rsidRPr="00824B70">
              <w:rPr>
                <w:rFonts w:ascii="Arial" w:hAnsi="Arial" w:cs="Arial"/>
                <w:sz w:val="16"/>
                <w:szCs w:val="16"/>
              </w:rPr>
              <w:br/>
            </w:r>
            <w:r w:rsidRPr="00824B70">
              <w:rPr>
                <w:rFonts w:ascii="Arial" w:hAnsi="Arial" w:cs="Arial"/>
                <w:sz w:val="16"/>
                <w:szCs w:val="16"/>
              </w:rPr>
              <w:br/>
              <w:t>виробництво, первинне пакування, вторинне пакування, контроль якості:</w:t>
            </w:r>
            <w:r w:rsidRPr="00824B70">
              <w:rPr>
                <w:rFonts w:ascii="Arial" w:hAnsi="Arial" w:cs="Arial"/>
                <w:sz w:val="16"/>
                <w:szCs w:val="16"/>
              </w:rPr>
              <w:br/>
              <w:t>Фармацевтичний завод "ПОЛЬФАРМА" С.А., Польща</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r w:rsidRPr="00824B70">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22</w:t>
            </w:r>
            <w:r w:rsidRPr="00824B70">
              <w:rPr>
                <w:rFonts w:ascii="Arial" w:hAnsi="Arial" w:cs="Arial"/>
                <w:sz w:val="16"/>
                <w:szCs w:val="16"/>
              </w:rPr>
              <w:t>/01/01</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i/>
                <w:sz w:val="16"/>
                <w:szCs w:val="16"/>
              </w:rPr>
            </w:pPr>
            <w:r w:rsidRPr="00824B70">
              <w:rPr>
                <w:rFonts w:ascii="Arial" w:hAnsi="Arial" w:cs="Arial"/>
                <w:b/>
                <w:sz w:val="16"/>
                <w:szCs w:val="16"/>
              </w:rPr>
              <w:t>ДЕКОСТРІОЛ®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lang w:val="ru-RU"/>
              </w:rPr>
            </w:pPr>
            <w:r w:rsidRPr="00824B70">
              <w:rPr>
                <w:rFonts w:ascii="Arial" w:hAnsi="Arial" w:cs="Arial"/>
                <w:sz w:val="16"/>
                <w:szCs w:val="16"/>
                <w:lang w:val="ru-RU"/>
              </w:rPr>
              <w:t>капсули м'які по 0,25 мкг; по 50 або 100 капсул у флаконі; по 1 флакону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lang w:val="ru-RU"/>
              </w:rPr>
              <w:t xml:space="preserve">ТОВ «МІБЕ УКРАЇНА» </w:t>
            </w:r>
            <w:r w:rsidRPr="00824B7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контроль нерозфасованого продукту, первинне та вторинне пакування, контроль серії та випуск серії:</w:t>
            </w:r>
            <w:r w:rsidRPr="00824B70">
              <w:rPr>
                <w:rFonts w:ascii="Arial" w:hAnsi="Arial" w:cs="Arial"/>
                <w:sz w:val="16"/>
                <w:szCs w:val="16"/>
              </w:rPr>
              <w:br/>
              <w:t>мібе ГмбХ Арцнайміттель, Німеччина;</w:t>
            </w:r>
            <w:r w:rsidRPr="00824B70">
              <w:rPr>
                <w:rFonts w:ascii="Arial" w:hAnsi="Arial" w:cs="Arial"/>
                <w:sz w:val="16"/>
                <w:szCs w:val="16"/>
              </w:rPr>
              <w:br/>
            </w:r>
            <w:r w:rsidRPr="00824B70">
              <w:rPr>
                <w:rFonts w:ascii="Arial" w:hAnsi="Arial" w:cs="Arial"/>
                <w:sz w:val="16"/>
                <w:szCs w:val="16"/>
              </w:rPr>
              <w:br/>
              <w:t>виробництво та випуск нерозфасованого продукту:</w:t>
            </w:r>
            <w:r w:rsidRPr="00824B70">
              <w:rPr>
                <w:rFonts w:ascii="Arial" w:hAnsi="Arial" w:cs="Arial"/>
                <w:sz w:val="16"/>
                <w:szCs w:val="16"/>
              </w:rPr>
              <w:br/>
              <w:t xml:space="preserve">Кетелент Джермані Ебербах ГмбХ, Німеччина </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r w:rsidRPr="00824B70">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23</w:t>
            </w:r>
            <w:r w:rsidRPr="00824B70">
              <w:rPr>
                <w:rFonts w:ascii="Arial" w:hAnsi="Arial" w:cs="Arial"/>
                <w:sz w:val="16"/>
                <w:szCs w:val="16"/>
              </w:rPr>
              <w:t>/01/01</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i/>
                <w:sz w:val="16"/>
                <w:szCs w:val="16"/>
              </w:rPr>
            </w:pPr>
            <w:r w:rsidRPr="00824B70">
              <w:rPr>
                <w:rFonts w:ascii="Arial" w:hAnsi="Arial" w:cs="Arial"/>
                <w:b/>
                <w:sz w:val="16"/>
                <w:szCs w:val="16"/>
              </w:rPr>
              <w:t>ДЕКОСТРІОЛ®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rPr>
            </w:pPr>
            <w:r w:rsidRPr="00824B70">
              <w:rPr>
                <w:rFonts w:ascii="Arial" w:hAnsi="Arial" w:cs="Arial"/>
                <w:sz w:val="16"/>
                <w:szCs w:val="16"/>
              </w:rPr>
              <w:t>капсули м'які по 0,5 мкг; по 50 або 100 капсул у флаконі; по 1 флакону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контроль нерозфасованого продукту, первинне та вторинне пакування, контроль серії та випуск серії:</w:t>
            </w:r>
            <w:r w:rsidRPr="00824B70">
              <w:rPr>
                <w:rFonts w:ascii="Arial" w:hAnsi="Arial" w:cs="Arial"/>
                <w:sz w:val="16"/>
                <w:szCs w:val="16"/>
              </w:rPr>
              <w:br/>
              <w:t>мібе ГмбХ Арцнайміттель, Німеччина;</w:t>
            </w:r>
            <w:r w:rsidRPr="00824B70">
              <w:rPr>
                <w:rFonts w:ascii="Arial" w:hAnsi="Arial" w:cs="Arial"/>
                <w:sz w:val="16"/>
                <w:szCs w:val="16"/>
              </w:rPr>
              <w:br/>
            </w:r>
            <w:r w:rsidRPr="00824B70">
              <w:rPr>
                <w:rFonts w:ascii="Arial" w:hAnsi="Arial" w:cs="Arial"/>
                <w:sz w:val="16"/>
                <w:szCs w:val="16"/>
              </w:rPr>
              <w:br/>
              <w:t>виробництво та випуск нерозфасованого продукту:</w:t>
            </w:r>
            <w:r w:rsidRPr="00824B70">
              <w:rPr>
                <w:rFonts w:ascii="Arial" w:hAnsi="Arial" w:cs="Arial"/>
                <w:sz w:val="16"/>
                <w:szCs w:val="16"/>
              </w:rPr>
              <w:br/>
              <w:t xml:space="preserve">Кетелент Джермані Ебербах ГмбХ, Німеччина </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r w:rsidRPr="00824B70">
              <w:rPr>
                <w:rFonts w:ascii="Arial" w:hAnsi="Arial" w:cs="Arial"/>
                <w:sz w:val="16"/>
                <w:szCs w:val="16"/>
              </w:rPr>
              <w:br/>
              <w:t xml:space="preserve">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23</w:t>
            </w:r>
            <w:r w:rsidRPr="00824B70">
              <w:rPr>
                <w:rFonts w:ascii="Arial" w:hAnsi="Arial" w:cs="Arial"/>
                <w:sz w:val="16"/>
                <w:szCs w:val="16"/>
              </w:rPr>
              <w:t>/01/02</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i/>
                <w:sz w:val="16"/>
                <w:szCs w:val="16"/>
              </w:rPr>
            </w:pPr>
            <w:r w:rsidRPr="00824B70">
              <w:rPr>
                <w:rFonts w:ascii="Arial" w:hAnsi="Arial" w:cs="Arial"/>
                <w:b/>
                <w:sz w:val="16"/>
                <w:szCs w:val="16"/>
              </w:rPr>
              <w:t>ЕКЗОТЕРІН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rPr>
            </w:pPr>
            <w:r w:rsidRPr="00824B70">
              <w:rPr>
                <w:rFonts w:ascii="Arial" w:hAnsi="Arial" w:cs="Arial"/>
                <w:sz w:val="16"/>
                <w:szCs w:val="16"/>
              </w:rPr>
              <w:t>лак для нігтів лікувальний; по 3,3 мл або 6,6 мл розчину у флаконі з аплікатором;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ТОВ "Сандоз Україна"</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випуск серій:</w:t>
            </w:r>
            <w:r w:rsidRPr="00824B70">
              <w:rPr>
                <w:rFonts w:ascii="Arial" w:hAnsi="Arial" w:cs="Arial"/>
                <w:sz w:val="16"/>
                <w:szCs w:val="16"/>
              </w:rPr>
              <w:br/>
              <w:t>Салютас Фарма ГмбХ, Німеччина;</w:t>
            </w:r>
            <w:r w:rsidRPr="00824B70">
              <w:rPr>
                <w:rFonts w:ascii="Arial" w:hAnsi="Arial" w:cs="Arial"/>
                <w:sz w:val="16"/>
                <w:szCs w:val="16"/>
              </w:rPr>
              <w:br/>
            </w:r>
            <w:r w:rsidRPr="00824B70">
              <w:rPr>
                <w:rFonts w:ascii="Arial" w:hAnsi="Arial" w:cs="Arial"/>
                <w:sz w:val="16"/>
                <w:szCs w:val="16"/>
              </w:rPr>
              <w:br/>
              <w:t>виробництво за повним циклом:</w:t>
            </w:r>
            <w:r w:rsidRPr="00824B70">
              <w:rPr>
                <w:rFonts w:ascii="Arial" w:hAnsi="Arial" w:cs="Arial"/>
                <w:sz w:val="16"/>
                <w:szCs w:val="16"/>
              </w:rPr>
              <w:br/>
              <w:t>Альфасігма С.п.А., Італія</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r w:rsidRPr="00824B70">
              <w:rPr>
                <w:rFonts w:ascii="Arial" w:hAnsi="Arial" w:cs="Arial"/>
                <w:sz w:val="16"/>
                <w:szCs w:val="16"/>
              </w:rPr>
              <w:br/>
              <w:t>Резюме плану управління ризикам версія 1.2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24</w:t>
            </w:r>
            <w:r w:rsidRPr="00824B70">
              <w:rPr>
                <w:rFonts w:ascii="Arial" w:hAnsi="Arial" w:cs="Arial"/>
                <w:sz w:val="16"/>
                <w:szCs w:val="16"/>
              </w:rPr>
              <w:t>/01/01</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sz w:val="16"/>
                <w:szCs w:val="16"/>
              </w:rPr>
            </w:pPr>
            <w:r w:rsidRPr="00824B70">
              <w:rPr>
                <w:rFonts w:ascii="Arial" w:hAnsi="Arial" w:cs="Arial"/>
                <w:b/>
                <w:sz w:val="16"/>
                <w:szCs w:val="16"/>
              </w:rPr>
              <w:t>КАРБЕТОЦИН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rPr>
            </w:pPr>
            <w:r w:rsidRPr="00824B70">
              <w:rPr>
                <w:rFonts w:ascii="Arial" w:hAnsi="Arial" w:cs="Arial"/>
                <w:sz w:val="16"/>
                <w:szCs w:val="16"/>
              </w:rPr>
              <w:t>порошок (субстанція) в поліетиленових контейнерах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p w:rsidR="00303BAD" w:rsidRPr="00824B70" w:rsidRDefault="00303BAD"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БСН Пептідес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w:t>
            </w:r>
            <w:r w:rsidRPr="00824B70">
              <w:rPr>
                <w:rFonts w:ascii="Arial" w:hAnsi="Arial" w:cs="Arial"/>
                <w:sz w:val="16"/>
                <w:szCs w:val="16"/>
              </w:rPr>
              <w:t>8/01/01</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sz w:val="16"/>
                <w:szCs w:val="16"/>
              </w:rPr>
            </w:pPr>
            <w:r w:rsidRPr="00824B70">
              <w:rPr>
                <w:rFonts w:ascii="Arial" w:hAnsi="Arial" w:cs="Arial"/>
                <w:b/>
                <w:sz w:val="16"/>
                <w:szCs w:val="16"/>
              </w:rPr>
              <w:t>КАРБЕТОЦИН-ФАРМАК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100 мкг/мл, по 1 мл в ампулах, по 5 ампул у блістері, по 1 блістеру у пачці; по 1 мл у флаконах, по 1 флакону у пачці; по 1 мл у попередньо наповнених шприцах по 1 шприцу з голкою у блістері, по 1 блістеру у пачці, по 2 шприца без голок у блістері, по 3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p w:rsidR="00303BAD" w:rsidRPr="00824B70" w:rsidRDefault="00303BAD"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p w:rsidR="00303BAD" w:rsidRPr="00824B70" w:rsidRDefault="00303BAD" w:rsidP="004B05C9">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p>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Резюме плану управління ризиками версія 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w:t>
            </w:r>
            <w:r w:rsidRPr="00824B70">
              <w:rPr>
                <w:rFonts w:ascii="Arial" w:hAnsi="Arial" w:cs="Arial"/>
                <w:sz w:val="16"/>
                <w:szCs w:val="16"/>
              </w:rPr>
              <w:t>9/01/01</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i/>
                <w:sz w:val="16"/>
                <w:szCs w:val="16"/>
              </w:rPr>
            </w:pPr>
            <w:r w:rsidRPr="00824B70">
              <w:rPr>
                <w:rFonts w:ascii="Arial" w:hAnsi="Arial" w:cs="Arial"/>
                <w:b/>
                <w:sz w:val="16"/>
                <w:szCs w:val="16"/>
              </w:rPr>
              <w:t>ЛЕВОНОРГЕСТРЕЛ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rPr>
            </w:pPr>
            <w:r w:rsidRPr="00824B70">
              <w:rPr>
                <w:rFonts w:ascii="Arial" w:hAnsi="Arial" w:cs="Arial"/>
                <w:sz w:val="16"/>
                <w:szCs w:val="16"/>
              </w:rPr>
              <w:t>таблетки по 1,5 мг, по 1 таблетці у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Стерил-Джен Лайф Сайєнсиз (П) Лтд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r w:rsidRPr="00824B70">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25</w:t>
            </w:r>
            <w:r w:rsidRPr="00824B70">
              <w:rPr>
                <w:rFonts w:ascii="Arial" w:hAnsi="Arial" w:cs="Arial"/>
                <w:sz w:val="16"/>
                <w:szCs w:val="16"/>
              </w:rPr>
              <w:t>/01/02</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i/>
                <w:sz w:val="16"/>
                <w:szCs w:val="16"/>
              </w:rPr>
            </w:pPr>
            <w:r w:rsidRPr="00824B70">
              <w:rPr>
                <w:rFonts w:ascii="Arial" w:hAnsi="Arial" w:cs="Arial"/>
                <w:b/>
                <w:sz w:val="16"/>
                <w:szCs w:val="16"/>
              </w:rPr>
              <w:t>ЛЕВОНОРГЕСТРЕЛ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rPr>
            </w:pPr>
            <w:r w:rsidRPr="00824B70">
              <w:rPr>
                <w:rFonts w:ascii="Arial" w:hAnsi="Arial" w:cs="Arial"/>
                <w:sz w:val="16"/>
                <w:szCs w:val="16"/>
              </w:rPr>
              <w:t>таблетки по 0,75 мг, по 2 таблетки у блістері, по 1 блістеру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Стерил-Джен Лайф Сайєнсиз (П) Лтд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Стерил-Джен Лайф Сайєнсиз (П) Лтд</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r w:rsidRPr="00824B70">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25</w:t>
            </w:r>
            <w:r w:rsidRPr="00824B70">
              <w:rPr>
                <w:rFonts w:ascii="Arial" w:hAnsi="Arial" w:cs="Arial"/>
                <w:sz w:val="16"/>
                <w:szCs w:val="16"/>
              </w:rPr>
              <w:t>/01/01</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i/>
                <w:sz w:val="16"/>
                <w:szCs w:val="16"/>
              </w:rPr>
            </w:pPr>
            <w:r w:rsidRPr="00824B70">
              <w:rPr>
                <w:rFonts w:ascii="Arial" w:hAnsi="Arial" w:cs="Arial"/>
                <w:b/>
                <w:sz w:val="16"/>
                <w:szCs w:val="16"/>
              </w:rPr>
              <w:t>МЕЛОКСИКАМ-ДАРНИЦЯ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15 мг/1,5 мл по 1,5 мл в ампулі, по 5 ампул у контурній чарунковій упаковці, по 1 контурній чарунковій упаковці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r w:rsidRPr="00824B70">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26</w:t>
            </w:r>
            <w:r w:rsidRPr="00824B70">
              <w:rPr>
                <w:rFonts w:ascii="Arial" w:hAnsi="Arial" w:cs="Arial"/>
                <w:sz w:val="16"/>
                <w:szCs w:val="16"/>
              </w:rPr>
              <w:t>/01/01</w:t>
            </w:r>
          </w:p>
        </w:tc>
      </w:tr>
      <w:tr w:rsidR="00303BAD"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303BAD">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303BAD" w:rsidRPr="00824B70" w:rsidRDefault="00303BAD" w:rsidP="004B05C9">
            <w:pPr>
              <w:pStyle w:val="110"/>
              <w:tabs>
                <w:tab w:val="left" w:pos="12600"/>
              </w:tabs>
              <w:rPr>
                <w:rFonts w:ascii="Arial" w:hAnsi="Arial" w:cs="Arial"/>
                <w:b/>
                <w:i/>
                <w:sz w:val="16"/>
                <w:szCs w:val="16"/>
              </w:rPr>
            </w:pPr>
            <w:r w:rsidRPr="00824B70">
              <w:rPr>
                <w:rFonts w:ascii="Arial" w:hAnsi="Arial" w:cs="Arial"/>
                <w:b/>
                <w:sz w:val="16"/>
                <w:szCs w:val="16"/>
              </w:rPr>
              <w:t>ФЕНІБУТ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rPr>
                <w:rFonts w:ascii="Arial" w:hAnsi="Arial" w:cs="Arial"/>
                <w:sz w:val="16"/>
                <w:szCs w:val="16"/>
              </w:rPr>
            </w:pPr>
            <w:r w:rsidRPr="00824B70">
              <w:rPr>
                <w:rFonts w:ascii="Arial" w:hAnsi="Arial" w:cs="Arial"/>
                <w:sz w:val="16"/>
                <w:szCs w:val="16"/>
              </w:rPr>
              <w:t>таблетки по 250 мг; по 10 таблеток у блістері; по 2 блістери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ТОВ "Тернофарм"</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ТОВ "Тернофарм"</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Реєстрація на 5 років</w:t>
            </w:r>
            <w:r w:rsidRPr="00824B70">
              <w:rPr>
                <w:rFonts w:ascii="Arial" w:hAnsi="Arial" w:cs="Arial"/>
                <w:sz w:val="16"/>
                <w:szCs w:val="16"/>
              </w:rPr>
              <w:br/>
              <w:t>Резюме ПУР версія 0.2 додається.</w:t>
            </w:r>
            <w:r w:rsidRPr="00824B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03BAD" w:rsidRPr="00824B70" w:rsidRDefault="00303BAD" w:rsidP="004B05C9">
            <w:pPr>
              <w:pStyle w:val="110"/>
              <w:tabs>
                <w:tab w:val="left" w:pos="12600"/>
              </w:tabs>
              <w:jc w:val="center"/>
              <w:rPr>
                <w:rFonts w:ascii="Arial" w:hAnsi="Arial" w:cs="Arial"/>
                <w:sz w:val="16"/>
                <w:szCs w:val="16"/>
              </w:rPr>
            </w:pPr>
            <w:r w:rsidRPr="00824B70">
              <w:rPr>
                <w:rFonts w:ascii="Arial" w:hAnsi="Arial" w:cs="Arial"/>
                <w:sz w:val="16"/>
                <w:szCs w:val="16"/>
              </w:rPr>
              <w:t>UA/207</w:t>
            </w:r>
            <w:r w:rsidRPr="00824B70">
              <w:rPr>
                <w:rFonts w:ascii="Arial" w:hAnsi="Arial" w:cs="Arial"/>
                <w:sz w:val="16"/>
                <w:szCs w:val="16"/>
                <w:lang/>
              </w:rPr>
              <w:t>27</w:t>
            </w:r>
            <w:r w:rsidRPr="00824B70">
              <w:rPr>
                <w:rFonts w:ascii="Arial" w:hAnsi="Arial" w:cs="Arial"/>
                <w:sz w:val="16"/>
                <w:szCs w:val="16"/>
              </w:rPr>
              <w:t>/01/01</w:t>
            </w:r>
          </w:p>
        </w:tc>
      </w:tr>
    </w:tbl>
    <w:p w:rsidR="00303BAD" w:rsidRPr="00824B70" w:rsidRDefault="00303BAD" w:rsidP="00303BAD">
      <w:pPr>
        <w:pStyle w:val="11"/>
      </w:pPr>
    </w:p>
    <w:tbl>
      <w:tblPr>
        <w:tblW w:w="0" w:type="auto"/>
        <w:tblLook w:val="04A0" w:firstRow="1" w:lastRow="0" w:firstColumn="1" w:lastColumn="0" w:noHBand="0" w:noVBand="1"/>
      </w:tblPr>
      <w:tblGrid>
        <w:gridCol w:w="7421"/>
        <w:gridCol w:w="7422"/>
      </w:tblGrid>
      <w:tr w:rsidR="00303BAD" w:rsidRPr="00A0263C" w:rsidTr="004B05C9">
        <w:tc>
          <w:tcPr>
            <w:tcW w:w="7421" w:type="dxa"/>
            <w:hideMark/>
          </w:tcPr>
          <w:p w:rsidR="00303BAD" w:rsidRPr="00A0263C" w:rsidRDefault="00303BAD" w:rsidP="004B05C9">
            <w:pPr>
              <w:spacing w:line="256" w:lineRule="auto"/>
              <w:ind w:right="20"/>
              <w:rPr>
                <w:rStyle w:val="cs7864ebcf1"/>
                <w:color w:val="auto"/>
                <w:sz w:val="28"/>
                <w:szCs w:val="28"/>
              </w:rPr>
            </w:pPr>
            <w:r w:rsidRPr="00A0263C">
              <w:rPr>
                <w:rStyle w:val="cs7864ebcf1"/>
                <w:color w:val="auto"/>
                <w:sz w:val="28"/>
                <w:szCs w:val="28"/>
              </w:rPr>
              <w:t xml:space="preserve"> </w:t>
            </w:r>
          </w:p>
          <w:p w:rsidR="00303BAD" w:rsidRPr="00A0263C" w:rsidRDefault="00303BAD" w:rsidP="004B05C9">
            <w:pPr>
              <w:spacing w:line="256" w:lineRule="auto"/>
              <w:ind w:right="20"/>
              <w:rPr>
                <w:rStyle w:val="cs95e872d01"/>
                <w:sz w:val="28"/>
                <w:szCs w:val="28"/>
              </w:rPr>
            </w:pPr>
            <w:r w:rsidRPr="00A0263C">
              <w:rPr>
                <w:rStyle w:val="cs7864ebcf1"/>
                <w:color w:val="auto"/>
                <w:sz w:val="28"/>
                <w:szCs w:val="28"/>
              </w:rPr>
              <w:t xml:space="preserve">В.о. начальника </w:t>
            </w:r>
          </w:p>
          <w:p w:rsidR="00303BAD" w:rsidRPr="00A0263C" w:rsidRDefault="00303BAD" w:rsidP="004B05C9">
            <w:pPr>
              <w:spacing w:line="256" w:lineRule="auto"/>
              <w:ind w:right="20"/>
              <w:rPr>
                <w:rStyle w:val="cs7864ebcf1"/>
                <w:color w:val="auto"/>
                <w:sz w:val="28"/>
                <w:szCs w:val="28"/>
              </w:rPr>
            </w:pPr>
            <w:r w:rsidRPr="00A0263C">
              <w:rPr>
                <w:rStyle w:val="cs7864ebcf1"/>
                <w:color w:val="auto"/>
                <w:sz w:val="28"/>
                <w:szCs w:val="28"/>
              </w:rPr>
              <w:t xml:space="preserve">Фармацевтичного управління </w:t>
            </w:r>
            <w:r w:rsidRPr="00A0263C">
              <w:rPr>
                <w:rStyle w:val="cs188c92b51"/>
                <w:color w:val="auto"/>
                <w:sz w:val="28"/>
                <w:szCs w:val="28"/>
              </w:rPr>
              <w:t>                                 </w:t>
            </w:r>
          </w:p>
        </w:tc>
        <w:tc>
          <w:tcPr>
            <w:tcW w:w="7422" w:type="dxa"/>
          </w:tcPr>
          <w:p w:rsidR="00303BAD" w:rsidRPr="00A0263C" w:rsidRDefault="00303BAD" w:rsidP="004B05C9">
            <w:pPr>
              <w:pStyle w:val="cs95e872d0"/>
              <w:spacing w:line="256" w:lineRule="auto"/>
              <w:rPr>
                <w:rStyle w:val="cs7864ebcf1"/>
                <w:color w:val="auto"/>
                <w:sz w:val="28"/>
                <w:szCs w:val="28"/>
              </w:rPr>
            </w:pPr>
          </w:p>
          <w:p w:rsidR="00303BAD" w:rsidRPr="00A0263C" w:rsidRDefault="00303BAD" w:rsidP="004B05C9">
            <w:pPr>
              <w:pStyle w:val="cs95e872d0"/>
              <w:spacing w:line="256" w:lineRule="auto"/>
              <w:jc w:val="center"/>
              <w:rPr>
                <w:rStyle w:val="cs7864ebcf1"/>
                <w:color w:val="auto"/>
                <w:sz w:val="28"/>
                <w:szCs w:val="28"/>
                <w:lang w:val="uk-UA"/>
              </w:rPr>
            </w:pPr>
            <w:r w:rsidRPr="00A0263C">
              <w:rPr>
                <w:rStyle w:val="cs7864ebcf1"/>
                <w:color w:val="auto"/>
                <w:sz w:val="28"/>
                <w:szCs w:val="28"/>
                <w:lang w:val="uk-UA"/>
              </w:rPr>
              <w:t xml:space="preserve">                                            </w:t>
            </w:r>
          </w:p>
          <w:p w:rsidR="00303BAD" w:rsidRPr="00A0263C" w:rsidRDefault="00303BAD" w:rsidP="004B05C9">
            <w:pPr>
              <w:pStyle w:val="cs95e872d0"/>
              <w:spacing w:line="256" w:lineRule="auto"/>
              <w:jc w:val="center"/>
              <w:rPr>
                <w:rStyle w:val="cs7864ebcf1"/>
                <w:color w:val="auto"/>
                <w:sz w:val="28"/>
                <w:szCs w:val="28"/>
                <w:lang w:val="uk-UA"/>
              </w:rPr>
            </w:pPr>
            <w:r w:rsidRPr="00A0263C">
              <w:rPr>
                <w:rStyle w:val="cs7864ebcf1"/>
                <w:color w:val="auto"/>
                <w:sz w:val="28"/>
                <w:szCs w:val="28"/>
                <w:lang w:val="uk-UA"/>
              </w:rPr>
              <w:t xml:space="preserve">                          </w:t>
            </w:r>
            <w:r>
              <w:rPr>
                <w:rStyle w:val="cs7864ebcf1"/>
                <w:color w:val="auto"/>
                <w:sz w:val="28"/>
                <w:szCs w:val="28"/>
                <w:lang w:val="uk-UA"/>
              </w:rPr>
              <w:t xml:space="preserve"> </w:t>
            </w:r>
            <w:r>
              <w:rPr>
                <w:rStyle w:val="cs7864ebcf1"/>
                <w:sz w:val="28"/>
                <w:szCs w:val="28"/>
                <w:lang w:val="uk-UA"/>
              </w:rPr>
              <w:t xml:space="preserve">   </w:t>
            </w:r>
            <w:r w:rsidRPr="00A0263C">
              <w:rPr>
                <w:rStyle w:val="cs7864ebcf1"/>
                <w:color w:val="auto"/>
                <w:sz w:val="28"/>
                <w:szCs w:val="28"/>
                <w:lang w:val="uk-UA"/>
              </w:rPr>
              <w:t xml:space="preserve">         Олександр ГРІЦЕНКО  </w:t>
            </w:r>
          </w:p>
        </w:tc>
      </w:tr>
    </w:tbl>
    <w:p w:rsidR="00303BAD" w:rsidRPr="00824B70" w:rsidRDefault="00303BAD" w:rsidP="00303BAD">
      <w:pPr>
        <w:rPr>
          <w:rFonts w:ascii="Arial" w:hAnsi="Arial" w:cs="Arial"/>
          <w:sz w:val="16"/>
          <w:szCs w:val="16"/>
        </w:rPr>
      </w:pPr>
    </w:p>
    <w:p w:rsidR="00303BAD" w:rsidRDefault="00303BAD" w:rsidP="00FC73F7">
      <w:pPr>
        <w:pStyle w:val="31"/>
        <w:spacing w:after="0"/>
        <w:ind w:left="0"/>
        <w:rPr>
          <w:b/>
          <w:sz w:val="28"/>
          <w:szCs w:val="28"/>
          <w:lang w:val="uk-UA"/>
        </w:rPr>
        <w:sectPr w:rsidR="00303BAD" w:rsidSect="004B05C9">
          <w:headerReference w:type="default" r:id="rId13"/>
          <w:pgSz w:w="16838" w:h="11906" w:orient="landscape"/>
          <w:pgMar w:top="907" w:right="1134" w:bottom="907" w:left="1077" w:header="709" w:footer="709" w:gutter="0"/>
          <w:cols w:space="708"/>
          <w:titlePg/>
          <w:docGrid w:linePitch="360"/>
        </w:sectPr>
      </w:pPr>
    </w:p>
    <w:p w:rsidR="004604AA" w:rsidRPr="00824B70" w:rsidRDefault="004604AA" w:rsidP="004604AA">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4604AA" w:rsidRPr="00824B70" w:rsidTr="004B05C9">
        <w:tc>
          <w:tcPr>
            <w:tcW w:w="3825" w:type="dxa"/>
            <w:hideMark/>
          </w:tcPr>
          <w:p w:rsidR="004604AA" w:rsidRDefault="004604AA" w:rsidP="00F00DC1">
            <w:pPr>
              <w:pStyle w:val="4"/>
              <w:tabs>
                <w:tab w:val="left" w:pos="12600"/>
              </w:tabs>
              <w:spacing w:before="0" w:after="0"/>
              <w:rPr>
                <w:bCs w:val="0"/>
                <w:iCs/>
                <w:sz w:val="18"/>
                <w:szCs w:val="18"/>
              </w:rPr>
            </w:pPr>
            <w:r>
              <w:rPr>
                <w:bCs w:val="0"/>
                <w:iCs/>
                <w:sz w:val="18"/>
                <w:szCs w:val="18"/>
              </w:rPr>
              <w:t>Додаток 2</w:t>
            </w:r>
          </w:p>
          <w:p w:rsidR="004604AA" w:rsidRDefault="004604AA" w:rsidP="00F00DC1">
            <w:pPr>
              <w:pStyle w:val="4"/>
              <w:tabs>
                <w:tab w:val="left" w:pos="12600"/>
              </w:tabs>
              <w:spacing w:before="0" w:after="0"/>
              <w:rPr>
                <w:bCs w:val="0"/>
                <w:iCs/>
                <w:sz w:val="18"/>
                <w:szCs w:val="18"/>
              </w:rPr>
            </w:pPr>
            <w:r>
              <w:rPr>
                <w:bCs w:val="0"/>
                <w:iCs/>
                <w:sz w:val="18"/>
                <w:szCs w:val="18"/>
              </w:rPr>
              <w:t>до наказу Міністерства охорони</w:t>
            </w:r>
          </w:p>
          <w:p w:rsidR="004604AA" w:rsidRPr="00DD22A9" w:rsidRDefault="004604AA" w:rsidP="00F00DC1">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w:t>
            </w:r>
            <w:r w:rsidRPr="00DD22A9">
              <w:rPr>
                <w:bCs w:val="0"/>
                <w:iCs/>
                <w:sz w:val="18"/>
                <w:szCs w:val="18"/>
              </w:rPr>
              <w:t>препаратів) та внесення змін до реєстраційних матеріалів»</w:t>
            </w:r>
          </w:p>
          <w:p w:rsidR="004604AA" w:rsidRPr="00824B70" w:rsidRDefault="004604AA" w:rsidP="00F00DC1">
            <w:pPr>
              <w:pStyle w:val="11"/>
              <w:rPr>
                <w:rFonts w:ascii="Arial" w:hAnsi="Arial" w:cs="Arial"/>
                <w:sz w:val="16"/>
                <w:szCs w:val="16"/>
              </w:rPr>
            </w:pPr>
            <w:r w:rsidRPr="00DD22A9">
              <w:rPr>
                <w:b/>
                <w:bCs/>
                <w:iCs/>
                <w:sz w:val="18"/>
                <w:szCs w:val="18"/>
                <w:u w:val="single"/>
              </w:rPr>
              <w:t>від 03 січня 2025року № 25</w:t>
            </w:r>
          </w:p>
        </w:tc>
      </w:tr>
    </w:tbl>
    <w:p w:rsidR="004604AA" w:rsidRPr="00824B70" w:rsidRDefault="004604AA" w:rsidP="004604AA">
      <w:pPr>
        <w:keepNext/>
        <w:tabs>
          <w:tab w:val="left" w:pos="12600"/>
        </w:tabs>
        <w:jc w:val="center"/>
        <w:outlineLvl w:val="1"/>
        <w:rPr>
          <w:rFonts w:ascii="Arial" w:hAnsi="Arial" w:cs="Arial"/>
          <w:b/>
          <w:caps/>
        </w:rPr>
      </w:pPr>
    </w:p>
    <w:p w:rsidR="004604AA" w:rsidRPr="00786BFF" w:rsidRDefault="004604AA" w:rsidP="004604AA">
      <w:pPr>
        <w:keepNext/>
        <w:tabs>
          <w:tab w:val="left" w:pos="12600"/>
        </w:tabs>
        <w:jc w:val="center"/>
        <w:outlineLvl w:val="1"/>
        <w:rPr>
          <w:b/>
          <w:caps/>
          <w:sz w:val="28"/>
          <w:szCs w:val="28"/>
        </w:rPr>
      </w:pPr>
      <w:r w:rsidRPr="00786BFF">
        <w:rPr>
          <w:b/>
          <w:caps/>
          <w:sz w:val="28"/>
          <w:szCs w:val="28"/>
        </w:rPr>
        <w:t>ПЕРЕЛІК</w:t>
      </w:r>
    </w:p>
    <w:p w:rsidR="004604AA" w:rsidRPr="00786BFF" w:rsidRDefault="004604AA" w:rsidP="004604AA">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604AA" w:rsidRPr="00824B70" w:rsidRDefault="004604AA" w:rsidP="004604AA">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559"/>
        <w:gridCol w:w="1134"/>
        <w:gridCol w:w="3686"/>
        <w:gridCol w:w="1134"/>
        <w:gridCol w:w="992"/>
        <w:gridCol w:w="1559"/>
      </w:tblGrid>
      <w:tr w:rsidR="004604AA" w:rsidRPr="00824B70" w:rsidTr="004B05C9">
        <w:trPr>
          <w:tblHeader/>
        </w:trPr>
        <w:tc>
          <w:tcPr>
            <w:tcW w:w="568" w:type="dxa"/>
            <w:tcBorders>
              <w:top w:val="single" w:sz="4" w:space="0" w:color="000000"/>
            </w:tcBorders>
            <w:shd w:val="clear" w:color="auto" w:fill="D9D9D9"/>
            <w:hideMark/>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 п/п</w:t>
            </w:r>
          </w:p>
        </w:tc>
        <w:tc>
          <w:tcPr>
            <w:tcW w:w="1276"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Заявник</w:t>
            </w:r>
          </w:p>
        </w:tc>
        <w:tc>
          <w:tcPr>
            <w:tcW w:w="992"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Країна заявника</w:t>
            </w:r>
          </w:p>
        </w:tc>
        <w:tc>
          <w:tcPr>
            <w:tcW w:w="1559"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Виробник</w:t>
            </w:r>
          </w:p>
        </w:tc>
        <w:tc>
          <w:tcPr>
            <w:tcW w:w="1134"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Країна виробника</w:t>
            </w:r>
          </w:p>
        </w:tc>
        <w:tc>
          <w:tcPr>
            <w:tcW w:w="3686"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Умови відпуску</w:t>
            </w:r>
          </w:p>
        </w:tc>
        <w:tc>
          <w:tcPr>
            <w:tcW w:w="992"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Рекламування</w:t>
            </w:r>
          </w:p>
        </w:tc>
        <w:tc>
          <w:tcPr>
            <w:tcW w:w="1559" w:type="dxa"/>
            <w:tcBorders>
              <w:top w:val="single" w:sz="4" w:space="0" w:color="000000"/>
            </w:tcBorders>
            <w:shd w:val="clear" w:color="auto" w:fill="D9D9D9"/>
          </w:tcPr>
          <w:p w:rsidR="004604AA" w:rsidRPr="00824B70" w:rsidRDefault="004604AA" w:rsidP="004B05C9">
            <w:pPr>
              <w:tabs>
                <w:tab w:val="left" w:pos="12600"/>
              </w:tabs>
              <w:jc w:val="center"/>
              <w:rPr>
                <w:rFonts w:ascii="Arial" w:hAnsi="Arial" w:cs="Arial"/>
                <w:b/>
                <w:i/>
                <w:sz w:val="16"/>
                <w:szCs w:val="16"/>
              </w:rPr>
            </w:pPr>
            <w:r w:rsidRPr="00824B70">
              <w:rPr>
                <w:rFonts w:ascii="Arial" w:hAnsi="Arial" w:cs="Arial"/>
                <w:b/>
                <w:i/>
                <w:sz w:val="16"/>
                <w:szCs w:val="16"/>
              </w:rPr>
              <w:t>Номер реєстраційного посвідчення</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АЗЕЛЬТА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по 75 мг по 10 таблеток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Спільне українсько-іспанське підприємство "Сперко Україна"</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Біофарм Лтд </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r w:rsidRPr="00824B7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"Протипоказання", "Особливості застосування", "Спосіб застосування та дози", "Діти", "Передозування", "Побічні реакції" відповідно до інформації референтного лікарського засобу (ТАМІФЛЮ, капсули по 75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824B70">
              <w:rPr>
                <w:rFonts w:ascii="Arial" w:hAnsi="Arial" w:cs="Arial"/>
                <w:sz w:val="16"/>
                <w:szCs w:val="16"/>
              </w:rPr>
              <w:br/>
            </w:r>
            <w:r w:rsidRPr="00824B70">
              <w:rPr>
                <w:rFonts w:ascii="Arial" w:hAnsi="Arial" w:cs="Arial"/>
                <w:sz w:val="16"/>
                <w:szCs w:val="16"/>
              </w:rPr>
              <w:br/>
              <w:t>Резюме плану управління ризиками версія 2.1 додається.</w:t>
            </w:r>
            <w:r w:rsidRPr="00824B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UA/18115/01/01</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ЕНАТ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капсули м`які 200 МО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Мега Лайфсайенсіз Паблік Компані Лімітед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Таїланд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Мега Лайфсайенсіз Паблік Компані Лімітед</w:t>
            </w:r>
            <w:r w:rsidRPr="00824B70">
              <w:rPr>
                <w:rFonts w:ascii="Arial" w:hAnsi="Arial" w:cs="Arial"/>
                <w:sz w:val="16"/>
                <w:szCs w:val="16"/>
              </w:rPr>
              <w:br/>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Таїланд</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r w:rsidRPr="00824B70">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звітування про побічні реакції.</w:t>
            </w:r>
            <w:r w:rsidRPr="00824B70">
              <w:rPr>
                <w:rFonts w:ascii="Arial" w:hAnsi="Arial" w:cs="Arial"/>
                <w:sz w:val="16"/>
                <w:szCs w:val="16"/>
              </w:rPr>
              <w:br/>
            </w:r>
            <w:r w:rsidRPr="00824B70">
              <w:rPr>
                <w:rFonts w:ascii="Arial" w:hAnsi="Arial" w:cs="Arial"/>
                <w:sz w:val="16"/>
                <w:szCs w:val="16"/>
              </w:rPr>
              <w:br/>
              <w:t>Резюме плану управління ризиками версія 0.1 додається.</w:t>
            </w:r>
            <w:r w:rsidRPr="00824B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UA/9439/01/03</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ЕТИЛОВИЙ ЕФІР 6-БРОМ-5-ГІДРОКСИ-1-МЕТИЛ-4-ДИМЕТИЛАМІНОМЕТИЛ-2-ФЕНІЛТІОМЕТИЛІНДОЛ-3-КАРБОНОВОЇ КИСЛОТИ ГІДРОХЛОРИД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Товариство з обмеженою відповідальністю "Фармацевтична компанія "Здоров'я"</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UA/18118/01/01</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КЛОФЕЛІН-ЗН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lang w:val="ru-RU"/>
              </w:rPr>
            </w:pPr>
            <w:r w:rsidRPr="00824B70">
              <w:rPr>
                <w:rFonts w:ascii="Arial" w:hAnsi="Arial" w:cs="Arial"/>
                <w:sz w:val="16"/>
                <w:szCs w:val="16"/>
                <w:lang w:val="ru-RU"/>
              </w:rPr>
              <w:t>таблетки по 0,15 мг, по 10 таблеток у блістері;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lang w:val="ru-RU"/>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5 років.</w:t>
            </w:r>
            <w:r w:rsidRPr="00824B70">
              <w:rPr>
                <w:rFonts w:ascii="Arial" w:hAnsi="Arial" w:cs="Arial"/>
                <w:sz w:val="16"/>
                <w:szCs w:val="16"/>
              </w:rPr>
              <w:br/>
              <w:t>Оновлено інформацію у розділах "Склад" (уточнення інформації),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механізмами"(уточнення інформації), "Спосіб застосування та дози",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та до розділу "Побічні реакції" щодо важливості звітування про побічні реакції.</w:t>
            </w:r>
            <w:r w:rsidRPr="00824B70">
              <w:rPr>
                <w:rFonts w:ascii="Arial" w:hAnsi="Arial" w:cs="Arial"/>
                <w:sz w:val="16"/>
                <w:szCs w:val="16"/>
              </w:rPr>
              <w:br/>
            </w:r>
            <w:r w:rsidRPr="00824B70">
              <w:rPr>
                <w:rFonts w:ascii="Arial" w:hAnsi="Arial" w:cs="Arial"/>
                <w:sz w:val="16"/>
                <w:szCs w:val="16"/>
              </w:rPr>
              <w:br/>
              <w:t>Резюме плану управління ризиками версія 2.2 додається.</w:t>
            </w:r>
            <w:r w:rsidRPr="00824B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UA/7640/02/01</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ТОВ «ФАРМАСЕЛ» </w:t>
            </w:r>
            <w:r w:rsidRPr="00824B70">
              <w:rPr>
                <w:rFonts w:ascii="Arial" w:hAnsi="Arial" w:cs="Arial"/>
                <w:sz w:val="16"/>
                <w:szCs w:val="16"/>
              </w:rPr>
              <w:br/>
              <w:t>3</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Сваті Спентос Прайвет Лімітед</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UA/18152/01/01</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МІНТЕГРА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таблетки, що диспергуються в ротовій порожнині, по 15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r w:rsidRPr="00824B70">
              <w:rPr>
                <w:rFonts w:ascii="Arial" w:hAnsi="Arial" w:cs="Arial"/>
                <w:sz w:val="16"/>
                <w:szCs w:val="16"/>
              </w:rPr>
              <w:br/>
            </w:r>
            <w:r w:rsidRPr="00824B7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(Abilify®, orodispersible tablets, 10, 15 and 30 mg), а також до розділу "Побічні реакції" щодо важливості звітування про побічні реакції. </w:t>
            </w:r>
            <w:r w:rsidRPr="00824B70">
              <w:rPr>
                <w:rFonts w:ascii="Arial" w:hAnsi="Arial" w:cs="Arial"/>
                <w:sz w:val="16"/>
                <w:szCs w:val="16"/>
              </w:rPr>
              <w:br/>
              <w:t>Затвердження короткої характеристики лікарського засобу.</w:t>
            </w:r>
            <w:r w:rsidRPr="00824B70">
              <w:rPr>
                <w:rFonts w:ascii="Arial" w:hAnsi="Arial" w:cs="Arial"/>
                <w:sz w:val="16"/>
                <w:szCs w:val="16"/>
              </w:rPr>
              <w:br/>
              <w:t>Резюме плану управління ризиками версія 1.2 додається.</w:t>
            </w:r>
            <w:r w:rsidRPr="00824B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UA/18061/01/02</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МІНТЕГРА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таблетки, що диспергуються в ротовій порожнині, по 30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Ронтіс Хеллас Медікал енд Фармасьютікал Продактс С.А.</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r w:rsidRPr="00824B70">
              <w:rPr>
                <w:rFonts w:ascii="Arial" w:hAnsi="Arial" w:cs="Arial"/>
                <w:sz w:val="16"/>
                <w:szCs w:val="16"/>
              </w:rPr>
              <w:br/>
            </w:r>
            <w:r w:rsidRPr="00824B7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(Abilify®, orodispersible tablets, 10, 15 and 30 mg), а також до розділу "Побічні реакції" щодо важливості звітування про побічні реакції. </w:t>
            </w:r>
            <w:r w:rsidRPr="00824B70">
              <w:rPr>
                <w:rFonts w:ascii="Arial" w:hAnsi="Arial" w:cs="Arial"/>
                <w:sz w:val="16"/>
                <w:szCs w:val="16"/>
              </w:rPr>
              <w:br/>
              <w:t>Затвердження короткої характеристики лікарського засобу.</w:t>
            </w:r>
            <w:r w:rsidRPr="00824B70">
              <w:rPr>
                <w:rFonts w:ascii="Arial" w:hAnsi="Arial" w:cs="Arial"/>
                <w:sz w:val="16"/>
                <w:szCs w:val="16"/>
              </w:rPr>
              <w:br/>
              <w:t>Резюме плану управління ризиками версія 1.2 додається.</w:t>
            </w:r>
            <w:r w:rsidRPr="00824B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UA/18061/01/03</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МІНТЕГРА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таблетки, що диспергуються в ротовій порожнині,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Ронтіс Хеллас Медікал енд Фармасьютікал Продактс С.А.</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r w:rsidRPr="00824B70">
              <w:rPr>
                <w:rFonts w:ascii="Arial" w:hAnsi="Arial" w:cs="Arial"/>
                <w:sz w:val="16"/>
                <w:szCs w:val="16"/>
              </w:rPr>
              <w:br/>
            </w:r>
            <w:r w:rsidRPr="00824B7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(Abilify®, orodispersible tablets, 10, 15 and 30 mg), а також до розділу "Побічні реакції" щодо важливості звітування про побічні реакції. </w:t>
            </w:r>
            <w:r w:rsidRPr="00824B70">
              <w:rPr>
                <w:rFonts w:ascii="Arial" w:hAnsi="Arial" w:cs="Arial"/>
                <w:sz w:val="16"/>
                <w:szCs w:val="16"/>
              </w:rPr>
              <w:br/>
              <w:t>Затвердження короткої характеристики лікарського засобу.</w:t>
            </w:r>
            <w:r w:rsidRPr="00824B70">
              <w:rPr>
                <w:rFonts w:ascii="Arial" w:hAnsi="Arial" w:cs="Arial"/>
                <w:sz w:val="16"/>
                <w:szCs w:val="16"/>
              </w:rPr>
              <w:br/>
              <w:t>Резюме плану управління ризиками версія 1.2 додається.</w:t>
            </w:r>
            <w:r w:rsidRPr="00824B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UA/18061/01/01</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ОМЛОС®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капсули з модифікованим вивільненням, тверді, по 0,4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АЛКАЛОЇД АД Скоп’є</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випуск серії:</w:t>
            </w:r>
            <w:r w:rsidRPr="00824B70">
              <w:rPr>
                <w:rFonts w:ascii="Arial" w:hAnsi="Arial" w:cs="Arial"/>
                <w:sz w:val="16"/>
                <w:szCs w:val="16"/>
              </w:rPr>
              <w:br/>
              <w:t>АЛКАЛОЇД АД Скоп’є, Республіка Північна Македонія</w:t>
            </w:r>
            <w:r w:rsidRPr="00824B70">
              <w:rPr>
                <w:rFonts w:ascii="Arial" w:hAnsi="Arial" w:cs="Arial"/>
                <w:sz w:val="16"/>
                <w:szCs w:val="16"/>
              </w:rPr>
              <w:br/>
            </w:r>
          </w:p>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нерозфасованого продукту, первинне та вторинне пакування, контроль якості (фізичний, хімічний та мікробіологічний):</w:t>
            </w:r>
            <w:r w:rsidRPr="00824B70">
              <w:rPr>
                <w:rFonts w:ascii="Arial" w:hAnsi="Arial" w:cs="Arial"/>
                <w:sz w:val="16"/>
                <w:szCs w:val="16"/>
              </w:rPr>
              <w:br/>
              <w:t>СІНТОН ХІСПАНІЯ С. Л., Іспанія</w:t>
            </w:r>
            <w:r w:rsidRPr="00824B70">
              <w:rPr>
                <w:rFonts w:ascii="Arial" w:hAnsi="Arial" w:cs="Arial"/>
                <w:sz w:val="16"/>
                <w:szCs w:val="16"/>
              </w:rPr>
              <w:br/>
            </w:r>
          </w:p>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нерозфасованого продукту, первинне та вторинне пакування, контроль якості (фізичний та хімічний):</w:t>
            </w:r>
            <w:r w:rsidRPr="00824B70">
              <w:rPr>
                <w:rFonts w:ascii="Arial" w:hAnsi="Arial" w:cs="Arial"/>
                <w:sz w:val="16"/>
                <w:szCs w:val="16"/>
              </w:rPr>
              <w:br/>
              <w:t>Роттендорф Фарма ГмбХ, Німеччина</w:t>
            </w:r>
            <w:r w:rsidRPr="00824B70">
              <w:rPr>
                <w:rFonts w:ascii="Arial" w:hAnsi="Arial" w:cs="Arial"/>
                <w:sz w:val="16"/>
                <w:szCs w:val="16"/>
              </w:rPr>
              <w:br/>
            </w:r>
            <w:r w:rsidRPr="00824B70">
              <w:rPr>
                <w:rFonts w:ascii="Arial" w:hAnsi="Arial" w:cs="Arial"/>
                <w:sz w:val="16"/>
                <w:szCs w:val="16"/>
              </w:rPr>
              <w:br/>
              <w:t>контроль якості (фізичний та хімічний):</w:t>
            </w:r>
            <w:r w:rsidRPr="00824B70">
              <w:rPr>
                <w:rFonts w:ascii="Arial" w:hAnsi="Arial" w:cs="Arial"/>
                <w:sz w:val="16"/>
                <w:szCs w:val="16"/>
              </w:rPr>
              <w:br/>
              <w:t>КУІНТА-АНАЛІТІКА с.р.о., Чеська Республiка</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Республіка Північна Македонія/ Іспанія/ Німеччина/ Чеська Республiка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r w:rsidRPr="00824B70">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референтного лікарського засобу (ОМНІК®, капсули з модифікованим вивільненням, тверді, по 0,4 мг), а також у розділі "Побічні реакції" щодо важливості звітування про побічні реакції.</w:t>
            </w:r>
            <w:r w:rsidRPr="00824B70">
              <w:rPr>
                <w:rFonts w:ascii="Arial" w:hAnsi="Arial" w:cs="Arial"/>
                <w:sz w:val="16"/>
                <w:szCs w:val="16"/>
              </w:rPr>
              <w:br/>
            </w:r>
            <w:r w:rsidRPr="00824B70">
              <w:rPr>
                <w:rFonts w:ascii="Arial" w:hAnsi="Arial" w:cs="Arial"/>
                <w:sz w:val="16"/>
                <w:szCs w:val="16"/>
              </w:rPr>
              <w:br/>
              <w:t>Резюме плану управління ризиками версія 1.1 додається.</w:t>
            </w:r>
            <w:r w:rsidRPr="00824B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lang w:val="en-US"/>
              </w:rPr>
            </w:pPr>
            <w:r w:rsidRPr="00824B70">
              <w:rPr>
                <w:rFonts w:ascii="Arial" w:hAnsi="Arial" w:cs="Arial"/>
                <w:sz w:val="16"/>
                <w:szCs w:val="16"/>
              </w:rPr>
              <w:t>UA/17913/01/01</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ПРИМОВІСТ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0,25 ммоль/мл; по 10 мл у скляному шприці, по 1 шприцу в прозорій пластиковій коробці, закритій папером, по 1 пластиковій коробці вкладеній у картонну коробку; по 10 мл у пластиковому шприці, по 1 шприцу в прозорій пластиковій коробці, закритій папером, по 1 пластиковій коробці вкладеній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Байєр АГ</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Байєр АГ</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r w:rsidRPr="00824B70">
              <w:rPr>
                <w:rFonts w:ascii="Arial" w:hAnsi="Arial" w:cs="Arial"/>
                <w:sz w:val="16"/>
                <w:szCs w:val="16"/>
              </w:rPr>
              <w:br/>
              <w:t>Оновлено інформацію в інструкції для медичного застосування лікарського засобу у розділі "Застосування у період вагітності або годування груддю" відповідно до інформації стосовно безпеки, яка зазначена в матеріалах реєстраційного досьє.</w:t>
            </w:r>
            <w:r w:rsidRPr="00824B70">
              <w:rPr>
                <w:rFonts w:ascii="Arial" w:hAnsi="Arial" w:cs="Arial"/>
                <w:sz w:val="16"/>
                <w:szCs w:val="16"/>
              </w:rPr>
              <w:br/>
            </w:r>
            <w:r w:rsidRPr="00824B70">
              <w:rPr>
                <w:rFonts w:ascii="Arial" w:hAnsi="Arial" w:cs="Arial"/>
                <w:sz w:val="16"/>
                <w:szCs w:val="16"/>
              </w:rPr>
              <w:br/>
              <w:t>Резюме плану управління ризиками версія 5.2 додається.</w:t>
            </w:r>
            <w:r w:rsidRPr="00824B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UA/17931/01/01</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РИПРОНАТ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 xml:space="preserve">розчин для ін`єкцій, 100 мг/мл; по 5 мл в ампулі; по 5 ампул в контурній чарунковій упаковці; по 2 контурні чарункові упаковки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Мефар Ілач Сан. А.Ш.</w:t>
            </w:r>
            <w:r w:rsidRPr="00824B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r w:rsidRPr="00824B70">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824B70">
              <w:rPr>
                <w:rFonts w:ascii="Arial" w:hAnsi="Arial" w:cs="Arial"/>
                <w:sz w:val="16"/>
                <w:szCs w:val="16"/>
              </w:rPr>
              <w:br/>
            </w:r>
            <w:r w:rsidRPr="00824B70">
              <w:rPr>
                <w:rFonts w:ascii="Arial" w:hAnsi="Arial" w:cs="Arial"/>
                <w:sz w:val="16"/>
                <w:szCs w:val="16"/>
              </w:rPr>
              <w:br/>
              <w:t>Резюме плану управління ризиками версія 1.1 додається</w:t>
            </w:r>
            <w:r w:rsidRPr="00824B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UA/18186/01/01</w:t>
            </w:r>
          </w:p>
        </w:tc>
      </w:tr>
      <w:tr w:rsidR="004604AA" w:rsidRPr="00824B70" w:rsidTr="004B05C9">
        <w:tc>
          <w:tcPr>
            <w:tcW w:w="568"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604AA">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604AA" w:rsidRPr="00824B70" w:rsidRDefault="004604AA" w:rsidP="004B05C9">
            <w:pPr>
              <w:pStyle w:val="110"/>
              <w:tabs>
                <w:tab w:val="left" w:pos="12600"/>
              </w:tabs>
              <w:rPr>
                <w:rFonts w:ascii="Arial" w:hAnsi="Arial" w:cs="Arial"/>
                <w:b/>
                <w:i/>
                <w:sz w:val="16"/>
                <w:szCs w:val="16"/>
              </w:rPr>
            </w:pPr>
            <w:r w:rsidRPr="00824B70">
              <w:rPr>
                <w:rFonts w:ascii="Arial" w:hAnsi="Arial" w:cs="Arial"/>
                <w:b/>
                <w:sz w:val="16"/>
                <w:szCs w:val="16"/>
              </w:rPr>
              <w:t>ЦЕФТРИАКСОН-ВІСТА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1 г; 1 або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Містрал Кепітал Менеджмент Лімітед </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АЦС ДОБФАР С.П.А., Італiя (виробництво готового лікарського засобу, випуск серії); АЦС ДОБФАР С.П.А., Італiя (виробництво готового лікарського засобу, випуск серії); АЦС ДОБФАР С.П.А., Італiя (виробництво та контроль якості стерильної суміші); АЦС ДОБФАР С.П.А., Італiя (виробництво та контроль якості стерильної суміші); ФРЕЗЕНІУС КАБІ іПСУМ С.р.Л., Італiя (виробництво та контроль якості стерильної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перереєстрація на необмежений термін</w:t>
            </w:r>
            <w:r w:rsidRPr="00824B70">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824B70">
              <w:rPr>
                <w:rFonts w:ascii="Arial" w:hAnsi="Arial" w:cs="Arial"/>
                <w:sz w:val="16"/>
                <w:szCs w:val="16"/>
              </w:rPr>
              <w:br/>
              <w:t>Резюме плану управління ризиками версія 1.0 додається.</w:t>
            </w:r>
            <w:r w:rsidRPr="00824B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4AA" w:rsidRPr="00824B70" w:rsidRDefault="004604AA" w:rsidP="004B05C9">
            <w:pPr>
              <w:pStyle w:val="110"/>
              <w:tabs>
                <w:tab w:val="left" w:pos="12600"/>
              </w:tabs>
              <w:jc w:val="center"/>
              <w:rPr>
                <w:rFonts w:ascii="Arial" w:hAnsi="Arial" w:cs="Arial"/>
                <w:sz w:val="16"/>
                <w:szCs w:val="16"/>
              </w:rPr>
            </w:pPr>
            <w:r w:rsidRPr="00824B70">
              <w:rPr>
                <w:rFonts w:ascii="Arial" w:hAnsi="Arial" w:cs="Arial"/>
                <w:sz w:val="16"/>
                <w:szCs w:val="16"/>
              </w:rPr>
              <w:t>UA/18215/01/01</w:t>
            </w:r>
          </w:p>
        </w:tc>
      </w:tr>
    </w:tbl>
    <w:p w:rsidR="004604AA" w:rsidRPr="00824B70" w:rsidRDefault="004604AA" w:rsidP="004604AA">
      <w:pPr>
        <w:pStyle w:val="11"/>
      </w:pPr>
    </w:p>
    <w:tbl>
      <w:tblPr>
        <w:tblW w:w="0" w:type="auto"/>
        <w:tblLook w:val="04A0" w:firstRow="1" w:lastRow="0" w:firstColumn="1" w:lastColumn="0" w:noHBand="0" w:noVBand="1"/>
      </w:tblPr>
      <w:tblGrid>
        <w:gridCol w:w="7421"/>
        <w:gridCol w:w="7422"/>
      </w:tblGrid>
      <w:tr w:rsidR="004604AA" w:rsidRPr="003E7723" w:rsidTr="004B05C9">
        <w:tc>
          <w:tcPr>
            <w:tcW w:w="7421" w:type="dxa"/>
            <w:hideMark/>
          </w:tcPr>
          <w:p w:rsidR="004604AA" w:rsidRPr="003E7723" w:rsidRDefault="004604AA" w:rsidP="004B05C9">
            <w:pPr>
              <w:spacing w:line="256" w:lineRule="auto"/>
              <w:ind w:right="20"/>
              <w:rPr>
                <w:rStyle w:val="cs7864ebcf1"/>
                <w:color w:val="auto"/>
                <w:sz w:val="28"/>
                <w:szCs w:val="28"/>
              </w:rPr>
            </w:pPr>
            <w:r w:rsidRPr="003E7723">
              <w:rPr>
                <w:rStyle w:val="cs7864ebcf1"/>
                <w:color w:val="auto"/>
                <w:sz w:val="28"/>
                <w:szCs w:val="28"/>
              </w:rPr>
              <w:t xml:space="preserve"> </w:t>
            </w:r>
          </w:p>
          <w:p w:rsidR="004604AA" w:rsidRPr="003E7723" w:rsidRDefault="004604AA" w:rsidP="004B05C9">
            <w:pPr>
              <w:spacing w:line="256" w:lineRule="auto"/>
              <w:ind w:right="20"/>
              <w:rPr>
                <w:rStyle w:val="cs95e872d01"/>
                <w:sz w:val="28"/>
                <w:szCs w:val="28"/>
              </w:rPr>
            </w:pPr>
            <w:r w:rsidRPr="003E7723">
              <w:rPr>
                <w:rStyle w:val="cs7864ebcf1"/>
                <w:color w:val="auto"/>
                <w:sz w:val="28"/>
                <w:szCs w:val="28"/>
              </w:rPr>
              <w:t xml:space="preserve">В.о. начальника </w:t>
            </w:r>
          </w:p>
          <w:p w:rsidR="004604AA" w:rsidRPr="003E7723" w:rsidRDefault="004604AA" w:rsidP="004B05C9">
            <w:pPr>
              <w:spacing w:line="256" w:lineRule="auto"/>
              <w:ind w:right="20"/>
              <w:rPr>
                <w:rStyle w:val="cs7864ebcf1"/>
                <w:color w:val="auto"/>
                <w:sz w:val="28"/>
                <w:szCs w:val="28"/>
              </w:rPr>
            </w:pPr>
            <w:r w:rsidRPr="003E7723">
              <w:rPr>
                <w:rStyle w:val="cs7864ebcf1"/>
                <w:color w:val="auto"/>
                <w:sz w:val="28"/>
                <w:szCs w:val="28"/>
              </w:rPr>
              <w:t xml:space="preserve">Фармацевтичного управління </w:t>
            </w:r>
            <w:r w:rsidRPr="003E7723">
              <w:rPr>
                <w:rStyle w:val="cs188c92b51"/>
                <w:color w:val="auto"/>
                <w:sz w:val="28"/>
                <w:szCs w:val="28"/>
              </w:rPr>
              <w:t>                                 </w:t>
            </w:r>
          </w:p>
        </w:tc>
        <w:tc>
          <w:tcPr>
            <w:tcW w:w="7422" w:type="dxa"/>
          </w:tcPr>
          <w:p w:rsidR="004604AA" w:rsidRPr="003E7723" w:rsidRDefault="004604AA" w:rsidP="004B05C9">
            <w:pPr>
              <w:pStyle w:val="cs95e872d0"/>
              <w:spacing w:line="256" w:lineRule="auto"/>
              <w:rPr>
                <w:rStyle w:val="cs7864ebcf1"/>
                <w:color w:val="auto"/>
                <w:sz w:val="28"/>
                <w:szCs w:val="28"/>
              </w:rPr>
            </w:pPr>
          </w:p>
          <w:p w:rsidR="004604AA" w:rsidRPr="003E7723" w:rsidRDefault="004604AA" w:rsidP="004B05C9">
            <w:pPr>
              <w:pStyle w:val="cs95e872d0"/>
              <w:spacing w:line="256" w:lineRule="auto"/>
              <w:jc w:val="center"/>
              <w:rPr>
                <w:rStyle w:val="cs7864ebcf1"/>
                <w:color w:val="auto"/>
                <w:sz w:val="28"/>
                <w:szCs w:val="28"/>
                <w:lang w:val="uk-UA"/>
              </w:rPr>
            </w:pPr>
            <w:r w:rsidRPr="003E7723">
              <w:rPr>
                <w:rStyle w:val="cs7864ebcf1"/>
                <w:color w:val="auto"/>
                <w:sz w:val="28"/>
                <w:szCs w:val="28"/>
                <w:lang w:val="uk-UA"/>
              </w:rPr>
              <w:t xml:space="preserve">                                            </w:t>
            </w:r>
          </w:p>
          <w:p w:rsidR="004604AA" w:rsidRPr="003E7723" w:rsidRDefault="004604AA" w:rsidP="004B05C9">
            <w:pPr>
              <w:pStyle w:val="cs95e872d0"/>
              <w:spacing w:line="256" w:lineRule="auto"/>
              <w:jc w:val="center"/>
              <w:rPr>
                <w:rStyle w:val="cs7864ebcf1"/>
                <w:color w:val="auto"/>
                <w:sz w:val="28"/>
                <w:szCs w:val="28"/>
                <w:lang w:val="uk-UA"/>
              </w:rPr>
            </w:pPr>
            <w:r w:rsidRPr="003E7723">
              <w:rPr>
                <w:rStyle w:val="cs7864ebcf1"/>
                <w:color w:val="auto"/>
                <w:sz w:val="28"/>
                <w:szCs w:val="28"/>
                <w:lang w:val="uk-UA"/>
              </w:rPr>
              <w:t xml:space="preserve">                          </w:t>
            </w:r>
            <w:r>
              <w:rPr>
                <w:rStyle w:val="cs7864ebcf1"/>
                <w:color w:val="auto"/>
                <w:sz w:val="28"/>
                <w:szCs w:val="28"/>
                <w:lang w:val="uk-UA"/>
              </w:rPr>
              <w:t xml:space="preserve"> </w:t>
            </w:r>
            <w:r>
              <w:rPr>
                <w:rStyle w:val="cs7864ebcf1"/>
                <w:sz w:val="28"/>
                <w:szCs w:val="28"/>
                <w:lang w:val="uk-UA"/>
              </w:rPr>
              <w:t xml:space="preserve">             </w:t>
            </w:r>
            <w:r w:rsidRPr="003E7723">
              <w:rPr>
                <w:rStyle w:val="cs7864ebcf1"/>
                <w:color w:val="auto"/>
                <w:sz w:val="28"/>
                <w:szCs w:val="28"/>
                <w:lang w:val="uk-UA"/>
              </w:rPr>
              <w:t xml:space="preserve">         Олександр ГРІЦЕНКО  </w:t>
            </w:r>
          </w:p>
        </w:tc>
      </w:tr>
    </w:tbl>
    <w:p w:rsidR="004604AA" w:rsidRPr="00824B70" w:rsidRDefault="004604AA" w:rsidP="004604AA">
      <w:pPr>
        <w:ind w:right="20"/>
        <w:rPr>
          <w:rFonts w:ascii="Arial" w:hAnsi="Arial" w:cs="Arial"/>
          <w:b/>
          <w:i/>
          <w:sz w:val="18"/>
          <w:szCs w:val="18"/>
        </w:rPr>
      </w:pPr>
    </w:p>
    <w:p w:rsidR="004604AA" w:rsidRDefault="004604AA" w:rsidP="00FC73F7">
      <w:pPr>
        <w:pStyle w:val="31"/>
        <w:spacing w:after="0"/>
        <w:ind w:left="0"/>
        <w:rPr>
          <w:b/>
          <w:sz w:val="28"/>
          <w:szCs w:val="28"/>
          <w:lang w:val="uk-UA"/>
        </w:rPr>
        <w:sectPr w:rsidR="004604AA" w:rsidSect="004B05C9">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77730C" w:rsidRPr="00824B70" w:rsidTr="004B05C9">
        <w:tc>
          <w:tcPr>
            <w:tcW w:w="3828" w:type="dxa"/>
          </w:tcPr>
          <w:p w:rsidR="0077730C" w:rsidRPr="00021C98" w:rsidRDefault="0077730C" w:rsidP="005C02EE">
            <w:pPr>
              <w:keepNext/>
              <w:tabs>
                <w:tab w:val="left" w:pos="12600"/>
              </w:tabs>
              <w:outlineLvl w:val="3"/>
              <w:rPr>
                <w:b/>
                <w:iCs/>
                <w:sz w:val="18"/>
                <w:szCs w:val="18"/>
              </w:rPr>
            </w:pPr>
            <w:r w:rsidRPr="00021C98">
              <w:rPr>
                <w:b/>
                <w:iCs/>
                <w:sz w:val="18"/>
                <w:szCs w:val="18"/>
              </w:rPr>
              <w:t>Додаток 3</w:t>
            </w:r>
          </w:p>
          <w:p w:rsidR="0077730C" w:rsidRPr="00021C98" w:rsidRDefault="0077730C" w:rsidP="005C02EE">
            <w:pPr>
              <w:pStyle w:val="4"/>
              <w:tabs>
                <w:tab w:val="left" w:pos="12600"/>
              </w:tabs>
              <w:spacing w:before="0" w:after="0"/>
              <w:rPr>
                <w:iCs/>
                <w:sz w:val="18"/>
                <w:szCs w:val="18"/>
              </w:rPr>
            </w:pPr>
            <w:r w:rsidRPr="00021C98">
              <w:rPr>
                <w:iCs/>
                <w:sz w:val="18"/>
                <w:szCs w:val="18"/>
              </w:rPr>
              <w:t>до наказу Міністерства охорони</w:t>
            </w:r>
          </w:p>
          <w:p w:rsidR="0077730C" w:rsidRPr="00021C98" w:rsidRDefault="0077730C" w:rsidP="005C02EE">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77730C" w:rsidRPr="00F573F7" w:rsidRDefault="0077730C" w:rsidP="005C02EE">
            <w:pPr>
              <w:tabs>
                <w:tab w:val="left" w:pos="12600"/>
              </w:tabs>
              <w:rPr>
                <w:rFonts w:ascii="Arial" w:hAnsi="Arial" w:cs="Arial"/>
                <w:b/>
                <w:sz w:val="16"/>
                <w:szCs w:val="16"/>
              </w:rPr>
            </w:pPr>
            <w:r w:rsidRPr="00F573F7">
              <w:rPr>
                <w:b/>
                <w:bCs/>
                <w:iCs/>
                <w:sz w:val="18"/>
                <w:szCs w:val="18"/>
                <w:u w:val="single"/>
              </w:rPr>
              <w:t>від 03 січня 2025року № 25</w:t>
            </w:r>
          </w:p>
        </w:tc>
      </w:tr>
    </w:tbl>
    <w:p w:rsidR="0077730C" w:rsidRPr="00824B70" w:rsidRDefault="0077730C" w:rsidP="0077730C">
      <w:pPr>
        <w:tabs>
          <w:tab w:val="left" w:pos="12600"/>
        </w:tabs>
        <w:jc w:val="center"/>
        <w:rPr>
          <w:rFonts w:ascii="Arial" w:hAnsi="Arial" w:cs="Arial"/>
          <w:sz w:val="16"/>
          <w:szCs w:val="16"/>
          <w:u w:val="single"/>
        </w:rPr>
      </w:pPr>
    </w:p>
    <w:p w:rsidR="0077730C" w:rsidRPr="00824B70" w:rsidRDefault="0077730C" w:rsidP="0077730C">
      <w:pPr>
        <w:keepNext/>
        <w:jc w:val="center"/>
        <w:outlineLvl w:val="1"/>
        <w:rPr>
          <w:rFonts w:ascii="Arial" w:hAnsi="Arial" w:cs="Arial"/>
          <w:b/>
          <w:caps/>
        </w:rPr>
      </w:pPr>
    </w:p>
    <w:p w:rsidR="0077730C" w:rsidRPr="004B381D" w:rsidRDefault="0077730C" w:rsidP="0077730C">
      <w:pPr>
        <w:pStyle w:val="3a"/>
        <w:jc w:val="center"/>
        <w:rPr>
          <w:b/>
          <w:caps/>
          <w:sz w:val="28"/>
          <w:szCs w:val="28"/>
          <w:lang w:eastAsia="uk-UA"/>
        </w:rPr>
      </w:pPr>
      <w:r w:rsidRPr="004B381D">
        <w:rPr>
          <w:b/>
          <w:caps/>
          <w:sz w:val="28"/>
          <w:szCs w:val="28"/>
          <w:lang w:eastAsia="uk-UA"/>
        </w:rPr>
        <w:t>ПЕРЕЛІК</w:t>
      </w:r>
    </w:p>
    <w:p w:rsidR="0077730C" w:rsidRPr="00CF3FCD" w:rsidRDefault="0077730C" w:rsidP="0077730C">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77730C" w:rsidRPr="00824B70" w:rsidRDefault="0077730C" w:rsidP="0077730C">
      <w:pPr>
        <w:pStyle w:val="11"/>
        <w:rPr>
          <w:rFonts w:ascii="Arial" w:hAnsi="Arial" w:cs="Arial"/>
        </w:rPr>
      </w:pPr>
    </w:p>
    <w:tbl>
      <w:tblPr>
        <w:tblW w:w="16161"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704"/>
        <w:gridCol w:w="1134"/>
        <w:gridCol w:w="992"/>
        <w:gridCol w:w="1701"/>
        <w:gridCol w:w="1133"/>
        <w:gridCol w:w="3969"/>
        <w:gridCol w:w="1134"/>
        <w:gridCol w:w="852"/>
        <w:gridCol w:w="1559"/>
      </w:tblGrid>
      <w:tr w:rsidR="0077730C" w:rsidRPr="00824B70" w:rsidTr="004B05C9">
        <w:trPr>
          <w:tblHeader/>
        </w:trPr>
        <w:tc>
          <w:tcPr>
            <w:tcW w:w="566"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 п/п</w:t>
            </w:r>
          </w:p>
        </w:tc>
        <w:tc>
          <w:tcPr>
            <w:tcW w:w="1417"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Назва лікарського засобу</w:t>
            </w:r>
          </w:p>
        </w:tc>
        <w:tc>
          <w:tcPr>
            <w:tcW w:w="1704"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Заявник</w:t>
            </w:r>
          </w:p>
        </w:tc>
        <w:tc>
          <w:tcPr>
            <w:tcW w:w="992"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Країна заявника</w:t>
            </w:r>
          </w:p>
        </w:tc>
        <w:tc>
          <w:tcPr>
            <w:tcW w:w="1701"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Виробник</w:t>
            </w:r>
          </w:p>
        </w:tc>
        <w:tc>
          <w:tcPr>
            <w:tcW w:w="1133"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Країна виробника</w:t>
            </w:r>
          </w:p>
        </w:tc>
        <w:tc>
          <w:tcPr>
            <w:tcW w:w="3969"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Умови відпуску</w:t>
            </w:r>
          </w:p>
        </w:tc>
        <w:tc>
          <w:tcPr>
            <w:tcW w:w="852"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Рекламування</w:t>
            </w:r>
          </w:p>
        </w:tc>
        <w:tc>
          <w:tcPr>
            <w:tcW w:w="1559" w:type="dxa"/>
            <w:tcBorders>
              <w:top w:val="single" w:sz="4" w:space="0" w:color="000000"/>
            </w:tcBorders>
            <w:shd w:val="clear" w:color="auto" w:fill="D9D9D9"/>
          </w:tcPr>
          <w:p w:rsidR="0077730C" w:rsidRPr="00824B70" w:rsidRDefault="0077730C" w:rsidP="004B05C9">
            <w:pPr>
              <w:tabs>
                <w:tab w:val="left" w:pos="12600"/>
              </w:tabs>
              <w:jc w:val="center"/>
              <w:rPr>
                <w:rFonts w:ascii="Arial" w:hAnsi="Arial" w:cs="Arial"/>
                <w:b/>
                <w:i/>
                <w:sz w:val="16"/>
                <w:szCs w:val="16"/>
              </w:rPr>
            </w:pPr>
            <w:r w:rsidRPr="00824B70">
              <w:rPr>
                <w:rFonts w:ascii="Arial" w:hAnsi="Arial" w:cs="Arial"/>
                <w:b/>
                <w:i/>
                <w:sz w:val="16"/>
                <w:szCs w:val="16"/>
              </w:rPr>
              <w:t>Номер реєстраційного посвідчення</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АБАВІР</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оральний 20 мг/мл по 240 мл у флаконі; по 1 флакону разом із шприцом (10 мл) і адаптером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(абакавіру) згідно з рекомендаціями PRAC.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UA/14957/02/01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АВЕЛОКС®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інфузій, 400 мг/250 мл; по 250 мл розчину у флаконах;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Байєр АГ</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весь цикл виробництва</w:t>
            </w:r>
            <w:r w:rsidRPr="00824B70">
              <w:rPr>
                <w:rFonts w:ascii="Arial" w:hAnsi="Arial" w:cs="Arial"/>
                <w:sz w:val="16"/>
                <w:szCs w:val="16"/>
              </w:rPr>
              <w:br/>
              <w:t>(виробництво нерозфасованої продукції, первинна упаковка, вторинна упаковка, контроль якості, випуск серії):</w:t>
            </w:r>
            <w:r w:rsidRPr="00824B70">
              <w:rPr>
                <w:rFonts w:ascii="Arial" w:hAnsi="Arial" w:cs="Arial"/>
                <w:sz w:val="16"/>
                <w:szCs w:val="16"/>
              </w:rPr>
              <w:br/>
              <w:t xml:space="preserve">Байєр АГ, Німеччина; </w:t>
            </w:r>
            <w:r w:rsidRPr="00824B70">
              <w:rPr>
                <w:rFonts w:ascii="Arial" w:hAnsi="Arial" w:cs="Arial"/>
                <w:sz w:val="16"/>
                <w:szCs w:val="16"/>
              </w:rPr>
              <w:br/>
              <w:t>альтернативний виробник</w:t>
            </w:r>
            <w:r w:rsidRPr="00824B70">
              <w:rPr>
                <w:rFonts w:ascii="Arial" w:hAnsi="Arial" w:cs="Arial"/>
                <w:sz w:val="16"/>
                <w:szCs w:val="16"/>
              </w:rPr>
              <w:br/>
              <w:t>(виробництво нерозфасованої продукції, первинна упаковка, вторинна упаковка, контроль якості):</w:t>
            </w:r>
            <w:r w:rsidRPr="00824B70">
              <w:rPr>
                <w:rFonts w:ascii="Arial" w:hAnsi="Arial" w:cs="Arial"/>
                <w:sz w:val="16"/>
                <w:szCs w:val="16"/>
              </w:rPr>
              <w:br/>
              <w:t>Фрезеніус Кабі Італіа С.Р.Л., Італія;</w:t>
            </w:r>
            <w:r w:rsidRPr="00824B70">
              <w:rPr>
                <w:rFonts w:ascii="Arial" w:hAnsi="Arial" w:cs="Arial"/>
                <w:sz w:val="16"/>
                <w:szCs w:val="16"/>
              </w:rPr>
              <w:br/>
              <w:t>альтернативний виробник</w:t>
            </w:r>
            <w:r w:rsidRPr="00824B70">
              <w:rPr>
                <w:rFonts w:ascii="Arial" w:hAnsi="Arial" w:cs="Arial"/>
                <w:sz w:val="16"/>
                <w:szCs w:val="16"/>
              </w:rPr>
              <w:br/>
              <w:t>(вторинна упаковка):</w:t>
            </w:r>
            <w:r w:rsidRPr="00824B70">
              <w:rPr>
                <w:rFonts w:ascii="Arial" w:hAnsi="Arial" w:cs="Arial"/>
                <w:sz w:val="16"/>
                <w:szCs w:val="16"/>
              </w:rPr>
              <w:br/>
              <w:t>Штегеманн Лонферпакунг &amp; Логістішер Сервіс е.К.,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-ь Додавання альтернативної дільниці для тестування на стабільність (тест на стерильність та ендотоксини): Байєр АГ (Мюллєрштрассе 178, 13353, Берлін) / Bayer AG (Muellerstrasse 178, 13353, Berlin,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UA/4071/02/01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АВЕЛОКС®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інфузій, 400 мг/250 мл, по 250 мл розчину у флаконах;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 Байєр АГ, Німеччина; альтернативний виробник (виробництво нерозфасованої продукції, первинна упаковка, вторинна упаковка, контроль якості): Фрезеніус Кабі Італіа С.Р.Л., Італія; альтернативний виробник (вторинна упаковка): Штегеманн Лонферпакунг &amp; Логістішер Сервіс е.К.,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3 роки. Кінцева дата для включення даних до РОЗБ - 31.05.2019 р. Дата подання - 29.08.2019 р. Пропонована редакція: Частота подання регулярно оновлюваного звіту з безпеки 4 роки. Кінцева дата для включення даних до РОЗБ - 31.05.2027 р. Дата подання - 29.08.2027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UA/4071/02/01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АВЕЛОКС®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оболонкою, по 400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 Байєр АГ, Німеччина; альтернативний виробник (виробництво нерозфасованої продукції, первинна упаковка, вторинна упаковка, контроль якості, випуск серії): Байєр Хелскер Мануфактурінг С.Р.Л., Італія; альтернативний виробник (вторинна упаковка):</w:t>
            </w:r>
            <w:r w:rsidRPr="00824B70">
              <w:rPr>
                <w:rFonts w:ascii="Arial" w:hAnsi="Arial" w:cs="Arial"/>
                <w:sz w:val="16"/>
                <w:szCs w:val="16"/>
              </w:rPr>
              <w:br/>
              <w:t>Штегеманн Льонферпакунген &amp; Логістішер Сервіс е. К.,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824B70">
              <w:rPr>
                <w:rFonts w:ascii="Arial" w:hAnsi="Arial" w:cs="Arial"/>
                <w:sz w:val="16"/>
                <w:szCs w:val="16"/>
              </w:rPr>
              <w:br/>
              <w:t xml:space="preserve">Діюча редакція: Частота подання регулярно оновлюваного звіту з безпеки 3 роки. Кінцева дата для включення даних до РОЗБ - 31.05.2019 р. Дата подання - 29.08.2019 р. Пропонована редакція: Частота подання регулярно оновлюваного звіту з безпеки 4 роки. Кінцева дата для включення даних до РОЗБ - 31.05.2027 р. Дата подання - 29.08.2027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UA/4071/01/01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АЗЕЛЬТА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по 75 мг по 10 таблеток у блістері, по 1 блістеру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Біофарм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2015-348-Rev 02 від затвердженого виробника SOLARA ACTIVE PHARMA SCIENCES LIMITED, Індія діючої речовини озельтамівір (у формі озельтамівіру фосфату) в зв’язку зі зміною адреси власника СЕР та редакційними змінами в написанні адреси виробника проміжного продукту, місце виробництва не змінилось (затверджено: R0-CEP 2015-348-Rev 01; запропоновано: CEP 2015-348-Rev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UA/18115/01/01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АЗИТРОМІЦИН-АСТРАФАРМ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по 500 мг по 3 капсули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ТОВ "АСТРАФАРМ"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w:t>
            </w:r>
            <w:r w:rsidRPr="00824B70">
              <w:rPr>
                <w:rFonts w:ascii="Arial" w:hAnsi="Arial" w:cs="Arial"/>
                <w:sz w:val="16"/>
                <w:szCs w:val="16"/>
              </w:rPr>
              <w:br/>
              <w:t>Діюча редакція</w:t>
            </w:r>
            <w:r w:rsidRPr="00824B70">
              <w:rPr>
                <w:rFonts w:ascii="Arial" w:hAnsi="Arial" w:cs="Arial"/>
                <w:sz w:val="16"/>
                <w:szCs w:val="16"/>
              </w:rPr>
              <w:br/>
              <w:t>Теоретичний розмір серії:</w:t>
            </w:r>
            <w:r w:rsidRPr="00824B70">
              <w:rPr>
                <w:rFonts w:ascii="Arial" w:hAnsi="Arial" w:cs="Arial"/>
                <w:sz w:val="16"/>
                <w:szCs w:val="16"/>
              </w:rPr>
              <w:br/>
              <w:t>624 000 ОДЛЗ</w:t>
            </w:r>
            <w:r w:rsidRPr="00824B70">
              <w:rPr>
                <w:rFonts w:ascii="Arial" w:hAnsi="Arial" w:cs="Arial"/>
                <w:sz w:val="16"/>
                <w:szCs w:val="16"/>
              </w:rPr>
              <w:br/>
              <w:t>156 000 ОДЛЗ</w:t>
            </w:r>
            <w:r w:rsidRPr="00824B70">
              <w:rPr>
                <w:rFonts w:ascii="Arial" w:hAnsi="Arial" w:cs="Arial"/>
                <w:sz w:val="16"/>
                <w:szCs w:val="16"/>
              </w:rPr>
              <w:br/>
              <w:t>78 000 ОДЛЗ</w:t>
            </w:r>
            <w:r w:rsidRPr="00824B70">
              <w:rPr>
                <w:rFonts w:ascii="Arial" w:hAnsi="Arial" w:cs="Arial"/>
                <w:sz w:val="16"/>
                <w:szCs w:val="16"/>
              </w:rPr>
              <w:br/>
              <w:t>Очікуваний розмір серії:</w:t>
            </w:r>
            <w:r w:rsidRPr="00824B70">
              <w:rPr>
                <w:rFonts w:ascii="Arial" w:hAnsi="Arial" w:cs="Arial"/>
                <w:sz w:val="16"/>
                <w:szCs w:val="16"/>
              </w:rPr>
              <w:br/>
              <w:t>600 000 ОДЛЗ</w:t>
            </w:r>
            <w:r w:rsidRPr="00824B70">
              <w:rPr>
                <w:rFonts w:ascii="Arial" w:hAnsi="Arial" w:cs="Arial"/>
                <w:sz w:val="16"/>
                <w:szCs w:val="16"/>
              </w:rPr>
              <w:br/>
              <w:t>200 000 №3 (3x1)</w:t>
            </w:r>
            <w:r w:rsidRPr="00824B70">
              <w:rPr>
                <w:rFonts w:ascii="Arial" w:hAnsi="Arial" w:cs="Arial"/>
                <w:sz w:val="16"/>
                <w:szCs w:val="16"/>
              </w:rPr>
              <w:br/>
              <w:t>150 000 ОДЛЗ</w:t>
            </w:r>
            <w:r w:rsidRPr="00824B70">
              <w:rPr>
                <w:rFonts w:ascii="Arial" w:hAnsi="Arial" w:cs="Arial"/>
                <w:sz w:val="16"/>
                <w:szCs w:val="16"/>
              </w:rPr>
              <w:br/>
              <w:t>50 000 №3 (3x1)</w:t>
            </w:r>
            <w:r w:rsidRPr="00824B70">
              <w:rPr>
                <w:rFonts w:ascii="Arial" w:hAnsi="Arial" w:cs="Arial"/>
                <w:sz w:val="16"/>
                <w:szCs w:val="16"/>
              </w:rPr>
              <w:br/>
              <w:t>75 000 ОДЛЗ</w:t>
            </w:r>
            <w:r w:rsidRPr="00824B70">
              <w:rPr>
                <w:rFonts w:ascii="Arial" w:hAnsi="Arial" w:cs="Arial"/>
                <w:sz w:val="16"/>
                <w:szCs w:val="16"/>
              </w:rPr>
              <w:br/>
              <w:t>25 000 №3 (3x1)</w:t>
            </w:r>
            <w:r w:rsidRPr="00824B70">
              <w:rPr>
                <w:rFonts w:ascii="Arial" w:hAnsi="Arial" w:cs="Arial"/>
                <w:sz w:val="16"/>
                <w:szCs w:val="16"/>
              </w:rPr>
              <w:br/>
              <w:t>Пропонована редакція</w:t>
            </w:r>
            <w:r w:rsidRPr="00824B70">
              <w:rPr>
                <w:rFonts w:ascii="Arial" w:hAnsi="Arial" w:cs="Arial"/>
                <w:sz w:val="16"/>
                <w:szCs w:val="16"/>
              </w:rPr>
              <w:br/>
              <w:t>Теоретичний розмір серії:</w:t>
            </w:r>
            <w:r w:rsidRPr="00824B70">
              <w:rPr>
                <w:rFonts w:ascii="Arial" w:hAnsi="Arial" w:cs="Arial"/>
                <w:sz w:val="16"/>
                <w:szCs w:val="16"/>
              </w:rPr>
              <w:br/>
              <w:t>624 000 ОДЛЗ</w:t>
            </w:r>
            <w:r w:rsidRPr="00824B70">
              <w:rPr>
                <w:rFonts w:ascii="Arial" w:hAnsi="Arial" w:cs="Arial"/>
                <w:sz w:val="16"/>
                <w:szCs w:val="16"/>
              </w:rPr>
              <w:br/>
              <w:t>156 000 ОДЛЗ</w:t>
            </w:r>
            <w:r w:rsidRPr="00824B70">
              <w:rPr>
                <w:rFonts w:ascii="Arial" w:hAnsi="Arial" w:cs="Arial"/>
                <w:sz w:val="16"/>
                <w:szCs w:val="16"/>
              </w:rPr>
              <w:br/>
              <w:t>78 000 ОДЛЗ</w:t>
            </w:r>
            <w:r w:rsidRPr="00824B70">
              <w:rPr>
                <w:rFonts w:ascii="Arial" w:hAnsi="Arial" w:cs="Arial"/>
                <w:sz w:val="16"/>
                <w:szCs w:val="16"/>
              </w:rPr>
              <w:br/>
              <w:t>62 400 ОДЛЗ</w:t>
            </w:r>
            <w:r w:rsidRPr="00824B70">
              <w:rPr>
                <w:rFonts w:ascii="Arial" w:hAnsi="Arial" w:cs="Arial"/>
                <w:sz w:val="16"/>
                <w:szCs w:val="16"/>
              </w:rPr>
              <w:br/>
              <w:t>Очікуваний розмір серії:</w:t>
            </w:r>
            <w:r w:rsidRPr="00824B70">
              <w:rPr>
                <w:rFonts w:ascii="Arial" w:hAnsi="Arial" w:cs="Arial"/>
                <w:sz w:val="16"/>
                <w:szCs w:val="16"/>
              </w:rPr>
              <w:br/>
              <w:t>600 000 ОДЛЗ</w:t>
            </w:r>
            <w:r w:rsidRPr="00824B70">
              <w:rPr>
                <w:rFonts w:ascii="Arial" w:hAnsi="Arial" w:cs="Arial"/>
                <w:sz w:val="16"/>
                <w:szCs w:val="16"/>
              </w:rPr>
              <w:br/>
              <w:t>200 000 №3 (3x1)</w:t>
            </w:r>
            <w:r w:rsidRPr="00824B70">
              <w:rPr>
                <w:rFonts w:ascii="Arial" w:hAnsi="Arial" w:cs="Arial"/>
                <w:sz w:val="16"/>
                <w:szCs w:val="16"/>
              </w:rPr>
              <w:br/>
              <w:t>150 000 ОДЛЗ</w:t>
            </w:r>
            <w:r w:rsidRPr="00824B70">
              <w:rPr>
                <w:rFonts w:ascii="Arial" w:hAnsi="Arial" w:cs="Arial"/>
                <w:sz w:val="16"/>
                <w:szCs w:val="16"/>
              </w:rPr>
              <w:br/>
              <w:t>50 000 №3 (3x1)</w:t>
            </w:r>
            <w:r w:rsidRPr="00824B70">
              <w:rPr>
                <w:rFonts w:ascii="Arial" w:hAnsi="Arial" w:cs="Arial"/>
                <w:sz w:val="16"/>
                <w:szCs w:val="16"/>
              </w:rPr>
              <w:br/>
              <w:t>75 000 ОДЛЗ</w:t>
            </w:r>
            <w:r w:rsidRPr="00824B70">
              <w:rPr>
                <w:rFonts w:ascii="Arial" w:hAnsi="Arial" w:cs="Arial"/>
                <w:sz w:val="16"/>
                <w:szCs w:val="16"/>
              </w:rPr>
              <w:br/>
              <w:t>25 000 №3 (3x1)</w:t>
            </w:r>
            <w:r w:rsidRPr="00824B70">
              <w:rPr>
                <w:rFonts w:ascii="Arial" w:hAnsi="Arial" w:cs="Arial"/>
                <w:sz w:val="16"/>
                <w:szCs w:val="16"/>
              </w:rPr>
              <w:br/>
              <w:t>60 000 ОДЛЗ</w:t>
            </w:r>
            <w:r w:rsidRPr="00824B70">
              <w:rPr>
                <w:rFonts w:ascii="Arial" w:hAnsi="Arial" w:cs="Arial"/>
                <w:sz w:val="16"/>
                <w:szCs w:val="16"/>
              </w:rPr>
              <w:br/>
              <w:t>20 000 №3 (3x1)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UA/2390/01/02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АКНЕТРЕКС 20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м'які по 20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Мега Лайфсайенсіз Паблік Компані Лімітед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Мега Лайфсайенсіз Паблік Компані Лімітед</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Таїланд</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UA/16557/01/02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АКСОТИЛІН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500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824B70">
              <w:rPr>
                <w:rFonts w:ascii="Arial" w:hAnsi="Arial" w:cs="Arial"/>
                <w:sz w:val="16"/>
                <w:szCs w:val="16"/>
              </w:rPr>
              <w:br/>
              <w:t xml:space="preserve">Зміни внесено в текст маркування первинної та вторинної упаковок лікарського засобу, а саме: </w:t>
            </w:r>
            <w:r w:rsidRPr="00824B70">
              <w:rPr>
                <w:rFonts w:ascii="Arial" w:hAnsi="Arial" w:cs="Arial"/>
                <w:sz w:val="16"/>
                <w:szCs w:val="16"/>
              </w:rPr>
              <w:br/>
              <w:t xml:space="preserve">- вилучено інформацію зазначену російською мовою; </w:t>
            </w:r>
            <w:r w:rsidRPr="00824B70">
              <w:rPr>
                <w:rFonts w:ascii="Arial" w:hAnsi="Arial" w:cs="Arial"/>
                <w:sz w:val="16"/>
                <w:szCs w:val="16"/>
              </w:rPr>
              <w:br/>
              <w:t xml:space="preserve">- внесення незначних редакційних правок по тексту; </w:t>
            </w:r>
            <w:r w:rsidRPr="00824B70">
              <w:rPr>
                <w:rFonts w:ascii="Arial" w:hAnsi="Arial" w:cs="Arial"/>
                <w:sz w:val="16"/>
                <w:szCs w:val="16"/>
              </w:rPr>
              <w:br/>
              <w:t xml:space="preserve">- у п.6. «ІНШЕ» первинної упаковки лікарського засобу. </w:t>
            </w:r>
            <w:r w:rsidRPr="00824B7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UA/19519/01/01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АКТРАПІД® НМ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100 МО/мл;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Ново Нордіск</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Ново Нордіск, Данiя (відповідальний за випуск серій кінцевого продукту); Ново Нордіск Продюксьон САС, Францiя (виробник продукції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«Виробник для маркування та упаковки флаконів, вторинного пакування» А/Т Ново Нордіск, Халлас Аллє, Калундборг, ДК-4400, Данія. Залишається альтернативний виробник Ново Нордіск Продюксьон САС, 45, aвеню д'Орлеан, 28000, Шартр, Франція.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"Виробник нерозфасованого продукту, наповнення в флакони, первинна упаковка та контроль якості" А/Т Ново Нордіск, Ново Аллє, Багсваерд, 2880, Данія. Залишається альтернативний виробник Ново Нордіск Продюксьон САС, 45, aвеню д'Орлеан, 28000, Шартр,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UA/0325/01/02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АКТРАПІД® НМ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100 МО/мл;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Ново Нордіск, Данiя (відповідальний за випуск серій кінцевого продукту); Ново Нордіск Продюксьон САС, Францiя (виробник продукції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та приведення у відповідність розділу "Специфікація" МКЯ до затвердженої специфікації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UA/0325/01/02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АМАРИЛ®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2 мг; № 30 (15х2):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CАНОФІ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r w:rsidRPr="00824B70">
              <w:rPr>
                <w:rFonts w:ascii="Arial" w:hAnsi="Arial" w:cs="Arial"/>
                <w:sz w:val="16"/>
                <w:szCs w:val="16"/>
              </w:rPr>
              <w:br/>
              <w:t>Зміни внесено в інструкцію для медичного застосування лікарського засобу в розділ «Лікарська форма» (основні фізико-хімічні властивості).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а саме: уточнення інформації щодо логотипу заявника у розділі 17. «ІНШЕ» вторинної упаковки та внесення інформації щодо логотипу та внутрішніх технічних позначок виробника в розділ 6. «ІНШЕ» первинної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UA/7389/01/01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АМАРИЛ®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3 мг; № 30 (15х2):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CАНОФІ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r w:rsidRPr="00824B70">
              <w:rPr>
                <w:rFonts w:ascii="Arial" w:hAnsi="Arial" w:cs="Arial"/>
                <w:sz w:val="16"/>
                <w:szCs w:val="16"/>
              </w:rPr>
              <w:br/>
              <w:t>Зміни внесено в інструкцію для медичного застосування лікарського засобу в розділ «Лікарська форма» (основні фізико-хімічні властивості).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а саме: уточнення інформації щодо логотипу заявника у розділі 17. «ІНШЕ» вторинної упаковки та внесення інформації щодо логотипу та внутрішніх технічних позначок виробника в розділ 6. «ІНШЕ» первинної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UA/7389/01/02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АМАРИЛ®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4 мг; № 30 (15х2):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CАНОФІ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r w:rsidRPr="00824B70">
              <w:rPr>
                <w:rFonts w:ascii="Arial" w:hAnsi="Arial" w:cs="Arial"/>
                <w:sz w:val="16"/>
                <w:szCs w:val="16"/>
              </w:rPr>
              <w:br/>
              <w:t>Зміни внесено в інструкцію для медичного застосування лікарського засобу в розділ «Лікарська форма» (основні фізико-хімічні властивості).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а саме: уточнення інформації щодо логотипу заявника у розділі 17. «ІНШЕ» вторинної упаковки та внесення інформації щодо логотипу та внутрішніх технічних позначок виробника в розділ 6. «ІНШЕ» первинної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UA/7389/01/03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АМБРОКСОЛ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30 мг;</w:t>
            </w:r>
            <w:r w:rsidRPr="00824B70">
              <w:rPr>
                <w:rFonts w:ascii="Arial" w:hAnsi="Arial" w:cs="Arial"/>
                <w:sz w:val="16"/>
                <w:szCs w:val="16"/>
              </w:rPr>
              <w:br/>
              <w:t>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"Тернофарм"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(ЛАЗОЛВАН, таблетки по 30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UA/1587/02/01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АМІНОВЕН ІНФАНТ 10 %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інфузій; по 100 мл або по 250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Фрезеніус Кабі Австрія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Threonine - Kyowa Hakko Bio Co. Ltd.,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2008-128-Rev 03 (затверджено: R1-CEP 2008-128-Rev 02) для діючої речовини Valine від вже затвердженого виробника Evonik Rexim (Nanning) Pharmaceutical Co., Ltd. Як наслідок, відбулись зміни в р. «Склад» МКЯ ЛЗ в назві виробника (затверджено: Евонік Рексім Наннінг Фармацеутикал Ко. Лтд. запропоновано: Евонік Рексім (Наннінг) Фармацеутикал Ко., Лтд.) </w:t>
            </w:r>
            <w:r w:rsidRPr="00824B7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2014-366 - Rev 01 (затверджено: R1-CEP 2014-366 - Rev 00) для діючої речовини Serine від вже затвердженого виробника Evonik Rexim (Nanning) Pharmaceutical Co., Ltd. Як наслідок, відбулись зміни в р. «Склад» МКЯ ЛЗ в назві виробника (затверджено: Евонік Рексім Наннінг Фармацеутикал Ко. Лтд.; запропоновано: Евонік Рексім (Наннінг) Фармацеутикал Ко., Лтд.).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2005-190-Rev 04 (затверджено: R1-CEP 2005-190-Rev 03) для діючої речовини Methionine від вже затвердженого виробника Evonik Rexim (Nanning) Pharmaceutical Co., Ltd. Як наслідок, відбулись зміни в р. «Склад» МКЯ ЛЗ в назві виробника (затверджено: Евонік Рексім Наннінг Фармацеутикал Ко. Лтд. запропоновано: Евонік Рексім (Наннінг) Фармацеутикал Ко., Лтд.).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2008-099-Rev 05 (затверджено: R1-CEP 2008-099-Rev 04) для діючої речовини Glycine від вже затвердженого виробника Evonik Rexim (Nanning) Pharmaceutical Co., Ltd., China. Як наслідок, відбулись зміни в р. «Склад» МКЯ ЛЗ в назві виробника (затверджено: Евонік Рексім Наннінг Фармацеутикал Ко. Лтд. запропоновано: Евонік Рексім (Наннінг) Фармацеутикал Ко., Лтд.).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2010-155-Rev 03 (затверджено: № R1-CEP 2010-155-Rev 02) для діючої речовини Lysine acetate від вже затвердженого виробника EVONIK REXIM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2014-227 - Rev 01 (затверджено: R1-CEP 2014-227-Rev 00) для діючої речовини Lysine acetate від вже затвердженого виробника Kyowa Hakko Bio Co., Ltd. Як наслідок, відбулись зміни в р. «Склад» МКЯ ЛЗ в назві виробника (затверджено: Кйова Хакко Біо Ко. Лтд.; запропоновано: Кйова Хакко Біо Ко., Лтд.).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2004-086-Rev 07 (затверджено: R1-CEP 2004-086-Rev 06) для діючої речовини Alanine від вже затвердженого виробника Evonik Rexim (Nanning) Pharmaceutical Co., Ltd., Китай. Як наслідок, відбулись зміни в р. «Склад» МКЯ ЛЗ в назві виробника (затверджено: Евонік Рексім Наннінг Фармацеутикал Ко. Лтд.; запропоновано: Евонік Рексім (Наннінг) Фармацеутикал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UA/4585/01/01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АМПІЦИЛІН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1,0 г; 1 флакон з порошком;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у зв'язку із вилученням виробником із матеріалів реєстраційного досьє на ГЛЗ інформації щодо пробок гумових, які потребують спеціальної підготовки (миття та силіконування перед стерилізацією), вносяться зміни в розділ 3.2.Р.7., в подальшому виробник буде використовувати пробки гумові готові до стерилізації. Оновлення Специфікації на пробки гумові готові до стерилізації. Зміни І типу - Зміни з якості. Готовий лікарський засіб. Система контейнер/закупорювальний засіб (інші зміни) - Оновлення розділу 3.2.Р.7. Система контейнер/закупорювальний засіб, а саме оновлення Специфікації на ковпачки алюмінієві, готові до стерилізації у зв’язку із вилученням виробником із матеріалів реєстраційного досьє на ГЛЗ інформації щодо алюмінієвих ковпачків, які потребують спеціальної підготовки (миття перед стерилізацією). В подальшому виробник буде використовувати ковпачки алюмінієві готові до стерилізації.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 зв'язку із вилученням виробником із матеріалів реєстраційного досьє на ГЛЗ інформації щодо алюмінієвих ковпачків, які потребують спеціальної підготовки (миття перед стерилізацією) та гумових пробок, які потребують спеціальної підготовки (миття та силіконування), вносяться зміни у технологічний процес, в подальшому виробник буде використовувати ковпачки алюмінієві та пробки гумові готові до стерилізації. Оновлення в Модулі 3.2.Р.3. , переклад на українську мову.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зміни в розділ 3.2.Р.7. Система контейнер/закупорювальний засіб, а саме оновлення Специфікації на пробки гумові готові до стерилізації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UA/2950/02/02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АМПІЦИЛІН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0,5 г; 1 флакон з порошком;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у зв'язку із вилученням виробником із матеріалів реєстраційного досьє на ГЛЗ інформації щодо пробок гумових, які потребують спеціальної підготовки (миття та силіконування перед стерилізацією), вносяться зміни в розділ 3.2.Р.7., в подальшому виробник буде використовувати пробки гумові готові до стерилізації. Оновлення Специфікації на пробки гумові готові до стерилізації. Зміни І типу - Зміни з якості. Готовий лікарський засіб. Система контейнер/закупорювальний засіб (інші зміни) - Оновлення розділу 3.2.Р.7. Система контейнер/закупорювальний засіб, а саме оновлення Специфікації на ковпачки алюмінієві, готові до стерилізації у зв’язку із вилученням виробником із матеріалів реєстраційного досьє на ГЛЗ інформації щодо алюмінієвих ковпачків, які потребують спеціальної підготовки (миття перед стерилізацією). В подальшому виробник буде використовувати ковпачки алюмінієві готові до стерилізації.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 зв'язку із вилученням виробником із матеріалів реєстраційного досьє на ГЛЗ інформації щодо алюмінієвих ковпачків, які потребують спеціальної підготовки (миття перед стерилізацією) та гумових пробок, які потребують спеціальної підготовки (миття та силіконування), вносяться зміни у технологічний процес, в подальшому виробник буде використовувати ковпачки алюмінієві та пробки гумові готові до стерилізації. Оновлення в Модулі 3.2.Р.3. , переклад на українську мову.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зміни в розділ 3.2.Р.7. Система контейнер/закупорювальний засіб, а саме оновлення Специфікації на пробки гумові готові до стерилізації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UA/2950/02/01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АНАСТРОЗОЛ САНДОЗ®</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Салютас Фарма ГмбХ, Німеччина (виробництво "in bulk", пакування, випуск серії; вторинне пакування)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4B70">
              <w:rPr>
                <w:rFonts w:ascii="Arial" w:hAnsi="Arial" w:cs="Arial"/>
                <w:sz w:val="16"/>
                <w:szCs w:val="16"/>
              </w:rPr>
              <w:br/>
              <w:t xml:space="preserve">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w:t>
            </w:r>
            <w:r w:rsidRPr="00824B70">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UA/13575/01/01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АНГІ.НЕТ®СПРЕЙ</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спрей для ротової порожнини, 1,5 мг/мл; по 30 мл у флаконі з дозуючою помпою та ковпачком, по 1 флакону з насадкою-розпилювачем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"ІНФАРМА Трейдінг"</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Латвійська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первинне і вторинне пакування, контроль якості, випуск серії:</w:t>
            </w:r>
            <w:r w:rsidRPr="00824B70">
              <w:rPr>
                <w:rFonts w:ascii="Arial" w:hAnsi="Arial" w:cs="Arial"/>
                <w:sz w:val="16"/>
                <w:szCs w:val="16"/>
              </w:rPr>
              <w:br/>
              <w:t>ЛАБОРАТОРІУМ САНІТАТІС С.Л., Іспанiя;</w:t>
            </w:r>
            <w:r w:rsidRPr="00824B70">
              <w:rPr>
                <w:rFonts w:ascii="Arial" w:hAnsi="Arial" w:cs="Arial"/>
                <w:sz w:val="16"/>
                <w:szCs w:val="16"/>
              </w:rPr>
              <w:br/>
            </w:r>
            <w:r w:rsidRPr="00824B70">
              <w:rPr>
                <w:rFonts w:ascii="Arial" w:hAnsi="Arial" w:cs="Arial"/>
                <w:sz w:val="16"/>
                <w:szCs w:val="16"/>
              </w:rPr>
              <w:br/>
              <w:t>вторинне пакування:</w:t>
            </w:r>
            <w:r w:rsidRPr="00824B70">
              <w:rPr>
                <w:rFonts w:ascii="Arial" w:hAnsi="Arial" w:cs="Arial"/>
                <w:sz w:val="16"/>
                <w:szCs w:val="16"/>
              </w:rPr>
              <w:br/>
              <w:t xml:space="preserve">Лабораторіос Ентема С.Л., Іспанія;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Зміни в матеріли реєстраційного досьє (розділ 3.2.Р.3.1. Виробники), а саме зміна адреси та назви виробничої дільниці, що відповідає за контроль якості ГЛЗ MICRO-BIOS, S.L. (Calle Narcis Monturiol, 58, Pol. Ind. Fontsanta, Sant Joan Despi, Barcelona, 08970, Spain); (було: Micro-Bios, S.L., Address: Pol. Ind. Fontsanta, Jacinto Verdaguer, 62, 08970 Sant Joan Despi, Barcelona). Виробнича дільниця, назва та усі виробничі операції залишаються незмінними. -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відповідальної за вторинне пакування: Laboratorios Entema S.L., Spain (Passatge Llobregat Nave 8 Poligono Industrial Can Cortes Sud, Palau Solita I Plеgamans, 08184, Spain)/Лабораторіос Ентема С.Л. (Пасаж Льобрегат, Склад 8, Промислова зона Кан Кортес-Суд, Палау-Суліта-і-Плагаманс, 08184, Іспанія). А також розписано функції затвердженого виробника ГЛЗ ЛАБОРАТОРІУМ САНІТАТІС С.Л., Іспанiя (виробництво, первинне і вторинне пакування, контроль якості, випуск серії).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 лікарського засобу (заміна або додавання дільниці, на якій здійснюється контроль/випробування серії) - Зміни в матеріли реєстраційного досьє (розділ 3.2.Р.3.1. Виробники), а саме: заміна лабораторії, в якій здійснюється контроль якості ГЛЗ: Laboratorio Echevarne, S.A., Avenida Can Bellet 61-65, Sant Cugat del Valles, 08174, Barcelona, Spain (було: Laboratorio Echevarne, S.A. Laboratory address in C/ Provenca, 312 Bajo, 08037 Barcelona, Spain). Назва лабораторії залишається без змін.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ЄФ No. R0-CEP 2020-286-Rev 00 для діючої речовини бензидаміну гідрохлориду від вже затвердженого виробника АФІ Centaur Pharmaceuticals Private Limited, Індія. Додавання сертифікату ЄФ відбулось у зв'язку із заміною ASMF (CPPL/033/AP/August 2020) від Centaur Pharmaceuticals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UA/19962/01/01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АРГІЛАЙФ</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інфузій, 42 мг/мл; по 100 мл у пляшці або у флаконі, по 1 пляшці або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ПАТ "Галичфарм"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та методів контролю допоміжної речовини Вода для ін’єкцій до вимог монографії ЕР, а саме: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«Моніторинг мікробіологічної чистоти», змінено посилання на методи контролю (монографія ЕР «Water for injections in bulk (0169)»).</w:t>
            </w:r>
            <w:r w:rsidRPr="00824B70">
              <w:rPr>
                <w:rFonts w:ascii="Arial" w:hAnsi="Arial" w:cs="Arial"/>
                <w:sz w:val="16"/>
                <w:szCs w:val="16"/>
              </w:rPr>
              <w:br/>
              <w:t xml:space="preserve">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UA/17348/01/01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АСТРАЦИТРОН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орального розчину по 20 г у саше; по 10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ТОВ "Астрафарм" </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ТОВ "Астрафарм"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w:t>
            </w:r>
            <w:r w:rsidRPr="00824B70">
              <w:rPr>
                <w:rFonts w:ascii="Arial" w:hAnsi="Arial" w:cs="Arial"/>
                <w:sz w:val="16"/>
                <w:szCs w:val="16"/>
              </w:rPr>
              <w:br/>
              <w:t>– зміни в складі ГЛЗ, а саме введення додаткових ароматизаторів «Апельсин» та ароматизатор «Малина». Зміни внесено у розділ "Склад" (допоміжні речовини) в інструкцію для медичного застосування у зв'язку з введенням додаткового ароматизатора (апельсин) та як наслідок - у текст маркування упаковки лікарського засобу.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зміни в складі ГЛЗ, а саме введення додаткових ароматизаторів «Апельсин» та ароматизатор «Малина».</w:t>
            </w:r>
            <w:r w:rsidRPr="00824B70">
              <w:rPr>
                <w:rFonts w:ascii="Arial" w:hAnsi="Arial" w:cs="Arial"/>
                <w:sz w:val="16"/>
                <w:szCs w:val="16"/>
              </w:rPr>
              <w:br/>
              <w:t>Зміни внесено у розділ "Склад" (допоміжні речовини) в інструкцію для медичного застосування у зв'язку з введенням додаткового ароматизатора (апельсин) та як наслідок - у текст маркування упаковки лікарського засобу.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Збільшення або зменшення - зміни в складі ГЛЗ, а саме збільшення кількості ароматизатора з 9,8 мг на 50 мг на одиницю дозованого лікарського засобу, без зміни загальної маси пакета (саше). Зміни І типу - Зміни з якості. Готовий лікарський засіб. Система контейнер/закупорювальний засіб (інші зміни) - введення додаткових видів упаковок, із зазначенням різних смаків. Зміни внесено в розділ "Упаковка" в інструкцію для медичного застосування у зв'язку з введенням додаткових упаковок із зазначенням різних смаків лікарської форми (апельсин, малина) та як наслідок - затвердження тексту маркування відповідних упаковок лікарського засобу. Зміни І типу - Адміністративні зміни. Зміна найменування та/або адреси заявника (власника реєстраційного посвідчення) - уточнення адреси місцезнаходження Заявника у зв’язку з Постановою Верховної Ради України від 17.07.2020 № 807-IX «Про утворення та ліквідацію районів» (дата набрання чинності 19.07.2020р.), якою ліквідовано Києво-Святошинський район та утворено Бучанський район Київської області, до складу якого входить, зокрема, Вишнівська міська територіальна громада.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місцезнаходження Виробника, у зв’язку з Постановою Верховної Ради України від 17.07.2020 № 807-IX «Про утворення та ліквідацію районів» (дата набрання чинності 19.07.2020р.), якою ліквідовано Києво-Святошинський район та утворено Бучанський район Київської області, до складу якого входить, зокрема, Вишнівська міська територіальна громада. Зміни внесено у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UA/10402/01/01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АУРОКСОН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порошок для розчину для ін'єкцій або інфузій по 1000 мг, по 1 флакону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4B7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UA/11624/01/02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АУРОКСОН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порошок для розчину для ін'єкцій або інфузій по 2000 мг, по 1 флакону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4B7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UA/11624/01/03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АУРОКСОН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порошок для розчину для ін'єкцій або інфузій по 500 мг, по 1 флакону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4B70">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UA/11624/01/01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АЦЕТИЛЦИСТЕЇН САНДОЗ® АМПУЛИ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100 мг/мл по 3 мл в ампулах; по 5 або 10 ампул у лотку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Лек Фармацевтична компанія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4B70">
              <w:rPr>
                <w:rFonts w:ascii="Arial" w:hAnsi="Arial" w:cs="Arial"/>
                <w:sz w:val="16"/>
                <w:szCs w:val="16"/>
              </w:rPr>
              <w:br/>
              <w:t xml:space="preserve">Діюча редакція: Давід Джон Левіс / David John Lewis. Пропонована редакція: Juergen Maares / Юрген Маарес. </w:t>
            </w:r>
            <w:r w:rsidRPr="00824B70">
              <w:rPr>
                <w:rFonts w:ascii="Arial" w:hAnsi="Arial" w:cs="Arial"/>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UA/18924/01/01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АЦИК®</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200 мг; по 5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Салютас Фарма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4B70">
              <w:rPr>
                <w:rFonts w:ascii="Arial" w:hAnsi="Arial" w:cs="Arial"/>
                <w:sz w:val="16"/>
                <w:szCs w:val="16"/>
              </w:rPr>
              <w:br/>
              <w:t xml:space="preserve">Діюча редакція: Давід Джон Левіс / David John Lewis. Пропонована редакція: Juergen Maares / Юрген Маарес. </w:t>
            </w:r>
            <w:r w:rsidRPr="00824B70">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w:t>
            </w:r>
            <w:r w:rsidRPr="00824B70">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UA/14584/01/01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АЦИК®</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400 мг; по 5 таблеток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Салютас Фарма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4B70">
              <w:rPr>
                <w:rFonts w:ascii="Arial" w:hAnsi="Arial" w:cs="Arial"/>
                <w:sz w:val="16"/>
                <w:szCs w:val="16"/>
              </w:rPr>
              <w:br/>
              <w:t xml:space="preserve">Діюча редакція: Давід Джон Левіс / David John Lewis. Пропонована редакція: Juergen Maares / Юрген Маарес. </w:t>
            </w:r>
            <w:r w:rsidRPr="00824B70">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w:t>
            </w:r>
            <w:r w:rsidRPr="00824B70">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UA/14584/01/02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БАНЕОЦИН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мазь; по 5 г або 20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Відповідальний за випуск серії: Сандоз ГмбХ - Виробнича дільниця Антиінфекційні ГЛЗ та Хімічні Операції Кундль (АІХО ГЛЗ Кундль), Австрія; Лек Фармацевтична компанія д.д., Словенія; Виробництво in bulk, первинне та вторинне пакування контроль серії: П&amp;Г Хелс Австрія ГмбХ &amp; Ко. ОГ , Австрія; Виробництво за повним циклом: Салютас  Фарма ГмбХ, Німеччина; Контроль серії:Лабор ЛС СЕ &amp;  Ко.КГ,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Австрія/ Словенія/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UA/3951/01/01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БАНЕОЦИН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нашкірний, по 10 г порошку в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контроль серії: Фармацойтіше Фабрік Монтавіт ГмбХ, Австрія; Відповідальний за випуск серії: Лек Фармацевтична компанія д.д., Словенія; Контроль серії: Лабор ЛС СЕ &amp;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Австрія/ Словенія/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UA/3951/02/01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БАПРЕ</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по 75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824B70">
              <w:rPr>
                <w:rFonts w:ascii="Arial" w:hAnsi="Arial" w:cs="Arial"/>
                <w:sz w:val="16"/>
                <w:szCs w:val="16"/>
              </w:rPr>
              <w:br/>
              <w:t>зміна за показником «Опис» у Специфікації ГЛЗ (на випуск та термін придатності), а саме внесення більш детального опису кольору оболонки капсули (кришки капсули) по 75 мг та по 300 мг.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UA/19101/01/01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БАПРЕ</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по 150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824B70">
              <w:rPr>
                <w:rFonts w:ascii="Arial" w:hAnsi="Arial" w:cs="Arial"/>
                <w:sz w:val="16"/>
                <w:szCs w:val="16"/>
              </w:rPr>
              <w:br/>
              <w:t>зміна за показником «Опис» у Специфікації ГЛЗ (на випуск та термін придатності), а саме внесення більш детального опису кольору оболонки капсули (кришки капсули) по 75 мг та по 300 мг.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UA/19101/01/02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БАПРЕ</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по 300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824B70">
              <w:rPr>
                <w:rFonts w:ascii="Arial" w:hAnsi="Arial" w:cs="Arial"/>
                <w:sz w:val="16"/>
                <w:szCs w:val="16"/>
              </w:rPr>
              <w:br/>
              <w:t>зміна за показником «Опис» у Специфікації ГЛЗ (на випуск та термін придатності), а саме внесення більш детального опису кольору оболонки капсули (кришки капсули) по 75 мг та по 300 мг.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UA/19101/01/03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БЕКОНАЗЕ</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спрей назальний, суспензія, 50 мкг/дозу; по 100 доз або 180 доз у флаконі поліетиленовому, з’єднаному з дозуючим пристроєм, носовим адаптером та кришечкою;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Ріхард Біттнер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1000 кг в доповнення до вже затвердженого розміру серії 500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UA/3140/01/01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БЕКСЕРО ВАКЦИНА ДЛЯ ПРОФІЛАКТИКИ МЕНІНГОКОКОВОЇ ІНФЕКЦІЇ, ЩО ВИКЛИКАЄТЬСЯ СЕРОГРУПОЮ В (ВИГОТОВЛЕНА ЗА РЕКОМБІНАНТНОЮ ДНК ТЕХНОЛОГІЄЮ, АДСОРБОВАНА)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для ін'єкцій по 1 дозі (0,5 мл/дозу); по 1 дозі (0,5 мл) у попередньо наповненому шприці; по 1 попередньо наповненому шприцу у комплекті з двома голками в пластиковому контейнері; по 1 пластиковому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Вакцини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та адреси виробника відповідального за виробництво та тестування контролю якості біологічно активних речовин (NHBA, NadA, fHbp), з Sandos GmbH, Biochemiestrasse 10, A 6250 Kundl, Австрія на Novartis Pharmaceutical Manufacturing GmbH, Biochemiestrasse 10, 6250 Kundl, Австрія. Місцезнаходження ділянки не змінюється.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UA/19683/01/01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БЕНЕФІКС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sz w:val="16"/>
                <w:szCs w:val="16"/>
              </w:rPr>
            </w:pPr>
            <w:r w:rsidRPr="0077730C">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824B70">
              <w:rPr>
                <w:rFonts w:ascii="Arial" w:hAnsi="Arial" w:cs="Arial"/>
                <w:sz w:val="16"/>
                <w:szCs w:val="16"/>
              </w:rPr>
              <w:t>i</w:t>
            </w:r>
            <w:r w:rsidRPr="0077730C">
              <w:rPr>
                <w:rFonts w:ascii="Arial" w:hAnsi="Arial" w:cs="Arial"/>
                <w:sz w:val="16"/>
                <w:szCs w:val="16"/>
                <w:lang w:val="uk-UA"/>
              </w:rPr>
              <w:t xml:space="preserve">я; </w:t>
            </w:r>
            <w:r w:rsidRPr="0077730C">
              <w:rPr>
                <w:rFonts w:ascii="Arial" w:hAnsi="Arial" w:cs="Arial"/>
                <w:sz w:val="16"/>
                <w:szCs w:val="16"/>
                <w:lang w:val="uk-UA"/>
              </w:rPr>
              <w:br/>
              <w:t xml:space="preserve">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w:t>
            </w:r>
            <w:r w:rsidRPr="00824B70">
              <w:rPr>
                <w:rFonts w:ascii="Arial" w:hAnsi="Arial" w:cs="Arial"/>
                <w:sz w:val="16"/>
                <w:szCs w:val="16"/>
              </w:rPr>
              <w:t>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w:t>
            </w:r>
            <w:r w:rsidRPr="00824B70">
              <w:rPr>
                <w:rFonts w:ascii="Arial" w:hAnsi="Arial" w:cs="Arial"/>
                <w:sz w:val="16"/>
                <w:szCs w:val="16"/>
              </w:rPr>
              <w:br/>
              <w:t>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Бенефікс) з APE Medical на Union Plastac, FRANCE з відповідним внесенням змін до р. 3.2.R.2 Medical Devices: Certificates of Conformity CE Union Plastic.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UA/16134/01/01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БЕНЕФІКС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sz w:val="16"/>
                <w:szCs w:val="16"/>
              </w:rPr>
            </w:pPr>
            <w:r w:rsidRPr="0077730C">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824B70">
              <w:rPr>
                <w:rFonts w:ascii="Arial" w:hAnsi="Arial" w:cs="Arial"/>
                <w:sz w:val="16"/>
                <w:szCs w:val="16"/>
              </w:rPr>
              <w:t>i</w:t>
            </w:r>
            <w:r w:rsidRPr="0077730C">
              <w:rPr>
                <w:rFonts w:ascii="Arial" w:hAnsi="Arial" w:cs="Arial"/>
                <w:sz w:val="16"/>
                <w:szCs w:val="16"/>
                <w:lang w:val="uk-UA"/>
              </w:rPr>
              <w:t xml:space="preserve">я; </w:t>
            </w:r>
            <w:r w:rsidRPr="0077730C">
              <w:rPr>
                <w:rFonts w:ascii="Arial" w:hAnsi="Arial" w:cs="Arial"/>
                <w:sz w:val="16"/>
                <w:szCs w:val="16"/>
                <w:lang w:val="uk-UA"/>
              </w:rPr>
              <w:br/>
              <w:t xml:space="preserve">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w:t>
            </w:r>
            <w:r w:rsidRPr="00824B70">
              <w:rPr>
                <w:rFonts w:ascii="Arial" w:hAnsi="Arial" w:cs="Arial"/>
                <w:sz w:val="16"/>
                <w:szCs w:val="16"/>
              </w:rPr>
              <w:t>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w:t>
            </w:r>
            <w:r w:rsidRPr="00824B70">
              <w:rPr>
                <w:rFonts w:ascii="Arial" w:hAnsi="Arial" w:cs="Arial"/>
                <w:sz w:val="16"/>
                <w:szCs w:val="16"/>
              </w:rPr>
              <w:br/>
              <w:t>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Бенефікс) з APE Medical на Union Plastac, FRANCE з відповідним внесенням змін до р. 3.2.R.2 Medical Devices: Certificates of Conformity CE Union Plastic.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UA/16134/01/05</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БЕНЕФІКС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sz w:val="16"/>
                <w:szCs w:val="16"/>
              </w:rPr>
            </w:pPr>
            <w:r w:rsidRPr="0077730C">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824B70">
              <w:rPr>
                <w:rFonts w:ascii="Arial" w:hAnsi="Arial" w:cs="Arial"/>
                <w:sz w:val="16"/>
                <w:szCs w:val="16"/>
              </w:rPr>
              <w:t>i</w:t>
            </w:r>
            <w:r w:rsidRPr="0077730C">
              <w:rPr>
                <w:rFonts w:ascii="Arial" w:hAnsi="Arial" w:cs="Arial"/>
                <w:sz w:val="16"/>
                <w:szCs w:val="16"/>
                <w:lang w:val="uk-UA"/>
              </w:rPr>
              <w:t xml:space="preserve">я; </w:t>
            </w:r>
            <w:r w:rsidRPr="0077730C">
              <w:rPr>
                <w:rFonts w:ascii="Arial" w:hAnsi="Arial" w:cs="Arial"/>
                <w:sz w:val="16"/>
                <w:szCs w:val="16"/>
                <w:lang w:val="uk-UA"/>
              </w:rPr>
              <w:br/>
              <w:t xml:space="preserve">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w:t>
            </w:r>
            <w:r w:rsidRPr="00824B70">
              <w:rPr>
                <w:rFonts w:ascii="Arial" w:hAnsi="Arial" w:cs="Arial"/>
                <w:sz w:val="16"/>
                <w:szCs w:val="16"/>
              </w:rPr>
              <w:t>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w:t>
            </w:r>
            <w:r w:rsidRPr="00824B70">
              <w:rPr>
                <w:rFonts w:ascii="Arial" w:hAnsi="Arial" w:cs="Arial"/>
                <w:sz w:val="16"/>
                <w:szCs w:val="16"/>
              </w:rPr>
              <w:br/>
              <w:t>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Бенефікс) з APE Medical на Union Plastac, FRANCE з відповідним внесенням змін до р. 3.2.R.2 Medical Devices: Certificates of Conformity CE Union Plastic.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UA/16134/01/04</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БЕНЕФІКС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sz w:val="16"/>
                <w:szCs w:val="16"/>
              </w:rPr>
            </w:pPr>
            <w:r w:rsidRPr="0077730C">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824B70">
              <w:rPr>
                <w:rFonts w:ascii="Arial" w:hAnsi="Arial" w:cs="Arial"/>
                <w:sz w:val="16"/>
                <w:szCs w:val="16"/>
              </w:rPr>
              <w:t>i</w:t>
            </w:r>
            <w:r w:rsidRPr="0077730C">
              <w:rPr>
                <w:rFonts w:ascii="Arial" w:hAnsi="Arial" w:cs="Arial"/>
                <w:sz w:val="16"/>
                <w:szCs w:val="16"/>
                <w:lang w:val="uk-UA"/>
              </w:rPr>
              <w:t xml:space="preserve">я; </w:t>
            </w:r>
            <w:r w:rsidRPr="0077730C">
              <w:rPr>
                <w:rFonts w:ascii="Arial" w:hAnsi="Arial" w:cs="Arial"/>
                <w:sz w:val="16"/>
                <w:szCs w:val="16"/>
                <w:lang w:val="uk-UA"/>
              </w:rPr>
              <w:br/>
              <w:t xml:space="preserve">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w:t>
            </w:r>
            <w:r w:rsidRPr="00824B70">
              <w:rPr>
                <w:rFonts w:ascii="Arial" w:hAnsi="Arial" w:cs="Arial"/>
                <w:sz w:val="16"/>
                <w:szCs w:val="16"/>
              </w:rPr>
              <w:t>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w:t>
            </w:r>
            <w:r w:rsidRPr="00824B70">
              <w:rPr>
                <w:rFonts w:ascii="Arial" w:hAnsi="Arial" w:cs="Arial"/>
                <w:sz w:val="16"/>
                <w:szCs w:val="16"/>
              </w:rPr>
              <w:br/>
              <w:t>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Бенефікс) з APE Medical на Union Plastac, FRANCE з відповідним внесенням змін до р. 3.2.R.2 Medical Devices: Certificates of Conformity CE Union Plastic.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UA/16134/01/03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БЕНЕФІКС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sz w:val="16"/>
                <w:szCs w:val="16"/>
              </w:rPr>
            </w:pPr>
            <w:r w:rsidRPr="0077730C">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824B70">
              <w:rPr>
                <w:rFonts w:ascii="Arial" w:hAnsi="Arial" w:cs="Arial"/>
                <w:sz w:val="16"/>
                <w:szCs w:val="16"/>
              </w:rPr>
              <w:t>i</w:t>
            </w:r>
            <w:r w:rsidRPr="0077730C">
              <w:rPr>
                <w:rFonts w:ascii="Arial" w:hAnsi="Arial" w:cs="Arial"/>
                <w:sz w:val="16"/>
                <w:szCs w:val="16"/>
                <w:lang w:val="uk-UA"/>
              </w:rPr>
              <w:t xml:space="preserve">я; </w:t>
            </w:r>
            <w:r w:rsidRPr="0077730C">
              <w:rPr>
                <w:rFonts w:ascii="Arial" w:hAnsi="Arial" w:cs="Arial"/>
                <w:sz w:val="16"/>
                <w:szCs w:val="16"/>
                <w:lang w:val="uk-UA"/>
              </w:rPr>
              <w:br/>
              <w:t xml:space="preserve">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w:t>
            </w:r>
            <w:r w:rsidRPr="00824B70">
              <w:rPr>
                <w:rFonts w:ascii="Arial" w:hAnsi="Arial" w:cs="Arial"/>
                <w:sz w:val="16"/>
                <w:szCs w:val="16"/>
              </w:rPr>
              <w:t>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w:t>
            </w:r>
            <w:r w:rsidRPr="00824B70">
              <w:rPr>
                <w:rFonts w:ascii="Arial" w:hAnsi="Arial" w:cs="Arial"/>
                <w:sz w:val="16"/>
                <w:szCs w:val="16"/>
              </w:rPr>
              <w:br/>
              <w:t>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Бенефікс) з APE Medical на Union Plastac, FRANCE з відповідним внесенням змін до р. 3.2.R.2 Medical Devices: Certificates of Conformity CE Union Plastic.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UA/16134/01/02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БЕПАНТЕН®ПЛЮС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спрей нашкірний, розчин; по 30 мл у флаконі з розприскувачем та пластиковою кришечкою;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Ліхтенхельдт ГмбХ Фармацойтіше Фабрік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4B70">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(хлоргексидину)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UA/7805/02/01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БЕПАНТЕН®ПЛЮС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крем; по 100 г, 30 г або 3,5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ГП Грензах Продуктіонс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(хлоргексидину)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UA/7805/01/01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БЕТМИГА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пролонгованої дії по 50 мг; по 10 таблеток у блістері; по 1 або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Астеллас Фарма Юроп Б.В. </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bulk:</w:t>
            </w:r>
            <w:r w:rsidRPr="00824B70">
              <w:rPr>
                <w:rFonts w:ascii="Arial" w:hAnsi="Arial" w:cs="Arial"/>
                <w:sz w:val="16"/>
                <w:szCs w:val="16"/>
              </w:rPr>
              <w:br/>
              <w:t>Авара Фармасьютікал Текнолоджис Інк., США; первинна та вторинна упаковка, контроль якості, відповідальний за випуск серії:</w:t>
            </w:r>
            <w:r w:rsidRPr="00824B70">
              <w:rPr>
                <w:rFonts w:ascii="Arial" w:hAnsi="Arial" w:cs="Arial"/>
                <w:sz w:val="16"/>
                <w:szCs w:val="16"/>
              </w:rPr>
              <w:br/>
              <w:t xml:space="preserve">Делфарм Меппел Б.В., Нідерланди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ЛЗ, відповідального за первинну та вторинну упаковку, контроль якості, випуск серії з Астеллас Фарма Юроп Б.В. (Astellas Pharma Europe B.V.) на Делфарм Меппел Б.В. (Delpharm Meppel B.V.). Адреса та виробнича діяльність виробника залишаються незмінними. </w:t>
            </w:r>
            <w:r w:rsidRPr="00824B70">
              <w:rPr>
                <w:rFonts w:ascii="Arial" w:hAnsi="Arial" w:cs="Arial"/>
                <w:sz w:val="16"/>
                <w:szCs w:val="16"/>
              </w:rPr>
              <w:br/>
              <w:t xml:space="preserve">Зміни внесено до інструкції для медичного застосування лікарського засобу до розділу "Виробник" та до тексту маркування упаковки лікарського засобу, а саме до п. 11 (НАЙМЕНУВАННЯ І МІСЦЕЗНАХОДЖЕННЯ ВИРОБНИКА ТА/АБО ЗАЯВНИКА) вторинної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11 (НАЙМЕНУВАННЯ І МІСЦЕЗНАХОДЖЕННЯ ВИРОБНИКА ТА/АБО ЗАЯВНИКА) вторинної упаковки; до п. 6 (ІНШЕ) первинної упаковки.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(щодо повідомлення про підозрювані побічні реакції), "Місцезнаходження виробника та його адреса місця провадження діяльності" (щодо дублювання адреси англійською мовою), а також до інструкції для медичного застосування лікарського засобу додано розділи "Заявник" та "Місцезнаходження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UA/14532/01/02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БЕТМИГА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пролонгованої дії по 25 мг; по 10 таблеток у блістері; по 1 або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Астеллас Фарма Юроп Б.В. </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bulk:</w:t>
            </w:r>
            <w:r w:rsidRPr="00824B70">
              <w:rPr>
                <w:rFonts w:ascii="Arial" w:hAnsi="Arial" w:cs="Arial"/>
                <w:sz w:val="16"/>
                <w:szCs w:val="16"/>
              </w:rPr>
              <w:br/>
              <w:t>Авара Фармасьютікал Текнолоджис Інк., США; первинна та вторинна упаковка, контроль якості, відповідальний за випуск серії:</w:t>
            </w:r>
            <w:r w:rsidRPr="00824B70">
              <w:rPr>
                <w:rFonts w:ascii="Arial" w:hAnsi="Arial" w:cs="Arial"/>
                <w:sz w:val="16"/>
                <w:szCs w:val="16"/>
              </w:rPr>
              <w:br/>
              <w:t xml:space="preserve">Делфарм Меппел Б.В., Нідерланди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ЛЗ, відповідального за первинну та вторинну упаковку, контроль якості, випуск серії з Астеллас Фарма Юроп Б.В. (Astellas Pharma Europe B.V.) на Делфарм Меппел Б.В. (Delpharm Meppel B.V.). Адреса та виробнича діяльність виробника залишаються незмінними. </w:t>
            </w:r>
            <w:r w:rsidRPr="00824B70">
              <w:rPr>
                <w:rFonts w:ascii="Arial" w:hAnsi="Arial" w:cs="Arial"/>
                <w:sz w:val="16"/>
                <w:szCs w:val="16"/>
              </w:rPr>
              <w:br/>
              <w:t xml:space="preserve">Зміни внесено до інструкції для медичного застосування лікарського засобу до розділу "Виробник" та до тексту маркування упаковки лікарського засобу, а саме до п. 11 (НАЙМЕНУВАННЯ І МІСЦЕЗНАХОДЖЕННЯ ВИРОБНИКА ТА/АБО ЗАЯВНИКА) вторинної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11 (НАЙМЕНУВАННЯ І МІСЦЕЗНАХОДЖЕННЯ ВИРОБНИКА ТА/АБО ЗАЯВНИКА) вторинної упаковки; до п. 6 (ІНШЕ) первинної упаковки.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"Побічні реакції" (щодо повідомлення про підозрювані побічні реакції), "Місцезнаходження виробника та його адреса місця провадження діяльності" (щодо дублювання адреси англійською мовою), а також до інструкції для медичного застосування лікарського засобу додано розділи "Заявник" та "Місцезнаходження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UA/14532/01/01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БЕТФЕР 1А ПЛЮС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6000000 МО (30 мкг),1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Зазначення розміру серії з 20 000 флаконів на 23 000 флаконів лікарського засобу в матеріалах реєстраційного досьє, у зв’язку з виправленням помилки у вказаному розмірі серії, оскільки вказаний розмір серії «20 000 флаконів» є фактичним виходом, а не теоретичним розміром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Оновлення стадії «Операція 4.3. Стерилізуюча фільтрація, розлив та запаювання» процесу» виробництва ГЛЗ , а саме зміну назви стадії на « Операції 4.3. Фільтрація, розлив та запаювання» процесу» для процедури отримання розчинника (вода для ін’єкцій)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UA/15462/01/01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БІДСІПТИН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по 50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Мега Лайфсайенсіз (Австралія) Пті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САГ МАНУФАКТУРІНГ, С.Л.У.</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UA/20310/01/01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БІОВЕН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інфузій 10 %; по 10 мл, 25 мл, 50 мл або 100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"БІОФАРМА ПЛАЗМА"(виробництво, первинне та вторинне пакування, контроль якості, випуск серій)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Уточнення значення температури попереднього відтаювання плазми у холодильній камері «не більше +4</w:t>
            </w:r>
            <w:r w:rsidRPr="00824B70">
              <w:rPr>
                <w:rFonts w:ascii="Arial" w:hAnsi="Arial" w:cs="Arial"/>
                <w:sz w:val="16"/>
                <w:szCs w:val="16"/>
                <w:vertAlign w:val="superscript"/>
              </w:rPr>
              <w:t>0</w:t>
            </w:r>
            <w:r w:rsidRPr="00824B70">
              <w:rPr>
                <w:rFonts w:ascii="Arial" w:hAnsi="Arial" w:cs="Arial"/>
                <w:sz w:val="16"/>
                <w:szCs w:val="16"/>
              </w:rPr>
              <w:t>С (≤+4</w:t>
            </w:r>
            <w:r w:rsidRPr="00824B70">
              <w:rPr>
                <w:rFonts w:ascii="Arial" w:hAnsi="Arial" w:cs="Arial"/>
                <w:sz w:val="16"/>
                <w:szCs w:val="16"/>
                <w:vertAlign w:val="superscript"/>
              </w:rPr>
              <w:t>0</w:t>
            </w:r>
            <w:r w:rsidRPr="00824B70">
              <w:rPr>
                <w:rFonts w:ascii="Arial" w:hAnsi="Arial" w:cs="Arial"/>
                <w:sz w:val="16"/>
                <w:szCs w:val="16"/>
              </w:rPr>
              <w:t>С)». Також, коригування назв операцій технологічного процесу отримання ГЛЗ без змін у процесі виробництва. Для виробничих процесів запропоновано розділити операції, які включають декілька процесів, на окремі операції та відкоригувати термінологію. Відредаговане посилання на Європейську фармакопею з Eur. Ph. на загальноприйняте Ph.Eur.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до методики визначення титрів анти-А та анти-В гемаглютинінів в ГЛЗ та нерозфасованій продукції, а саме: -прибрано посилання на використання еритроцитів комерційного походження, використання пулів еритроцитів приведено до вимог ДФУ/ЕР 2.6.20; -пропонується замінити виробника комерційного папаїну марки «серологічний», а саме</w:t>
            </w:r>
            <w:r w:rsidRPr="00824B70">
              <w:rPr>
                <w:rFonts w:ascii="Arial" w:hAnsi="Arial" w:cs="Arial"/>
                <w:sz w:val="16"/>
                <w:szCs w:val="16"/>
              </w:rPr>
              <w:br/>
              <w:t xml:space="preserve">- замість використання «Papain solution for papainizing red cells» (ID-Papain, 06311, DiaMed, Швейцарія) пропонується «Freeze Dried Papain» (IG57292, Immucor); -прибрана зайва деталізація в описі обробки осаджених еритроцитів розчином папаїну, зроблено посилання на інструкцію виробника; -відредагована назва діючих референтних стандартів, вилучена зайва деталізація щодо зберігання відновлених стандартних зразків (зроблено посилання на інструкцію виробника). Метод визначення та критерії прийнятності граничного значення титру анти-А та анти-В гемаглютинінів залишаються без змін.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визначення титру анти-D антитіл у ГЛЗ та нерозфасованій (проміжній) продукції, оскільки методика визначення для цих продуктів ідентична. Відредаговане посилання на Європейську фармакопею з Eur. Ph. на загальноприйняте Ph.Eur.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визначення «Антикомплементарної активності» у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методики визначення активності активатору прекалікреїну у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824B70">
              <w:rPr>
                <w:rFonts w:ascii="Arial" w:hAnsi="Arial" w:cs="Arial"/>
                <w:sz w:val="16"/>
                <w:szCs w:val="16"/>
              </w:rPr>
              <w:br/>
              <w:t>Внесення незначних змін до методики «Антитіла до вірусу гепатиту А» у ГЛЗ, а саме- додавання альтернативного стандартного зразка Ph.Eur. Reference Standard «Human hepatitis A Immunoglobulin BRP», (code: H0950000) у якості розчину порівняння.</w:t>
            </w:r>
            <w:r w:rsidRPr="00824B70">
              <w:rPr>
                <w:rFonts w:ascii="Arial" w:hAnsi="Arial" w:cs="Arial"/>
                <w:sz w:val="16"/>
                <w:szCs w:val="16"/>
              </w:rPr>
              <w:br/>
              <w:t xml:space="preserve">Метод визначення та критерії прийнятності залишаються без змін.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UA/14526/01/02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БРИМОНАЛ 0,2%</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краплі очні, розчин 0,2 %, по 5 мл або 10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"УНІМЕД 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«Particle size» (невидимі частки в неін’єкційних рідких препаратах) із відповідним методом контролю (Ph.Eur.2.9.53). Введення змін протягом 6-ти місяців після затвердження.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затвердженого методу випробування ГЛЗ за показником «Домішки» (ВЕРХ) на новий метод ВЕРХ з відповідними змінами в специфікації ГЛЗ.</w:t>
            </w:r>
            <w:r w:rsidRPr="00824B70">
              <w:rPr>
                <w:rFonts w:ascii="Arial" w:hAnsi="Arial" w:cs="Arial"/>
                <w:sz w:val="16"/>
                <w:szCs w:val="16"/>
              </w:rPr>
              <w:br/>
              <w:t xml:space="preserve">Введення змін протягом 6-ти місяців після затвердження.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вимог специфікації ГЛЗ за показником одинична неідентифікована домішка на випуск з не більше 0,1% до не більше 0,2%. </w:t>
            </w:r>
            <w:r w:rsidRPr="00824B70">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UA/7532/01/01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Біолоджікалз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Реєстрація протоколу кваліфікації еталонного стандарту кашлюкового антигену (РТ), що використовується при визначенні вмісту кашлюкового антигену методом ELISA.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Реєстрація протоколу кваліфікації еталонного стандарту антигену філаментозного гемаглютиніну (FHA), що використовується при визначенні вмісту антигену філаментозного гемаглютиніну (FHA) методом ELISA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UA/14955/01/01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ВАЛМІСАР A 160/10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160 мг/10 мг;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методів контролю якості за показником "Розчинення" методом ВЕРХ. Зміни стосуються щодо приготування середовища розчинення та пробопідготовки, внесення інформації щодо приготування рухомої фази (у затвердженій редакції було посилання на метод "Кількісне визначення") та незначні зміни у примітках.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UA/19273/01/03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ВАЛМІСАР A 160/5</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160 мг/5 мг;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методів контролю якості за показником "Розчинення" методом ВЕРХ. Зміни стосуються щодо приготування середовища розчинення та пробопідготовки, внесення інформації щодо приготування рухомої фази (у затвердженій редакції було посилання на метод "Кількісне визначення") та незначні зміни у примітках.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UA/19273/01/02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ВАЛМІСАР A 80/5</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80 мг/5 мг;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методів контролю якості за показником "Розчинення" методом ВЕРХ. Зміни стосуються щодо приготування середовища розчинення та пробопідготовки, внесення інформації щодо приготування рухомої фази (у затвердженій редакції було посилання на метод "Кількісне визначення") та незначні зміни у примітках.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UA/19273/01/01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ВАЛСАРТАН Н-ТЕВА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320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Актавіс ЛТД, Мальта; Балканфарма-Дупниця АТ, Болгарія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Мальта/ 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2004-307-Rev 07 від затвердженого виробника CAMBREX PROFARMACO MILANO S.R.L., Italy діючої речовини гідрохлоротіазид (затверджено: R1- CEP 2004-307-Rev 06; запропоновано: CEP 2004-307-Rev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UA/8900/01/01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ВАРІЛРИКС™ / VARILRIX™ ВАКЦИНА ДЛЯ ПРОФІЛАКТИКИ ВІТРЯНОЇ ВІСПИ ЖИВА АТЕНУЙОВАНА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Біолоджікалз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Внесення змін до р.3.2.S.2.2 Опис виробничого процесу та його контролю, а саме- зміна промивного розчину, що містить трипсин на промивний буфер Хенка для промивання клітинних шарів у Т-flasks перед трипсинізацією для підготовки клітинного інокулюму варіцели та проміжного продукту.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Внесення змін до р. 3.2.S.2.6 Розробка виробничого процесу, а саме- зміна трипсину з тваринного на rTrypsin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UA/15966/01/01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ВАРФАРИН НІКОМЕД</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2,5 мг;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Такеда Австрія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Оріфарм Мануфекчурінг Польща Сп. з о.о.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UA/7897/01/01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ВЕСТІНОРМ®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16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2011-101-Rev 03 (затверджено: з R1-CEP 2011-101-Rev 02) для діючої речовини Betahistine dihydrochlorideвід вже затвердженого виробника Ami Lifesciences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2011-101-Rev 04 для діючої речовини Betahistine dihydrochlorideвід вже затвердженого виробника Ami Lifesciences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UA/6356/01/02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ВЕСТІНОРМ®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24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2011-101-Rev 03 (затверджено: з R1-CEP 2011-101-Rev 02) для діючої речовини Betahistine dihydrochlorideвід вже затвердженого виробника Ami Lifesciences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2011-101-Rev 04 для діючої речовини Betahistine dihydrochlorideвід вже затвердженого виробника Ami Lifesciences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UA/6356/01/03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ВЕСТІНОРМ®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8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2011-101-Rev 03 (затверджено: з R1-CEP 2011-101-Rev 02) для діючої речовини Betahistine dihydrochlorideвід вже затвердженого виробника Ami Lifesciences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2011-101-Rev 04 для діючої речовини Betahistine dihydrochlorideвід вже затвердженого виробника Ami Lifesciences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UA/6356/01/01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ВИДАНОЛ®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оболонкою, по 500 мг по 10 таблеток у блістері; по 3 або по 6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оновленням інформації з безпеки діючої речовини кислоти транексамової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 Зміни І типу - Зміни щодо безпеки/ефективності та фармаконагляду (інші зміни) - Представлені зміни в інформації з безпеки щодо повідомлення про побічні реакції на підставі рекомендації Державного експертного центра МОЗ, що розміщені на офіційному сайті у розділ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Представлені зміни в інформації з безпеки щодо внесення змін та доповнень у розділи інструкції для медичного застосування лікарського засобу "Фармакологічні властивості", "Показання" (редагування),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(Cyclokapron tablet 500 mg) можуть бути рекомендовані до затвердження та внесення в інструкцію для медичного застосування лікарського засобу. </w:t>
            </w:r>
            <w:r w:rsidRPr="00824B70">
              <w:rPr>
                <w:rFonts w:ascii="Arial" w:hAnsi="Arial" w:cs="Arial"/>
                <w:sz w:val="16"/>
                <w:szCs w:val="16"/>
              </w:rPr>
              <w:br/>
              <w:t xml:space="preserve">Зміни внесено до інструкції для медичного застосування лікарського засобу у розділи "Фармакологічні властивості", "Показання" (редагування),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(Cyclokapron tablet 500 mg). </w:t>
            </w:r>
            <w:r w:rsidRPr="00824B70">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UA/14215/01/01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ВІДЕЇН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м'які по 25 мкг (1000 МО), по 10 капсул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"КИЇВСЬКИЙ ВІТАМІННИЙ ЗАВОД"</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824B70">
              <w:rPr>
                <w:rFonts w:ascii="Arial" w:hAnsi="Arial" w:cs="Arial"/>
                <w:sz w:val="16"/>
                <w:szCs w:val="16"/>
              </w:rPr>
              <w:br/>
              <w:t xml:space="preserve">Вилучення упаковки для дозування 25 мкг (1000МО): По 10 капсул у блістері; по 3 блістери у пачці. Зміни внесено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лікарського засобу.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UA/18050/01/02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ВІДЕЇН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м'які по 100 мкг (4000 МО),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824B70">
              <w:rPr>
                <w:rFonts w:ascii="Arial" w:hAnsi="Arial" w:cs="Arial"/>
                <w:sz w:val="16"/>
                <w:szCs w:val="16"/>
              </w:rPr>
              <w:br/>
              <w:t>Вилучення упаковки для дозування 100 мкг (4000МО): По 10 капсул у блістері; по 6 блістерів у пачці. Зміни внесено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UA/18050/01/03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ВІДЕЇН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м'які по 12,5 мкг (500 МО), по 10 капсул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"КИЇВСЬКИЙ ВІТАМІННИЙ ЗАВОД"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"КИЇВСЬКИЙ ВІТАМІННИЙ ЗАВОД"</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w:t>
            </w:r>
            <w:r w:rsidRPr="00824B70">
              <w:rPr>
                <w:rFonts w:ascii="Arial" w:hAnsi="Arial" w:cs="Arial"/>
                <w:sz w:val="16"/>
                <w:szCs w:val="16"/>
              </w:rPr>
              <w:br/>
              <w:t xml:space="preserve">Вилучення упаковки для дозування 12,5 мкг (500МО): По 10 капсул у блістері; по 3 блістери у пачці; Зміни внесено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лікарського засобу.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UA/18050/01/01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ГЕВІРАН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800 мг; по 10 таблеток у блістері; по 3 блістера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Фармацевтичний завод "ПОЛЬФАРМА"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2001-283-Rev 06 від затвердженого виробника ZHEJIANG CHARIOTEER PHARMACEUTICAL CO., LTD., Китай для діючої речовини ацикловір (затверджено: R1-CEP 2001-283-Rev 05; запропоновано: CEP 2001-283-Rev 06).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UA/7565/01/03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ГЕВІРАН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200 мг; по 10 таблеток у блістері; по 3 блістера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Фармацевтичний завод "ПОЛЬФАРМА"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2001-283-Rev 06 від затвердженого виробника ZHEJIANG CHARIOTEER PHARMACEUTICAL CO., LTD., Китай для діючої речовини ацикловір (затверджено: R1-CEP 2001-283-Rev 05; запропоновано: CEP 2001-283-Rev 06).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UA/7565/01/01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ГЕВІРАН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400 мг; по 10 таблеток у блістері; по 3 блістера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Фармацевтичний завод "ПОЛЬФАРМА"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2001-283-Rev 06 від затвердженого виробника ZHEJIANG CHARIOTEER PHARMACEUTICAL CO., LTD., Китай для діючої речовини ацикловір (затверджено: R1-CEP 2001-283-Rev 05; запропоновано: CEP 2001-283-Rev 06).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UA/7565/01/02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Санофі Пастер</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w:t>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Санофі Пастер, Францiя; вторинне пакування, випуск серій: Санофі-Авентіс Зрт.,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Зміна поточної процедури ІФА (ELISA) для визначення вмісту D-антигену з сигмоїдного методу на оптимізований метод паралельних ліній для дослідження вивільнення та стабільності моновалентних/тривалентних стадій моновалентних проміжних заготовок серотипів 1,2 та 3, а також для діючої речовини інактивованої тривалентної поліовакцини, отриманій на клітинах Vero та внесення редакційних правок в написанні інформації. Термін введення змін - грудень 2025.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Пропонується визначення нових критеріїв прийнятності для тесту на вивільнення вмісту D-антигену для діючої речовини інактивованої тривалентної поліовакцини, отриманій на клітинах Vero та паралельне оновлення відображення інформації щодо складу готового лікарського засобу. Зміни внесено до інструкції для медичного застосування лікарського засобу до розділу "Склад" та до короткої характеристики лікарського засобу розділ "2. Якісний і кількісний склад", з відповідними змінами в тексті маркування упаковок лікарського засобу. Термін введення змін - грудень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UA/13080/01/01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w:t>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Санофі Пастер, Францiя; вторинне пакування, випуск серій: Санофі-Авентіс Зрт.,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"Імунологічні і біологічні властивості", "Взаємодія з іншими лікарськими засобами та інші види взаємодій" та до короткої характеристики лікарського засобу до розділів "Взаємодія з іншими лікарськими засобами та інші види взаємодій", "Фармакодинамічні властивості".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UA/13080/01/01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ГЕКСАЛІЗ</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для розсмоктування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Лабораторії Бушара Рекордаті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методі ГХ для визначення етанолу в АФІ Біклотимол. Зміни стосуються щодо: розмірів колонки; заміни газу носія з азоту на гелій; зміна температурного градієнта для скорочення часу роботи; зміна концентрації еталонного стандартного розчину для приведення у відповідність до граничної концентрації в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UA/6005/01/01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ГЕРЦЕПТИН®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нерозфасованої продукції,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альтернативного методу контролю (імунотурбідиметричний метод) в процесі виробництва АФІ для визначення титру в зібраній культуральній рідині клітин (НССF), без зміни критеріїв прийнятності. Затверджений метод ВЕРХ. Введення змін протягом 6-ти місяців після затвердження.</w:t>
            </w:r>
            <w:r w:rsidRPr="00824B70">
              <w:rPr>
                <w:rFonts w:ascii="Arial" w:hAnsi="Arial" w:cs="Arial"/>
                <w:sz w:val="16"/>
                <w:szCs w:val="16"/>
              </w:rPr>
              <w:br/>
              <w:t>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Внесення змін до р.3.2.S.2.4 Контроль критичних стадій і проміжної продукції, а саме- звуження критеріїв прийнятності цільової концентрації білка кінцевого пулу UF-DF з &lt;135 mg/mL на &lt;140 mg/mL. Введення змін протягом 6-ти місяців після затвердження.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Додавання готових до використання (RtU) кріоконсервованих клітин ВТ-474 як альтернативу культивованим клітинам для визначення Активності (Bioassay) для АФІ та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UA/14303/01/01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ГІДРОКОРТИЗОН РОМФАРМ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ін'єкцій/інфузій, 100 мг по 1 флакону з порошком у картонній пачці; по 5 флаконів з порошком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ЕлЕлСі Ромфарм Компані Джорджия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autoSpaceDE w:val="0"/>
              <w:autoSpaceDN w:val="0"/>
              <w:adjustRightInd w:val="0"/>
              <w:jc w:val="center"/>
              <w:rPr>
                <w:rFonts w:ascii="Arial" w:hAnsi="Arial" w:cs="Arial"/>
                <w:bCs/>
                <w:sz w:val="16"/>
                <w:szCs w:val="16"/>
                <w:lang w:eastAsia="en-US"/>
              </w:rPr>
            </w:pPr>
            <w:r w:rsidRPr="00824B70">
              <w:rPr>
                <w:rFonts w:ascii="Arial" w:hAnsi="Arial" w:cs="Arial"/>
                <w:bCs/>
                <w:sz w:val="16"/>
                <w:szCs w:val="16"/>
                <w:lang w:eastAsia="en-US"/>
              </w:rPr>
              <w:t>К.Т. РОМФАРМ КОМПАНІ С.Р.Л. (виробництво та первинне пакування лікарського засобу; вторинне пакування, контроль кінцевого продукту та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статусу рекламування в наказі МОЗ України № 2085 від 13.12.2024 в процесі внесення змін</w:t>
            </w:r>
            <w:r w:rsidRPr="00824B70">
              <w:rPr>
                <w:rFonts w:ascii="Arial" w:hAnsi="Arial" w:cs="Arial"/>
                <w:sz w:val="16"/>
                <w:szCs w:val="16"/>
              </w:rP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"Діти" та "Побічні реакції" відповідно до інформації референтного лікарського засобу Солу-Кортеф, порошок для розчину для ін'єкцій, 100 мг.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К.Т. РОМФАРМ КОМПАНІ С.Р.Л., Румунiя (вторинне пакування, контроль кінцевого продукту та випуск серії), без зміни місця виробництва (приведення написання адреси виробника до Висновку щодо підтвердження відповідності умов виробництва вимогам належної виробничої практики). Зміни внесено до Інструкції для медичного застосування лікарського засобу до розділів "Виробник" та "Місцезнаходження виробника та адреса провадження його діяльності", та як наслідок внесення змін до тексту маркування первинної та вторинної упаковок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введення упаковки № 10: по 5 флаконів у блістері, по 2 блістери у картонній пачці замість 10 флаконів у картонній пачці, з відповідними змінами до р. «Упаковка» МКЯ ЛЗ. Зміни внесено до Інструкції для медичного застосування лікарського засобу до розділу "Упаковка", та як наслідок внесення змін до тексту маркування первинної та вторинної упаковок лікарського засобу. Введення змін протягом 6-ти місяців після затвердження). Редакція в наказі - відсутня. </w:t>
            </w:r>
            <w:r w:rsidRPr="00824B70">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lang w:val="ru-RU"/>
              </w:rPr>
            </w:pPr>
            <w:r w:rsidRPr="00824B70">
              <w:rPr>
                <w:rFonts w:ascii="Arial" w:hAnsi="Arial" w:cs="Arial"/>
                <w:b/>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UA/18159/01/01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ГЛЕВО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оболонкою, по 500 мг; по 5 таблеток у блістері; по 1 або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UA/8751/02/02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ГЛЕВО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оболонкою, по 250 мг; по 5 таблеток у блістері; по 1 або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UA/8751/02/01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ГЛЮКОФАЖ®</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Мерк Санте, Франція; виробництво за повним циклом: Мерк,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а саме видалено логотип компанії офіційного представника заявника в Україна ТОВ "АСІНО УКРАЇНА".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UA/3994/01/01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ГЛЮКОФАЖ®</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Мерк Санте, Франція; виробництво за повним циклом: Мерк,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а саме видалено логотип компанії офіційного представника заявника в Україна ТОВ "АСІНО УКРАЇНА".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UA/3994/01/02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ГЛЮКОФАЖ®</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1000 мг; по 15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Мерк Санте, Франція; виробництво за повним циклом: Мерк,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а саме видалено логотип компанії офіційного представника заявника в Україна ТОВ "АСІНО УКРАЇНА".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UA/3994/01/03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ДЕКАПЕПТИЛ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0,1 мг/1мл; по 1 мл у шприці; по 7 шприців у контурній чарунковій упаковці;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Відповідальний за виробництво готового продукту, первинну упаковку, контроль якості та випуск серії: </w:t>
            </w:r>
            <w:r w:rsidRPr="00824B70">
              <w:rPr>
                <w:rFonts w:ascii="Arial" w:hAnsi="Arial" w:cs="Arial"/>
                <w:sz w:val="16"/>
                <w:szCs w:val="16"/>
              </w:rPr>
              <w:br/>
              <w:t>Феррінг ГмбХ, Німеччина;</w:t>
            </w:r>
            <w:r w:rsidRPr="00824B70">
              <w:rPr>
                <w:rFonts w:ascii="Arial" w:hAnsi="Arial" w:cs="Arial"/>
                <w:sz w:val="16"/>
                <w:szCs w:val="16"/>
              </w:rPr>
              <w:br/>
              <w:t xml:space="preserve">Відповідальний за вторинну упаковку: </w:t>
            </w:r>
            <w:r w:rsidRPr="00824B70">
              <w:rPr>
                <w:rFonts w:ascii="Arial" w:hAnsi="Arial" w:cs="Arial"/>
                <w:sz w:val="16"/>
                <w:szCs w:val="16"/>
              </w:rPr>
              <w:br/>
              <w:t xml:space="preserve">Феррінг-Лечива, а.с., Чеська Республіка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824B70">
              <w:rPr>
                <w:rFonts w:ascii="Arial" w:hAnsi="Arial" w:cs="Arial"/>
                <w:sz w:val="16"/>
                <w:szCs w:val="16"/>
              </w:rPr>
              <w:br/>
              <w:t xml:space="preserve">Зміна адреси виробника відповідального за вторинне пакування у зв’язку із приведенням реєстраційних документів у відповідність до сертифікату GMP.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UA/7106/02/01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ДЕКАТИЛЕН РИНО ДУО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спрей назальний, розчин; по 10 мл розчину у флаконі з розпилювачем та ковпачком, який захищає розпилювач;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Меркле ГмбХ, Німеччина (виробництво нерозфасованої продукції, первинна та вторинна упаковка, дозвіл на випуск серії); Меркле ГмбХ, Німеччина (вторинна упаковка, контроль серії); Трансфарм Логістік ГмбХ, Німеччина (вторинна упаковка)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параметру «Однорідність дозованих одиниць (РВМ) Ксилометазоліну гідрохлорид» на «Однорідність дози, що доставляється, міжконтейнерне випробування», та оновлення посилання на метод та вимоги згідно оновленої монографії Ph. Eur. «Назальні лікарські засоби».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параметру «Однорідність дозованих одиниць (РВМ) Декспантенол» на «Однорідність дози, що доставляється, багатодозові контейнери», та оновлення посилання на метод та вимоги згідно оновленої монографії Ph. Eur. «Назальні лікарські засоби».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внутрішньої методики D-034 для випробування параметру «Кількість доз у флаконі» на випробування згідно оновленої монографії Ph. Eur. «Назальні лікарські засоби». </w:t>
            </w:r>
            <w:r w:rsidRPr="00824B70">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методиці «Розподіл крапель за розміром» методом лазерної дифракції.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UA/20463/01/01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ДЕКРІСТОЛ® 500 МО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500 МО, по 10 таблеток у блістері, по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мібе ГмбХ Арцнайміттель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поза діапазоном затверджених меж параметрів специфікації на термін придатності для показника “Стійкість таблеток до роздавлювання”. Затверджено: 30 - 120 Н - Запропоновано: 25 - 120 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UA/18957/01/01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ДЕНТАГЕЛЬ®</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гель для ясен по 20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відповідальний за виробництво, первинне, вторинне пакування, контроль якості та випуск серії:</w:t>
            </w:r>
            <w:r w:rsidRPr="00824B70">
              <w:rPr>
                <w:rFonts w:ascii="Arial" w:hAnsi="Arial" w:cs="Arial"/>
                <w:sz w:val="16"/>
                <w:szCs w:val="16"/>
              </w:rPr>
              <w:br/>
              <w:t xml:space="preserve">ПРАТ "ФІТОФАРМ", Україна; </w:t>
            </w:r>
            <w:r w:rsidRPr="00824B70">
              <w:rPr>
                <w:rFonts w:ascii="Arial" w:hAnsi="Arial" w:cs="Arial"/>
                <w:sz w:val="16"/>
                <w:szCs w:val="16"/>
              </w:rPr>
              <w:br/>
              <w:t>відповідальний за виробництво, первинне, вторинне пакування, контроль якості:</w:t>
            </w:r>
            <w:r w:rsidRPr="00824B70">
              <w:rPr>
                <w:rFonts w:ascii="Arial" w:hAnsi="Arial" w:cs="Arial"/>
                <w:sz w:val="16"/>
                <w:szCs w:val="16"/>
              </w:rPr>
              <w:br/>
              <w:t xml:space="preserve">АТ "Лубнифарм", Україна; </w:t>
            </w:r>
            <w:r w:rsidRPr="00824B70">
              <w:rPr>
                <w:rFonts w:ascii="Arial" w:hAnsi="Arial" w:cs="Arial"/>
                <w:sz w:val="16"/>
                <w:szCs w:val="16"/>
              </w:rPr>
              <w:br/>
              <w:t xml:space="preserve">відповідальний за випуск серії, не включаючи контроль/випробування серії: </w:t>
            </w:r>
            <w:r w:rsidRPr="00824B70">
              <w:rPr>
                <w:rFonts w:ascii="Arial" w:hAnsi="Arial" w:cs="Arial"/>
                <w:sz w:val="16"/>
                <w:szCs w:val="16"/>
              </w:rPr>
              <w:br/>
              <w:t>ПРАТ "ФІТОФАРМ",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розчин хлоргексидину диглюконату 20 %-Shuts Dishman Biotech Pvt. Ltd, Індія. Залишається затверджений виробник АФІ розчин хлоргексидину диглюконату 20 %-Basic Pharma Life Science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UA/6966/01/01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ДЕНТАГЕЛЬ®</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гель для ясен; по 20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відповідальний за виробництво, первинне, вторинне пакування, контроль якості та випуск серії:</w:t>
            </w:r>
            <w:r w:rsidRPr="00824B70">
              <w:rPr>
                <w:rFonts w:ascii="Arial" w:hAnsi="Arial" w:cs="Arial"/>
                <w:sz w:val="16"/>
                <w:szCs w:val="16"/>
              </w:rPr>
              <w:br/>
              <w:t xml:space="preserve">ПРАТ "ФІТОФАРМ", Україна; </w:t>
            </w:r>
            <w:r w:rsidRPr="00824B70">
              <w:rPr>
                <w:rFonts w:ascii="Arial" w:hAnsi="Arial" w:cs="Arial"/>
                <w:sz w:val="16"/>
                <w:szCs w:val="16"/>
              </w:rPr>
              <w:br/>
              <w:t>відповідальний за виробництво, первинне, вторинне пакування, контроль якості:</w:t>
            </w:r>
            <w:r w:rsidRPr="00824B70">
              <w:rPr>
                <w:rFonts w:ascii="Arial" w:hAnsi="Arial" w:cs="Arial"/>
                <w:sz w:val="16"/>
                <w:szCs w:val="16"/>
              </w:rPr>
              <w:br/>
              <w:t xml:space="preserve">АТ "Лубнифарм", Україна; </w:t>
            </w:r>
            <w:r w:rsidRPr="00824B70">
              <w:rPr>
                <w:rFonts w:ascii="Arial" w:hAnsi="Arial" w:cs="Arial"/>
                <w:sz w:val="16"/>
                <w:szCs w:val="16"/>
              </w:rPr>
              <w:br/>
              <w:t xml:space="preserve">відповідальний за випуск серії, не включаючи контроль/випробування серії: </w:t>
            </w:r>
            <w:r w:rsidRPr="00824B70">
              <w:rPr>
                <w:rFonts w:ascii="Arial" w:hAnsi="Arial" w:cs="Arial"/>
                <w:sz w:val="16"/>
                <w:szCs w:val="16"/>
              </w:rPr>
              <w:br/>
              <w:t>ПРАТ "ФІТОФАРМ",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додано розділ "Особливі заходи безпеки", "Взаємодія з іншими лікарськими засобами та інші види взаємодій", "Особливості застосування",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(МЕТРОГІЛ ДЕНТА®, гель для ясен).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UA/6966/01/01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ДЕРМАЗОЛ®ПЛЮС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шампунь по 50 мл або 100 мл у флаконі, кришечка якого обтягнута плівковою оболонкою;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Технічна помилка (згідно наказу МОЗ від 23.07.2015 № 460). Технічна помилка в МКЯ, пов'язана з перенесенням інформації, а саме в тесті "Кількісне визначення. Бутилгідрокситолуол" у реченні перед формулою для розрахунку вмісту Бутилгідрокситолуолу (Х2) виправити на "Содержание Бутилгидрокситолуола (Х2) в препарате, в % вычисляют по формуле", що відповідає затвердженому розділу 3.2.Р.5.2 реєстраційного досьє. затверджено: 7.3 Количественное определение. Бутилгидрокситолуол Содержание кетоконазола (Х2) в препарате, в % вычисляют по формуле: запропоновано: 7.3 Количественное определение. Бутилгидрокситолуол Содержание бутилгидрокситолуола (Х2) в препарате, в % вычисляют по формуле: Виправлення даної технічної помилки відповідає вимогам Наказу №460 від 23.07.2015 р. МОЗ України, розділу VI, п.2.4. (4)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UA/7632/01/01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ДИНАСТАТ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 або 10 флаконів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вторинне пакування, випуск серії: Пфайзер Менюфекчуринг Бельгія НВ, Бельгія; виробництво in bulk, первинне пакування: </w:t>
            </w:r>
            <w:r w:rsidRPr="00824B70">
              <w:rPr>
                <w:rFonts w:ascii="Arial" w:hAnsi="Arial" w:cs="Arial"/>
                <w:sz w:val="16"/>
                <w:szCs w:val="16"/>
              </w:rPr>
              <w:br/>
              <w:t>Фармація і Апджон Компані ЛЛС, США; виробники для розчинника: повний цикл виробництва та випуск:</w:t>
            </w:r>
            <w:r w:rsidRPr="00824B70">
              <w:rPr>
                <w:rFonts w:ascii="Arial" w:hAnsi="Arial" w:cs="Arial"/>
                <w:sz w:val="16"/>
                <w:szCs w:val="16"/>
              </w:rPr>
              <w:br/>
              <w:t>Пфайзер Менюфекчуринг Бельгія НВ,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Бельгія/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Введення змін протягом 9-ти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щодо опису шкірних реакцій при застосуванні відповідно до інформації з безпеки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UA/2525/01/01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ДІОКОР СОЛО 160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160 мг; по 10 таблеток у блістері; по 1 або 3, або 4,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2014-008 - Rev 02 (затверджено: R1-CEP 2014-008 - Rev 01) для АФІ валсартану від затвердженого виробника Second Pharma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UA/11341/01/01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ДІОКОР СОЛО 80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80 мг; по 10 таблеток у блістері; по 1 або 3, або 4,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2014-008 - Rev 02 (затверджено: R1-CEP 2014-008 - Rev 01) для АФІ валсартану від затвердженого виробника Second Pharma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UA/11341/01/02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ДІФОРС 160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5 мг/160 мг; по 10 таблеток у блістері; по 1 або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2014-008 - Rev 02 (затверджено: R1-CEP 2014-008 - Rev 01) для АФІ валсартану від затвердженого виробника Second Pharma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UA/12365/01/01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ДІФОРС 80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5 мг/80 мг;</w:t>
            </w:r>
            <w:r w:rsidRPr="00824B70">
              <w:rPr>
                <w:rFonts w:ascii="Arial" w:hAnsi="Arial" w:cs="Arial"/>
                <w:sz w:val="16"/>
                <w:szCs w:val="16"/>
              </w:rPr>
              <w:br/>
              <w:t>по 10 таблеток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 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2014-008 - Rev 02 (затверджено: R1-CEP 2014-008 - Rev 01) для АФІ валсартану від затвердженого виробника Second Pharma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UA/12365/01/02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ДІФОРС XL</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10 мг/160 мг по 10 таблеток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 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2014-008 - Rev 02 (затверджено: R1-CEP 2014-008 - Rev 01) для АФІ валсартану від затвердженого виробника Second Pharma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UA/12365/01/03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ДОКТОР МОМ® ЗІ СМАКОМ АПЕЛЬСИНА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льодяники; по 4 льодяники у стрипі, по 5 стрипів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до методики кількісного визначення гліциризинової кислоти та галієвої кислоти ВЕРХ.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до методики кількісного визначення ментолу методом ГХ.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незначна зміна до методики кількісного визначення 6-Шогаолу методом ВЕРХ.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UA/2409/01/01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ДОКТОР МОМ® ЗІ СМАКОМ ЛИМОНА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льодяники; по 4 льодяники у стрипі; по 5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незначна зміна до методики кількісного визначення ментолу методом ГХ.Зміни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незначна зміна до методики кількісного визначення 6-Шогаолу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незначна зміна до методики кількісного визначення гліциризинової кислоти та галієвої кислоти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UA/2412/01/01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ДОКТОР МОМ® ЗІ СМАКОМ МАЛИНИ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льодяники; по 4 льодяники у стрипі; по 5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незначна зміна до методики кількісного визначення 6-Шогаолу методом ВЕРХ.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незначна зміна до методики кількісного визначення ментолу методом ГХ.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незначна зміна до методики кількісного визначення гліциризинової кислоти та галієвої кислоти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UA/2408/01/01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ДОКТОР МОМ® ЗІ СМАКОМ ПОЛУНИЦІ</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льодяники; по 4 льодяники у стрипі; по 5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незначна зміна до методики кількісного визначення гліциризинової кислоти та галієвої кислоти ВЕРХ.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незначна зміна до методики кількісного визначення ментолу методом ГХ.</w:t>
            </w:r>
            <w:r w:rsidRPr="00824B70">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незначна зміна до методики кількісного визначення 6-Шогаолу методом ВЕРХ.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UA/2411/01/01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ДОЛУТЕГРАВІР, ЛАМІВУДИН ТА ТЕНОФОВІР ДИЗОПРОКСИЛ ФУМАРАТ ТАБЛЕТКИ 50 МГ/300 МГ/300 МГ</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50мг/300мг/300мг; по 30 або 60 таблеток у пластиковому контейнері з двома пакетиками вологопоглинача; по 90 або 180 таблеток у пластиковому контейнері з трьома пакетиками вологопоглинача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Люпін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ЛЮПІН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UA/19003/01/01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ДУОДІКЛАЗА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з модифікованим вивільненням, тверді, по 10 капсул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ЗАТ "Фармліга"</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Відповідальний за випуск серії, первинне та вторинне пакування:</w:t>
            </w:r>
            <w:r w:rsidRPr="00824B70">
              <w:rPr>
                <w:rFonts w:ascii="Arial" w:hAnsi="Arial" w:cs="Arial"/>
                <w:sz w:val="16"/>
                <w:szCs w:val="16"/>
              </w:rPr>
              <w:br/>
              <w:t xml:space="preserve">Свісс Кепс ГмбХ, Німеччина; </w:t>
            </w:r>
            <w:r w:rsidRPr="00824B70">
              <w:rPr>
                <w:rFonts w:ascii="Arial" w:hAnsi="Arial" w:cs="Arial"/>
                <w:sz w:val="16"/>
                <w:szCs w:val="16"/>
              </w:rPr>
              <w:br/>
            </w:r>
            <w:r w:rsidRPr="00824B70">
              <w:rPr>
                <w:rFonts w:ascii="Arial" w:hAnsi="Arial" w:cs="Arial"/>
                <w:sz w:val="16"/>
                <w:szCs w:val="16"/>
              </w:rPr>
              <w:br/>
              <w:t>Виробництво нерозфасованої продукції, контроль якості:</w:t>
            </w:r>
            <w:r w:rsidRPr="00824B70">
              <w:rPr>
                <w:rFonts w:ascii="Arial" w:hAnsi="Arial" w:cs="Arial"/>
                <w:sz w:val="16"/>
                <w:szCs w:val="16"/>
              </w:rPr>
              <w:br/>
              <w:t>Теммлер Айрланд Лімітед, Ірландія;</w:t>
            </w:r>
            <w:r w:rsidRPr="00824B70">
              <w:rPr>
                <w:rFonts w:ascii="Arial" w:hAnsi="Arial" w:cs="Arial"/>
                <w:sz w:val="16"/>
                <w:szCs w:val="16"/>
              </w:rPr>
              <w:br/>
            </w:r>
            <w:r w:rsidRPr="00824B70">
              <w:rPr>
                <w:rFonts w:ascii="Arial" w:hAnsi="Arial" w:cs="Arial"/>
                <w:sz w:val="16"/>
                <w:szCs w:val="16"/>
              </w:rPr>
              <w:br/>
              <w:t>Мікробіологічний контроль якості серії:</w:t>
            </w:r>
            <w:r w:rsidRPr="00824B70">
              <w:rPr>
                <w:rFonts w:ascii="Arial" w:hAnsi="Arial" w:cs="Arial"/>
                <w:sz w:val="16"/>
                <w:szCs w:val="16"/>
              </w:rPr>
              <w:br/>
              <w:t xml:space="preserve">Єврофінс Біофарма Продакт Тестинг Айрланд Лімітед, Ірландiя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Технічна помилка (згідно наказу МОЗ від 23.07.2015 № 460)</w:t>
            </w:r>
            <w:r w:rsidRPr="00824B70">
              <w:rPr>
                <w:rFonts w:ascii="Arial" w:hAnsi="Arial" w:cs="Arial"/>
                <w:sz w:val="16"/>
                <w:szCs w:val="16"/>
              </w:rPr>
              <w:br/>
              <w:t xml:space="preserve">Виправлення технічної помилки, пов’язано з некоректним перенесенням інформації з матеріалів виробника до методів контролю, допущення помилки в описі кришки желатинової капсули у розділі «Склад» методів контролю якості. </w:t>
            </w:r>
            <w:r w:rsidRPr="00824B70">
              <w:rPr>
                <w:rFonts w:ascii="Arial" w:hAnsi="Arial" w:cs="Arial"/>
                <w:sz w:val="16"/>
                <w:szCs w:val="16"/>
              </w:rPr>
              <w:br/>
              <w:t xml:space="preserve">Діюча редакція </w:t>
            </w:r>
            <w:r w:rsidRPr="00824B70">
              <w:rPr>
                <w:rFonts w:ascii="Arial" w:hAnsi="Arial" w:cs="Arial"/>
                <w:sz w:val="16"/>
                <w:szCs w:val="16"/>
              </w:rPr>
              <w:br/>
              <w:t>СПЕЦИФІКАЦІЯ ГОТОВОГО ЛІКАРСЬКОГО ЗАСОБУ</w:t>
            </w:r>
            <w:r w:rsidRPr="00824B70">
              <w:rPr>
                <w:rFonts w:ascii="Arial" w:hAnsi="Arial" w:cs="Arial"/>
                <w:sz w:val="16"/>
                <w:szCs w:val="16"/>
              </w:rPr>
              <w:br/>
              <w:t xml:space="preserve">Опис Тверді желатинові капсули, розміром 1, видовжені, кришка капсули непрозорого рожевого кольору, корпус капсули непрозорого жовтого кольору, вміст капсули – палети від білого до злегка жовтого кольору. </w:t>
            </w:r>
            <w:r w:rsidRPr="00824B70">
              <w:rPr>
                <w:rFonts w:ascii="Arial" w:hAnsi="Arial" w:cs="Arial"/>
                <w:sz w:val="16"/>
                <w:szCs w:val="16"/>
              </w:rPr>
              <w:br/>
              <w:t>Пропонована редакція</w:t>
            </w:r>
            <w:r w:rsidRPr="00824B70">
              <w:rPr>
                <w:rFonts w:ascii="Arial" w:hAnsi="Arial" w:cs="Arial"/>
                <w:sz w:val="16"/>
                <w:szCs w:val="16"/>
              </w:rPr>
              <w:br/>
              <w:t>Опис Тверді желатинові капсули, розміром 1, видовжені, кришка капсули непрозорого від рожевого до коричневого кольору, корпус капсули непрозорого жовтого кольору, вміст капсули – палети від білого до злегка жовтого кольору.</w:t>
            </w:r>
            <w:r w:rsidRPr="00824B70">
              <w:rPr>
                <w:rFonts w:ascii="Arial" w:hAnsi="Arial" w:cs="Arial"/>
                <w:sz w:val="16"/>
                <w:szCs w:val="16"/>
              </w:rPr>
              <w:br/>
              <w:t xml:space="preserve">Виправлено технічну помилку в інструкції для медичного застосування лікарського засобу у розділах "Склад", "Лікарська форма", а саме узгоджено інформацію затверджену наказом МОЗ від 05.07.2023 р. № 1220. </w:t>
            </w:r>
            <w:r w:rsidRPr="00824B70">
              <w:rPr>
                <w:rFonts w:ascii="Arial" w:hAnsi="Arial" w:cs="Arial"/>
                <w:sz w:val="16"/>
                <w:szCs w:val="16"/>
              </w:rPr>
              <w:br/>
              <w:t xml:space="preserve">Затверджено: Оболонка капсули розміром 1: рожева кришка: титану діоксид (Е 171); заліза оксид червоний (Е 172); желатин. жовтий корпус: титану діоксид (Е 171); заліза оксид жовтий (Е 172); желатин. Основні фізико-хімічні властивості: тверді желатинові капсули, розміром 1, видовжені, кришка капсули непрозорого рожевого кольору, корпус капсули непрозорого жовтого кольору, вміст капсули – пелети від білого до злегка жовтого кольору. </w:t>
            </w:r>
            <w:r w:rsidRPr="00824B70">
              <w:rPr>
                <w:rFonts w:ascii="Arial" w:hAnsi="Arial" w:cs="Arial"/>
                <w:sz w:val="16"/>
                <w:szCs w:val="16"/>
              </w:rPr>
              <w:br/>
              <w:t xml:space="preserve">Запропоновано: Оболонка капсули розміром 1: від рожевого до коричневого кольору кришка: титану діоксид (Е 171); заліза оксид червоний (Е 172); желатин. жовтий корпус: титану діоксид (Е 171); заліза оксид жовтий (Е 172); желатин. Основні фізико-хімічні властивості: тверді желатинові капсули, розміром 1, видовжені, кришка капсули непрозорого від рожевого до коричневого кольору, корпус капсули непрозорого жовтого кольору, вміст капсули – пелети від білого до злегка жовтого кольору. </w:t>
            </w:r>
            <w:r w:rsidRPr="00824B70">
              <w:rPr>
                <w:rFonts w:ascii="Arial" w:hAnsi="Arial" w:cs="Arial"/>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UA/20096/01/01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ДУОКОПТ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краплі очні, розчин;</w:t>
            </w:r>
            <w:r w:rsidRPr="00824B70">
              <w:rPr>
                <w:rFonts w:ascii="Arial" w:hAnsi="Arial" w:cs="Arial"/>
                <w:sz w:val="16"/>
                <w:szCs w:val="16"/>
              </w:rPr>
              <w:br/>
              <w:t>по 5 мл у багатодозовому флаконі з насосом і захисним ковпачком; по 1 флакону у допоміжному пристрої для доставки; по 1 або по 3 флакони у коробці.</w:t>
            </w:r>
            <w:r w:rsidRPr="00824B70">
              <w:rPr>
                <w:rFonts w:ascii="Arial" w:hAnsi="Arial" w:cs="Arial"/>
                <w:sz w:val="16"/>
                <w:szCs w:val="16"/>
              </w:rPr>
              <w:br/>
              <w:t>по 10 мл у багатодозовому флаконі з насосом і захисним ковпачком; по 1 флакону у допоміжному пристрої для доставки; по 1 або по 2 флакони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ЛАБОРАТУАР ТЕА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Делфарм Тур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R1-СЕР 2010-115-Rev 03 для АФІ дорзоламіду гідрохлориду від вже затвердженого виробника CURIA SPAIN S.A.U.,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R1-СЕР 2010-115-Rev 02 для АФІ дорзоламіду гідрохлориду від вже затвердженого виробника Crystal Pharma S.a.U., Spain, який змінив назву на CURIA SPAIN S.A.U.,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R1-СЕР 2010-115-Rev 01 (затверджено: R1-СЕР 2010-115-Rev 00) для АФІ дорзоламіду гідрохлориду від вже затвердженого виробника CRYSTAL PHARMA S.A.U.,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UA/18728/01/01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ДУСПАТАЛІН® РЕТАРД 200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пролонгованої дії, тверді по 200 мг; по 10 капсул у блістері; по 3 блістери в картонній коробці; по 15 капсул у блістері; по 1,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Майлан Лабораторіз САС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(п.6. «ІНШЕ») та вторинної (п.17. «ІНШЕ») упаковок лікарського засобу щодо логотипу заявника та у п. 16. «ІНФОРМАЦІЯ, ЯКА НАНОСИТЬСЯ ШРИФТОМ БРАЙЛЯ» вторинної упаковки щодо викладення тексту шрифтом Брайля маленькими літерами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UA/8813/02/01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ДУТАФОРС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0,5 мг/0,4 мг; по 6 капсул твердих у блістері, по 5 блістерів у пачці; по 9 капсул твердих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«ПОЛІМЕТРІЯ, дистрибуція та послуги»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первинне та вторинне пакування, контроль та випуск серії:</w:t>
            </w:r>
            <w:r w:rsidRPr="00824B70">
              <w:rPr>
                <w:rFonts w:ascii="Arial" w:hAnsi="Arial" w:cs="Arial"/>
                <w:sz w:val="16"/>
                <w:szCs w:val="16"/>
              </w:rPr>
              <w:br/>
              <w:t>САГ МАНУФАКТУРІНГ, С.Л.У.,</w:t>
            </w:r>
            <w:r w:rsidRPr="00824B70">
              <w:rPr>
                <w:rFonts w:ascii="Arial" w:hAnsi="Arial" w:cs="Arial"/>
                <w:sz w:val="16"/>
                <w:szCs w:val="16"/>
              </w:rPr>
              <w:br/>
              <w:t xml:space="preserve">Іспанія </w:t>
            </w:r>
            <w:r w:rsidRPr="00824B70">
              <w:rPr>
                <w:rFonts w:ascii="Arial" w:hAnsi="Arial" w:cs="Arial"/>
                <w:sz w:val="16"/>
                <w:szCs w:val="16"/>
              </w:rPr>
              <w:br/>
            </w:r>
            <w:r w:rsidRPr="00824B70">
              <w:rPr>
                <w:rFonts w:ascii="Arial" w:hAnsi="Arial" w:cs="Arial"/>
                <w:sz w:val="16"/>
                <w:szCs w:val="16"/>
              </w:rPr>
              <w:br/>
              <w:t>контроль серії (фізико-хімічний):</w:t>
            </w:r>
            <w:r w:rsidRPr="00824B70">
              <w:rPr>
                <w:rFonts w:ascii="Arial" w:hAnsi="Arial" w:cs="Arial"/>
                <w:sz w:val="16"/>
                <w:szCs w:val="16"/>
              </w:rPr>
              <w:br/>
              <w:t>Галенікум Хелс, С.Л., Іспанія</w:t>
            </w:r>
            <w:r w:rsidRPr="00824B70">
              <w:rPr>
                <w:rFonts w:ascii="Arial" w:hAnsi="Arial" w:cs="Arial"/>
                <w:sz w:val="16"/>
                <w:szCs w:val="16"/>
              </w:rPr>
              <w:br/>
            </w:r>
            <w:r w:rsidRPr="00824B70">
              <w:rPr>
                <w:rFonts w:ascii="Arial" w:hAnsi="Arial" w:cs="Arial"/>
                <w:sz w:val="16"/>
                <w:szCs w:val="16"/>
              </w:rPr>
              <w:br/>
              <w:t>контроль серії (мікробіологічний):</w:t>
            </w:r>
            <w:r w:rsidRPr="00824B70">
              <w:rPr>
                <w:rFonts w:ascii="Arial" w:hAnsi="Arial" w:cs="Arial"/>
                <w:sz w:val="16"/>
                <w:szCs w:val="16"/>
              </w:rPr>
              <w:br/>
              <w:t>Лабораторіо Ечеварне, С.А., Іспанiя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Затверджено: МАРІФАРМ д.о.о., Словенія. Запропоновано: ТОВ "ПОЛІМЕТРІЯ, дистрибуція та послуги", Словенія. Зміни внесено у текст маркування вторинної упаковки лікарського засобу (п. 11) щодо зміни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Катя Печ'як / Katija Pecjak. Пропонована редакція: Яна Брайдіх Чендак / Jana Brajdih Cendak.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Батталова Римма Ігорівна. Пропонована редакція: Петрова Юлія Анатоліївна.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UA/19124/01/01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ЕВЕРОЛІМУС-ВІСТА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5 мг; по 5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первинне, вторинне пакування, контроль якості, випуск серії:</w:t>
            </w:r>
            <w:r w:rsidRPr="00824B70">
              <w:rPr>
                <w:rFonts w:ascii="Arial" w:hAnsi="Arial" w:cs="Arial"/>
                <w:sz w:val="16"/>
                <w:szCs w:val="16"/>
              </w:rPr>
              <w:br/>
              <w:t xml:space="preserve">Сінтон Хіспанія, С. Л., Іспанія </w:t>
            </w:r>
            <w:r w:rsidRPr="00824B70">
              <w:rPr>
                <w:rFonts w:ascii="Arial" w:hAnsi="Arial" w:cs="Arial"/>
                <w:sz w:val="16"/>
                <w:szCs w:val="16"/>
              </w:rPr>
              <w:br/>
              <w:t>виробництво, первинне, вторинне пакування:</w:t>
            </w:r>
            <w:r w:rsidRPr="00824B70">
              <w:rPr>
                <w:rFonts w:ascii="Arial" w:hAnsi="Arial" w:cs="Arial"/>
                <w:sz w:val="16"/>
                <w:szCs w:val="16"/>
              </w:rPr>
              <w:br/>
              <w:t>Сінтон Чилі Лтда., Чилі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Іспанія/ Чилі</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2021-260 - Rev 01 (затверджено: CEP R0-2021-260 - Rev 00) для діючої речовини Everolimus від вже затвердженого виробника SYNTHON B.V.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діючої речовини Everolimus новим показником якості Benzene з відповідним методом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затверджених методах випробування для діючої речовини Everolimus за показником якості домішка М1310.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UA/17149/01/02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ЕВЕРОЛІМУС-ВІСТА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10 мг; по 5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первинне, вторинне пакування, контроль якості, випуск серії:</w:t>
            </w:r>
            <w:r w:rsidRPr="00824B70">
              <w:rPr>
                <w:rFonts w:ascii="Arial" w:hAnsi="Arial" w:cs="Arial"/>
                <w:sz w:val="16"/>
                <w:szCs w:val="16"/>
              </w:rPr>
              <w:br/>
              <w:t xml:space="preserve">Сінтон Хіспанія, С. Л., Іспанія </w:t>
            </w:r>
            <w:r w:rsidRPr="00824B70">
              <w:rPr>
                <w:rFonts w:ascii="Arial" w:hAnsi="Arial" w:cs="Arial"/>
                <w:sz w:val="16"/>
                <w:szCs w:val="16"/>
              </w:rPr>
              <w:br/>
              <w:t>виробництво, первинне, вторинне пакування:</w:t>
            </w:r>
            <w:r w:rsidRPr="00824B70">
              <w:rPr>
                <w:rFonts w:ascii="Arial" w:hAnsi="Arial" w:cs="Arial"/>
                <w:sz w:val="16"/>
                <w:szCs w:val="16"/>
              </w:rPr>
              <w:br/>
              <w:t>Сінтон Чилі Лтда., Чилі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Іспанія/ Чилі</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2021-260 - Rev 01 (затверджено: CEP R0-2021-260 - Rev 00) для діючої речовини Everolimus від вже затвердженого виробника SYNTHON B.V.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діючої речовини Everolimus новим показником якості Benzene з відповідним методом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затверджених методах випробування для діючої речовини Everolimus за показником якості домішка М1310.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UA/17149/01/03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ЕВЕРОЛІМУС-ВІСТА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2,5 мг; по 5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первинне, вторинне пакування, контроль якості, випуск серії:</w:t>
            </w:r>
            <w:r w:rsidRPr="00824B70">
              <w:rPr>
                <w:rFonts w:ascii="Arial" w:hAnsi="Arial" w:cs="Arial"/>
                <w:sz w:val="16"/>
                <w:szCs w:val="16"/>
              </w:rPr>
              <w:br/>
              <w:t xml:space="preserve">Сінтон Хіспанія, С. Л., Іспанія </w:t>
            </w:r>
            <w:r w:rsidRPr="00824B70">
              <w:rPr>
                <w:rFonts w:ascii="Arial" w:hAnsi="Arial" w:cs="Arial"/>
                <w:sz w:val="16"/>
                <w:szCs w:val="16"/>
              </w:rPr>
              <w:br/>
              <w:t>виробництво, первинне, вторинне пакування:</w:t>
            </w:r>
            <w:r w:rsidRPr="00824B70">
              <w:rPr>
                <w:rFonts w:ascii="Arial" w:hAnsi="Arial" w:cs="Arial"/>
                <w:sz w:val="16"/>
                <w:szCs w:val="16"/>
              </w:rPr>
              <w:br/>
              <w:t>Сінтон Чилі Лтда., Чилі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Іспанія/ Чилі</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2021-260 - Rev 01 (затверджено: CEP R0-2021-260 - Rev 00) для діючої речовини Everolimus від вже затвердженого виробника SYNTHON B.V.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діючої речовини Everolimus новим показником якості Benzene з відповідним методом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затверджених методах випробування для діючої речовини Everolimus за показником якості домішка М1310.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UA/17149/01/01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ЕВКАБАЛ® СПРЕЙ</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назальний, 1 мг/мл, по 10 мл у флаконі, по 1 флакону з дозатором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 Вернігероде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готового лікарського засобу, а саме візуальна перевірка номера серії та терміну придатності в процесі пакування, оскільки контроль проводиться при випуску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готового лікарського засобу, а саме візуальна перевірка комплектності упаковки в процесі пакування, оскільки контроль проводиться при випуску готового лікарського засобу.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824B70">
              <w:rPr>
                <w:rFonts w:ascii="Arial" w:hAnsi="Arial" w:cs="Arial"/>
                <w:sz w:val="16"/>
                <w:szCs w:val="16"/>
                <w:lang/>
              </w:rPr>
              <w:t xml:space="preserve">- </w:t>
            </w:r>
            <w:r w:rsidRPr="00824B70">
              <w:rPr>
                <w:rFonts w:ascii="Arial" w:hAnsi="Arial" w:cs="Arial"/>
                <w:sz w:val="16"/>
                <w:szCs w:val="16"/>
              </w:rPr>
              <w:t xml:space="preserve">більшення розміру від 1000 л до 2000 л, затверджено: розмір серії 800 л, 1000 л (80 000 флаконів, 100 000 флаконів) </w:t>
            </w:r>
            <w:r w:rsidRPr="00824B70">
              <w:rPr>
                <w:rFonts w:ascii="Arial" w:hAnsi="Arial" w:cs="Arial"/>
                <w:sz w:val="16"/>
                <w:szCs w:val="16"/>
              </w:rPr>
              <w:br/>
              <w:t>Запропоновано: розмір серії 800 л-2000 л ( 80 000 -200 000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UA/13241/02/01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ЕКСИСТЕН-САНОВЕЛЬ</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15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Сановель Іляч Санаі ве Тиджарет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п.17. ІНШЕ та первинної упаковки лікарського засобу п.6. ІНШЕ, а саме: уточнено інформацію щодо логотипу.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UA/9604/01/02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ЕКСФОРЖ 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 мг/160 мг/25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 Іспанія/ Швейцарiя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rFonts w:ascii="Arial" w:hAnsi="Arial" w:cs="Arial"/>
                <w:sz w:val="16"/>
                <w:szCs w:val="16"/>
              </w:rPr>
            </w:pPr>
            <w:r w:rsidRPr="00824B70">
              <w:rPr>
                <w:rFonts w:ascii="Arial" w:hAnsi="Arial" w:cs="Arial"/>
                <w:sz w:val="16"/>
                <w:szCs w:val="16"/>
              </w:rPr>
              <w:t>внесення змін до реєстраційних матеріалів:</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новим параметром якості з відповідним методом випробування – Бензол методом парофазної газової хроматографії. Критерій прийнятності «Не більше 2 ppm». Бензол не використовується у виробництві валсартану, але потенційно може бути присутнім в іншій сировині.</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чинних методик випробування «Залишкові розчинники за допомогою ГХ» (визначення циклогексану та етилацетату) та «Залишкові розчинники за допомогою парофазної ГХ (граничний тест)» (визначення гексану, толуолу та ксилолу) на методику випробування «Залишкові розчинники за допомогою парофазної ГХ» для контролю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Також, внесення редакційних змін до методик випробування: «Ідентифікація за ІЧ-спектром (Nujol)» (код випробування 20501.01), «Ідентифікація за ІЧ-спектром (ATR)» (код випробування 20551.01), а саме – видалено інформацію про еталонну серію та нетиповий сигнал на спектрі близько 2400 см-1. Оновлення методу «Важкі метали» методом ICP-OES (код випробування 36911.01), а саме – вилучено інформацію про номер серії для еталонного стандартного зразка  та додавання  виразу «наприклад», що дозволяє використовувати для аналізу будь-яку стандартнуц референтну серію, дійсну на момент проведення випробування.</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SGS Institut Fresenius GmbH, Germany за адресою Im Maisel 14 65232 Taunusstein, як альтернативної дільниці, відповідальної за проведення мікробіологічного контролю якості АФІ Валсартан.</w:t>
            </w:r>
          </w:p>
          <w:p w:rsidR="0077730C" w:rsidRPr="0077730C" w:rsidRDefault="0077730C" w:rsidP="004B05C9">
            <w:pPr>
              <w:jc w:val="center"/>
              <w:rPr>
                <w:rFonts w:ascii="Arial" w:hAnsi="Arial" w:cs="Arial"/>
                <w:sz w:val="16"/>
                <w:szCs w:val="16"/>
                <w:lang w:val="en-US"/>
              </w:rPr>
            </w:pPr>
            <w:r w:rsidRPr="00824B70">
              <w:rPr>
                <w:rFonts w:ascii="Arial" w:hAnsi="Arial" w:cs="Arial"/>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ЕР СЕР R1- СЕР 2016-077-Rev 00 для АФІ Амлодипіну бесилату від нового виробника Hetero Drugs Limited, Unit-I Survey. </w:t>
            </w:r>
            <w:r w:rsidRPr="0077730C">
              <w:rPr>
                <w:rFonts w:ascii="Arial" w:hAnsi="Arial" w:cs="Arial"/>
                <w:sz w:val="16"/>
                <w:szCs w:val="16"/>
                <w:lang w:val="en-US"/>
              </w:rPr>
              <w:t>No. 213,214 &amp; 255, Bonthapally village, Gummadidala Mandal, Sanga Reddy District – 502313, Telangana, India</w:t>
            </w:r>
          </w:p>
          <w:p w:rsidR="0077730C" w:rsidRPr="0077730C"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7730C">
              <w:rPr>
                <w:rFonts w:ascii="Arial" w:hAnsi="Arial" w:cs="Arial"/>
                <w:sz w:val="16"/>
                <w:szCs w:val="16"/>
                <w:lang w:val="en-US"/>
              </w:rPr>
              <w:t xml:space="preserve"> I </w:t>
            </w:r>
            <w:r w:rsidRPr="00824B70">
              <w:rPr>
                <w:rFonts w:ascii="Arial" w:hAnsi="Arial" w:cs="Arial"/>
                <w:sz w:val="16"/>
                <w:szCs w:val="16"/>
              </w:rPr>
              <w:t>типу</w:t>
            </w:r>
            <w:r w:rsidRPr="0077730C">
              <w:rPr>
                <w:rFonts w:ascii="Arial" w:hAnsi="Arial" w:cs="Arial"/>
                <w:sz w:val="16"/>
                <w:szCs w:val="16"/>
                <w:lang w:val="en-US"/>
              </w:rPr>
              <w:t xml:space="preserve"> - </w:t>
            </w:r>
            <w:r w:rsidRPr="00824B70">
              <w:rPr>
                <w:rFonts w:ascii="Arial" w:hAnsi="Arial" w:cs="Arial"/>
                <w:sz w:val="16"/>
                <w:szCs w:val="16"/>
              </w:rPr>
              <w:t>Зміни</w:t>
            </w:r>
            <w:r w:rsidRPr="0077730C">
              <w:rPr>
                <w:rFonts w:ascii="Arial" w:hAnsi="Arial" w:cs="Arial"/>
                <w:sz w:val="16"/>
                <w:szCs w:val="16"/>
                <w:lang w:val="en-US"/>
              </w:rPr>
              <w:t xml:space="preserve"> </w:t>
            </w:r>
            <w:r w:rsidRPr="00824B70">
              <w:rPr>
                <w:rFonts w:ascii="Arial" w:hAnsi="Arial" w:cs="Arial"/>
                <w:sz w:val="16"/>
                <w:szCs w:val="16"/>
              </w:rPr>
              <w:t>з</w:t>
            </w:r>
            <w:r w:rsidRPr="0077730C">
              <w:rPr>
                <w:rFonts w:ascii="Arial" w:hAnsi="Arial" w:cs="Arial"/>
                <w:sz w:val="16"/>
                <w:szCs w:val="16"/>
                <w:lang w:val="en-US"/>
              </w:rPr>
              <w:t xml:space="preserve"> </w:t>
            </w:r>
            <w:r w:rsidRPr="00824B70">
              <w:rPr>
                <w:rFonts w:ascii="Arial" w:hAnsi="Arial" w:cs="Arial"/>
                <w:sz w:val="16"/>
                <w:szCs w:val="16"/>
              </w:rPr>
              <w:t>якості</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Контроль</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Зміна</w:t>
            </w:r>
            <w:r w:rsidRPr="0077730C">
              <w:rPr>
                <w:rFonts w:ascii="Arial" w:hAnsi="Arial" w:cs="Arial"/>
                <w:sz w:val="16"/>
                <w:szCs w:val="16"/>
                <w:lang w:val="en-US"/>
              </w:rPr>
              <w:t xml:space="preserve"> </w:t>
            </w:r>
            <w:r w:rsidRPr="00824B70">
              <w:rPr>
                <w:rFonts w:ascii="Arial" w:hAnsi="Arial" w:cs="Arial"/>
                <w:sz w:val="16"/>
                <w:szCs w:val="16"/>
              </w:rPr>
              <w:t>у</w:t>
            </w:r>
            <w:r w:rsidRPr="0077730C">
              <w:rPr>
                <w:rFonts w:ascii="Arial" w:hAnsi="Arial" w:cs="Arial"/>
                <w:sz w:val="16"/>
                <w:szCs w:val="16"/>
                <w:lang w:val="en-US"/>
              </w:rPr>
              <w:t xml:space="preserve"> </w:t>
            </w:r>
            <w:r w:rsidRPr="00824B70">
              <w:rPr>
                <w:rFonts w:ascii="Arial" w:hAnsi="Arial" w:cs="Arial"/>
                <w:sz w:val="16"/>
                <w:szCs w:val="16"/>
              </w:rPr>
              <w:t>параметрах</w:t>
            </w:r>
            <w:r w:rsidRPr="0077730C">
              <w:rPr>
                <w:rFonts w:ascii="Arial" w:hAnsi="Arial" w:cs="Arial"/>
                <w:sz w:val="16"/>
                <w:szCs w:val="16"/>
                <w:lang w:val="en-US"/>
              </w:rPr>
              <w:t xml:space="preserve"> </w:t>
            </w:r>
            <w:r w:rsidRPr="00824B70">
              <w:rPr>
                <w:rFonts w:ascii="Arial" w:hAnsi="Arial" w:cs="Arial"/>
                <w:sz w:val="16"/>
                <w:szCs w:val="16"/>
              </w:rPr>
              <w:t>специфікацій</w:t>
            </w:r>
            <w:r w:rsidRPr="0077730C">
              <w:rPr>
                <w:rFonts w:ascii="Arial" w:hAnsi="Arial" w:cs="Arial"/>
                <w:sz w:val="16"/>
                <w:szCs w:val="16"/>
                <w:lang w:val="en-US"/>
              </w:rPr>
              <w:t xml:space="preserve"> </w:t>
            </w:r>
            <w:r w:rsidRPr="00824B70">
              <w:rPr>
                <w:rFonts w:ascii="Arial" w:hAnsi="Arial" w:cs="Arial"/>
                <w:sz w:val="16"/>
                <w:szCs w:val="16"/>
              </w:rPr>
              <w:t>та</w:t>
            </w:r>
            <w:r w:rsidRPr="0077730C">
              <w:rPr>
                <w:rFonts w:ascii="Arial" w:hAnsi="Arial" w:cs="Arial"/>
                <w:sz w:val="16"/>
                <w:szCs w:val="16"/>
                <w:lang w:val="en-US"/>
              </w:rPr>
              <w:t>/</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допустимих</w:t>
            </w:r>
            <w:r w:rsidRPr="0077730C">
              <w:rPr>
                <w:rFonts w:ascii="Arial" w:hAnsi="Arial" w:cs="Arial"/>
                <w:sz w:val="16"/>
                <w:szCs w:val="16"/>
                <w:lang w:val="en-US"/>
              </w:rPr>
              <w:t xml:space="preserve"> </w:t>
            </w:r>
            <w:r w:rsidRPr="00824B70">
              <w:rPr>
                <w:rFonts w:ascii="Arial" w:hAnsi="Arial" w:cs="Arial"/>
                <w:sz w:val="16"/>
                <w:szCs w:val="16"/>
              </w:rPr>
              <w:t>меж</w:t>
            </w:r>
            <w:r w:rsidRPr="0077730C">
              <w:rPr>
                <w:rFonts w:ascii="Arial" w:hAnsi="Arial" w:cs="Arial"/>
                <w:sz w:val="16"/>
                <w:szCs w:val="16"/>
                <w:lang w:val="en-US"/>
              </w:rPr>
              <w:t xml:space="preserve">, </w:t>
            </w:r>
            <w:r w:rsidRPr="00824B70">
              <w:rPr>
                <w:rFonts w:ascii="Arial" w:hAnsi="Arial" w:cs="Arial"/>
                <w:sz w:val="16"/>
                <w:szCs w:val="16"/>
              </w:rPr>
              <w:t>визначених</w:t>
            </w:r>
            <w:r w:rsidRPr="0077730C">
              <w:rPr>
                <w:rFonts w:ascii="Arial" w:hAnsi="Arial" w:cs="Arial"/>
                <w:sz w:val="16"/>
                <w:szCs w:val="16"/>
                <w:lang w:val="en-US"/>
              </w:rPr>
              <w:t xml:space="preserve"> </w:t>
            </w:r>
            <w:r w:rsidRPr="00824B70">
              <w:rPr>
                <w:rFonts w:ascii="Arial" w:hAnsi="Arial" w:cs="Arial"/>
                <w:sz w:val="16"/>
                <w:szCs w:val="16"/>
              </w:rPr>
              <w:t>у</w:t>
            </w:r>
            <w:r w:rsidRPr="0077730C">
              <w:rPr>
                <w:rFonts w:ascii="Arial" w:hAnsi="Arial" w:cs="Arial"/>
                <w:sz w:val="16"/>
                <w:szCs w:val="16"/>
                <w:lang w:val="en-US"/>
              </w:rPr>
              <w:t xml:space="preserve"> </w:t>
            </w:r>
            <w:r w:rsidRPr="00824B70">
              <w:rPr>
                <w:rFonts w:ascii="Arial" w:hAnsi="Arial" w:cs="Arial"/>
                <w:sz w:val="16"/>
                <w:szCs w:val="16"/>
              </w:rPr>
              <w:t>специфікаціях</w:t>
            </w:r>
            <w:r w:rsidRPr="0077730C">
              <w:rPr>
                <w:rFonts w:ascii="Arial" w:hAnsi="Arial" w:cs="Arial"/>
                <w:sz w:val="16"/>
                <w:szCs w:val="16"/>
                <w:lang w:val="en-US"/>
              </w:rPr>
              <w:t xml:space="preserve"> </w:t>
            </w:r>
            <w:r w:rsidRPr="00824B70">
              <w:rPr>
                <w:rFonts w:ascii="Arial" w:hAnsi="Arial" w:cs="Arial"/>
                <w:sz w:val="16"/>
                <w:szCs w:val="16"/>
              </w:rPr>
              <w:t>на</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вихідний</w:t>
            </w:r>
            <w:r w:rsidRPr="0077730C">
              <w:rPr>
                <w:rFonts w:ascii="Arial" w:hAnsi="Arial" w:cs="Arial"/>
                <w:sz w:val="16"/>
                <w:szCs w:val="16"/>
                <w:lang w:val="en-US"/>
              </w:rPr>
              <w:t>/</w:t>
            </w:r>
            <w:r w:rsidRPr="00824B70">
              <w:rPr>
                <w:rFonts w:ascii="Arial" w:hAnsi="Arial" w:cs="Arial"/>
                <w:sz w:val="16"/>
                <w:szCs w:val="16"/>
              </w:rPr>
              <w:t>проміжний</w:t>
            </w:r>
            <w:r w:rsidRPr="0077730C">
              <w:rPr>
                <w:rFonts w:ascii="Arial" w:hAnsi="Arial" w:cs="Arial"/>
                <w:sz w:val="16"/>
                <w:szCs w:val="16"/>
                <w:lang w:val="en-US"/>
              </w:rPr>
              <w:t xml:space="preserve"> </w:t>
            </w:r>
            <w:r w:rsidRPr="00824B70">
              <w:rPr>
                <w:rFonts w:ascii="Arial" w:hAnsi="Arial" w:cs="Arial"/>
                <w:sz w:val="16"/>
                <w:szCs w:val="16"/>
              </w:rPr>
              <w:t>продукт</w:t>
            </w:r>
            <w:r w:rsidRPr="0077730C">
              <w:rPr>
                <w:rFonts w:ascii="Arial" w:hAnsi="Arial" w:cs="Arial"/>
                <w:sz w:val="16"/>
                <w:szCs w:val="16"/>
                <w:lang w:val="en-US"/>
              </w:rPr>
              <w:t>/</w:t>
            </w:r>
            <w:r w:rsidRPr="00824B70">
              <w:rPr>
                <w:rFonts w:ascii="Arial" w:hAnsi="Arial" w:cs="Arial"/>
                <w:sz w:val="16"/>
                <w:szCs w:val="16"/>
              </w:rPr>
              <w:t>реагент</w:t>
            </w:r>
            <w:r w:rsidRPr="0077730C">
              <w:rPr>
                <w:rFonts w:ascii="Arial" w:hAnsi="Arial" w:cs="Arial"/>
                <w:sz w:val="16"/>
                <w:szCs w:val="16"/>
                <w:lang w:val="en-US"/>
              </w:rPr>
              <w:t xml:space="preserve">, </w:t>
            </w:r>
            <w:r w:rsidRPr="00824B70">
              <w:rPr>
                <w:rFonts w:ascii="Arial" w:hAnsi="Arial" w:cs="Arial"/>
                <w:sz w:val="16"/>
                <w:szCs w:val="16"/>
              </w:rPr>
              <w:t>що</w:t>
            </w:r>
            <w:r w:rsidRPr="0077730C">
              <w:rPr>
                <w:rFonts w:ascii="Arial" w:hAnsi="Arial" w:cs="Arial"/>
                <w:sz w:val="16"/>
                <w:szCs w:val="16"/>
                <w:lang w:val="en-US"/>
              </w:rPr>
              <w:t xml:space="preserve"> </w:t>
            </w:r>
            <w:r w:rsidRPr="00824B70">
              <w:rPr>
                <w:rFonts w:ascii="Arial" w:hAnsi="Arial" w:cs="Arial"/>
                <w:sz w:val="16"/>
                <w:szCs w:val="16"/>
              </w:rPr>
              <w:t>використовуються</w:t>
            </w:r>
            <w:r w:rsidRPr="0077730C">
              <w:rPr>
                <w:rFonts w:ascii="Arial" w:hAnsi="Arial" w:cs="Arial"/>
                <w:sz w:val="16"/>
                <w:szCs w:val="16"/>
                <w:lang w:val="en-US"/>
              </w:rPr>
              <w:t xml:space="preserve"> </w:t>
            </w:r>
            <w:r w:rsidRPr="00824B70">
              <w:rPr>
                <w:rFonts w:ascii="Arial" w:hAnsi="Arial" w:cs="Arial"/>
                <w:sz w:val="16"/>
                <w:szCs w:val="16"/>
              </w:rPr>
              <w:t>у</w:t>
            </w:r>
            <w:r w:rsidRPr="0077730C">
              <w:rPr>
                <w:rFonts w:ascii="Arial" w:hAnsi="Arial" w:cs="Arial"/>
                <w:sz w:val="16"/>
                <w:szCs w:val="16"/>
                <w:lang w:val="en-US"/>
              </w:rPr>
              <w:t xml:space="preserve"> </w:t>
            </w:r>
            <w:r w:rsidRPr="00824B70">
              <w:rPr>
                <w:rFonts w:ascii="Arial" w:hAnsi="Arial" w:cs="Arial"/>
                <w:sz w:val="16"/>
                <w:szCs w:val="16"/>
              </w:rPr>
              <w:t>процесі</w:t>
            </w:r>
            <w:r w:rsidRPr="0077730C">
              <w:rPr>
                <w:rFonts w:ascii="Arial" w:hAnsi="Arial" w:cs="Arial"/>
                <w:sz w:val="16"/>
                <w:szCs w:val="16"/>
                <w:lang w:val="en-US"/>
              </w:rPr>
              <w:t xml:space="preserve"> </w:t>
            </w:r>
            <w:r w:rsidRPr="00824B70">
              <w:rPr>
                <w:rFonts w:ascii="Arial" w:hAnsi="Arial" w:cs="Arial"/>
                <w:sz w:val="16"/>
                <w:szCs w:val="16"/>
              </w:rPr>
              <w:t>виробництва</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додавання</w:t>
            </w:r>
            <w:r w:rsidRPr="0077730C">
              <w:rPr>
                <w:rFonts w:ascii="Arial" w:hAnsi="Arial" w:cs="Arial"/>
                <w:sz w:val="16"/>
                <w:szCs w:val="16"/>
                <w:lang w:val="en-US"/>
              </w:rPr>
              <w:t xml:space="preserve"> </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заміна</w:t>
            </w:r>
            <w:r w:rsidRPr="0077730C">
              <w:rPr>
                <w:rFonts w:ascii="Arial" w:hAnsi="Arial" w:cs="Arial"/>
                <w:sz w:val="16"/>
                <w:szCs w:val="16"/>
                <w:lang w:val="en-US"/>
              </w:rPr>
              <w:t xml:space="preserve"> (</w:t>
            </w:r>
            <w:r w:rsidRPr="00824B70">
              <w:rPr>
                <w:rFonts w:ascii="Arial" w:hAnsi="Arial" w:cs="Arial"/>
                <w:sz w:val="16"/>
                <w:szCs w:val="16"/>
              </w:rPr>
              <w:t>за</w:t>
            </w:r>
            <w:r w:rsidRPr="0077730C">
              <w:rPr>
                <w:rFonts w:ascii="Arial" w:hAnsi="Arial" w:cs="Arial"/>
                <w:sz w:val="16"/>
                <w:szCs w:val="16"/>
                <w:lang w:val="en-US"/>
              </w:rPr>
              <w:t xml:space="preserve"> </w:t>
            </w:r>
            <w:r w:rsidRPr="00824B70">
              <w:rPr>
                <w:rFonts w:ascii="Arial" w:hAnsi="Arial" w:cs="Arial"/>
                <w:sz w:val="16"/>
                <w:szCs w:val="16"/>
              </w:rPr>
              <w:t>винятком</w:t>
            </w:r>
            <w:r w:rsidRPr="0077730C">
              <w:rPr>
                <w:rFonts w:ascii="Arial" w:hAnsi="Arial" w:cs="Arial"/>
                <w:sz w:val="16"/>
                <w:szCs w:val="16"/>
                <w:lang w:val="en-US"/>
              </w:rPr>
              <w:t xml:space="preserve"> </w:t>
            </w:r>
            <w:r w:rsidRPr="00824B70">
              <w:rPr>
                <w:rFonts w:ascii="Arial" w:hAnsi="Arial" w:cs="Arial"/>
                <w:sz w:val="16"/>
                <w:szCs w:val="16"/>
              </w:rPr>
              <w:t>активної</w:t>
            </w:r>
            <w:r w:rsidRPr="0077730C">
              <w:rPr>
                <w:rFonts w:ascii="Arial" w:hAnsi="Arial" w:cs="Arial"/>
                <w:sz w:val="16"/>
                <w:szCs w:val="16"/>
                <w:lang w:val="en-US"/>
              </w:rPr>
              <w:t xml:space="preserve"> </w:t>
            </w:r>
            <w:r w:rsidRPr="00824B70">
              <w:rPr>
                <w:rFonts w:ascii="Arial" w:hAnsi="Arial" w:cs="Arial"/>
                <w:sz w:val="16"/>
                <w:szCs w:val="16"/>
              </w:rPr>
              <w:t>речовини</w:t>
            </w:r>
            <w:r w:rsidRPr="0077730C">
              <w:rPr>
                <w:rFonts w:ascii="Arial" w:hAnsi="Arial" w:cs="Arial"/>
                <w:sz w:val="16"/>
                <w:szCs w:val="16"/>
                <w:lang w:val="en-US"/>
              </w:rPr>
              <w:t xml:space="preserve"> </w:t>
            </w:r>
            <w:r w:rsidRPr="00824B70">
              <w:rPr>
                <w:rFonts w:ascii="Arial" w:hAnsi="Arial" w:cs="Arial"/>
                <w:sz w:val="16"/>
                <w:szCs w:val="16"/>
              </w:rPr>
              <w:t>біологічного</w:t>
            </w:r>
            <w:r w:rsidRPr="0077730C">
              <w:rPr>
                <w:rFonts w:ascii="Arial" w:hAnsi="Arial" w:cs="Arial"/>
                <w:sz w:val="16"/>
                <w:szCs w:val="16"/>
                <w:lang w:val="en-US"/>
              </w:rPr>
              <w:t xml:space="preserve"> </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імунологічного</w:t>
            </w:r>
            <w:r w:rsidRPr="0077730C">
              <w:rPr>
                <w:rFonts w:ascii="Arial" w:hAnsi="Arial" w:cs="Arial"/>
                <w:sz w:val="16"/>
                <w:szCs w:val="16"/>
                <w:lang w:val="en-US"/>
              </w:rPr>
              <w:t xml:space="preserve"> </w:t>
            </w:r>
            <w:r w:rsidRPr="00824B70">
              <w:rPr>
                <w:rFonts w:ascii="Arial" w:hAnsi="Arial" w:cs="Arial"/>
                <w:sz w:val="16"/>
                <w:szCs w:val="16"/>
              </w:rPr>
              <w:t>походження</w:t>
            </w:r>
            <w:r w:rsidRPr="0077730C">
              <w:rPr>
                <w:rFonts w:ascii="Arial" w:hAnsi="Arial" w:cs="Arial"/>
                <w:sz w:val="16"/>
                <w:szCs w:val="16"/>
                <w:lang w:val="en-US"/>
              </w:rPr>
              <w:t xml:space="preserve">) </w:t>
            </w:r>
            <w:r w:rsidRPr="00824B70">
              <w:rPr>
                <w:rFonts w:ascii="Arial" w:hAnsi="Arial" w:cs="Arial"/>
                <w:sz w:val="16"/>
                <w:szCs w:val="16"/>
              </w:rPr>
              <w:t>параметра</w:t>
            </w:r>
            <w:r w:rsidRPr="0077730C">
              <w:rPr>
                <w:rFonts w:ascii="Arial" w:hAnsi="Arial" w:cs="Arial"/>
                <w:sz w:val="16"/>
                <w:szCs w:val="16"/>
                <w:lang w:val="en-US"/>
              </w:rPr>
              <w:t xml:space="preserve"> </w:t>
            </w:r>
            <w:r w:rsidRPr="00824B70">
              <w:rPr>
                <w:rFonts w:ascii="Arial" w:hAnsi="Arial" w:cs="Arial"/>
                <w:sz w:val="16"/>
                <w:szCs w:val="16"/>
              </w:rPr>
              <w:t>специфікації</w:t>
            </w:r>
            <w:r w:rsidRPr="0077730C">
              <w:rPr>
                <w:rFonts w:ascii="Arial" w:hAnsi="Arial" w:cs="Arial"/>
                <w:sz w:val="16"/>
                <w:szCs w:val="16"/>
                <w:lang w:val="en-US"/>
              </w:rPr>
              <w:t xml:space="preserve"> </w:t>
            </w:r>
            <w:r w:rsidRPr="00824B70">
              <w:rPr>
                <w:rFonts w:ascii="Arial" w:hAnsi="Arial" w:cs="Arial"/>
                <w:sz w:val="16"/>
                <w:szCs w:val="16"/>
              </w:rPr>
              <w:t>з</w:t>
            </w:r>
            <w:r w:rsidRPr="0077730C">
              <w:rPr>
                <w:rFonts w:ascii="Arial" w:hAnsi="Arial" w:cs="Arial"/>
                <w:sz w:val="16"/>
                <w:szCs w:val="16"/>
                <w:lang w:val="en-US"/>
              </w:rPr>
              <w:t xml:space="preserve"> </w:t>
            </w:r>
            <w:r w:rsidRPr="00824B70">
              <w:rPr>
                <w:rFonts w:ascii="Arial" w:hAnsi="Arial" w:cs="Arial"/>
                <w:sz w:val="16"/>
                <w:szCs w:val="16"/>
              </w:rPr>
              <w:t>відповідним</w:t>
            </w:r>
            <w:r w:rsidRPr="0077730C">
              <w:rPr>
                <w:rFonts w:ascii="Arial" w:hAnsi="Arial" w:cs="Arial"/>
                <w:sz w:val="16"/>
                <w:szCs w:val="16"/>
                <w:lang w:val="en-US"/>
              </w:rPr>
              <w:t xml:space="preserve"> </w:t>
            </w:r>
            <w:r w:rsidRPr="00824B70">
              <w:rPr>
                <w:rFonts w:ascii="Arial" w:hAnsi="Arial" w:cs="Arial"/>
                <w:sz w:val="16"/>
                <w:szCs w:val="16"/>
              </w:rPr>
              <w:t>методом</w:t>
            </w:r>
            <w:r w:rsidRPr="0077730C">
              <w:rPr>
                <w:rFonts w:ascii="Arial" w:hAnsi="Arial" w:cs="Arial"/>
                <w:sz w:val="16"/>
                <w:szCs w:val="16"/>
                <w:lang w:val="en-US"/>
              </w:rPr>
              <w:t xml:space="preserve"> </w:t>
            </w:r>
            <w:r w:rsidRPr="00824B70">
              <w:rPr>
                <w:rFonts w:ascii="Arial" w:hAnsi="Arial" w:cs="Arial"/>
                <w:sz w:val="16"/>
                <w:szCs w:val="16"/>
              </w:rPr>
              <w:t>випробування</w:t>
            </w:r>
            <w:r w:rsidRPr="0077730C">
              <w:rPr>
                <w:rFonts w:ascii="Arial" w:hAnsi="Arial" w:cs="Arial"/>
                <w:sz w:val="16"/>
                <w:szCs w:val="16"/>
                <w:lang w:val="en-US"/>
              </w:rPr>
              <w:t xml:space="preserve"> </w:t>
            </w:r>
            <w:r w:rsidRPr="00824B70">
              <w:rPr>
                <w:rFonts w:ascii="Arial" w:hAnsi="Arial" w:cs="Arial"/>
                <w:sz w:val="16"/>
                <w:szCs w:val="16"/>
              </w:rPr>
              <w:t>за</w:t>
            </w:r>
            <w:r w:rsidRPr="0077730C">
              <w:rPr>
                <w:rFonts w:ascii="Arial" w:hAnsi="Arial" w:cs="Arial"/>
                <w:sz w:val="16"/>
                <w:szCs w:val="16"/>
                <w:lang w:val="en-US"/>
              </w:rPr>
              <w:t xml:space="preserve"> </w:t>
            </w:r>
            <w:r w:rsidRPr="00824B70">
              <w:rPr>
                <w:rFonts w:ascii="Arial" w:hAnsi="Arial" w:cs="Arial"/>
                <w:sz w:val="16"/>
                <w:szCs w:val="16"/>
              </w:rPr>
              <w:t>результатами</w:t>
            </w:r>
            <w:r w:rsidRPr="0077730C">
              <w:rPr>
                <w:rFonts w:ascii="Arial" w:hAnsi="Arial" w:cs="Arial"/>
                <w:sz w:val="16"/>
                <w:szCs w:val="16"/>
                <w:lang w:val="en-US"/>
              </w:rPr>
              <w:t xml:space="preserve"> </w:t>
            </w:r>
            <w:r w:rsidRPr="00824B70">
              <w:rPr>
                <w:rFonts w:ascii="Arial" w:hAnsi="Arial" w:cs="Arial"/>
                <w:sz w:val="16"/>
                <w:szCs w:val="16"/>
              </w:rPr>
              <w:t>досліджень</w:t>
            </w:r>
            <w:r w:rsidRPr="0077730C">
              <w:rPr>
                <w:rFonts w:ascii="Arial" w:hAnsi="Arial" w:cs="Arial"/>
                <w:sz w:val="16"/>
                <w:szCs w:val="16"/>
                <w:lang w:val="en-US"/>
              </w:rPr>
              <w:t xml:space="preserve"> </w:t>
            </w:r>
            <w:r w:rsidRPr="00824B70">
              <w:rPr>
                <w:rFonts w:ascii="Arial" w:hAnsi="Arial" w:cs="Arial"/>
                <w:sz w:val="16"/>
                <w:szCs w:val="16"/>
              </w:rPr>
              <w:t>з</w:t>
            </w:r>
            <w:r w:rsidRPr="0077730C">
              <w:rPr>
                <w:rFonts w:ascii="Arial" w:hAnsi="Arial" w:cs="Arial"/>
                <w:sz w:val="16"/>
                <w:szCs w:val="16"/>
                <w:lang w:val="en-US"/>
              </w:rPr>
              <w:t xml:space="preserve"> </w:t>
            </w:r>
            <w:r w:rsidRPr="00824B70">
              <w:rPr>
                <w:rFonts w:ascii="Arial" w:hAnsi="Arial" w:cs="Arial"/>
                <w:sz w:val="16"/>
                <w:szCs w:val="16"/>
              </w:rPr>
              <w:t>безпеки</w:t>
            </w:r>
            <w:r w:rsidRPr="0077730C">
              <w:rPr>
                <w:rFonts w:ascii="Arial" w:hAnsi="Arial" w:cs="Arial"/>
                <w:sz w:val="16"/>
                <w:szCs w:val="16"/>
                <w:lang w:val="en-US"/>
              </w:rPr>
              <w:t xml:space="preserve"> </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якості</w:t>
            </w:r>
            <w:r w:rsidRPr="0077730C">
              <w:rPr>
                <w:rFonts w:ascii="Arial" w:hAnsi="Arial" w:cs="Arial"/>
                <w:sz w:val="16"/>
                <w:szCs w:val="16"/>
                <w:lang w:val="en-US"/>
              </w:rPr>
              <w:t xml:space="preserve">) </w:t>
            </w:r>
            <w:r w:rsidRPr="00824B70">
              <w:rPr>
                <w:rFonts w:ascii="Arial" w:hAnsi="Arial" w:cs="Arial"/>
                <w:sz w:val="16"/>
                <w:szCs w:val="16"/>
              </w:rPr>
              <w:t>Додавання</w:t>
            </w:r>
            <w:r w:rsidRPr="0077730C">
              <w:rPr>
                <w:rFonts w:ascii="Arial" w:hAnsi="Arial" w:cs="Arial"/>
                <w:sz w:val="16"/>
                <w:szCs w:val="16"/>
                <w:lang w:val="en-US"/>
              </w:rPr>
              <w:t xml:space="preserve"> </w:t>
            </w:r>
            <w:r w:rsidRPr="00824B70">
              <w:rPr>
                <w:rFonts w:ascii="Arial" w:hAnsi="Arial" w:cs="Arial"/>
                <w:sz w:val="16"/>
                <w:szCs w:val="16"/>
              </w:rPr>
              <w:t>до</w:t>
            </w:r>
            <w:r w:rsidRPr="0077730C">
              <w:rPr>
                <w:rFonts w:ascii="Arial" w:hAnsi="Arial" w:cs="Arial"/>
                <w:sz w:val="16"/>
                <w:szCs w:val="16"/>
                <w:lang w:val="en-US"/>
              </w:rPr>
              <w:t xml:space="preserve"> </w:t>
            </w:r>
            <w:r w:rsidRPr="00824B70">
              <w:rPr>
                <w:rFonts w:ascii="Arial" w:hAnsi="Arial" w:cs="Arial"/>
                <w:sz w:val="16"/>
                <w:szCs w:val="16"/>
              </w:rPr>
              <w:t>специфікації</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Валсартан</w:t>
            </w:r>
            <w:r w:rsidRPr="0077730C">
              <w:rPr>
                <w:rFonts w:ascii="Arial" w:hAnsi="Arial" w:cs="Arial"/>
                <w:sz w:val="16"/>
                <w:szCs w:val="16"/>
                <w:lang w:val="en-US"/>
              </w:rPr>
              <w:t xml:space="preserve"> </w:t>
            </w:r>
            <w:r w:rsidRPr="00824B70">
              <w:rPr>
                <w:rFonts w:ascii="Arial" w:hAnsi="Arial" w:cs="Arial"/>
                <w:sz w:val="16"/>
                <w:szCs w:val="16"/>
              </w:rPr>
              <w:t>показника</w:t>
            </w:r>
            <w:r w:rsidRPr="0077730C">
              <w:rPr>
                <w:rFonts w:ascii="Arial" w:hAnsi="Arial" w:cs="Arial"/>
                <w:sz w:val="16"/>
                <w:szCs w:val="16"/>
                <w:lang w:val="en-US"/>
              </w:rPr>
              <w:t xml:space="preserve"> «</w:t>
            </w:r>
            <w:r w:rsidRPr="00824B70">
              <w:rPr>
                <w:rFonts w:ascii="Arial" w:hAnsi="Arial" w:cs="Arial"/>
                <w:sz w:val="16"/>
                <w:szCs w:val="16"/>
              </w:rPr>
              <w:t>Домішка</w:t>
            </w:r>
            <w:r w:rsidRPr="0077730C">
              <w:rPr>
                <w:rFonts w:ascii="Arial" w:hAnsi="Arial" w:cs="Arial"/>
                <w:sz w:val="16"/>
                <w:szCs w:val="16"/>
                <w:lang w:val="en-US"/>
              </w:rPr>
              <w:t xml:space="preserve"> </w:t>
            </w:r>
            <w:r w:rsidRPr="00824B70">
              <w:rPr>
                <w:rFonts w:ascii="Arial" w:hAnsi="Arial" w:cs="Arial"/>
                <w:sz w:val="16"/>
                <w:szCs w:val="16"/>
              </w:rPr>
              <w:t>нітрозаміну</w:t>
            </w:r>
            <w:r w:rsidRPr="0077730C">
              <w:rPr>
                <w:rFonts w:ascii="Arial" w:hAnsi="Arial" w:cs="Arial"/>
                <w:sz w:val="16"/>
                <w:szCs w:val="16"/>
                <w:lang w:val="en-US"/>
              </w:rPr>
              <w:t xml:space="preserve"> </w:t>
            </w:r>
            <w:r w:rsidRPr="00824B70">
              <w:rPr>
                <w:rFonts w:ascii="Arial" w:hAnsi="Arial" w:cs="Arial"/>
                <w:sz w:val="16"/>
                <w:szCs w:val="16"/>
              </w:rPr>
              <w:t>методом</w:t>
            </w:r>
            <w:r w:rsidRPr="0077730C">
              <w:rPr>
                <w:rFonts w:ascii="Arial" w:hAnsi="Arial" w:cs="Arial"/>
                <w:sz w:val="16"/>
                <w:szCs w:val="16"/>
                <w:lang w:val="en-US"/>
              </w:rPr>
              <w:t xml:space="preserve"> </w:t>
            </w:r>
            <w:r w:rsidRPr="00824B70">
              <w:rPr>
                <w:rFonts w:ascii="Arial" w:hAnsi="Arial" w:cs="Arial"/>
                <w:sz w:val="16"/>
                <w:szCs w:val="16"/>
              </w:rPr>
              <w:t>РХ</w:t>
            </w:r>
            <w:r w:rsidRPr="0077730C">
              <w:rPr>
                <w:rFonts w:ascii="Arial" w:hAnsi="Arial" w:cs="Arial"/>
                <w:sz w:val="16"/>
                <w:szCs w:val="16"/>
                <w:lang w:val="en-US"/>
              </w:rPr>
              <w:t xml:space="preserve"> </w:t>
            </w:r>
            <w:r w:rsidRPr="00824B70">
              <w:rPr>
                <w:rFonts w:ascii="Arial" w:hAnsi="Arial" w:cs="Arial"/>
                <w:sz w:val="16"/>
                <w:szCs w:val="16"/>
              </w:rPr>
              <w:t>МС</w:t>
            </w:r>
            <w:r w:rsidRPr="0077730C">
              <w:rPr>
                <w:rFonts w:ascii="Arial" w:hAnsi="Arial" w:cs="Arial"/>
                <w:sz w:val="16"/>
                <w:szCs w:val="16"/>
                <w:lang w:val="en-US"/>
              </w:rPr>
              <w:t>/</w:t>
            </w:r>
            <w:r w:rsidRPr="00824B70">
              <w:rPr>
                <w:rFonts w:ascii="Arial" w:hAnsi="Arial" w:cs="Arial"/>
                <w:sz w:val="16"/>
                <w:szCs w:val="16"/>
              </w:rPr>
              <w:t>МС</w:t>
            </w:r>
            <w:r w:rsidRPr="0077730C">
              <w:rPr>
                <w:rFonts w:ascii="Arial" w:hAnsi="Arial" w:cs="Arial"/>
                <w:sz w:val="16"/>
                <w:szCs w:val="16"/>
                <w:lang w:val="en-US"/>
              </w:rPr>
              <w:t>. N-</w:t>
            </w:r>
            <w:r w:rsidRPr="00824B70">
              <w:rPr>
                <w:rFonts w:ascii="Arial" w:hAnsi="Arial" w:cs="Arial"/>
                <w:sz w:val="16"/>
                <w:szCs w:val="16"/>
              </w:rPr>
              <w:t>нітрозодиметиламін</w:t>
            </w:r>
            <w:r w:rsidRPr="0077730C">
              <w:rPr>
                <w:rFonts w:ascii="Arial" w:hAnsi="Arial" w:cs="Arial"/>
                <w:sz w:val="16"/>
                <w:szCs w:val="16"/>
                <w:lang w:val="en-US"/>
              </w:rPr>
              <w:t xml:space="preserve"> (NDMA)» </w:t>
            </w:r>
            <w:r w:rsidRPr="00824B70">
              <w:rPr>
                <w:rFonts w:ascii="Arial" w:hAnsi="Arial" w:cs="Arial"/>
                <w:sz w:val="16"/>
                <w:szCs w:val="16"/>
              </w:rPr>
              <w:t>з</w:t>
            </w:r>
            <w:r w:rsidRPr="0077730C">
              <w:rPr>
                <w:rFonts w:ascii="Arial" w:hAnsi="Arial" w:cs="Arial"/>
                <w:sz w:val="16"/>
                <w:szCs w:val="16"/>
                <w:lang w:val="en-US"/>
              </w:rPr>
              <w:t xml:space="preserve"> </w:t>
            </w:r>
            <w:r w:rsidRPr="00824B70">
              <w:rPr>
                <w:rFonts w:ascii="Arial" w:hAnsi="Arial" w:cs="Arial"/>
                <w:sz w:val="16"/>
                <w:szCs w:val="16"/>
              </w:rPr>
              <w:t>допустимою</w:t>
            </w:r>
            <w:r w:rsidRPr="0077730C">
              <w:rPr>
                <w:rFonts w:ascii="Arial" w:hAnsi="Arial" w:cs="Arial"/>
                <w:sz w:val="16"/>
                <w:szCs w:val="16"/>
                <w:lang w:val="en-US"/>
              </w:rPr>
              <w:t xml:space="preserve"> </w:t>
            </w:r>
            <w:r w:rsidRPr="00824B70">
              <w:rPr>
                <w:rFonts w:ascii="Arial" w:hAnsi="Arial" w:cs="Arial"/>
                <w:sz w:val="16"/>
                <w:szCs w:val="16"/>
              </w:rPr>
              <w:t>межею</w:t>
            </w:r>
            <w:r w:rsidRPr="0077730C">
              <w:rPr>
                <w:rFonts w:ascii="Arial" w:hAnsi="Arial" w:cs="Arial"/>
                <w:sz w:val="16"/>
                <w:szCs w:val="16"/>
                <w:lang w:val="en-US"/>
              </w:rPr>
              <w:t xml:space="preserve"> 0,090 ppm </w:t>
            </w:r>
            <w:r w:rsidRPr="00824B70">
              <w:rPr>
                <w:rFonts w:ascii="Arial" w:hAnsi="Arial" w:cs="Arial"/>
                <w:sz w:val="16"/>
                <w:szCs w:val="16"/>
              </w:rPr>
              <w:t>та</w:t>
            </w:r>
            <w:r w:rsidRPr="0077730C">
              <w:rPr>
                <w:rFonts w:ascii="Arial" w:hAnsi="Arial" w:cs="Arial"/>
                <w:sz w:val="16"/>
                <w:szCs w:val="16"/>
                <w:lang w:val="en-US"/>
              </w:rPr>
              <w:t xml:space="preserve"> </w:t>
            </w:r>
            <w:r w:rsidRPr="00824B70">
              <w:rPr>
                <w:rFonts w:ascii="Arial" w:hAnsi="Arial" w:cs="Arial"/>
                <w:sz w:val="16"/>
                <w:szCs w:val="16"/>
              </w:rPr>
              <w:t>відповідним</w:t>
            </w:r>
            <w:r w:rsidRPr="0077730C">
              <w:rPr>
                <w:rFonts w:ascii="Arial" w:hAnsi="Arial" w:cs="Arial"/>
                <w:sz w:val="16"/>
                <w:szCs w:val="16"/>
                <w:lang w:val="en-US"/>
              </w:rPr>
              <w:t xml:space="preserve"> </w:t>
            </w:r>
            <w:r w:rsidRPr="00824B70">
              <w:rPr>
                <w:rFonts w:ascii="Arial" w:hAnsi="Arial" w:cs="Arial"/>
                <w:sz w:val="16"/>
                <w:szCs w:val="16"/>
              </w:rPr>
              <w:t>методом</w:t>
            </w:r>
            <w:r w:rsidRPr="0077730C">
              <w:rPr>
                <w:rFonts w:ascii="Arial" w:hAnsi="Arial" w:cs="Arial"/>
                <w:sz w:val="16"/>
                <w:szCs w:val="16"/>
                <w:lang w:val="en-US"/>
              </w:rPr>
              <w:t xml:space="preserve"> </w:t>
            </w:r>
            <w:r w:rsidRPr="00824B70">
              <w:rPr>
                <w:rFonts w:ascii="Arial" w:hAnsi="Arial" w:cs="Arial"/>
                <w:sz w:val="16"/>
                <w:szCs w:val="16"/>
              </w:rPr>
              <w:t>випробування</w:t>
            </w:r>
            <w:r w:rsidRPr="0077730C">
              <w:rPr>
                <w:rFonts w:ascii="Arial" w:hAnsi="Arial" w:cs="Arial"/>
                <w:sz w:val="16"/>
                <w:szCs w:val="16"/>
                <w:lang w:val="en-US"/>
              </w:rPr>
              <w:t xml:space="preserve">. </w:t>
            </w:r>
            <w:r w:rsidRPr="00824B70">
              <w:rPr>
                <w:rFonts w:ascii="Arial" w:hAnsi="Arial" w:cs="Arial"/>
                <w:sz w:val="16"/>
                <w:szCs w:val="16"/>
              </w:rPr>
              <w:t>Специфікація</w:t>
            </w:r>
            <w:r w:rsidRPr="0077730C">
              <w:rPr>
                <w:rFonts w:ascii="Arial" w:hAnsi="Arial" w:cs="Arial"/>
                <w:sz w:val="16"/>
                <w:szCs w:val="16"/>
                <w:lang w:val="en-US"/>
              </w:rPr>
              <w:t xml:space="preserve"> </w:t>
            </w:r>
            <w:r w:rsidRPr="00824B70">
              <w:rPr>
                <w:rFonts w:ascii="Arial" w:hAnsi="Arial" w:cs="Arial"/>
                <w:sz w:val="16"/>
                <w:szCs w:val="16"/>
              </w:rPr>
              <w:t>стосується</w:t>
            </w:r>
            <w:r w:rsidRPr="0077730C">
              <w:rPr>
                <w:rFonts w:ascii="Arial" w:hAnsi="Arial" w:cs="Arial"/>
                <w:sz w:val="16"/>
                <w:szCs w:val="16"/>
                <w:lang w:val="en-US"/>
              </w:rPr>
              <w:t xml:space="preserve"> Novartis </w:t>
            </w:r>
            <w:r w:rsidRPr="00824B70">
              <w:rPr>
                <w:rFonts w:ascii="Arial" w:hAnsi="Arial" w:cs="Arial"/>
                <w:sz w:val="16"/>
                <w:szCs w:val="16"/>
              </w:rPr>
              <w:t>та</w:t>
            </w:r>
            <w:r w:rsidRPr="0077730C">
              <w:rPr>
                <w:rFonts w:ascii="Arial" w:hAnsi="Arial" w:cs="Arial"/>
                <w:sz w:val="16"/>
                <w:szCs w:val="16"/>
                <w:lang w:val="en-US"/>
              </w:rPr>
              <w:t xml:space="preserve"> Divi’s.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7730C">
              <w:rPr>
                <w:rFonts w:ascii="Arial" w:hAnsi="Arial" w:cs="Arial"/>
                <w:sz w:val="16"/>
                <w:szCs w:val="16"/>
                <w:lang w:val="en-US"/>
              </w:rPr>
              <w:t xml:space="preserve"> I </w:t>
            </w:r>
            <w:r w:rsidRPr="00824B70">
              <w:rPr>
                <w:rFonts w:ascii="Arial" w:hAnsi="Arial" w:cs="Arial"/>
                <w:sz w:val="16"/>
                <w:szCs w:val="16"/>
              </w:rPr>
              <w:t>типу</w:t>
            </w:r>
            <w:r w:rsidRPr="0077730C">
              <w:rPr>
                <w:rFonts w:ascii="Arial" w:hAnsi="Arial" w:cs="Arial"/>
                <w:sz w:val="16"/>
                <w:szCs w:val="16"/>
                <w:lang w:val="en-US"/>
              </w:rPr>
              <w:t xml:space="preserve"> - </w:t>
            </w:r>
            <w:r w:rsidRPr="00824B70">
              <w:rPr>
                <w:rFonts w:ascii="Arial" w:hAnsi="Arial" w:cs="Arial"/>
                <w:sz w:val="16"/>
                <w:szCs w:val="16"/>
              </w:rPr>
              <w:t>Зміни</w:t>
            </w:r>
            <w:r w:rsidRPr="0077730C">
              <w:rPr>
                <w:rFonts w:ascii="Arial" w:hAnsi="Arial" w:cs="Arial"/>
                <w:sz w:val="16"/>
                <w:szCs w:val="16"/>
                <w:lang w:val="en-US"/>
              </w:rPr>
              <w:t xml:space="preserve"> </w:t>
            </w:r>
            <w:r w:rsidRPr="00824B70">
              <w:rPr>
                <w:rFonts w:ascii="Arial" w:hAnsi="Arial" w:cs="Arial"/>
                <w:sz w:val="16"/>
                <w:szCs w:val="16"/>
              </w:rPr>
              <w:t>з</w:t>
            </w:r>
            <w:r w:rsidRPr="0077730C">
              <w:rPr>
                <w:rFonts w:ascii="Arial" w:hAnsi="Arial" w:cs="Arial"/>
                <w:sz w:val="16"/>
                <w:szCs w:val="16"/>
                <w:lang w:val="en-US"/>
              </w:rPr>
              <w:t xml:space="preserve"> </w:t>
            </w:r>
            <w:r w:rsidRPr="00824B70">
              <w:rPr>
                <w:rFonts w:ascii="Arial" w:hAnsi="Arial" w:cs="Arial"/>
                <w:sz w:val="16"/>
                <w:szCs w:val="16"/>
              </w:rPr>
              <w:t>якості</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Контроль</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Зміна</w:t>
            </w:r>
            <w:r w:rsidRPr="0077730C">
              <w:rPr>
                <w:rFonts w:ascii="Arial" w:hAnsi="Arial" w:cs="Arial"/>
                <w:sz w:val="16"/>
                <w:szCs w:val="16"/>
                <w:lang w:val="en-US"/>
              </w:rPr>
              <w:t xml:space="preserve"> </w:t>
            </w:r>
            <w:r w:rsidRPr="00824B70">
              <w:rPr>
                <w:rFonts w:ascii="Arial" w:hAnsi="Arial" w:cs="Arial"/>
                <w:sz w:val="16"/>
                <w:szCs w:val="16"/>
              </w:rPr>
              <w:t>у</w:t>
            </w:r>
            <w:r w:rsidRPr="0077730C">
              <w:rPr>
                <w:rFonts w:ascii="Arial" w:hAnsi="Arial" w:cs="Arial"/>
                <w:sz w:val="16"/>
                <w:szCs w:val="16"/>
                <w:lang w:val="en-US"/>
              </w:rPr>
              <w:t xml:space="preserve"> </w:t>
            </w:r>
            <w:r w:rsidRPr="00824B70">
              <w:rPr>
                <w:rFonts w:ascii="Arial" w:hAnsi="Arial" w:cs="Arial"/>
                <w:sz w:val="16"/>
                <w:szCs w:val="16"/>
              </w:rPr>
              <w:t>параметрах</w:t>
            </w:r>
            <w:r w:rsidRPr="0077730C">
              <w:rPr>
                <w:rFonts w:ascii="Arial" w:hAnsi="Arial" w:cs="Arial"/>
                <w:sz w:val="16"/>
                <w:szCs w:val="16"/>
                <w:lang w:val="en-US"/>
              </w:rPr>
              <w:t xml:space="preserve"> </w:t>
            </w:r>
            <w:r w:rsidRPr="00824B70">
              <w:rPr>
                <w:rFonts w:ascii="Arial" w:hAnsi="Arial" w:cs="Arial"/>
                <w:sz w:val="16"/>
                <w:szCs w:val="16"/>
              </w:rPr>
              <w:t>специфікацій</w:t>
            </w:r>
            <w:r w:rsidRPr="0077730C">
              <w:rPr>
                <w:rFonts w:ascii="Arial" w:hAnsi="Arial" w:cs="Arial"/>
                <w:sz w:val="16"/>
                <w:szCs w:val="16"/>
                <w:lang w:val="en-US"/>
              </w:rPr>
              <w:t xml:space="preserve"> </w:t>
            </w:r>
            <w:r w:rsidRPr="00824B70">
              <w:rPr>
                <w:rFonts w:ascii="Arial" w:hAnsi="Arial" w:cs="Arial"/>
                <w:sz w:val="16"/>
                <w:szCs w:val="16"/>
              </w:rPr>
              <w:t>та</w:t>
            </w:r>
            <w:r w:rsidRPr="0077730C">
              <w:rPr>
                <w:rFonts w:ascii="Arial" w:hAnsi="Arial" w:cs="Arial"/>
                <w:sz w:val="16"/>
                <w:szCs w:val="16"/>
                <w:lang w:val="en-US"/>
              </w:rPr>
              <w:t>/</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допустимих</w:t>
            </w:r>
            <w:r w:rsidRPr="0077730C">
              <w:rPr>
                <w:rFonts w:ascii="Arial" w:hAnsi="Arial" w:cs="Arial"/>
                <w:sz w:val="16"/>
                <w:szCs w:val="16"/>
                <w:lang w:val="en-US"/>
              </w:rPr>
              <w:t xml:space="preserve"> </w:t>
            </w:r>
            <w:r w:rsidRPr="00824B70">
              <w:rPr>
                <w:rFonts w:ascii="Arial" w:hAnsi="Arial" w:cs="Arial"/>
                <w:sz w:val="16"/>
                <w:szCs w:val="16"/>
              </w:rPr>
              <w:t>меж</w:t>
            </w:r>
            <w:r w:rsidRPr="0077730C">
              <w:rPr>
                <w:rFonts w:ascii="Arial" w:hAnsi="Arial" w:cs="Arial"/>
                <w:sz w:val="16"/>
                <w:szCs w:val="16"/>
                <w:lang w:val="en-US"/>
              </w:rPr>
              <w:t xml:space="preserve">, </w:t>
            </w:r>
            <w:r w:rsidRPr="00824B70">
              <w:rPr>
                <w:rFonts w:ascii="Arial" w:hAnsi="Arial" w:cs="Arial"/>
                <w:sz w:val="16"/>
                <w:szCs w:val="16"/>
              </w:rPr>
              <w:t>визначених</w:t>
            </w:r>
            <w:r w:rsidRPr="0077730C">
              <w:rPr>
                <w:rFonts w:ascii="Arial" w:hAnsi="Arial" w:cs="Arial"/>
                <w:sz w:val="16"/>
                <w:szCs w:val="16"/>
                <w:lang w:val="en-US"/>
              </w:rPr>
              <w:t xml:space="preserve"> </w:t>
            </w:r>
            <w:r w:rsidRPr="00824B70">
              <w:rPr>
                <w:rFonts w:ascii="Arial" w:hAnsi="Arial" w:cs="Arial"/>
                <w:sz w:val="16"/>
                <w:szCs w:val="16"/>
              </w:rPr>
              <w:t>у</w:t>
            </w:r>
            <w:r w:rsidRPr="0077730C">
              <w:rPr>
                <w:rFonts w:ascii="Arial" w:hAnsi="Arial" w:cs="Arial"/>
                <w:sz w:val="16"/>
                <w:szCs w:val="16"/>
                <w:lang w:val="en-US"/>
              </w:rPr>
              <w:t xml:space="preserve"> </w:t>
            </w:r>
            <w:r w:rsidRPr="00824B70">
              <w:rPr>
                <w:rFonts w:ascii="Arial" w:hAnsi="Arial" w:cs="Arial"/>
                <w:sz w:val="16"/>
                <w:szCs w:val="16"/>
              </w:rPr>
              <w:t>специфікаціях</w:t>
            </w:r>
            <w:r w:rsidRPr="0077730C">
              <w:rPr>
                <w:rFonts w:ascii="Arial" w:hAnsi="Arial" w:cs="Arial"/>
                <w:sz w:val="16"/>
                <w:szCs w:val="16"/>
                <w:lang w:val="en-US"/>
              </w:rPr>
              <w:t xml:space="preserve"> </w:t>
            </w:r>
            <w:r w:rsidRPr="00824B70">
              <w:rPr>
                <w:rFonts w:ascii="Arial" w:hAnsi="Arial" w:cs="Arial"/>
                <w:sz w:val="16"/>
                <w:szCs w:val="16"/>
              </w:rPr>
              <w:t>на</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вихідний</w:t>
            </w:r>
            <w:r w:rsidRPr="0077730C">
              <w:rPr>
                <w:rFonts w:ascii="Arial" w:hAnsi="Arial" w:cs="Arial"/>
                <w:sz w:val="16"/>
                <w:szCs w:val="16"/>
                <w:lang w:val="en-US"/>
              </w:rPr>
              <w:t>/</w:t>
            </w:r>
            <w:r w:rsidRPr="00824B70">
              <w:rPr>
                <w:rFonts w:ascii="Arial" w:hAnsi="Arial" w:cs="Arial"/>
                <w:sz w:val="16"/>
                <w:szCs w:val="16"/>
              </w:rPr>
              <w:t>проміжний</w:t>
            </w:r>
            <w:r w:rsidRPr="0077730C">
              <w:rPr>
                <w:rFonts w:ascii="Arial" w:hAnsi="Arial" w:cs="Arial"/>
                <w:sz w:val="16"/>
                <w:szCs w:val="16"/>
                <w:lang w:val="en-US"/>
              </w:rPr>
              <w:t xml:space="preserve"> </w:t>
            </w:r>
            <w:r w:rsidRPr="00824B70">
              <w:rPr>
                <w:rFonts w:ascii="Arial" w:hAnsi="Arial" w:cs="Arial"/>
                <w:sz w:val="16"/>
                <w:szCs w:val="16"/>
              </w:rPr>
              <w:t>продукт</w:t>
            </w:r>
            <w:r w:rsidRPr="0077730C">
              <w:rPr>
                <w:rFonts w:ascii="Arial" w:hAnsi="Arial" w:cs="Arial"/>
                <w:sz w:val="16"/>
                <w:szCs w:val="16"/>
                <w:lang w:val="en-US"/>
              </w:rPr>
              <w:t>/</w:t>
            </w:r>
            <w:r w:rsidRPr="00824B70">
              <w:rPr>
                <w:rFonts w:ascii="Arial" w:hAnsi="Arial" w:cs="Arial"/>
                <w:sz w:val="16"/>
                <w:szCs w:val="16"/>
              </w:rPr>
              <w:t>реагент</w:t>
            </w:r>
            <w:r w:rsidRPr="0077730C">
              <w:rPr>
                <w:rFonts w:ascii="Arial" w:hAnsi="Arial" w:cs="Arial"/>
                <w:sz w:val="16"/>
                <w:szCs w:val="16"/>
                <w:lang w:val="en-US"/>
              </w:rPr>
              <w:t xml:space="preserve">, </w:t>
            </w:r>
            <w:r w:rsidRPr="00824B70">
              <w:rPr>
                <w:rFonts w:ascii="Arial" w:hAnsi="Arial" w:cs="Arial"/>
                <w:sz w:val="16"/>
                <w:szCs w:val="16"/>
              </w:rPr>
              <w:t>що</w:t>
            </w:r>
            <w:r w:rsidRPr="0077730C">
              <w:rPr>
                <w:rFonts w:ascii="Arial" w:hAnsi="Arial" w:cs="Arial"/>
                <w:sz w:val="16"/>
                <w:szCs w:val="16"/>
                <w:lang w:val="en-US"/>
              </w:rPr>
              <w:t xml:space="preserve"> </w:t>
            </w:r>
            <w:r w:rsidRPr="00824B70">
              <w:rPr>
                <w:rFonts w:ascii="Arial" w:hAnsi="Arial" w:cs="Arial"/>
                <w:sz w:val="16"/>
                <w:szCs w:val="16"/>
              </w:rPr>
              <w:t>використовуються</w:t>
            </w:r>
            <w:r w:rsidRPr="0077730C">
              <w:rPr>
                <w:rFonts w:ascii="Arial" w:hAnsi="Arial" w:cs="Arial"/>
                <w:sz w:val="16"/>
                <w:szCs w:val="16"/>
                <w:lang w:val="en-US"/>
              </w:rPr>
              <w:t xml:space="preserve"> </w:t>
            </w:r>
            <w:r w:rsidRPr="00824B70">
              <w:rPr>
                <w:rFonts w:ascii="Arial" w:hAnsi="Arial" w:cs="Arial"/>
                <w:sz w:val="16"/>
                <w:szCs w:val="16"/>
              </w:rPr>
              <w:t>у</w:t>
            </w:r>
            <w:r w:rsidRPr="0077730C">
              <w:rPr>
                <w:rFonts w:ascii="Arial" w:hAnsi="Arial" w:cs="Arial"/>
                <w:sz w:val="16"/>
                <w:szCs w:val="16"/>
                <w:lang w:val="en-US"/>
              </w:rPr>
              <w:t xml:space="preserve"> </w:t>
            </w:r>
            <w:r w:rsidRPr="00824B70">
              <w:rPr>
                <w:rFonts w:ascii="Arial" w:hAnsi="Arial" w:cs="Arial"/>
                <w:sz w:val="16"/>
                <w:szCs w:val="16"/>
              </w:rPr>
              <w:t>процесі</w:t>
            </w:r>
            <w:r w:rsidRPr="0077730C">
              <w:rPr>
                <w:rFonts w:ascii="Arial" w:hAnsi="Arial" w:cs="Arial"/>
                <w:sz w:val="16"/>
                <w:szCs w:val="16"/>
                <w:lang w:val="en-US"/>
              </w:rPr>
              <w:t xml:space="preserve"> </w:t>
            </w:r>
            <w:r w:rsidRPr="00824B70">
              <w:rPr>
                <w:rFonts w:ascii="Arial" w:hAnsi="Arial" w:cs="Arial"/>
                <w:sz w:val="16"/>
                <w:szCs w:val="16"/>
              </w:rPr>
              <w:t>виробництва</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додавання</w:t>
            </w:r>
            <w:r w:rsidRPr="0077730C">
              <w:rPr>
                <w:rFonts w:ascii="Arial" w:hAnsi="Arial" w:cs="Arial"/>
                <w:sz w:val="16"/>
                <w:szCs w:val="16"/>
                <w:lang w:val="en-US"/>
              </w:rPr>
              <w:t xml:space="preserve"> </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заміна</w:t>
            </w:r>
            <w:r w:rsidRPr="0077730C">
              <w:rPr>
                <w:rFonts w:ascii="Arial" w:hAnsi="Arial" w:cs="Arial"/>
                <w:sz w:val="16"/>
                <w:szCs w:val="16"/>
                <w:lang w:val="en-US"/>
              </w:rPr>
              <w:t xml:space="preserve"> (</w:t>
            </w:r>
            <w:r w:rsidRPr="00824B70">
              <w:rPr>
                <w:rFonts w:ascii="Arial" w:hAnsi="Arial" w:cs="Arial"/>
                <w:sz w:val="16"/>
                <w:szCs w:val="16"/>
              </w:rPr>
              <w:t>за</w:t>
            </w:r>
            <w:r w:rsidRPr="0077730C">
              <w:rPr>
                <w:rFonts w:ascii="Arial" w:hAnsi="Arial" w:cs="Arial"/>
                <w:sz w:val="16"/>
                <w:szCs w:val="16"/>
                <w:lang w:val="en-US"/>
              </w:rPr>
              <w:t xml:space="preserve"> </w:t>
            </w:r>
            <w:r w:rsidRPr="00824B70">
              <w:rPr>
                <w:rFonts w:ascii="Arial" w:hAnsi="Arial" w:cs="Arial"/>
                <w:sz w:val="16"/>
                <w:szCs w:val="16"/>
              </w:rPr>
              <w:t>винятком</w:t>
            </w:r>
            <w:r w:rsidRPr="0077730C">
              <w:rPr>
                <w:rFonts w:ascii="Arial" w:hAnsi="Arial" w:cs="Arial"/>
                <w:sz w:val="16"/>
                <w:szCs w:val="16"/>
                <w:lang w:val="en-US"/>
              </w:rPr>
              <w:t xml:space="preserve"> </w:t>
            </w:r>
            <w:r w:rsidRPr="00824B70">
              <w:rPr>
                <w:rFonts w:ascii="Arial" w:hAnsi="Arial" w:cs="Arial"/>
                <w:sz w:val="16"/>
                <w:szCs w:val="16"/>
              </w:rPr>
              <w:t>активної</w:t>
            </w:r>
            <w:r w:rsidRPr="0077730C">
              <w:rPr>
                <w:rFonts w:ascii="Arial" w:hAnsi="Arial" w:cs="Arial"/>
                <w:sz w:val="16"/>
                <w:szCs w:val="16"/>
                <w:lang w:val="en-US"/>
              </w:rPr>
              <w:t xml:space="preserve"> </w:t>
            </w:r>
            <w:r w:rsidRPr="00824B70">
              <w:rPr>
                <w:rFonts w:ascii="Arial" w:hAnsi="Arial" w:cs="Arial"/>
                <w:sz w:val="16"/>
                <w:szCs w:val="16"/>
              </w:rPr>
              <w:t>речовини</w:t>
            </w:r>
            <w:r w:rsidRPr="0077730C">
              <w:rPr>
                <w:rFonts w:ascii="Arial" w:hAnsi="Arial" w:cs="Arial"/>
                <w:sz w:val="16"/>
                <w:szCs w:val="16"/>
                <w:lang w:val="en-US"/>
              </w:rPr>
              <w:t xml:space="preserve"> </w:t>
            </w:r>
            <w:r w:rsidRPr="00824B70">
              <w:rPr>
                <w:rFonts w:ascii="Arial" w:hAnsi="Arial" w:cs="Arial"/>
                <w:sz w:val="16"/>
                <w:szCs w:val="16"/>
              </w:rPr>
              <w:t>біологічного</w:t>
            </w:r>
            <w:r w:rsidRPr="0077730C">
              <w:rPr>
                <w:rFonts w:ascii="Arial" w:hAnsi="Arial" w:cs="Arial"/>
                <w:sz w:val="16"/>
                <w:szCs w:val="16"/>
                <w:lang w:val="en-US"/>
              </w:rPr>
              <w:t xml:space="preserve"> </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імунологічного</w:t>
            </w:r>
            <w:r w:rsidRPr="0077730C">
              <w:rPr>
                <w:rFonts w:ascii="Arial" w:hAnsi="Arial" w:cs="Arial"/>
                <w:sz w:val="16"/>
                <w:szCs w:val="16"/>
                <w:lang w:val="en-US"/>
              </w:rPr>
              <w:t xml:space="preserve"> </w:t>
            </w:r>
            <w:r w:rsidRPr="00824B70">
              <w:rPr>
                <w:rFonts w:ascii="Arial" w:hAnsi="Arial" w:cs="Arial"/>
                <w:sz w:val="16"/>
                <w:szCs w:val="16"/>
              </w:rPr>
              <w:t>походження</w:t>
            </w:r>
            <w:r w:rsidRPr="0077730C">
              <w:rPr>
                <w:rFonts w:ascii="Arial" w:hAnsi="Arial" w:cs="Arial"/>
                <w:sz w:val="16"/>
                <w:szCs w:val="16"/>
                <w:lang w:val="en-US"/>
              </w:rPr>
              <w:t xml:space="preserve">) </w:t>
            </w:r>
            <w:r w:rsidRPr="00824B70">
              <w:rPr>
                <w:rFonts w:ascii="Arial" w:hAnsi="Arial" w:cs="Arial"/>
                <w:sz w:val="16"/>
                <w:szCs w:val="16"/>
              </w:rPr>
              <w:t>параметра</w:t>
            </w:r>
            <w:r w:rsidRPr="0077730C">
              <w:rPr>
                <w:rFonts w:ascii="Arial" w:hAnsi="Arial" w:cs="Arial"/>
                <w:sz w:val="16"/>
                <w:szCs w:val="16"/>
                <w:lang w:val="en-US"/>
              </w:rPr>
              <w:t xml:space="preserve"> </w:t>
            </w:r>
            <w:r w:rsidRPr="00824B70">
              <w:rPr>
                <w:rFonts w:ascii="Arial" w:hAnsi="Arial" w:cs="Arial"/>
                <w:sz w:val="16"/>
                <w:szCs w:val="16"/>
              </w:rPr>
              <w:t>специфікації</w:t>
            </w:r>
            <w:r w:rsidRPr="0077730C">
              <w:rPr>
                <w:rFonts w:ascii="Arial" w:hAnsi="Arial" w:cs="Arial"/>
                <w:sz w:val="16"/>
                <w:szCs w:val="16"/>
                <w:lang w:val="en-US"/>
              </w:rPr>
              <w:t xml:space="preserve"> </w:t>
            </w:r>
            <w:r w:rsidRPr="00824B70">
              <w:rPr>
                <w:rFonts w:ascii="Arial" w:hAnsi="Arial" w:cs="Arial"/>
                <w:sz w:val="16"/>
                <w:szCs w:val="16"/>
              </w:rPr>
              <w:t>з</w:t>
            </w:r>
            <w:r w:rsidRPr="0077730C">
              <w:rPr>
                <w:rFonts w:ascii="Arial" w:hAnsi="Arial" w:cs="Arial"/>
                <w:sz w:val="16"/>
                <w:szCs w:val="16"/>
                <w:lang w:val="en-US"/>
              </w:rPr>
              <w:t xml:space="preserve"> </w:t>
            </w:r>
            <w:r w:rsidRPr="00824B70">
              <w:rPr>
                <w:rFonts w:ascii="Arial" w:hAnsi="Arial" w:cs="Arial"/>
                <w:sz w:val="16"/>
                <w:szCs w:val="16"/>
              </w:rPr>
              <w:t>відповідним</w:t>
            </w:r>
            <w:r w:rsidRPr="0077730C">
              <w:rPr>
                <w:rFonts w:ascii="Arial" w:hAnsi="Arial" w:cs="Arial"/>
                <w:sz w:val="16"/>
                <w:szCs w:val="16"/>
                <w:lang w:val="en-US"/>
              </w:rPr>
              <w:t xml:space="preserve"> </w:t>
            </w:r>
            <w:r w:rsidRPr="00824B70">
              <w:rPr>
                <w:rFonts w:ascii="Arial" w:hAnsi="Arial" w:cs="Arial"/>
                <w:sz w:val="16"/>
                <w:szCs w:val="16"/>
              </w:rPr>
              <w:t>методом</w:t>
            </w:r>
            <w:r w:rsidRPr="0077730C">
              <w:rPr>
                <w:rFonts w:ascii="Arial" w:hAnsi="Arial" w:cs="Arial"/>
                <w:sz w:val="16"/>
                <w:szCs w:val="16"/>
                <w:lang w:val="en-US"/>
              </w:rPr>
              <w:t xml:space="preserve"> </w:t>
            </w:r>
            <w:r w:rsidRPr="00824B70">
              <w:rPr>
                <w:rFonts w:ascii="Arial" w:hAnsi="Arial" w:cs="Arial"/>
                <w:sz w:val="16"/>
                <w:szCs w:val="16"/>
              </w:rPr>
              <w:t>випробування</w:t>
            </w:r>
            <w:r w:rsidRPr="0077730C">
              <w:rPr>
                <w:rFonts w:ascii="Arial" w:hAnsi="Arial" w:cs="Arial"/>
                <w:sz w:val="16"/>
                <w:szCs w:val="16"/>
                <w:lang w:val="en-US"/>
              </w:rPr>
              <w:t xml:space="preserve"> </w:t>
            </w:r>
            <w:r w:rsidRPr="00824B70">
              <w:rPr>
                <w:rFonts w:ascii="Arial" w:hAnsi="Arial" w:cs="Arial"/>
                <w:sz w:val="16"/>
                <w:szCs w:val="16"/>
              </w:rPr>
              <w:t>за</w:t>
            </w:r>
            <w:r w:rsidRPr="0077730C">
              <w:rPr>
                <w:rFonts w:ascii="Arial" w:hAnsi="Arial" w:cs="Arial"/>
                <w:sz w:val="16"/>
                <w:szCs w:val="16"/>
                <w:lang w:val="en-US"/>
              </w:rPr>
              <w:t xml:space="preserve"> </w:t>
            </w:r>
            <w:r w:rsidRPr="00824B70">
              <w:rPr>
                <w:rFonts w:ascii="Arial" w:hAnsi="Arial" w:cs="Arial"/>
                <w:sz w:val="16"/>
                <w:szCs w:val="16"/>
              </w:rPr>
              <w:t>результатами</w:t>
            </w:r>
            <w:r w:rsidRPr="0077730C">
              <w:rPr>
                <w:rFonts w:ascii="Arial" w:hAnsi="Arial" w:cs="Arial"/>
                <w:sz w:val="16"/>
                <w:szCs w:val="16"/>
                <w:lang w:val="en-US"/>
              </w:rPr>
              <w:t xml:space="preserve"> </w:t>
            </w:r>
            <w:r w:rsidRPr="00824B70">
              <w:rPr>
                <w:rFonts w:ascii="Arial" w:hAnsi="Arial" w:cs="Arial"/>
                <w:sz w:val="16"/>
                <w:szCs w:val="16"/>
              </w:rPr>
              <w:t>досліджень</w:t>
            </w:r>
            <w:r w:rsidRPr="0077730C">
              <w:rPr>
                <w:rFonts w:ascii="Arial" w:hAnsi="Arial" w:cs="Arial"/>
                <w:sz w:val="16"/>
                <w:szCs w:val="16"/>
                <w:lang w:val="en-US"/>
              </w:rPr>
              <w:t xml:space="preserve"> </w:t>
            </w:r>
            <w:r w:rsidRPr="00824B70">
              <w:rPr>
                <w:rFonts w:ascii="Arial" w:hAnsi="Arial" w:cs="Arial"/>
                <w:sz w:val="16"/>
                <w:szCs w:val="16"/>
              </w:rPr>
              <w:t>з</w:t>
            </w:r>
            <w:r w:rsidRPr="0077730C">
              <w:rPr>
                <w:rFonts w:ascii="Arial" w:hAnsi="Arial" w:cs="Arial"/>
                <w:sz w:val="16"/>
                <w:szCs w:val="16"/>
                <w:lang w:val="en-US"/>
              </w:rPr>
              <w:t xml:space="preserve"> </w:t>
            </w:r>
            <w:r w:rsidRPr="00824B70">
              <w:rPr>
                <w:rFonts w:ascii="Arial" w:hAnsi="Arial" w:cs="Arial"/>
                <w:sz w:val="16"/>
                <w:szCs w:val="16"/>
              </w:rPr>
              <w:t>безпеки</w:t>
            </w:r>
            <w:r w:rsidRPr="0077730C">
              <w:rPr>
                <w:rFonts w:ascii="Arial" w:hAnsi="Arial" w:cs="Arial"/>
                <w:sz w:val="16"/>
                <w:szCs w:val="16"/>
                <w:lang w:val="en-US"/>
              </w:rPr>
              <w:t xml:space="preserve"> </w:t>
            </w:r>
            <w:r w:rsidRPr="00824B70">
              <w:rPr>
                <w:rFonts w:ascii="Arial" w:hAnsi="Arial" w:cs="Arial"/>
                <w:sz w:val="16"/>
                <w:szCs w:val="16"/>
              </w:rPr>
              <w:t>або</w:t>
            </w:r>
            <w:r w:rsidRPr="0077730C">
              <w:rPr>
                <w:rFonts w:ascii="Arial" w:hAnsi="Arial" w:cs="Arial"/>
                <w:sz w:val="16"/>
                <w:szCs w:val="16"/>
                <w:lang w:val="en-US"/>
              </w:rPr>
              <w:t xml:space="preserve"> </w:t>
            </w:r>
            <w:r w:rsidRPr="00824B70">
              <w:rPr>
                <w:rFonts w:ascii="Arial" w:hAnsi="Arial" w:cs="Arial"/>
                <w:sz w:val="16"/>
                <w:szCs w:val="16"/>
              </w:rPr>
              <w:t>якості</w:t>
            </w:r>
            <w:r w:rsidRPr="0077730C">
              <w:rPr>
                <w:rFonts w:ascii="Arial" w:hAnsi="Arial" w:cs="Arial"/>
                <w:sz w:val="16"/>
                <w:szCs w:val="16"/>
                <w:lang w:val="en-US"/>
              </w:rPr>
              <w:t xml:space="preserve">) </w:t>
            </w:r>
            <w:r w:rsidRPr="00824B70">
              <w:rPr>
                <w:rFonts w:ascii="Arial" w:hAnsi="Arial" w:cs="Arial"/>
                <w:sz w:val="16"/>
                <w:szCs w:val="16"/>
              </w:rPr>
              <w:t>Додавання</w:t>
            </w:r>
            <w:r w:rsidRPr="0077730C">
              <w:rPr>
                <w:rFonts w:ascii="Arial" w:hAnsi="Arial" w:cs="Arial"/>
                <w:sz w:val="16"/>
                <w:szCs w:val="16"/>
                <w:lang w:val="en-US"/>
              </w:rPr>
              <w:t xml:space="preserve"> </w:t>
            </w:r>
            <w:r w:rsidRPr="00824B70">
              <w:rPr>
                <w:rFonts w:ascii="Arial" w:hAnsi="Arial" w:cs="Arial"/>
                <w:sz w:val="16"/>
                <w:szCs w:val="16"/>
              </w:rPr>
              <w:t>до</w:t>
            </w:r>
            <w:r w:rsidRPr="0077730C">
              <w:rPr>
                <w:rFonts w:ascii="Arial" w:hAnsi="Arial" w:cs="Arial"/>
                <w:sz w:val="16"/>
                <w:szCs w:val="16"/>
                <w:lang w:val="en-US"/>
              </w:rPr>
              <w:t xml:space="preserve"> </w:t>
            </w:r>
            <w:r w:rsidRPr="00824B70">
              <w:rPr>
                <w:rFonts w:ascii="Arial" w:hAnsi="Arial" w:cs="Arial"/>
                <w:sz w:val="16"/>
                <w:szCs w:val="16"/>
              </w:rPr>
              <w:t>специфікації</w:t>
            </w:r>
            <w:r w:rsidRPr="0077730C">
              <w:rPr>
                <w:rFonts w:ascii="Arial" w:hAnsi="Arial" w:cs="Arial"/>
                <w:sz w:val="16"/>
                <w:szCs w:val="16"/>
                <w:lang w:val="en-US"/>
              </w:rPr>
              <w:t xml:space="preserve"> </w:t>
            </w:r>
            <w:r w:rsidRPr="00824B70">
              <w:rPr>
                <w:rFonts w:ascii="Arial" w:hAnsi="Arial" w:cs="Arial"/>
                <w:sz w:val="16"/>
                <w:szCs w:val="16"/>
              </w:rPr>
              <w:t>АФІ</w:t>
            </w:r>
            <w:r w:rsidRPr="0077730C">
              <w:rPr>
                <w:rFonts w:ascii="Arial" w:hAnsi="Arial" w:cs="Arial"/>
                <w:sz w:val="16"/>
                <w:szCs w:val="16"/>
                <w:lang w:val="en-US"/>
              </w:rPr>
              <w:t xml:space="preserve"> </w:t>
            </w:r>
            <w:r w:rsidRPr="00824B70">
              <w:rPr>
                <w:rFonts w:ascii="Arial" w:hAnsi="Arial" w:cs="Arial"/>
                <w:sz w:val="16"/>
                <w:szCs w:val="16"/>
              </w:rPr>
              <w:t>Валсартан</w:t>
            </w:r>
            <w:r w:rsidRPr="0077730C">
              <w:rPr>
                <w:rFonts w:ascii="Arial" w:hAnsi="Arial" w:cs="Arial"/>
                <w:sz w:val="16"/>
                <w:szCs w:val="16"/>
                <w:lang w:val="en-US"/>
              </w:rPr>
              <w:t xml:space="preserve"> </w:t>
            </w:r>
            <w:r w:rsidRPr="00824B70">
              <w:rPr>
                <w:rFonts w:ascii="Arial" w:hAnsi="Arial" w:cs="Arial"/>
                <w:sz w:val="16"/>
                <w:szCs w:val="16"/>
              </w:rPr>
              <w:t>показника</w:t>
            </w:r>
            <w:r w:rsidRPr="0077730C">
              <w:rPr>
                <w:rFonts w:ascii="Arial" w:hAnsi="Arial" w:cs="Arial"/>
                <w:sz w:val="16"/>
                <w:szCs w:val="16"/>
                <w:lang w:val="en-US"/>
              </w:rPr>
              <w:t xml:space="preserve"> «</w:t>
            </w:r>
            <w:r w:rsidRPr="00824B70">
              <w:rPr>
                <w:rFonts w:ascii="Arial" w:hAnsi="Arial" w:cs="Arial"/>
                <w:sz w:val="16"/>
                <w:szCs w:val="16"/>
              </w:rPr>
              <w:t>Домішка</w:t>
            </w:r>
            <w:r w:rsidRPr="0077730C">
              <w:rPr>
                <w:rFonts w:ascii="Arial" w:hAnsi="Arial" w:cs="Arial"/>
                <w:sz w:val="16"/>
                <w:szCs w:val="16"/>
                <w:lang w:val="en-US"/>
              </w:rPr>
              <w:t xml:space="preserve"> </w:t>
            </w:r>
            <w:r w:rsidRPr="00824B70">
              <w:rPr>
                <w:rFonts w:ascii="Arial" w:hAnsi="Arial" w:cs="Arial"/>
                <w:sz w:val="16"/>
                <w:szCs w:val="16"/>
              </w:rPr>
              <w:t>нітрозаміну</w:t>
            </w:r>
            <w:r w:rsidRPr="0077730C">
              <w:rPr>
                <w:rFonts w:ascii="Arial" w:hAnsi="Arial" w:cs="Arial"/>
                <w:sz w:val="16"/>
                <w:szCs w:val="16"/>
                <w:lang w:val="en-US"/>
              </w:rPr>
              <w:t xml:space="preserve"> </w:t>
            </w:r>
            <w:r w:rsidRPr="00824B70">
              <w:rPr>
                <w:rFonts w:ascii="Arial" w:hAnsi="Arial" w:cs="Arial"/>
                <w:sz w:val="16"/>
                <w:szCs w:val="16"/>
              </w:rPr>
              <w:t>методом</w:t>
            </w:r>
            <w:r w:rsidRPr="0077730C">
              <w:rPr>
                <w:rFonts w:ascii="Arial" w:hAnsi="Arial" w:cs="Arial"/>
                <w:sz w:val="16"/>
                <w:szCs w:val="16"/>
                <w:lang w:val="en-US"/>
              </w:rPr>
              <w:t xml:space="preserve"> </w:t>
            </w:r>
            <w:r w:rsidRPr="00824B70">
              <w:rPr>
                <w:rFonts w:ascii="Arial" w:hAnsi="Arial" w:cs="Arial"/>
                <w:sz w:val="16"/>
                <w:szCs w:val="16"/>
              </w:rPr>
              <w:t>РХ</w:t>
            </w:r>
            <w:r w:rsidRPr="0077730C">
              <w:rPr>
                <w:rFonts w:ascii="Arial" w:hAnsi="Arial" w:cs="Arial"/>
                <w:sz w:val="16"/>
                <w:szCs w:val="16"/>
                <w:lang w:val="en-US"/>
              </w:rPr>
              <w:t xml:space="preserve"> </w:t>
            </w:r>
            <w:r w:rsidRPr="00824B70">
              <w:rPr>
                <w:rFonts w:ascii="Arial" w:hAnsi="Arial" w:cs="Arial"/>
                <w:sz w:val="16"/>
                <w:szCs w:val="16"/>
              </w:rPr>
              <w:t>МС</w:t>
            </w:r>
            <w:r w:rsidRPr="0077730C">
              <w:rPr>
                <w:rFonts w:ascii="Arial" w:hAnsi="Arial" w:cs="Arial"/>
                <w:sz w:val="16"/>
                <w:szCs w:val="16"/>
                <w:lang w:val="en-US"/>
              </w:rPr>
              <w:t>/</w:t>
            </w:r>
            <w:r w:rsidRPr="00824B70">
              <w:rPr>
                <w:rFonts w:ascii="Arial" w:hAnsi="Arial" w:cs="Arial"/>
                <w:sz w:val="16"/>
                <w:szCs w:val="16"/>
              </w:rPr>
              <w:t>МС</w:t>
            </w:r>
            <w:r w:rsidRPr="0077730C">
              <w:rPr>
                <w:rFonts w:ascii="Arial" w:hAnsi="Arial" w:cs="Arial"/>
                <w:sz w:val="16"/>
                <w:szCs w:val="16"/>
                <w:lang w:val="en-US"/>
              </w:rPr>
              <w:t xml:space="preserve">. </w:t>
            </w:r>
            <w:r w:rsidRPr="007B698A">
              <w:rPr>
                <w:rFonts w:ascii="Arial" w:hAnsi="Arial" w:cs="Arial"/>
                <w:sz w:val="16"/>
                <w:szCs w:val="16"/>
                <w:lang w:val="en-US"/>
              </w:rPr>
              <w:t>N-</w:t>
            </w:r>
            <w:r w:rsidRPr="00824B70">
              <w:rPr>
                <w:rFonts w:ascii="Arial" w:hAnsi="Arial" w:cs="Arial"/>
                <w:sz w:val="16"/>
                <w:szCs w:val="16"/>
              </w:rPr>
              <w:t>нітрозодиетиламін</w:t>
            </w:r>
            <w:r w:rsidRPr="007B698A">
              <w:rPr>
                <w:rFonts w:ascii="Arial" w:hAnsi="Arial" w:cs="Arial"/>
                <w:sz w:val="16"/>
                <w:szCs w:val="16"/>
                <w:lang w:val="en-US"/>
              </w:rPr>
              <w:t xml:space="preserve"> (ND</w:t>
            </w:r>
            <w:r w:rsidRPr="00824B70">
              <w:rPr>
                <w:rFonts w:ascii="Arial" w:hAnsi="Arial" w:cs="Arial"/>
                <w:sz w:val="16"/>
                <w:szCs w:val="16"/>
              </w:rPr>
              <w:t>Е</w:t>
            </w:r>
            <w:r w:rsidRPr="007B698A">
              <w:rPr>
                <w:rFonts w:ascii="Arial" w:hAnsi="Arial" w:cs="Arial"/>
                <w:sz w:val="16"/>
                <w:szCs w:val="16"/>
                <w:lang w:val="en-US"/>
              </w:rPr>
              <w:t xml:space="preserve">A)»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допустимою</w:t>
            </w:r>
            <w:r w:rsidRPr="007B698A">
              <w:rPr>
                <w:rFonts w:ascii="Arial" w:hAnsi="Arial" w:cs="Arial"/>
                <w:sz w:val="16"/>
                <w:szCs w:val="16"/>
                <w:lang w:val="en-US"/>
              </w:rPr>
              <w:t xml:space="preserve"> </w:t>
            </w:r>
            <w:r w:rsidRPr="00824B70">
              <w:rPr>
                <w:rFonts w:ascii="Arial" w:hAnsi="Arial" w:cs="Arial"/>
                <w:sz w:val="16"/>
                <w:szCs w:val="16"/>
              </w:rPr>
              <w:t>межею</w:t>
            </w:r>
            <w:r w:rsidRPr="007B698A">
              <w:rPr>
                <w:rFonts w:ascii="Arial" w:hAnsi="Arial" w:cs="Arial"/>
                <w:sz w:val="16"/>
                <w:szCs w:val="16"/>
                <w:lang w:val="en-US"/>
              </w:rPr>
              <w:t xml:space="preserve"> 0,022 ppm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Специфікація</w:t>
            </w:r>
            <w:r w:rsidRPr="007B698A">
              <w:rPr>
                <w:rFonts w:ascii="Arial" w:hAnsi="Arial" w:cs="Arial"/>
                <w:sz w:val="16"/>
                <w:szCs w:val="16"/>
                <w:lang w:val="en-US"/>
              </w:rPr>
              <w:t xml:space="preserve"> </w:t>
            </w:r>
            <w:r w:rsidRPr="00824B70">
              <w:rPr>
                <w:rFonts w:ascii="Arial" w:hAnsi="Arial" w:cs="Arial"/>
                <w:sz w:val="16"/>
                <w:szCs w:val="16"/>
              </w:rPr>
              <w:t>стосується</w:t>
            </w:r>
            <w:r w:rsidRPr="007B698A">
              <w:rPr>
                <w:rFonts w:ascii="Arial" w:hAnsi="Arial" w:cs="Arial"/>
                <w:sz w:val="16"/>
                <w:szCs w:val="16"/>
                <w:lang w:val="en-US"/>
              </w:rPr>
              <w:t xml:space="preserve"> Novartis </w:t>
            </w:r>
            <w:r w:rsidRPr="00824B70">
              <w:rPr>
                <w:rFonts w:ascii="Arial" w:hAnsi="Arial" w:cs="Arial"/>
                <w:sz w:val="16"/>
                <w:szCs w:val="16"/>
              </w:rPr>
              <w:t>та</w:t>
            </w:r>
            <w:r w:rsidRPr="007B698A">
              <w:rPr>
                <w:rFonts w:ascii="Arial" w:hAnsi="Arial" w:cs="Arial"/>
                <w:sz w:val="16"/>
                <w:szCs w:val="16"/>
                <w:lang w:val="en-US"/>
              </w:rPr>
              <w:t xml:space="preserve"> Divi’s.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звуження</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Звуження</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10 ppm </w:t>
            </w:r>
            <w:r w:rsidRPr="00824B70">
              <w:rPr>
                <w:rFonts w:ascii="Arial" w:hAnsi="Arial" w:cs="Arial"/>
                <w:sz w:val="16"/>
                <w:szCs w:val="16"/>
              </w:rPr>
              <w:t>до</w:t>
            </w:r>
            <w:r w:rsidRPr="007B698A">
              <w:rPr>
                <w:rFonts w:ascii="Arial" w:hAnsi="Arial" w:cs="Arial"/>
                <w:sz w:val="16"/>
                <w:szCs w:val="16"/>
                <w:lang w:val="en-US"/>
              </w:rPr>
              <w:t xml:space="preserve"> 4.7 ppm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Натрію</w:t>
            </w:r>
            <w:r w:rsidRPr="007B698A">
              <w:rPr>
                <w:rFonts w:ascii="Arial" w:hAnsi="Arial" w:cs="Arial"/>
                <w:sz w:val="16"/>
                <w:szCs w:val="16"/>
                <w:lang w:val="en-US"/>
              </w:rPr>
              <w:t xml:space="preserve"> </w:t>
            </w:r>
            <w:r w:rsidRPr="00824B70">
              <w:rPr>
                <w:rFonts w:ascii="Arial" w:hAnsi="Arial" w:cs="Arial"/>
                <w:sz w:val="16"/>
                <w:szCs w:val="16"/>
              </w:rPr>
              <w:t>азид</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Іонної</w:t>
            </w:r>
            <w:r w:rsidRPr="007B698A">
              <w:rPr>
                <w:rFonts w:ascii="Arial" w:hAnsi="Arial" w:cs="Arial"/>
                <w:sz w:val="16"/>
                <w:szCs w:val="16"/>
                <w:lang w:val="en-US"/>
              </w:rPr>
              <w:t xml:space="preserve"> </w:t>
            </w:r>
            <w:r w:rsidRPr="00824B70">
              <w:rPr>
                <w:rFonts w:ascii="Arial" w:hAnsi="Arial" w:cs="Arial"/>
                <w:sz w:val="16"/>
                <w:szCs w:val="16"/>
              </w:rPr>
              <w:t>хроматографії</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відповідно</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Divi’s. </w:t>
            </w:r>
            <w:r w:rsidRPr="00824B70">
              <w:rPr>
                <w:rFonts w:ascii="Arial" w:hAnsi="Arial" w:cs="Arial"/>
                <w:sz w:val="16"/>
                <w:szCs w:val="16"/>
              </w:rPr>
              <w:t>Аналітична</w:t>
            </w:r>
            <w:r w:rsidRPr="007B698A">
              <w:rPr>
                <w:rFonts w:ascii="Arial" w:hAnsi="Arial" w:cs="Arial"/>
                <w:sz w:val="16"/>
                <w:szCs w:val="16"/>
                <w:lang w:val="en-US"/>
              </w:rPr>
              <w:t xml:space="preserve"> </w:t>
            </w:r>
            <w:r w:rsidRPr="00824B70">
              <w:rPr>
                <w:rFonts w:ascii="Arial" w:hAnsi="Arial" w:cs="Arial"/>
                <w:sz w:val="16"/>
                <w:szCs w:val="16"/>
              </w:rPr>
              <w:t>методика</w:t>
            </w:r>
            <w:r w:rsidRPr="007B698A">
              <w:rPr>
                <w:rFonts w:ascii="Arial" w:hAnsi="Arial" w:cs="Arial"/>
                <w:sz w:val="16"/>
                <w:szCs w:val="16"/>
                <w:lang w:val="en-US"/>
              </w:rPr>
              <w:t xml:space="preserve"> </w:t>
            </w:r>
            <w:r w:rsidRPr="00824B70">
              <w:rPr>
                <w:rFonts w:ascii="Arial" w:hAnsi="Arial" w:cs="Arial"/>
                <w:sz w:val="16"/>
                <w:szCs w:val="16"/>
              </w:rPr>
              <w:t>була</w:t>
            </w:r>
            <w:r w:rsidRPr="007B698A">
              <w:rPr>
                <w:rFonts w:ascii="Arial" w:hAnsi="Arial" w:cs="Arial"/>
                <w:sz w:val="16"/>
                <w:szCs w:val="16"/>
                <w:lang w:val="en-US"/>
              </w:rPr>
              <w:t xml:space="preserve"> </w:t>
            </w:r>
            <w:r w:rsidRPr="00824B70">
              <w:rPr>
                <w:rFonts w:ascii="Arial" w:hAnsi="Arial" w:cs="Arial"/>
                <w:sz w:val="16"/>
                <w:szCs w:val="16"/>
              </w:rPr>
              <w:t>відповідно</w:t>
            </w:r>
            <w:r w:rsidRPr="007B698A">
              <w:rPr>
                <w:rFonts w:ascii="Arial" w:hAnsi="Arial" w:cs="Arial"/>
                <w:sz w:val="16"/>
                <w:szCs w:val="16"/>
                <w:lang w:val="en-US"/>
              </w:rPr>
              <w:t xml:space="preserve"> </w:t>
            </w:r>
            <w:r w:rsidRPr="00824B70">
              <w:rPr>
                <w:rFonts w:ascii="Arial" w:hAnsi="Arial" w:cs="Arial"/>
                <w:sz w:val="16"/>
                <w:szCs w:val="16"/>
              </w:rPr>
              <w:t>оновлена</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повторно</w:t>
            </w:r>
            <w:r w:rsidRPr="007B698A">
              <w:rPr>
                <w:rFonts w:ascii="Arial" w:hAnsi="Arial" w:cs="Arial"/>
                <w:sz w:val="16"/>
                <w:szCs w:val="16"/>
                <w:lang w:val="en-US"/>
              </w:rPr>
              <w:t xml:space="preserve"> </w:t>
            </w:r>
            <w:r w:rsidRPr="00824B70">
              <w:rPr>
                <w:rFonts w:ascii="Arial" w:hAnsi="Arial" w:cs="Arial"/>
                <w:sz w:val="16"/>
                <w:szCs w:val="16"/>
              </w:rPr>
              <w:t>валідована</w:t>
            </w:r>
            <w:r w:rsidRPr="007B698A">
              <w:rPr>
                <w:rFonts w:ascii="Arial" w:hAnsi="Arial" w:cs="Arial"/>
                <w:sz w:val="16"/>
                <w:szCs w:val="16"/>
                <w:lang w:val="en-US"/>
              </w:rPr>
              <w:t>.</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використовується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незначні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затверджених</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Незначна</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методі</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Мікробіологічна</w:t>
            </w:r>
            <w:r w:rsidRPr="007B698A">
              <w:rPr>
                <w:rFonts w:ascii="Arial" w:hAnsi="Arial" w:cs="Arial"/>
                <w:sz w:val="16"/>
                <w:szCs w:val="16"/>
                <w:lang w:val="en-US"/>
              </w:rPr>
              <w:t xml:space="preserve"> </w:t>
            </w:r>
            <w:r w:rsidRPr="00824B70">
              <w:rPr>
                <w:rFonts w:ascii="Arial" w:hAnsi="Arial" w:cs="Arial"/>
                <w:sz w:val="16"/>
                <w:szCs w:val="16"/>
              </w:rPr>
              <w:t>чистота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Novartis Pharma AG, </w:t>
            </w:r>
            <w:r w:rsidRPr="00824B70">
              <w:rPr>
                <w:rFonts w:ascii="Arial" w:hAnsi="Arial" w:cs="Arial"/>
                <w:sz w:val="16"/>
                <w:szCs w:val="16"/>
              </w:rPr>
              <w:t>а</w:t>
            </w:r>
            <w:r w:rsidRPr="007B698A">
              <w:rPr>
                <w:rFonts w:ascii="Arial" w:hAnsi="Arial" w:cs="Arial"/>
                <w:sz w:val="16"/>
                <w:szCs w:val="16"/>
                <w:lang w:val="en-US"/>
              </w:rPr>
              <w:t xml:space="preserve"> </w:t>
            </w:r>
            <w:r w:rsidRPr="00824B70">
              <w:rPr>
                <w:rFonts w:ascii="Arial" w:hAnsi="Arial" w:cs="Arial"/>
                <w:sz w:val="16"/>
                <w:szCs w:val="16"/>
              </w:rPr>
              <w:t>саме</w:t>
            </w:r>
            <w:r w:rsidRPr="007B698A">
              <w:rPr>
                <w:rFonts w:ascii="Arial" w:hAnsi="Arial" w:cs="Arial"/>
                <w:sz w:val="16"/>
                <w:szCs w:val="16"/>
                <w:lang w:val="en-US"/>
              </w:rPr>
              <w:t xml:space="preserve"> –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процедури</w:t>
            </w:r>
            <w:r w:rsidRPr="007B698A">
              <w:rPr>
                <w:rFonts w:ascii="Arial" w:hAnsi="Arial" w:cs="Arial"/>
                <w:sz w:val="16"/>
                <w:szCs w:val="16"/>
                <w:lang w:val="en-US"/>
              </w:rPr>
              <w:t xml:space="preserve"> </w:t>
            </w:r>
            <w:r w:rsidRPr="00824B70">
              <w:rPr>
                <w:rFonts w:ascii="Arial" w:hAnsi="Arial" w:cs="Arial"/>
                <w:sz w:val="16"/>
                <w:szCs w:val="16"/>
              </w:rPr>
              <w:t>методики</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підрахунок</w:t>
            </w:r>
            <w:r w:rsidRPr="007B698A">
              <w:rPr>
                <w:rFonts w:ascii="Arial" w:hAnsi="Arial" w:cs="Arial"/>
                <w:sz w:val="16"/>
                <w:szCs w:val="16"/>
                <w:lang w:val="en-US"/>
              </w:rPr>
              <w:t xml:space="preserve"> </w:t>
            </w:r>
            <w:r w:rsidRPr="00824B70">
              <w:rPr>
                <w:rFonts w:ascii="Arial" w:hAnsi="Arial" w:cs="Arial"/>
                <w:sz w:val="16"/>
                <w:szCs w:val="16"/>
              </w:rPr>
              <w:t>мікроорганізмів</w:t>
            </w:r>
            <w:r w:rsidRPr="007B698A">
              <w:rPr>
                <w:rFonts w:ascii="Arial" w:hAnsi="Arial" w:cs="Arial"/>
                <w:sz w:val="16"/>
                <w:szCs w:val="16"/>
                <w:lang w:val="en-US"/>
              </w:rPr>
              <w:t xml:space="preserve"> (</w:t>
            </w:r>
            <w:r w:rsidRPr="00824B70">
              <w:rPr>
                <w:rFonts w:ascii="Arial" w:hAnsi="Arial" w:cs="Arial"/>
                <w:sz w:val="16"/>
                <w:szCs w:val="16"/>
              </w:rPr>
              <w:t>МЕТ</w:t>
            </w:r>
            <w:r w:rsidRPr="007B698A">
              <w:rPr>
                <w:rFonts w:ascii="Arial" w:hAnsi="Arial" w:cs="Arial"/>
                <w:sz w:val="16"/>
                <w:szCs w:val="16"/>
                <w:lang w:val="en-US"/>
              </w:rPr>
              <w:t xml:space="preserve">): </w:t>
            </w:r>
            <w:r w:rsidRPr="00824B70">
              <w:rPr>
                <w:rFonts w:ascii="Arial" w:hAnsi="Arial" w:cs="Arial"/>
                <w:sz w:val="16"/>
                <w:szCs w:val="16"/>
              </w:rPr>
              <w:t>змінено</w:t>
            </w:r>
            <w:r w:rsidRPr="007B698A">
              <w:rPr>
                <w:rFonts w:ascii="Arial" w:hAnsi="Arial" w:cs="Arial"/>
                <w:sz w:val="16"/>
                <w:szCs w:val="16"/>
                <w:lang w:val="en-US"/>
              </w:rPr>
              <w:t xml:space="preserve"> </w:t>
            </w:r>
            <w:r w:rsidRPr="00824B70">
              <w:rPr>
                <w:rFonts w:ascii="Arial" w:hAnsi="Arial" w:cs="Arial"/>
                <w:sz w:val="16"/>
                <w:szCs w:val="16"/>
              </w:rPr>
              <w:t>розмір</w:t>
            </w:r>
            <w:r w:rsidRPr="007B698A">
              <w:rPr>
                <w:rFonts w:ascii="Arial" w:hAnsi="Arial" w:cs="Arial"/>
                <w:sz w:val="16"/>
                <w:szCs w:val="16"/>
                <w:lang w:val="en-US"/>
              </w:rPr>
              <w:t xml:space="preserve"> </w:t>
            </w:r>
            <w:r w:rsidRPr="00824B70">
              <w:rPr>
                <w:rFonts w:ascii="Arial" w:hAnsi="Arial" w:cs="Arial"/>
                <w:sz w:val="16"/>
                <w:szCs w:val="16"/>
              </w:rPr>
              <w:t>зразка</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30 </w:t>
            </w:r>
            <w:r w:rsidRPr="00824B70">
              <w:rPr>
                <w:rFonts w:ascii="Arial" w:hAnsi="Arial" w:cs="Arial"/>
                <w:sz w:val="16"/>
                <w:szCs w:val="16"/>
              </w:rPr>
              <w:t>г</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20 </w:t>
            </w:r>
            <w:r w:rsidRPr="00824B70">
              <w:rPr>
                <w:rFonts w:ascii="Arial" w:hAnsi="Arial" w:cs="Arial"/>
                <w:sz w:val="16"/>
                <w:szCs w:val="16"/>
              </w:rPr>
              <w:t>г</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редакційні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в</w:t>
            </w:r>
            <w:r w:rsidRPr="007B698A">
              <w:rPr>
                <w:rFonts w:ascii="Arial" w:hAnsi="Arial" w:cs="Arial"/>
                <w:sz w:val="16"/>
                <w:szCs w:val="16"/>
                <w:lang w:val="en-US"/>
              </w:rPr>
              <w:t xml:space="preserve"> </w:t>
            </w:r>
            <w:r w:rsidRPr="00824B70">
              <w:rPr>
                <w:rFonts w:ascii="Arial" w:hAnsi="Arial" w:cs="Arial"/>
                <w:sz w:val="16"/>
                <w:szCs w:val="16"/>
              </w:rPr>
              <w:t>методиці</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Також</w:t>
            </w:r>
            <w:r w:rsidRPr="007B698A">
              <w:rPr>
                <w:rFonts w:ascii="Arial" w:hAnsi="Arial" w:cs="Arial"/>
                <w:sz w:val="16"/>
                <w:szCs w:val="16"/>
                <w:lang w:val="en-US"/>
              </w:rPr>
              <w:t xml:space="preserve">, </w:t>
            </w:r>
            <w:r w:rsidRPr="00824B70">
              <w:rPr>
                <w:rFonts w:ascii="Arial" w:hAnsi="Arial" w:cs="Arial"/>
                <w:sz w:val="16"/>
                <w:szCs w:val="16"/>
              </w:rPr>
              <w:t>незначні</w:t>
            </w:r>
            <w:r w:rsidRPr="007B698A">
              <w:rPr>
                <w:rFonts w:ascii="Arial" w:hAnsi="Arial" w:cs="Arial"/>
                <w:sz w:val="16"/>
                <w:szCs w:val="16"/>
                <w:lang w:val="en-US"/>
              </w:rPr>
              <w:t xml:space="preserve"> </w:t>
            </w:r>
            <w:r w:rsidRPr="00824B70">
              <w:rPr>
                <w:rFonts w:ascii="Arial" w:hAnsi="Arial" w:cs="Arial"/>
                <w:sz w:val="16"/>
                <w:szCs w:val="16"/>
              </w:rPr>
              <w:t>редакційні</w:t>
            </w:r>
            <w:r w:rsidRPr="007B698A">
              <w:rPr>
                <w:rFonts w:ascii="Arial" w:hAnsi="Arial" w:cs="Arial"/>
                <w:sz w:val="16"/>
                <w:szCs w:val="16"/>
                <w:lang w:val="en-US"/>
              </w:rPr>
              <w:t xml:space="preserve"> </w:t>
            </w:r>
            <w:r w:rsidRPr="00824B70">
              <w:rPr>
                <w:rFonts w:ascii="Arial" w:hAnsi="Arial" w:cs="Arial"/>
                <w:sz w:val="16"/>
                <w:szCs w:val="16"/>
              </w:rPr>
              <w:t>правки</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методиках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Валсартана</w:t>
            </w:r>
            <w:r w:rsidRPr="007B698A">
              <w:rPr>
                <w:rFonts w:ascii="Arial" w:hAnsi="Arial" w:cs="Arial"/>
                <w:sz w:val="16"/>
                <w:szCs w:val="16"/>
                <w:lang w:val="en-US"/>
              </w:rPr>
              <w:t xml:space="preserve"> Novartis Pharma AG (DS 3104767016 R 02). </w:t>
            </w:r>
            <w:r w:rsidRPr="00824B70">
              <w:rPr>
                <w:rFonts w:ascii="Arial" w:hAnsi="Arial" w:cs="Arial"/>
                <w:sz w:val="16"/>
                <w:szCs w:val="16"/>
              </w:rPr>
              <w:t>Редакційна</w:t>
            </w:r>
            <w:r w:rsidRPr="007B698A">
              <w:rPr>
                <w:rFonts w:ascii="Arial" w:hAnsi="Arial" w:cs="Arial"/>
                <w:sz w:val="16"/>
                <w:szCs w:val="16"/>
                <w:lang w:val="en-US"/>
              </w:rPr>
              <w:t xml:space="preserve"> </w:t>
            </w:r>
            <w:r w:rsidRPr="00824B70">
              <w:rPr>
                <w:rFonts w:ascii="Arial" w:hAnsi="Arial" w:cs="Arial"/>
                <w:sz w:val="16"/>
                <w:szCs w:val="16"/>
              </w:rPr>
              <w:t>правка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«Assay by titration» </w:t>
            </w:r>
            <w:r w:rsidRPr="00824B70">
              <w:rPr>
                <w:rFonts w:ascii="Arial" w:hAnsi="Arial" w:cs="Arial"/>
                <w:sz w:val="16"/>
                <w:szCs w:val="16"/>
              </w:rPr>
              <w:t>та</w:t>
            </w:r>
            <w:r w:rsidRPr="007B698A">
              <w:rPr>
                <w:rFonts w:ascii="Arial" w:hAnsi="Arial" w:cs="Arial"/>
                <w:sz w:val="16"/>
                <w:szCs w:val="16"/>
                <w:lang w:val="en-US"/>
              </w:rPr>
              <w:t xml:space="preserve"> «Assay by HPLC». </w:t>
            </w:r>
            <w:r w:rsidRPr="00824B70">
              <w:rPr>
                <w:rFonts w:ascii="Arial" w:hAnsi="Arial" w:cs="Arial"/>
                <w:sz w:val="16"/>
                <w:szCs w:val="16"/>
              </w:rPr>
              <w:t>Додавання поправки для вмісту води (фактор W) у розрахунках для титрування та ВЕРХ: коефіцієнт W вважається рівним нулю, якщо він нижче межі звітності, а не нижче 0,10%. Внесення редакційної правки у методиці випробування  «Water (Karl Fisher, potentiometric)», щоб гарантувати що звітна межа не перевищує 50% від специфікації. Також, було введено межу звітності.Divi’s (DS 3104767050 R 04) Редакційна правка у методиці випробування «Residual solvents Headspace GC»- поточні хроматограми порівняння замінені на більш чіткі.</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 R1-CEP 2006-011-Rev 00 для проміжного продукту езирогаміду (гідрохлоротіазид неочищений) від виробника Changzhou Pharmaceutical Factory,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одання нового сертифікату СЕР R1-CEP 2004-058-Rev 02 для АФІ гідрохлортіазид від вже затвердженого виробника Pharmaceutical Works Polpharma S.A., Poland. Як наслідок, доповнення специфікації новими показниками «Механічні включення» (Not more than 0.0025%), «Сульфати» (Not more than 0.048%) та «Первинні ароматичні аміни (поглинання при 525 нм)»( Not more than 0.10) та відповідними методиками випробування для АФІ гідрохлоротіазиду.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R0-CEP-2012-338 Rev 02 для АФІ Валсартан від нового виробника Divi’s Laboratories Limited, India.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для АФІ Валсартан виробництва Zhejiang Tianyu Pharmaceutical Co. Ltd., China – Азидобіфеніл тетразол методом LC MS/MS з допустимою межею «не більше 4,6 ppm». Як наслідок, оновлено розділ 3.2.S.2.1 Виробники щодо функції контролю якості за показником «Азидобіфеніл тетразол» для дільниці Novartis Saglik, Gida ve Tarim Urunleri Sanayi ve Ticaret A.S.</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Доповнення діючої монографії випробувань АФІ Валсартан Novartis аналітичними методиками СЕР АФІ Валсартан, Divi’s Laboratories Limited, Індія.</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Вилучення словосполучення «як приклад» з хроматографічних умов методу  ГХ-МС/МС «Nitrosamine impurities by GC MS/MS», які описані у монографії контролю АФІ Валсартан Novartis (DS 3104767 016 R 02), для виконання вимог ЕМА.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Подання оновленого сертифікату відповідності ЕР R1- СЕР 2003-007-Rev 05 (попередня версія СЕР R1- СЕР 2003-007-Rev 04) для АФІ Амлодипіну бесилату від вже затвердженого виробника DR. REDDY'S LABORATORIES LIMITED.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виробництва Divi’s Laboratories Ltd., India, новим залишковим розчинником О-ксилол з допустимою межею «не більше 2170 ppm».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виробництва Divi’s Laboratories Ltd., India, новим залишковим розчинником Метанол з допустимою межею «не більше 250 ppm».</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2003-007-Rev 06 (попередня версія СЕР R1- СЕР 2003-007-Rev 05) для АФІ Амлодипіну бесилату від вже затвердженого виробника DR. </w:t>
            </w:r>
            <w:r w:rsidRPr="007B698A">
              <w:rPr>
                <w:rFonts w:ascii="Arial" w:hAnsi="Arial" w:cs="Arial"/>
                <w:sz w:val="16"/>
                <w:szCs w:val="16"/>
                <w:lang w:val="en-US"/>
              </w:rPr>
              <w:t>REDDY'S LABORATORIES LIMITED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Present manufacturing and quality control sites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110 &amp; 111,</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Medak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116,</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Medak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Proposed manufacturing and quality control sites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 75A, 75B, 110,111 &amp; 112,</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Sangareddy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116,</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Sangareddy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гідрохлортіазиду</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Novartis International Pharmaceutical Ltd. </w:t>
            </w:r>
            <w:r w:rsidRPr="00824B70">
              <w:rPr>
                <w:rFonts w:ascii="Arial" w:hAnsi="Arial" w:cs="Arial"/>
                <w:sz w:val="16"/>
                <w:szCs w:val="16"/>
              </w:rPr>
              <w:t>на</w:t>
            </w:r>
            <w:r w:rsidRPr="007B698A">
              <w:rPr>
                <w:rFonts w:ascii="Arial" w:hAnsi="Arial" w:cs="Arial"/>
                <w:sz w:val="16"/>
                <w:szCs w:val="16"/>
                <w:lang w:val="en-US"/>
              </w:rPr>
              <w:t xml:space="preserve"> Novartis Integrated Services Limited-International Service Laboratory,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International Pharmaceutical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Branch 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Co.Cork, 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989669874</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Integrated Services Limited-International Service Laboratory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Co.Cork, 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985756561</w:t>
            </w:r>
          </w:p>
          <w:p w:rsidR="0077730C" w:rsidRPr="007B698A" w:rsidRDefault="0077730C" w:rsidP="004B05C9">
            <w:pPr>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UA/12679/01/01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Звуження допустимих меж специфікації АФІ Валсартан для показника «</w:t>
            </w:r>
            <w:r w:rsidRPr="00824B70">
              <w:rPr>
                <w:rFonts w:ascii="Arial" w:hAnsi="Arial" w:cs="Arial"/>
                <w:sz w:val="16"/>
                <w:szCs w:val="16"/>
              </w:rPr>
              <w:t>N</w:t>
            </w:r>
            <w:r w:rsidRPr="007B698A">
              <w:rPr>
                <w:rFonts w:ascii="Arial" w:hAnsi="Arial" w:cs="Arial"/>
                <w:sz w:val="16"/>
                <w:szCs w:val="16"/>
                <w:lang w:val="uk-UA"/>
              </w:rPr>
              <w:t>-нітрозодиметиламін (</w:t>
            </w:r>
            <w:r w:rsidRPr="00824B70">
              <w:rPr>
                <w:rFonts w:ascii="Arial" w:hAnsi="Arial" w:cs="Arial"/>
                <w:sz w:val="16"/>
                <w:szCs w:val="16"/>
              </w:rPr>
              <w:t>NDMA</w:t>
            </w:r>
            <w:r w:rsidRPr="007B698A">
              <w:rPr>
                <w:rFonts w:ascii="Arial" w:hAnsi="Arial" w:cs="Arial"/>
                <w:sz w:val="16"/>
                <w:szCs w:val="16"/>
                <w:lang w:val="uk-UA"/>
              </w:rPr>
              <w:t xml:space="preserve">)» з 0,090 </w:t>
            </w:r>
            <w:r w:rsidRPr="00824B70">
              <w:rPr>
                <w:rFonts w:ascii="Arial" w:hAnsi="Arial" w:cs="Arial"/>
                <w:sz w:val="16"/>
                <w:szCs w:val="16"/>
              </w:rPr>
              <w:t>ppm</w:t>
            </w:r>
            <w:r w:rsidRPr="007B698A">
              <w:rPr>
                <w:rFonts w:ascii="Arial" w:hAnsi="Arial" w:cs="Arial"/>
                <w:sz w:val="16"/>
                <w:szCs w:val="16"/>
                <w:lang w:val="uk-UA"/>
              </w:rPr>
              <w:t xml:space="preserve"> на 0.030</w:t>
            </w:r>
            <w:r w:rsidRPr="00824B70">
              <w:rPr>
                <w:rFonts w:ascii="Arial" w:hAnsi="Arial" w:cs="Arial"/>
                <w:sz w:val="16"/>
                <w:szCs w:val="16"/>
              </w:rPr>
              <w:t>ppm</w:t>
            </w:r>
            <w:r w:rsidRPr="007B698A">
              <w:rPr>
                <w:rFonts w:ascii="Arial" w:hAnsi="Arial" w:cs="Arial"/>
                <w:sz w:val="16"/>
                <w:szCs w:val="16"/>
                <w:lang w:val="uk-UA"/>
              </w:rPr>
              <w:t xml:space="preserve">. Зміна стосується всіх виробників АФІ Валсартан – </w:t>
            </w:r>
            <w:r w:rsidRPr="00824B70">
              <w:rPr>
                <w:rFonts w:ascii="Arial" w:hAnsi="Arial" w:cs="Arial"/>
                <w:sz w:val="16"/>
                <w:szCs w:val="16"/>
              </w:rPr>
              <w:t>Novartis</w:t>
            </w:r>
            <w:r w:rsidRPr="007B698A">
              <w:rPr>
                <w:rFonts w:ascii="Arial" w:hAnsi="Arial" w:cs="Arial"/>
                <w:sz w:val="16"/>
                <w:szCs w:val="16"/>
                <w:lang w:val="uk-UA"/>
              </w:rPr>
              <w:t xml:space="preserve">, </w:t>
            </w:r>
            <w:r w:rsidRPr="00824B70">
              <w:rPr>
                <w:rFonts w:ascii="Arial" w:hAnsi="Arial" w:cs="Arial"/>
                <w:sz w:val="16"/>
                <w:szCs w:val="16"/>
              </w:rPr>
              <w:t>Divi</w:t>
            </w:r>
            <w:r w:rsidRPr="007B698A">
              <w:rPr>
                <w:rFonts w:ascii="Arial" w:hAnsi="Arial" w:cs="Arial"/>
                <w:sz w:val="16"/>
                <w:szCs w:val="16"/>
                <w:lang w:val="uk-UA"/>
              </w:rPr>
              <w:t>’</w:t>
            </w:r>
            <w:r w:rsidRPr="00824B70">
              <w:rPr>
                <w:rFonts w:ascii="Arial" w:hAnsi="Arial" w:cs="Arial"/>
                <w:sz w:val="16"/>
                <w:szCs w:val="16"/>
              </w:rPr>
              <w:t>s</w:t>
            </w:r>
            <w:r w:rsidRPr="007B698A">
              <w:rPr>
                <w:rFonts w:ascii="Arial" w:hAnsi="Arial" w:cs="Arial"/>
                <w:sz w:val="16"/>
                <w:szCs w:val="16"/>
                <w:lang w:val="uk-UA"/>
              </w:rPr>
              <w:t xml:space="preserve"> та </w:t>
            </w:r>
            <w:r w:rsidRPr="00824B70">
              <w:rPr>
                <w:rFonts w:ascii="Arial" w:hAnsi="Arial" w:cs="Arial"/>
                <w:sz w:val="16"/>
                <w:szCs w:val="16"/>
              </w:rPr>
              <w:t>Tinayu</w:t>
            </w:r>
            <w:r w:rsidRPr="007B698A">
              <w:rPr>
                <w:rFonts w:ascii="Arial" w:hAnsi="Arial" w:cs="Arial"/>
                <w:sz w:val="16"/>
                <w:szCs w:val="16"/>
                <w:lang w:val="uk-UA"/>
              </w:rPr>
              <w:t xml:space="preserve">. Крім того, для специфікації АФІ </w:t>
            </w:r>
            <w:r w:rsidRPr="00824B70">
              <w:rPr>
                <w:rFonts w:ascii="Arial" w:hAnsi="Arial" w:cs="Arial"/>
                <w:sz w:val="16"/>
                <w:szCs w:val="16"/>
              </w:rPr>
              <w:t>Novartis</w:t>
            </w:r>
            <w:r w:rsidRPr="007B698A">
              <w:rPr>
                <w:rFonts w:ascii="Arial" w:hAnsi="Arial" w:cs="Arial"/>
                <w:sz w:val="16"/>
                <w:szCs w:val="16"/>
                <w:lang w:val="uk-UA"/>
              </w:rPr>
              <w:t xml:space="preserve"> було вилучено примітку про те, що серію не можна сертифікувати, якщо виявлено більше одного нітрозаміну, оскільки зрозуміло, що це стосується лише тих випадків, коли допустимі межі специфікації перевищують 0,03 </w:t>
            </w:r>
            <w:r w:rsidRPr="00824B70">
              <w:rPr>
                <w:rFonts w:ascii="Arial" w:hAnsi="Arial" w:cs="Arial"/>
                <w:sz w:val="16"/>
                <w:szCs w:val="16"/>
              </w:rPr>
              <w:t>ppm</w:t>
            </w:r>
            <w:r w:rsidRPr="007B698A">
              <w:rPr>
                <w:rFonts w:ascii="Arial" w:hAnsi="Arial" w:cs="Arial"/>
                <w:sz w:val="16"/>
                <w:szCs w:val="16"/>
                <w:lang w:val="uk-UA"/>
              </w:rPr>
              <w:t>.</w:t>
            </w:r>
          </w:p>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до специфікації внутрішньої монографії випробувань </w:t>
            </w:r>
            <w:r w:rsidRPr="00824B70">
              <w:rPr>
                <w:rFonts w:ascii="Arial" w:hAnsi="Arial" w:cs="Arial"/>
                <w:sz w:val="16"/>
                <w:szCs w:val="16"/>
              </w:rPr>
              <w:t>Novartis</w:t>
            </w:r>
            <w:r w:rsidRPr="007B698A">
              <w:rPr>
                <w:rFonts w:ascii="Arial" w:hAnsi="Arial" w:cs="Arial"/>
                <w:sz w:val="16"/>
                <w:szCs w:val="16"/>
                <w:lang w:val="uk-UA"/>
              </w:rPr>
              <w:t xml:space="preserve"> АФІ Валсартан нового параметру «Допустима сума мутагенних домішок (сума домішок з випробувань азидобіфенілтетразолу методом </w:t>
            </w:r>
            <w:r w:rsidRPr="00824B70">
              <w:rPr>
                <w:rFonts w:ascii="Arial" w:hAnsi="Arial" w:cs="Arial"/>
                <w:sz w:val="16"/>
                <w:szCs w:val="16"/>
              </w:rPr>
              <w:t>LC</w:t>
            </w:r>
            <w:r w:rsidRPr="007B698A">
              <w:rPr>
                <w:rFonts w:ascii="Arial" w:hAnsi="Arial" w:cs="Arial"/>
                <w:sz w:val="16"/>
                <w:szCs w:val="16"/>
                <w:lang w:val="uk-UA"/>
              </w:rPr>
              <w:t xml:space="preserve"> </w:t>
            </w:r>
            <w:r w:rsidRPr="00824B70">
              <w:rPr>
                <w:rFonts w:ascii="Arial" w:hAnsi="Arial" w:cs="Arial"/>
                <w:sz w:val="16"/>
                <w:szCs w:val="16"/>
              </w:rPr>
              <w:t>MS</w:t>
            </w:r>
            <w:r w:rsidRPr="007B698A">
              <w:rPr>
                <w:rFonts w:ascii="Arial" w:hAnsi="Arial" w:cs="Arial"/>
                <w:sz w:val="16"/>
                <w:szCs w:val="16"/>
                <w:lang w:val="uk-UA"/>
              </w:rPr>
              <w:t>/</w:t>
            </w:r>
            <w:r w:rsidRPr="00824B70">
              <w:rPr>
                <w:rFonts w:ascii="Arial" w:hAnsi="Arial" w:cs="Arial"/>
                <w:sz w:val="16"/>
                <w:szCs w:val="16"/>
              </w:rPr>
              <w:t>MS</w:t>
            </w:r>
            <w:r w:rsidRPr="007B698A">
              <w:rPr>
                <w:rFonts w:ascii="Arial" w:hAnsi="Arial" w:cs="Arial"/>
                <w:sz w:val="16"/>
                <w:szCs w:val="16"/>
                <w:lang w:val="uk-UA"/>
              </w:rPr>
              <w:t xml:space="preserve">, азиду методом іонної хроматографії та 2-ціано-4’-бромметилбіфеніллу методом ВЕРХ)» з допустимою межею – «не більше 15,6 </w:t>
            </w:r>
            <w:r w:rsidRPr="00824B70">
              <w:rPr>
                <w:rFonts w:ascii="Arial" w:hAnsi="Arial" w:cs="Arial"/>
                <w:sz w:val="16"/>
                <w:szCs w:val="16"/>
              </w:rPr>
              <w:t>ppm</w:t>
            </w:r>
            <w:r w:rsidRPr="007B698A">
              <w:rPr>
                <w:rFonts w:ascii="Arial" w:hAnsi="Arial" w:cs="Arial"/>
                <w:sz w:val="16"/>
                <w:szCs w:val="16"/>
                <w:lang w:val="uk-UA"/>
              </w:rPr>
              <w:t xml:space="preserve">», у зв’язку із оновленням СЕР для затвердженого виробника АФІ Валсартан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Доповнення специфікації внутрішньої монографії випробувань щодо «Допустима сума мутагенних домішок» стосується лише АФІ виробництва </w:t>
            </w:r>
            <w:r w:rsidRPr="00824B70">
              <w:rPr>
                <w:rFonts w:ascii="Arial" w:hAnsi="Arial" w:cs="Arial"/>
                <w:sz w:val="16"/>
                <w:szCs w:val="16"/>
              </w:rPr>
              <w:t>Tianyu</w:t>
            </w:r>
            <w:r w:rsidRPr="007B698A">
              <w:rPr>
                <w:rFonts w:ascii="Arial" w:hAnsi="Arial" w:cs="Arial"/>
                <w:sz w:val="16"/>
                <w:szCs w:val="16"/>
                <w:lang w:val="uk-UA"/>
              </w:rPr>
              <w:t>.</w:t>
            </w:r>
          </w:p>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w:t>
            </w:r>
            <w:r w:rsidRPr="00824B70">
              <w:rPr>
                <w:rFonts w:ascii="Arial" w:hAnsi="Arial" w:cs="Arial"/>
                <w:sz w:val="16"/>
                <w:szCs w:val="16"/>
              </w:rPr>
              <w:t>in</w:t>
            </w:r>
            <w:r w:rsidRPr="007B698A">
              <w:rPr>
                <w:rFonts w:ascii="Arial" w:hAnsi="Arial" w:cs="Arial"/>
                <w:sz w:val="16"/>
                <w:szCs w:val="16"/>
                <w:lang w:val="uk-UA"/>
              </w:rPr>
              <w:t>-</w:t>
            </w:r>
            <w:r w:rsidRPr="00824B70">
              <w:rPr>
                <w:rFonts w:ascii="Arial" w:hAnsi="Arial" w:cs="Arial"/>
                <w:sz w:val="16"/>
                <w:szCs w:val="16"/>
              </w:rPr>
              <w:t>house</w:t>
            </w:r>
            <w:r w:rsidRPr="007B698A">
              <w:rPr>
                <w:rFonts w:ascii="Arial" w:hAnsi="Arial" w:cs="Arial"/>
                <w:sz w:val="16"/>
                <w:szCs w:val="16"/>
                <w:lang w:val="uk-UA"/>
              </w:rPr>
              <w:t xml:space="preserve"> методу </w:t>
            </w:r>
            <w:r w:rsidRPr="00824B70">
              <w:rPr>
                <w:rFonts w:ascii="Arial" w:hAnsi="Arial" w:cs="Arial"/>
                <w:sz w:val="16"/>
                <w:szCs w:val="16"/>
              </w:rPr>
              <w:t>Novartis</w:t>
            </w:r>
            <w:r w:rsidRPr="007B698A">
              <w:rPr>
                <w:rFonts w:ascii="Arial" w:hAnsi="Arial" w:cs="Arial"/>
                <w:sz w:val="16"/>
                <w:szCs w:val="16"/>
                <w:lang w:val="uk-UA"/>
              </w:rPr>
              <w:t xml:space="preserve"> для випробування «Азиди методом іонної хроматографії» відповідно до оновленого СЕР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У зв’язку з введенням показника специфікації «Допустима сума мутагенних домішок», поточна методика випробування «Азиди методом іонної хроматографії» у внутрішній монографії випробувань </w:t>
            </w:r>
            <w:r w:rsidRPr="00824B70">
              <w:rPr>
                <w:rFonts w:ascii="Arial" w:hAnsi="Arial" w:cs="Arial"/>
                <w:sz w:val="16"/>
                <w:szCs w:val="16"/>
              </w:rPr>
              <w:t>Novartis</w:t>
            </w:r>
            <w:r w:rsidRPr="007B698A">
              <w:rPr>
                <w:rFonts w:ascii="Arial" w:hAnsi="Arial" w:cs="Arial"/>
                <w:sz w:val="16"/>
                <w:szCs w:val="16"/>
                <w:lang w:val="uk-UA"/>
              </w:rPr>
              <w:t xml:space="preserve"> АФІ Валсартан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оновлена з випробування граничних меж на кількісне випробування з незначними адаптаціями (наприклад, зміна в оцінці, підготовка нового стандартного розчину та вимоги до </w:t>
            </w:r>
            <w:r w:rsidRPr="00824B70">
              <w:rPr>
                <w:rFonts w:ascii="Arial" w:hAnsi="Arial" w:cs="Arial"/>
                <w:sz w:val="16"/>
                <w:szCs w:val="16"/>
              </w:rPr>
              <w:t>SST</w:t>
            </w:r>
            <w:r w:rsidRPr="007B698A">
              <w:rPr>
                <w:rFonts w:ascii="Arial" w:hAnsi="Arial" w:cs="Arial"/>
                <w:sz w:val="16"/>
                <w:szCs w:val="16"/>
                <w:lang w:val="uk-UA"/>
              </w:rPr>
              <w:t>).</w:t>
            </w:r>
          </w:p>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77730C" w:rsidRPr="00824B70" w:rsidRDefault="0077730C" w:rsidP="004B05C9">
            <w:pPr>
              <w:jc w:val="center"/>
              <w:rPr>
                <w:rFonts w:ascii="Arial" w:hAnsi="Arial" w:cs="Arial"/>
                <w:sz w:val="16"/>
                <w:szCs w:val="16"/>
              </w:rPr>
            </w:pPr>
            <w:r w:rsidRPr="007B698A">
              <w:rPr>
                <w:rFonts w:ascii="Arial" w:hAnsi="Arial" w:cs="Arial"/>
                <w:sz w:val="16"/>
                <w:szCs w:val="16"/>
                <w:lang w:val="uk-UA"/>
              </w:rPr>
              <w:t xml:space="preserve">Оновлення </w:t>
            </w:r>
            <w:r w:rsidRPr="00824B70">
              <w:rPr>
                <w:rFonts w:ascii="Arial" w:hAnsi="Arial" w:cs="Arial"/>
                <w:sz w:val="16"/>
                <w:szCs w:val="16"/>
              </w:rPr>
              <w:t>in</w:t>
            </w:r>
            <w:r w:rsidRPr="007B698A">
              <w:rPr>
                <w:rFonts w:ascii="Arial" w:hAnsi="Arial" w:cs="Arial"/>
                <w:sz w:val="16"/>
                <w:szCs w:val="16"/>
                <w:lang w:val="uk-UA"/>
              </w:rPr>
              <w:t>-</w:t>
            </w:r>
            <w:r w:rsidRPr="00824B70">
              <w:rPr>
                <w:rFonts w:ascii="Arial" w:hAnsi="Arial" w:cs="Arial"/>
                <w:sz w:val="16"/>
                <w:szCs w:val="16"/>
              </w:rPr>
              <w:t>house</w:t>
            </w:r>
            <w:r w:rsidRPr="007B698A">
              <w:rPr>
                <w:rFonts w:ascii="Arial" w:hAnsi="Arial" w:cs="Arial"/>
                <w:sz w:val="16"/>
                <w:szCs w:val="16"/>
                <w:lang w:val="uk-UA"/>
              </w:rPr>
              <w:t xml:space="preserve"> методу </w:t>
            </w:r>
            <w:r w:rsidRPr="00824B70">
              <w:rPr>
                <w:rFonts w:ascii="Arial" w:hAnsi="Arial" w:cs="Arial"/>
                <w:sz w:val="16"/>
                <w:szCs w:val="16"/>
              </w:rPr>
              <w:t>Novartis</w:t>
            </w:r>
            <w:r w:rsidRPr="007B698A">
              <w:rPr>
                <w:rFonts w:ascii="Arial" w:hAnsi="Arial" w:cs="Arial"/>
                <w:sz w:val="16"/>
                <w:szCs w:val="16"/>
                <w:lang w:val="uk-UA"/>
              </w:rPr>
              <w:t xml:space="preserve"> для випробування «2-ціано-4’-бромметилдифеніл методом ВЕРХ» відповідно до оновленого СЕР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У зв’язку з введенням показника специфікації «Допустима сума мутагенних домішок», поточна методика випробування «2-ціано-4’-бромметилдифеніл методом ВЕРХ» у внутрішній монографії випробувань </w:t>
            </w:r>
            <w:r w:rsidRPr="00824B70">
              <w:rPr>
                <w:rFonts w:ascii="Arial" w:hAnsi="Arial" w:cs="Arial"/>
                <w:sz w:val="16"/>
                <w:szCs w:val="16"/>
              </w:rPr>
              <w:t>Novartis</w:t>
            </w:r>
            <w:r w:rsidRPr="007B698A">
              <w:rPr>
                <w:rFonts w:ascii="Arial" w:hAnsi="Arial" w:cs="Arial"/>
                <w:sz w:val="16"/>
                <w:szCs w:val="16"/>
                <w:lang w:val="uk-UA"/>
              </w:rPr>
              <w:t xml:space="preserve"> АФІ Валсартан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оновлена з випробування граничних меж на кількісне випробування з незначними адаптаціями (наприклад, зміна в оцінці, підготовка нового стандартного розчину та вимоги  до </w:t>
            </w:r>
            <w:r w:rsidRPr="00824B70">
              <w:rPr>
                <w:rFonts w:ascii="Arial" w:hAnsi="Arial" w:cs="Arial"/>
                <w:sz w:val="16"/>
                <w:szCs w:val="16"/>
              </w:rPr>
              <w:t>SST</w:t>
            </w:r>
            <w:r w:rsidRPr="007B698A">
              <w:rPr>
                <w:rFonts w:ascii="Arial" w:hAnsi="Arial" w:cs="Arial"/>
                <w:sz w:val="16"/>
                <w:szCs w:val="16"/>
                <w:lang w:val="uk-UA"/>
              </w:rPr>
              <w:t xml:space="preserve">). 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«Домішки нітрозаміну за допомогою </w:t>
            </w:r>
            <w:r w:rsidRPr="00824B70">
              <w:rPr>
                <w:rFonts w:ascii="Arial" w:hAnsi="Arial" w:cs="Arial"/>
                <w:sz w:val="16"/>
                <w:szCs w:val="16"/>
              </w:rPr>
              <w:t>РХ МС/МС (метод В)» для проведення контролю за показниками  NDBA, NMВA та як альтернативного методу для проведення контролю за показниками NDMA і NDEA в АФІ Валсартану виробника Divi’s.</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Доповнення діючої монографії випробувань АФІ Валсартан Novartis аналітичними методиками СЕР АФІ Валсартан, Zhejiang Tianyu Pharmaceutical Co. Ltd., Китай.</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2013-159-Rev 02 (попередня версія СЕР R1- СЕР 2013-159-Rev 01) для АФІ Валсартан від вже затвердженого виробника Zhejiang Tianyu Pharmaceutical Co. Ltd.,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R1-CЕР 2013-159-Rev 01 від нового виробника Zhejiang Tianyu Pharmaceutical Co. Ltd.,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Hetero Drugs Limited, India, як дільниці проведення контролю якості АФІ Амлодипіну бесилату.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R1-CЕР 2004-058-Rev 01 (попередня версія R1-CЕР 2004-058-Rev 00) для АФІ проміжний продукт езирогамід (гідрохлоротіазид неочищений) від вже затвердженого виробника Pharmaceutical Works Polpharma S.A., Польща.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дільниці контролю якості АФІ з Lek Pharmaceuticals d.d. на Novartis Pharmaceutical Manufacturing LLC для АФІ Валсартан, без зміни місця виробництва.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дільниці, відповідальної за проведення контролю якості АФІ Валсартан, з Novartis International Pharmaceutical Ltd. на Novartis Integrated Services Limited, без зміни місця виробництва.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2004-058-Rev 02 06 (попередня версія R1-CEP 2004-058-Rev 01) для проміжного продукту езирогамід (гідрохлоротіазид неочищений) від вже затвердженого виробника Pharmaceutical Works Polpharma S.A., Польща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 СЕР 2016-290-Rev 02 (попередня версія СЕР R0- СЕР 2016-290-Rev 01) для АФІ Валсартан від вже затвердженого виробника Novartis Pharma AG, у зв’язку з наступними змінами: -додавання специфікації NDMA та NDEA (0,090 ppm та 0,022 ppm відповідно) та відповідних методик випробувань; -незначне оновлення методу визначення МЕТ</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 СЕР 2016-290-Rev 01 (попередня версія СЕР R0- СЕР 2016-290-Rev 00) для АФІ Валсартан від вже затвердженого виробника Novartis Pharma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rFonts w:ascii="Arial" w:hAnsi="Arial" w:cs="Arial"/>
                <w:sz w:val="16"/>
                <w:szCs w:val="16"/>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етилбензолу до випробуваних речовин для визначення суми ксилолів в специфікації АФІ Валсартан. </w:t>
            </w:r>
            <w:r w:rsidRPr="00824B70">
              <w:rPr>
                <w:rFonts w:ascii="Arial" w:hAnsi="Arial" w:cs="Arial"/>
                <w:sz w:val="16"/>
                <w:szCs w:val="16"/>
              </w:rPr>
              <w:t>Не внесено жодних змін до допустимих меж «Не більше 217 ppm» для ксилолу, визначених в діючій специфікації АФІ Валсартан. Також, оновлення аналітичної методики «Парофазна газова хроматографія для залишкових розчинників» для визначення всіх залишкових розчинників за допомогою загального методу, який дозволяє визначити бензол. З метою відображення запропонованого методу в специфікації був оновлений Тест-код методу.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w:t>
            </w:r>
          </w:p>
          <w:p w:rsidR="0077730C" w:rsidRPr="00824B70" w:rsidRDefault="0077730C" w:rsidP="004B05C9">
            <w:pPr>
              <w:jc w:val="center"/>
              <w:rPr>
                <w:rFonts w:ascii="Arial" w:hAnsi="Arial" w:cs="Arial"/>
                <w:sz w:val="16"/>
                <w:szCs w:val="16"/>
              </w:rPr>
            </w:pPr>
            <w:r w:rsidRPr="00824B70">
              <w:rPr>
                <w:rFonts w:ascii="Arial" w:hAnsi="Arial" w:cs="Arial"/>
                <w:sz w:val="16"/>
                <w:szCs w:val="16"/>
              </w:rPr>
              <w:t>Вилучення альтернативного методу випробування «Ідентифікація за допомогою ближньої інфрачервоної спектроскопії»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«Ідентифікація, домішки та кількісний вміст за допомогою ВЕРХ»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«Залишкові розчинники за допомогою ГХ»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«Важкі метали за допомогою X-ray fluorescence»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«Олово за допомогою X-ray fluorescence»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Divi’s Laboratories Limited, India, як дільниці проведення контролю якості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Новий сертифікат CEP R0-CEP 2016-290-Rev 00 для АФІ Валсартан від вже затвердженого виробника Novartis Pharma AG, Switzerland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неактивних виробничих дільниць для АФІ Валсартан: Новартіс Біоциєнціас Бразилія/ Novartis Biociencias S/A, Brasil та Сумітомо Кемікал Ко., Лтд., Японія/ Sumitomo Chemical Co., Ltd., Японія. Виробник, що залишився виконує ті ж самі функції що і вилучений. Редакційні правки до р.3.2.S.2.1 Виробники.</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 СЕР 2012-338-Rev 01 (попередня версія СЕР R1- СЕР 2012-338-Rev 00) для АФІ Валсартан від вже затвердженого виробника DIVI'S LABORATORIES LIMITED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Novartis Saglik, Gida ve Tarim Urunleri Sanayi ve Ticaret A.S., Turkey, як альтернативної дільниці проведення контролю якості АФІ Валсартан, у зв’язку з додаванням нового показника специфікації NDMA та NDEA та відповідних методів аналізу.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Lek d.d., Slovenia, як альтернативної дільниці проведення контролю якості АФІ Валсартан, у зв’язку з додаванням нового показника специфікації NDMA та NDEA та відповідних методів аналізу.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Pharmaceutical Works Polpharma S.A., Poland, як дільниці контролю якості АФІ гідрохлортіазиду (окрім абсорбції розчину, розміру часток та кількісного визначення методом ВЕРХ).</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SGS Institut Fresenius GmbH, Im Maisel 14, 65232 Taunusstein, Germany, як дільниці мікробіологічного контролю якості АФІ гідрохлортіазиду.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до р.3.2.S.2.1 Виробники детальної інформації щодо випробувань з контролю якості на дільниці Lek Pharmaceuticals d.d., Slovenia, без зміни фактичного місцезнаходження дільниці та без фактичних змін щодо діяльності, яка виконується на  дільниці Lek Pharmaceuticals d.d., Slovenia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Затверджено</w:t>
            </w:r>
          </w:p>
          <w:p w:rsidR="0077730C" w:rsidRPr="00824B70" w:rsidRDefault="0077730C" w:rsidP="004B05C9">
            <w:pPr>
              <w:jc w:val="center"/>
              <w:rPr>
                <w:rFonts w:ascii="Arial" w:hAnsi="Arial" w:cs="Arial"/>
                <w:sz w:val="16"/>
                <w:szCs w:val="16"/>
              </w:rPr>
            </w:pPr>
            <w:r w:rsidRPr="00824B70">
              <w:rPr>
                <w:rFonts w:ascii="Arial" w:hAnsi="Arial" w:cs="Arial"/>
                <w:sz w:val="16"/>
                <w:szCs w:val="16"/>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 – 1234 Menges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(API manufacturer)</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cesta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1234 Menges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(API manufacturer, Quality control (all tests except identity by X-ray diffraction pattern, heavy metals by ICP/OES and MET))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R1- </w:t>
            </w:r>
            <w:r w:rsidRPr="00824B70">
              <w:rPr>
                <w:rFonts w:ascii="Arial" w:hAnsi="Arial" w:cs="Arial"/>
                <w:sz w:val="16"/>
                <w:szCs w:val="16"/>
              </w:rPr>
              <w:t>СЕР</w:t>
            </w:r>
            <w:r w:rsidRPr="007B698A">
              <w:rPr>
                <w:rFonts w:ascii="Arial" w:hAnsi="Arial" w:cs="Arial"/>
                <w:sz w:val="16"/>
                <w:szCs w:val="16"/>
                <w:lang w:val="en-US"/>
              </w:rPr>
              <w:t xml:space="preserve"> 2012-338-Rev 00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2012-338-Rev 02)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DIVI'S LABORATORIES LIMITED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Гідрохлоротіазид</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Novartis Integrated Services Limited-International Services Laboratory </w:t>
            </w:r>
            <w:r w:rsidRPr="00824B70">
              <w:rPr>
                <w:rFonts w:ascii="Arial" w:hAnsi="Arial" w:cs="Arial"/>
                <w:sz w:val="16"/>
                <w:szCs w:val="16"/>
              </w:rPr>
              <w:t>на</w:t>
            </w:r>
            <w:r w:rsidRPr="007B698A">
              <w:rPr>
                <w:rFonts w:ascii="Arial" w:hAnsi="Arial" w:cs="Arial"/>
                <w:sz w:val="16"/>
                <w:szCs w:val="16"/>
                <w:lang w:val="en-US"/>
              </w:rPr>
              <w:t xml:space="preserve"> SGS International Services Laboratory (ISL) Limited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редакційна</w:t>
            </w:r>
            <w:r w:rsidRPr="007B698A">
              <w:rPr>
                <w:rFonts w:ascii="Arial" w:hAnsi="Arial" w:cs="Arial"/>
                <w:sz w:val="16"/>
                <w:szCs w:val="16"/>
                <w:lang w:val="en-US"/>
              </w:rPr>
              <w:t xml:space="preserve"> </w:t>
            </w:r>
            <w:r w:rsidRPr="00824B70">
              <w:rPr>
                <w:rFonts w:ascii="Arial" w:hAnsi="Arial" w:cs="Arial"/>
                <w:sz w:val="16"/>
                <w:szCs w:val="16"/>
              </w:rPr>
              <w:t>правка</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Integrated Services Limited-International Services Laboratory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 Cork</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985756561</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SGS International Services Laboratory (ISL)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Cork, P43 FR63</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985785798</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виробничому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необхідно</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заходів</w:t>
            </w:r>
            <w:r w:rsidRPr="007B698A">
              <w:rPr>
                <w:rFonts w:ascii="Arial" w:hAnsi="Arial" w:cs="Arial"/>
                <w:sz w:val="16"/>
                <w:szCs w:val="16"/>
                <w:lang w:val="en-US"/>
              </w:rPr>
              <w:t xml:space="preserve">, </w:t>
            </w:r>
            <w:r w:rsidRPr="00824B70">
              <w:rPr>
                <w:rFonts w:ascii="Arial" w:hAnsi="Arial" w:cs="Arial"/>
                <w:sz w:val="16"/>
                <w:szCs w:val="16"/>
              </w:rPr>
              <w:t>пов</w:t>
            </w:r>
            <w:r w:rsidRPr="007B698A">
              <w:rPr>
                <w:rFonts w:ascii="Arial" w:hAnsi="Arial" w:cs="Arial"/>
                <w:sz w:val="16"/>
                <w:szCs w:val="16"/>
                <w:lang w:val="en-US"/>
              </w:rPr>
              <w:t>'</w:t>
            </w:r>
            <w:r w:rsidRPr="00824B70">
              <w:rPr>
                <w:rFonts w:ascii="Arial" w:hAnsi="Arial" w:cs="Arial"/>
                <w:sz w:val="16"/>
                <w:szCs w:val="16"/>
              </w:rPr>
              <w:t>язаних</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контролем</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проводиться</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серії</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Додавання</w:t>
            </w:r>
            <w:r w:rsidRPr="007B698A">
              <w:rPr>
                <w:rFonts w:ascii="Arial" w:hAnsi="Arial" w:cs="Arial"/>
                <w:sz w:val="16"/>
                <w:szCs w:val="16"/>
                <w:lang w:val="en-US"/>
              </w:rPr>
              <w:t xml:space="preserve"> Zhejiang Tianyu Pharmaceutical Co. Ltd., </w:t>
            </w:r>
            <w:r w:rsidRPr="00824B70">
              <w:rPr>
                <w:rFonts w:ascii="Arial" w:hAnsi="Arial" w:cs="Arial"/>
                <w:sz w:val="16"/>
                <w:szCs w:val="16"/>
              </w:rPr>
              <w:t>Китай</w:t>
            </w:r>
            <w:r w:rsidRPr="007B698A">
              <w:rPr>
                <w:rFonts w:ascii="Arial" w:hAnsi="Arial" w:cs="Arial"/>
                <w:sz w:val="16"/>
                <w:szCs w:val="16"/>
                <w:lang w:val="en-US"/>
              </w:rPr>
              <w:t xml:space="preserve">,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альтернативної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відповідальної</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Grimsby Ltd, Great Britain,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Grimsby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Pyewipe Grimsby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N.E. Lincolnshire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DN 31 2SR</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Great Britain</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212245609</w:t>
            </w:r>
          </w:p>
          <w:p w:rsidR="0077730C" w:rsidRPr="007B698A" w:rsidRDefault="0077730C" w:rsidP="004B05C9">
            <w:pPr>
              <w:jc w:val="center"/>
              <w:rPr>
                <w:rFonts w:ascii="Arial" w:hAnsi="Arial" w:cs="Arial"/>
                <w:sz w:val="16"/>
                <w:szCs w:val="16"/>
                <w:lang w:val="en-US"/>
              </w:rPr>
            </w:pP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Grimsby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Pyewipe Grimsby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DN 31 2SR</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Great Britain</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225544427</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виробничому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необхідно</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заходів</w:t>
            </w:r>
            <w:r w:rsidRPr="007B698A">
              <w:rPr>
                <w:rFonts w:ascii="Arial" w:hAnsi="Arial" w:cs="Arial"/>
                <w:sz w:val="16"/>
                <w:szCs w:val="16"/>
                <w:lang w:val="en-US"/>
              </w:rPr>
              <w:t xml:space="preserve">, </w:t>
            </w:r>
            <w:r w:rsidRPr="00824B70">
              <w:rPr>
                <w:rFonts w:ascii="Arial" w:hAnsi="Arial" w:cs="Arial"/>
                <w:sz w:val="16"/>
                <w:szCs w:val="16"/>
              </w:rPr>
              <w:t>пов</w:t>
            </w:r>
            <w:r w:rsidRPr="007B698A">
              <w:rPr>
                <w:rFonts w:ascii="Arial" w:hAnsi="Arial" w:cs="Arial"/>
                <w:sz w:val="16"/>
                <w:szCs w:val="16"/>
                <w:lang w:val="en-US"/>
              </w:rPr>
              <w:t>'</w:t>
            </w:r>
            <w:r w:rsidRPr="00824B70">
              <w:rPr>
                <w:rFonts w:ascii="Arial" w:hAnsi="Arial" w:cs="Arial"/>
                <w:sz w:val="16"/>
                <w:szCs w:val="16"/>
              </w:rPr>
              <w:t>язаних</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контролем</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проводиться</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серії</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SGS International Services Laboratory (ISL) Limited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альтернативної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показником</w:t>
            </w:r>
            <w:r w:rsidRPr="007B698A">
              <w:rPr>
                <w:rFonts w:ascii="Arial" w:hAnsi="Arial" w:cs="Arial"/>
                <w:sz w:val="16"/>
                <w:szCs w:val="16"/>
                <w:lang w:val="en-US"/>
              </w:rPr>
              <w:t xml:space="preserve"> «</w:t>
            </w:r>
            <w:r w:rsidRPr="00824B70">
              <w:rPr>
                <w:rFonts w:ascii="Arial" w:hAnsi="Arial" w:cs="Arial"/>
                <w:sz w:val="16"/>
                <w:szCs w:val="16"/>
              </w:rPr>
              <w:t>Розподіл</w:t>
            </w:r>
            <w:r w:rsidRPr="007B698A">
              <w:rPr>
                <w:rFonts w:ascii="Arial" w:hAnsi="Arial" w:cs="Arial"/>
                <w:sz w:val="16"/>
                <w:szCs w:val="16"/>
                <w:lang w:val="en-US"/>
              </w:rPr>
              <w:t xml:space="preserve"> </w:t>
            </w:r>
            <w:r w:rsidRPr="00824B70">
              <w:rPr>
                <w:rFonts w:ascii="Arial" w:hAnsi="Arial" w:cs="Arial"/>
                <w:sz w:val="16"/>
                <w:szCs w:val="16"/>
              </w:rPr>
              <w:t>часток</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розміром</w:t>
            </w:r>
            <w:r w:rsidRPr="007B698A">
              <w:rPr>
                <w:rFonts w:ascii="Arial" w:hAnsi="Arial" w:cs="Arial"/>
                <w:sz w:val="16"/>
                <w:szCs w:val="16"/>
                <w:lang w:val="en-US"/>
              </w:rPr>
              <w:t xml:space="preserve"> (Particle size distribution)»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Також</w:t>
            </w:r>
            <w:r w:rsidRPr="007B698A">
              <w:rPr>
                <w:rFonts w:ascii="Arial" w:hAnsi="Arial" w:cs="Arial"/>
                <w:sz w:val="16"/>
                <w:szCs w:val="16"/>
                <w:lang w:val="en-US"/>
              </w:rPr>
              <w:t xml:space="preserve">, </w:t>
            </w:r>
            <w:r w:rsidRPr="00824B70">
              <w:rPr>
                <w:rFonts w:ascii="Arial" w:hAnsi="Arial" w:cs="Arial"/>
                <w:sz w:val="16"/>
                <w:szCs w:val="16"/>
              </w:rPr>
              <w:t>внесення</w:t>
            </w:r>
            <w:r w:rsidRPr="007B698A">
              <w:rPr>
                <w:rFonts w:ascii="Arial" w:hAnsi="Arial" w:cs="Arial"/>
                <w:sz w:val="16"/>
                <w:szCs w:val="16"/>
                <w:lang w:val="en-US"/>
              </w:rPr>
              <w:t xml:space="preserve"> </w:t>
            </w:r>
            <w:r w:rsidRPr="00824B70">
              <w:rPr>
                <w:rFonts w:ascii="Arial" w:hAnsi="Arial" w:cs="Arial"/>
                <w:sz w:val="16"/>
                <w:szCs w:val="16"/>
              </w:rPr>
              <w:t>редакційних</w:t>
            </w:r>
            <w:r w:rsidRPr="007B698A">
              <w:rPr>
                <w:rFonts w:ascii="Arial" w:hAnsi="Arial" w:cs="Arial"/>
                <w:sz w:val="16"/>
                <w:szCs w:val="16"/>
                <w:lang w:val="en-US"/>
              </w:rPr>
              <w:t xml:space="preserve"> </w:t>
            </w:r>
            <w:r w:rsidRPr="00824B70">
              <w:rPr>
                <w:rFonts w:ascii="Arial" w:hAnsi="Arial" w:cs="Arial"/>
                <w:sz w:val="16"/>
                <w:szCs w:val="16"/>
              </w:rPr>
              <w:t>змін</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р</w:t>
            </w:r>
            <w:r w:rsidRPr="007B698A">
              <w:rPr>
                <w:rFonts w:ascii="Arial" w:hAnsi="Arial" w:cs="Arial"/>
                <w:sz w:val="16"/>
                <w:szCs w:val="16"/>
                <w:lang w:val="en-US"/>
              </w:rPr>
              <w:t xml:space="preserve">.3.2.S.2.1 </w:t>
            </w:r>
            <w:r w:rsidRPr="00824B70">
              <w:rPr>
                <w:rFonts w:ascii="Arial" w:hAnsi="Arial" w:cs="Arial"/>
                <w:sz w:val="16"/>
                <w:szCs w:val="16"/>
              </w:rPr>
              <w:t>Виробники</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03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02)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Pharma AG.</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04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03)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Pharma AG</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2016-290-Rev 02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R1- </w:t>
            </w:r>
            <w:r w:rsidRPr="00824B70">
              <w:rPr>
                <w:rFonts w:ascii="Arial" w:hAnsi="Arial" w:cs="Arial"/>
                <w:sz w:val="16"/>
                <w:szCs w:val="16"/>
              </w:rPr>
              <w:t>СЕР</w:t>
            </w:r>
            <w:r w:rsidRPr="007B698A">
              <w:rPr>
                <w:rFonts w:ascii="Arial" w:hAnsi="Arial" w:cs="Arial"/>
                <w:sz w:val="16"/>
                <w:szCs w:val="16"/>
                <w:lang w:val="en-US"/>
              </w:rPr>
              <w:t xml:space="preserve"> 2016-290-Rev 00)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зв</w:t>
            </w:r>
            <w:r w:rsidRPr="007B698A">
              <w:rPr>
                <w:rFonts w:ascii="Arial" w:hAnsi="Arial" w:cs="Arial"/>
                <w:sz w:val="16"/>
                <w:szCs w:val="16"/>
                <w:lang w:val="en-US"/>
              </w:rPr>
              <w:t>’</w:t>
            </w:r>
            <w:r w:rsidRPr="00824B70">
              <w:rPr>
                <w:rFonts w:ascii="Arial" w:hAnsi="Arial" w:cs="Arial"/>
                <w:sz w:val="16"/>
                <w:szCs w:val="16"/>
              </w:rPr>
              <w:t>язку</w:t>
            </w:r>
            <w:r w:rsidRPr="007B698A">
              <w:rPr>
                <w:rFonts w:ascii="Arial" w:hAnsi="Arial" w:cs="Arial"/>
                <w:sz w:val="16"/>
                <w:szCs w:val="16"/>
                <w:lang w:val="en-US"/>
              </w:rPr>
              <w:t xml:space="preserve"> </w:t>
            </w:r>
            <w:r w:rsidRPr="00824B70">
              <w:rPr>
                <w:rFonts w:ascii="Arial" w:hAnsi="Arial" w:cs="Arial"/>
                <w:sz w:val="16"/>
                <w:szCs w:val="16"/>
              </w:rPr>
              <w:t>зі</w:t>
            </w:r>
            <w:r w:rsidRPr="007B698A">
              <w:rPr>
                <w:rFonts w:ascii="Arial" w:hAnsi="Arial" w:cs="Arial"/>
                <w:sz w:val="16"/>
                <w:szCs w:val="16"/>
                <w:lang w:val="en-US"/>
              </w:rPr>
              <w:t xml:space="preserve"> </w:t>
            </w:r>
            <w:r w:rsidRPr="00824B70">
              <w:rPr>
                <w:rFonts w:ascii="Arial" w:hAnsi="Arial" w:cs="Arial"/>
                <w:sz w:val="16"/>
                <w:szCs w:val="16"/>
              </w:rPr>
              <w:t>зміною</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Ringaskiddy Limited </w:t>
            </w:r>
            <w:r w:rsidRPr="00824B70">
              <w:rPr>
                <w:rFonts w:ascii="Arial" w:hAnsi="Arial" w:cs="Arial"/>
                <w:sz w:val="16"/>
                <w:szCs w:val="16"/>
              </w:rPr>
              <w:t>на</w:t>
            </w:r>
            <w:r w:rsidRPr="007B698A">
              <w:rPr>
                <w:rFonts w:ascii="Arial" w:hAnsi="Arial" w:cs="Arial"/>
                <w:sz w:val="16"/>
                <w:szCs w:val="16"/>
                <w:lang w:val="en-US"/>
              </w:rPr>
              <w:t xml:space="preserve"> Sterling Pharma Ringaskiddy Limited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оновлення</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виробничої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GMP</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Ringaskiddy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 Cork</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Sterling Pharma Ringaskiddy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Cork, PF43 FR63,</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R1- </w:t>
            </w:r>
            <w:r w:rsidRPr="00824B70">
              <w:rPr>
                <w:rFonts w:ascii="Arial" w:hAnsi="Arial" w:cs="Arial"/>
                <w:sz w:val="16"/>
                <w:szCs w:val="16"/>
              </w:rPr>
              <w:t>СЕР</w:t>
            </w:r>
            <w:r w:rsidRPr="007B698A">
              <w:rPr>
                <w:rFonts w:ascii="Arial" w:hAnsi="Arial" w:cs="Arial"/>
                <w:sz w:val="16"/>
                <w:szCs w:val="16"/>
                <w:lang w:val="en-US"/>
              </w:rPr>
              <w:t xml:space="preserve"> 2016-290-Rev 00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04)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Pharma AG.</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Novartis Integrated Services Ltd. </w:t>
            </w:r>
            <w:r w:rsidRPr="00824B70">
              <w:rPr>
                <w:rFonts w:ascii="Arial" w:hAnsi="Arial" w:cs="Arial"/>
                <w:sz w:val="16"/>
                <w:szCs w:val="16"/>
              </w:rPr>
              <w:t>на</w:t>
            </w:r>
            <w:r w:rsidRPr="007B698A">
              <w:rPr>
                <w:rFonts w:ascii="Arial" w:hAnsi="Arial" w:cs="Arial"/>
                <w:sz w:val="16"/>
                <w:szCs w:val="16"/>
                <w:lang w:val="en-US"/>
              </w:rPr>
              <w:t xml:space="preserve"> SGS International Services Laboratory (ISL) Limited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внесення</w:t>
            </w:r>
            <w:r w:rsidRPr="007B698A">
              <w:rPr>
                <w:rFonts w:ascii="Arial" w:hAnsi="Arial" w:cs="Arial"/>
                <w:sz w:val="16"/>
                <w:szCs w:val="16"/>
                <w:lang w:val="en-US"/>
              </w:rPr>
              <w:t xml:space="preserve"> </w:t>
            </w:r>
            <w:r w:rsidRPr="00824B70">
              <w:rPr>
                <w:rFonts w:ascii="Arial" w:hAnsi="Arial" w:cs="Arial"/>
                <w:sz w:val="16"/>
                <w:szCs w:val="16"/>
              </w:rPr>
              <w:t>редакційних</w:t>
            </w:r>
            <w:r w:rsidRPr="007B698A">
              <w:rPr>
                <w:rFonts w:ascii="Arial" w:hAnsi="Arial" w:cs="Arial"/>
                <w:sz w:val="16"/>
                <w:szCs w:val="16"/>
                <w:lang w:val="en-US"/>
              </w:rPr>
              <w:t xml:space="preserve"> </w:t>
            </w:r>
            <w:r w:rsidRPr="00824B70">
              <w:rPr>
                <w:rFonts w:ascii="Arial" w:hAnsi="Arial" w:cs="Arial"/>
                <w:sz w:val="16"/>
                <w:szCs w:val="16"/>
              </w:rPr>
              <w:t>правок</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Integrated Services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 Cork</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985756561</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SGS International Services Laboratory (ISL)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Cork, P43 FR63</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985785798</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Оновлення</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відповідальної</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Амлодипіну</w:t>
            </w:r>
            <w:r w:rsidRPr="007B698A">
              <w:rPr>
                <w:rFonts w:ascii="Arial" w:hAnsi="Arial" w:cs="Arial"/>
                <w:sz w:val="16"/>
                <w:szCs w:val="16"/>
                <w:lang w:val="en-US"/>
              </w:rPr>
              <w:t xml:space="preserve"> </w:t>
            </w:r>
            <w:r w:rsidRPr="00824B70">
              <w:rPr>
                <w:rFonts w:ascii="Arial" w:hAnsi="Arial" w:cs="Arial"/>
                <w:sz w:val="16"/>
                <w:szCs w:val="16"/>
              </w:rPr>
              <w:t>бесилату</w:t>
            </w:r>
            <w:r w:rsidRPr="007B698A">
              <w:rPr>
                <w:rFonts w:ascii="Arial" w:hAnsi="Arial" w:cs="Arial"/>
                <w:sz w:val="16"/>
                <w:szCs w:val="16"/>
                <w:lang w:val="en-US"/>
              </w:rPr>
              <w:t xml:space="preserve">, Lek Pharmaceuticals d.d., Slovenia,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 – 1234 Menges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cesta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1234 Menges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виробничої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Амлодипіну</w:t>
            </w:r>
            <w:r w:rsidRPr="007B698A">
              <w:rPr>
                <w:rFonts w:ascii="Arial" w:hAnsi="Arial" w:cs="Arial"/>
                <w:sz w:val="16"/>
                <w:szCs w:val="16"/>
                <w:lang w:val="en-US"/>
              </w:rPr>
              <w:t xml:space="preserve"> </w:t>
            </w:r>
            <w:r w:rsidRPr="00824B70">
              <w:rPr>
                <w:rFonts w:ascii="Arial" w:hAnsi="Arial" w:cs="Arial"/>
                <w:sz w:val="16"/>
                <w:szCs w:val="16"/>
              </w:rPr>
              <w:t>бесилату</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Лєк</w:t>
            </w:r>
            <w:r w:rsidRPr="007B698A">
              <w:rPr>
                <w:rFonts w:ascii="Arial" w:hAnsi="Arial" w:cs="Arial"/>
                <w:sz w:val="16"/>
                <w:szCs w:val="16"/>
                <w:lang w:val="en-US"/>
              </w:rPr>
              <w:t xml:space="preserve"> </w:t>
            </w:r>
            <w:r w:rsidRPr="00824B70">
              <w:rPr>
                <w:rFonts w:ascii="Arial" w:hAnsi="Arial" w:cs="Arial"/>
                <w:sz w:val="16"/>
                <w:szCs w:val="16"/>
              </w:rPr>
              <w:t>Фармасьютикалс</w:t>
            </w:r>
            <w:r w:rsidRPr="007B698A">
              <w:rPr>
                <w:rFonts w:ascii="Arial" w:hAnsi="Arial" w:cs="Arial"/>
                <w:sz w:val="16"/>
                <w:szCs w:val="16"/>
                <w:lang w:val="en-US"/>
              </w:rPr>
              <w:t xml:space="preserve"> </w:t>
            </w:r>
            <w:r w:rsidRPr="00824B70">
              <w:rPr>
                <w:rFonts w:ascii="Arial" w:hAnsi="Arial" w:cs="Arial"/>
                <w:sz w:val="16"/>
                <w:szCs w:val="16"/>
              </w:rPr>
              <w:t>д</w:t>
            </w:r>
            <w:r w:rsidRPr="007B698A">
              <w:rPr>
                <w:rFonts w:ascii="Arial" w:hAnsi="Arial" w:cs="Arial"/>
                <w:sz w:val="16"/>
                <w:szCs w:val="16"/>
                <w:lang w:val="en-US"/>
              </w:rPr>
              <w:t>.</w:t>
            </w:r>
            <w:r w:rsidRPr="00824B70">
              <w:rPr>
                <w:rFonts w:ascii="Arial" w:hAnsi="Arial" w:cs="Arial"/>
                <w:sz w:val="16"/>
                <w:szCs w:val="16"/>
              </w:rPr>
              <w:t>д</w:t>
            </w:r>
            <w:r w:rsidRPr="007B698A">
              <w:rPr>
                <w:rFonts w:ascii="Arial" w:hAnsi="Arial" w:cs="Arial"/>
                <w:sz w:val="16"/>
                <w:szCs w:val="16"/>
                <w:lang w:val="en-US"/>
              </w:rPr>
              <w:t xml:space="preserve">. / Lek Pharmaceuticals d.d. </w:t>
            </w:r>
            <w:r w:rsidRPr="00824B70">
              <w:rPr>
                <w:rFonts w:ascii="Arial" w:hAnsi="Arial" w:cs="Arial"/>
                <w:sz w:val="16"/>
                <w:szCs w:val="16"/>
              </w:rPr>
              <w:t>на</w:t>
            </w:r>
            <w:r w:rsidRPr="007B698A">
              <w:rPr>
                <w:rFonts w:ascii="Arial" w:hAnsi="Arial" w:cs="Arial"/>
                <w:sz w:val="16"/>
                <w:szCs w:val="16"/>
                <w:lang w:val="en-US"/>
              </w:rPr>
              <w:t xml:space="preserve"> Novartis Pharmaceutical Manufacturing LLC,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виробничому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необхідно</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заходів</w:t>
            </w:r>
            <w:r w:rsidRPr="007B698A">
              <w:rPr>
                <w:rFonts w:ascii="Arial" w:hAnsi="Arial" w:cs="Arial"/>
                <w:sz w:val="16"/>
                <w:szCs w:val="16"/>
                <w:lang w:val="en-US"/>
              </w:rPr>
              <w:t xml:space="preserve">, </w:t>
            </w:r>
            <w:r w:rsidRPr="00824B70">
              <w:rPr>
                <w:rFonts w:ascii="Arial" w:hAnsi="Arial" w:cs="Arial"/>
                <w:sz w:val="16"/>
                <w:szCs w:val="16"/>
              </w:rPr>
              <w:t>пов</w:t>
            </w:r>
            <w:r w:rsidRPr="007B698A">
              <w:rPr>
                <w:rFonts w:ascii="Arial" w:hAnsi="Arial" w:cs="Arial"/>
                <w:sz w:val="16"/>
                <w:szCs w:val="16"/>
                <w:lang w:val="en-US"/>
              </w:rPr>
              <w:t>'</w:t>
            </w:r>
            <w:r w:rsidRPr="00824B70">
              <w:rPr>
                <w:rFonts w:ascii="Arial" w:hAnsi="Arial" w:cs="Arial"/>
                <w:sz w:val="16"/>
                <w:szCs w:val="16"/>
              </w:rPr>
              <w:t>язаних</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контролем</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проводиться</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серії</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Додавання</w:t>
            </w:r>
            <w:r w:rsidRPr="007B698A">
              <w:rPr>
                <w:rFonts w:ascii="Arial" w:hAnsi="Arial" w:cs="Arial"/>
                <w:sz w:val="16"/>
                <w:szCs w:val="16"/>
                <w:lang w:val="en-US"/>
              </w:rPr>
              <w:t xml:space="preserve"> Novartis Grimsby Ltd., Pyewipe Grimsby N.E., Lincolnshire DN 31 2SR, </w:t>
            </w:r>
            <w:r w:rsidRPr="00824B70">
              <w:rPr>
                <w:rFonts w:ascii="Arial" w:hAnsi="Arial" w:cs="Arial"/>
                <w:sz w:val="16"/>
                <w:szCs w:val="16"/>
              </w:rPr>
              <w:t>Велика</w:t>
            </w:r>
            <w:r w:rsidRPr="007B698A">
              <w:rPr>
                <w:rFonts w:ascii="Arial" w:hAnsi="Arial" w:cs="Arial"/>
                <w:sz w:val="16"/>
                <w:szCs w:val="16"/>
                <w:lang w:val="en-US"/>
              </w:rPr>
              <w:t xml:space="preserve"> </w:t>
            </w:r>
            <w:r w:rsidRPr="00824B70">
              <w:rPr>
                <w:rFonts w:ascii="Arial" w:hAnsi="Arial" w:cs="Arial"/>
                <w:sz w:val="16"/>
                <w:szCs w:val="16"/>
              </w:rPr>
              <w:t>Британія</w:t>
            </w:r>
            <w:r w:rsidRPr="007B698A">
              <w:rPr>
                <w:rFonts w:ascii="Arial" w:hAnsi="Arial" w:cs="Arial"/>
                <w:sz w:val="16"/>
                <w:szCs w:val="16"/>
                <w:lang w:val="en-US"/>
              </w:rPr>
              <w:t xml:space="preserve">,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альтернативної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відповідальної</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виключенням</w:t>
            </w:r>
            <w:r w:rsidRPr="007B698A">
              <w:rPr>
                <w:rFonts w:ascii="Arial" w:hAnsi="Arial" w:cs="Arial"/>
                <w:sz w:val="16"/>
                <w:szCs w:val="16"/>
                <w:lang w:val="en-US"/>
              </w:rPr>
              <w:t xml:space="preserve"> </w:t>
            </w:r>
            <w:r w:rsidRPr="00824B70">
              <w:rPr>
                <w:rFonts w:ascii="Arial" w:hAnsi="Arial" w:cs="Arial"/>
                <w:sz w:val="16"/>
                <w:szCs w:val="16"/>
              </w:rPr>
              <w:t>визначення</w:t>
            </w:r>
            <w:r w:rsidRPr="007B698A">
              <w:rPr>
                <w:rFonts w:ascii="Arial" w:hAnsi="Arial" w:cs="Arial"/>
                <w:sz w:val="16"/>
                <w:szCs w:val="16"/>
                <w:lang w:val="en-US"/>
              </w:rPr>
              <w:t xml:space="preserve"> </w:t>
            </w:r>
            <w:r w:rsidRPr="00824B70">
              <w:rPr>
                <w:rFonts w:ascii="Arial" w:hAnsi="Arial" w:cs="Arial"/>
                <w:sz w:val="16"/>
                <w:szCs w:val="16"/>
              </w:rPr>
              <w:t>розміру</w:t>
            </w:r>
            <w:r w:rsidRPr="007B698A">
              <w:rPr>
                <w:rFonts w:ascii="Arial" w:hAnsi="Arial" w:cs="Arial"/>
                <w:sz w:val="16"/>
                <w:szCs w:val="16"/>
                <w:lang w:val="en-US"/>
              </w:rPr>
              <w:t xml:space="preserve"> </w:t>
            </w:r>
            <w:r w:rsidRPr="00824B70">
              <w:rPr>
                <w:rFonts w:ascii="Arial" w:hAnsi="Arial" w:cs="Arial"/>
                <w:sz w:val="16"/>
                <w:szCs w:val="16"/>
              </w:rPr>
              <w:t>часток</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МЕТ</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Дільниця</w:t>
            </w:r>
            <w:r w:rsidRPr="007B698A">
              <w:rPr>
                <w:rFonts w:ascii="Arial" w:hAnsi="Arial" w:cs="Arial"/>
                <w:sz w:val="16"/>
                <w:szCs w:val="16"/>
                <w:lang w:val="en-US"/>
              </w:rPr>
              <w:t xml:space="preserve"> Novartis Grimsby Ltd.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зареєстрована</w:t>
            </w:r>
            <w:r w:rsidRPr="007B698A">
              <w:rPr>
                <w:rFonts w:ascii="Arial" w:hAnsi="Arial" w:cs="Arial"/>
                <w:sz w:val="16"/>
                <w:szCs w:val="16"/>
                <w:lang w:val="en-US"/>
              </w:rPr>
              <w:t xml:space="preserve">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дільниця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подрібнення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«Паладій за допомогою X-ray fluorescence» для АФІ Валсартан.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ЕКСФОРЖ 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 мг/160 мг/25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 Іспанія/ Швейцарiя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rFonts w:ascii="Arial" w:hAnsi="Arial" w:cs="Arial"/>
                <w:sz w:val="16"/>
                <w:szCs w:val="16"/>
              </w:rPr>
            </w:pPr>
            <w:r w:rsidRPr="00824B70">
              <w:rPr>
                <w:rFonts w:ascii="Arial" w:hAnsi="Arial" w:cs="Arial"/>
                <w:sz w:val="16"/>
                <w:szCs w:val="16"/>
              </w:rPr>
              <w:t>внесення змін до реєстраційних матеріалів:</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новим параметром якості з відповідним методом випробування – Бензол методом парофазної газової хроматографії. Критерій прийнятності «Не більше 2 ppm». Бензол не використовується у виробництві валсартану, але потенційно може бути присутнім в іншій сировині.</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чинних методик випробування «Залишкові розчинники за допомогою ГХ» (визначення циклогексану та етилацетату) та «Залишкові розчинники за допомогою парофазної ГХ (граничний тест)» (визначення гексану, толуолу та ксилолу) на методику випробування «Залишкові розчинники за допомогою парофазної ГХ» для контролю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Також, внесення редакційних змін до методик випробування: «Ідентифікація за ІЧ-спектром (Nujol)» (код випробування 20501.01), «Ідентифікація за ІЧ-спектром (ATR)» (код випробування 20551.01), а саме – видалено інформацію про еталонну серію та нетиповий сигнал на спектрі близько 2400 см-1. Оновлення методу «Важкі метали» методом ICP-OES (код випробування 36911.01), а саме – вилучено інформацію про номер серії для еталонного стандартного зразка  та додавання  виразу «наприклад», що дозволяє використовувати для аналізу будь-яку стандартнуц референтну серію, дійсну на момент проведення випробування.</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SGS Institut Fresenius GmbH, Germany за адресою Im Maisel 14 65232 Taunusstein, як альтернативної дільниці, відповідальної за проведення мікробіологічного контролю якості АФІ Валсартан.</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ЕР СЕР R1- СЕР 2016-077-Rev 00 для АФІ Амлодипіну бесилату від нового виробника Hetero Drugs Limited, Unit-I Survey. </w:t>
            </w:r>
            <w:r w:rsidRPr="007B698A">
              <w:rPr>
                <w:rFonts w:ascii="Arial" w:hAnsi="Arial" w:cs="Arial"/>
                <w:sz w:val="16"/>
                <w:szCs w:val="16"/>
                <w:lang w:val="en-US"/>
              </w:rPr>
              <w:t>No. 213,214 &amp; 255, Bonthapally village, Gummadidala Mandal, Sanga Reddy District – 502313, Telangana, India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заміна</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винятком</w:t>
            </w:r>
            <w:r w:rsidRPr="007B698A">
              <w:rPr>
                <w:rFonts w:ascii="Arial" w:hAnsi="Arial" w:cs="Arial"/>
                <w:sz w:val="16"/>
                <w:szCs w:val="16"/>
                <w:lang w:val="en-US"/>
              </w:rPr>
              <w:t xml:space="preserve"> </w:t>
            </w:r>
            <w:r w:rsidRPr="00824B70">
              <w:rPr>
                <w:rFonts w:ascii="Arial" w:hAnsi="Arial" w:cs="Arial"/>
                <w:sz w:val="16"/>
                <w:szCs w:val="16"/>
              </w:rPr>
              <w:t>активної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біологічного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імунологічного</w:t>
            </w:r>
            <w:r w:rsidRPr="007B698A">
              <w:rPr>
                <w:rFonts w:ascii="Arial" w:hAnsi="Arial" w:cs="Arial"/>
                <w:sz w:val="16"/>
                <w:szCs w:val="16"/>
                <w:lang w:val="en-US"/>
              </w:rPr>
              <w:t xml:space="preserve"> </w:t>
            </w:r>
            <w:r w:rsidRPr="00824B70">
              <w:rPr>
                <w:rFonts w:ascii="Arial" w:hAnsi="Arial" w:cs="Arial"/>
                <w:sz w:val="16"/>
                <w:szCs w:val="16"/>
              </w:rPr>
              <w:t>походження</w:t>
            </w:r>
            <w:r w:rsidRPr="007B698A">
              <w:rPr>
                <w:rFonts w:ascii="Arial" w:hAnsi="Arial" w:cs="Arial"/>
                <w:sz w:val="16"/>
                <w:szCs w:val="16"/>
                <w:lang w:val="en-US"/>
              </w:rPr>
              <w:t xml:space="preserve">) </w:t>
            </w:r>
            <w:r w:rsidRPr="00824B70">
              <w:rPr>
                <w:rFonts w:ascii="Arial" w:hAnsi="Arial" w:cs="Arial"/>
                <w:sz w:val="16"/>
                <w:szCs w:val="16"/>
              </w:rPr>
              <w:t>параметра</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результатами</w:t>
            </w:r>
            <w:r w:rsidRPr="007B698A">
              <w:rPr>
                <w:rFonts w:ascii="Arial" w:hAnsi="Arial" w:cs="Arial"/>
                <w:sz w:val="16"/>
                <w:szCs w:val="16"/>
                <w:lang w:val="en-US"/>
              </w:rPr>
              <w:t xml:space="preserve"> </w:t>
            </w:r>
            <w:r w:rsidRPr="00824B70">
              <w:rPr>
                <w:rFonts w:ascii="Arial" w:hAnsi="Arial" w:cs="Arial"/>
                <w:sz w:val="16"/>
                <w:szCs w:val="16"/>
              </w:rPr>
              <w:t>досліджень</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безпеки</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Домішка</w:t>
            </w:r>
            <w:r w:rsidRPr="007B698A">
              <w:rPr>
                <w:rFonts w:ascii="Arial" w:hAnsi="Arial" w:cs="Arial"/>
                <w:sz w:val="16"/>
                <w:szCs w:val="16"/>
                <w:lang w:val="en-US"/>
              </w:rPr>
              <w:t xml:space="preserve"> </w:t>
            </w:r>
            <w:r w:rsidRPr="00824B70">
              <w:rPr>
                <w:rFonts w:ascii="Arial" w:hAnsi="Arial" w:cs="Arial"/>
                <w:sz w:val="16"/>
                <w:szCs w:val="16"/>
              </w:rPr>
              <w:t>нітрозаміну</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РХ</w:t>
            </w:r>
            <w:r w:rsidRPr="007B698A">
              <w:rPr>
                <w:rFonts w:ascii="Arial" w:hAnsi="Arial" w:cs="Arial"/>
                <w:sz w:val="16"/>
                <w:szCs w:val="16"/>
                <w:lang w:val="en-US"/>
              </w:rPr>
              <w:t xml:space="preserve"> </w:t>
            </w:r>
            <w:r w:rsidRPr="00824B70">
              <w:rPr>
                <w:rFonts w:ascii="Arial" w:hAnsi="Arial" w:cs="Arial"/>
                <w:sz w:val="16"/>
                <w:szCs w:val="16"/>
              </w:rPr>
              <w:t>МС</w:t>
            </w:r>
            <w:r w:rsidRPr="007B698A">
              <w:rPr>
                <w:rFonts w:ascii="Arial" w:hAnsi="Arial" w:cs="Arial"/>
                <w:sz w:val="16"/>
                <w:szCs w:val="16"/>
                <w:lang w:val="en-US"/>
              </w:rPr>
              <w:t>/</w:t>
            </w:r>
            <w:r w:rsidRPr="00824B70">
              <w:rPr>
                <w:rFonts w:ascii="Arial" w:hAnsi="Arial" w:cs="Arial"/>
                <w:sz w:val="16"/>
                <w:szCs w:val="16"/>
              </w:rPr>
              <w:t>МС</w:t>
            </w:r>
            <w:r w:rsidRPr="007B698A">
              <w:rPr>
                <w:rFonts w:ascii="Arial" w:hAnsi="Arial" w:cs="Arial"/>
                <w:sz w:val="16"/>
                <w:szCs w:val="16"/>
                <w:lang w:val="en-US"/>
              </w:rPr>
              <w:t>. N-</w:t>
            </w:r>
            <w:r w:rsidRPr="00824B70">
              <w:rPr>
                <w:rFonts w:ascii="Arial" w:hAnsi="Arial" w:cs="Arial"/>
                <w:sz w:val="16"/>
                <w:szCs w:val="16"/>
              </w:rPr>
              <w:t>нітрозодиметиламін</w:t>
            </w:r>
            <w:r w:rsidRPr="007B698A">
              <w:rPr>
                <w:rFonts w:ascii="Arial" w:hAnsi="Arial" w:cs="Arial"/>
                <w:sz w:val="16"/>
                <w:szCs w:val="16"/>
                <w:lang w:val="en-US"/>
              </w:rPr>
              <w:t xml:space="preserve"> (NDMA)»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допустимою</w:t>
            </w:r>
            <w:r w:rsidRPr="007B698A">
              <w:rPr>
                <w:rFonts w:ascii="Arial" w:hAnsi="Arial" w:cs="Arial"/>
                <w:sz w:val="16"/>
                <w:szCs w:val="16"/>
                <w:lang w:val="en-US"/>
              </w:rPr>
              <w:t xml:space="preserve"> </w:t>
            </w:r>
            <w:r w:rsidRPr="00824B70">
              <w:rPr>
                <w:rFonts w:ascii="Arial" w:hAnsi="Arial" w:cs="Arial"/>
                <w:sz w:val="16"/>
                <w:szCs w:val="16"/>
              </w:rPr>
              <w:t>межею</w:t>
            </w:r>
            <w:r w:rsidRPr="007B698A">
              <w:rPr>
                <w:rFonts w:ascii="Arial" w:hAnsi="Arial" w:cs="Arial"/>
                <w:sz w:val="16"/>
                <w:szCs w:val="16"/>
                <w:lang w:val="en-US"/>
              </w:rPr>
              <w:t xml:space="preserve"> 0,090 ppm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Специфікація</w:t>
            </w:r>
            <w:r w:rsidRPr="007B698A">
              <w:rPr>
                <w:rFonts w:ascii="Arial" w:hAnsi="Arial" w:cs="Arial"/>
                <w:sz w:val="16"/>
                <w:szCs w:val="16"/>
                <w:lang w:val="en-US"/>
              </w:rPr>
              <w:t xml:space="preserve"> </w:t>
            </w:r>
            <w:r w:rsidRPr="00824B70">
              <w:rPr>
                <w:rFonts w:ascii="Arial" w:hAnsi="Arial" w:cs="Arial"/>
                <w:sz w:val="16"/>
                <w:szCs w:val="16"/>
              </w:rPr>
              <w:t>стосується</w:t>
            </w:r>
            <w:r w:rsidRPr="007B698A">
              <w:rPr>
                <w:rFonts w:ascii="Arial" w:hAnsi="Arial" w:cs="Arial"/>
                <w:sz w:val="16"/>
                <w:szCs w:val="16"/>
                <w:lang w:val="en-US"/>
              </w:rPr>
              <w:t xml:space="preserve"> Novartis </w:t>
            </w:r>
            <w:r w:rsidRPr="00824B70">
              <w:rPr>
                <w:rFonts w:ascii="Arial" w:hAnsi="Arial" w:cs="Arial"/>
                <w:sz w:val="16"/>
                <w:szCs w:val="16"/>
              </w:rPr>
              <w:t>та</w:t>
            </w:r>
            <w:r w:rsidRPr="007B698A">
              <w:rPr>
                <w:rFonts w:ascii="Arial" w:hAnsi="Arial" w:cs="Arial"/>
                <w:sz w:val="16"/>
                <w:szCs w:val="16"/>
                <w:lang w:val="en-US"/>
              </w:rPr>
              <w:t xml:space="preserve"> Divi’s.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заміна</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винятком</w:t>
            </w:r>
            <w:r w:rsidRPr="007B698A">
              <w:rPr>
                <w:rFonts w:ascii="Arial" w:hAnsi="Arial" w:cs="Arial"/>
                <w:sz w:val="16"/>
                <w:szCs w:val="16"/>
                <w:lang w:val="en-US"/>
              </w:rPr>
              <w:t xml:space="preserve"> </w:t>
            </w:r>
            <w:r w:rsidRPr="00824B70">
              <w:rPr>
                <w:rFonts w:ascii="Arial" w:hAnsi="Arial" w:cs="Arial"/>
                <w:sz w:val="16"/>
                <w:szCs w:val="16"/>
              </w:rPr>
              <w:t>активної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біологічного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імунологічного</w:t>
            </w:r>
            <w:r w:rsidRPr="007B698A">
              <w:rPr>
                <w:rFonts w:ascii="Arial" w:hAnsi="Arial" w:cs="Arial"/>
                <w:sz w:val="16"/>
                <w:szCs w:val="16"/>
                <w:lang w:val="en-US"/>
              </w:rPr>
              <w:t xml:space="preserve"> </w:t>
            </w:r>
            <w:r w:rsidRPr="00824B70">
              <w:rPr>
                <w:rFonts w:ascii="Arial" w:hAnsi="Arial" w:cs="Arial"/>
                <w:sz w:val="16"/>
                <w:szCs w:val="16"/>
              </w:rPr>
              <w:t>походження</w:t>
            </w:r>
            <w:r w:rsidRPr="007B698A">
              <w:rPr>
                <w:rFonts w:ascii="Arial" w:hAnsi="Arial" w:cs="Arial"/>
                <w:sz w:val="16"/>
                <w:szCs w:val="16"/>
                <w:lang w:val="en-US"/>
              </w:rPr>
              <w:t xml:space="preserve">) </w:t>
            </w:r>
            <w:r w:rsidRPr="00824B70">
              <w:rPr>
                <w:rFonts w:ascii="Arial" w:hAnsi="Arial" w:cs="Arial"/>
                <w:sz w:val="16"/>
                <w:szCs w:val="16"/>
              </w:rPr>
              <w:t>параметра</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результатами</w:t>
            </w:r>
            <w:r w:rsidRPr="007B698A">
              <w:rPr>
                <w:rFonts w:ascii="Arial" w:hAnsi="Arial" w:cs="Arial"/>
                <w:sz w:val="16"/>
                <w:szCs w:val="16"/>
                <w:lang w:val="en-US"/>
              </w:rPr>
              <w:t xml:space="preserve"> </w:t>
            </w:r>
            <w:r w:rsidRPr="00824B70">
              <w:rPr>
                <w:rFonts w:ascii="Arial" w:hAnsi="Arial" w:cs="Arial"/>
                <w:sz w:val="16"/>
                <w:szCs w:val="16"/>
              </w:rPr>
              <w:t>досліджень</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безпеки</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Домішка</w:t>
            </w:r>
            <w:r w:rsidRPr="007B698A">
              <w:rPr>
                <w:rFonts w:ascii="Arial" w:hAnsi="Arial" w:cs="Arial"/>
                <w:sz w:val="16"/>
                <w:szCs w:val="16"/>
                <w:lang w:val="en-US"/>
              </w:rPr>
              <w:t xml:space="preserve"> </w:t>
            </w:r>
            <w:r w:rsidRPr="00824B70">
              <w:rPr>
                <w:rFonts w:ascii="Arial" w:hAnsi="Arial" w:cs="Arial"/>
                <w:sz w:val="16"/>
                <w:szCs w:val="16"/>
              </w:rPr>
              <w:t>нітрозаміну</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РХ</w:t>
            </w:r>
            <w:r w:rsidRPr="007B698A">
              <w:rPr>
                <w:rFonts w:ascii="Arial" w:hAnsi="Arial" w:cs="Arial"/>
                <w:sz w:val="16"/>
                <w:szCs w:val="16"/>
                <w:lang w:val="en-US"/>
              </w:rPr>
              <w:t xml:space="preserve"> </w:t>
            </w:r>
            <w:r w:rsidRPr="00824B70">
              <w:rPr>
                <w:rFonts w:ascii="Arial" w:hAnsi="Arial" w:cs="Arial"/>
                <w:sz w:val="16"/>
                <w:szCs w:val="16"/>
              </w:rPr>
              <w:t>МС</w:t>
            </w:r>
            <w:r w:rsidRPr="007B698A">
              <w:rPr>
                <w:rFonts w:ascii="Arial" w:hAnsi="Arial" w:cs="Arial"/>
                <w:sz w:val="16"/>
                <w:szCs w:val="16"/>
                <w:lang w:val="en-US"/>
              </w:rPr>
              <w:t>/</w:t>
            </w:r>
            <w:r w:rsidRPr="00824B70">
              <w:rPr>
                <w:rFonts w:ascii="Arial" w:hAnsi="Arial" w:cs="Arial"/>
                <w:sz w:val="16"/>
                <w:szCs w:val="16"/>
              </w:rPr>
              <w:t>МС</w:t>
            </w:r>
            <w:r w:rsidRPr="007B698A">
              <w:rPr>
                <w:rFonts w:ascii="Arial" w:hAnsi="Arial" w:cs="Arial"/>
                <w:sz w:val="16"/>
                <w:szCs w:val="16"/>
                <w:lang w:val="en-US"/>
              </w:rPr>
              <w:t>. N-</w:t>
            </w:r>
            <w:r w:rsidRPr="00824B70">
              <w:rPr>
                <w:rFonts w:ascii="Arial" w:hAnsi="Arial" w:cs="Arial"/>
                <w:sz w:val="16"/>
                <w:szCs w:val="16"/>
              </w:rPr>
              <w:t>нітрозодиетиламін</w:t>
            </w:r>
            <w:r w:rsidRPr="007B698A">
              <w:rPr>
                <w:rFonts w:ascii="Arial" w:hAnsi="Arial" w:cs="Arial"/>
                <w:sz w:val="16"/>
                <w:szCs w:val="16"/>
                <w:lang w:val="en-US"/>
              </w:rPr>
              <w:t xml:space="preserve"> (ND</w:t>
            </w:r>
            <w:r w:rsidRPr="00824B70">
              <w:rPr>
                <w:rFonts w:ascii="Arial" w:hAnsi="Arial" w:cs="Arial"/>
                <w:sz w:val="16"/>
                <w:szCs w:val="16"/>
              </w:rPr>
              <w:t>Е</w:t>
            </w:r>
            <w:r w:rsidRPr="007B698A">
              <w:rPr>
                <w:rFonts w:ascii="Arial" w:hAnsi="Arial" w:cs="Arial"/>
                <w:sz w:val="16"/>
                <w:szCs w:val="16"/>
                <w:lang w:val="en-US"/>
              </w:rPr>
              <w:t xml:space="preserve">A)»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допустимою</w:t>
            </w:r>
            <w:r w:rsidRPr="007B698A">
              <w:rPr>
                <w:rFonts w:ascii="Arial" w:hAnsi="Arial" w:cs="Arial"/>
                <w:sz w:val="16"/>
                <w:szCs w:val="16"/>
                <w:lang w:val="en-US"/>
              </w:rPr>
              <w:t xml:space="preserve"> </w:t>
            </w:r>
            <w:r w:rsidRPr="00824B70">
              <w:rPr>
                <w:rFonts w:ascii="Arial" w:hAnsi="Arial" w:cs="Arial"/>
                <w:sz w:val="16"/>
                <w:szCs w:val="16"/>
              </w:rPr>
              <w:t>межею</w:t>
            </w:r>
            <w:r w:rsidRPr="007B698A">
              <w:rPr>
                <w:rFonts w:ascii="Arial" w:hAnsi="Arial" w:cs="Arial"/>
                <w:sz w:val="16"/>
                <w:szCs w:val="16"/>
                <w:lang w:val="en-US"/>
              </w:rPr>
              <w:t xml:space="preserve"> 0,022 ppm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Специфікація</w:t>
            </w:r>
            <w:r w:rsidRPr="007B698A">
              <w:rPr>
                <w:rFonts w:ascii="Arial" w:hAnsi="Arial" w:cs="Arial"/>
                <w:sz w:val="16"/>
                <w:szCs w:val="16"/>
                <w:lang w:val="en-US"/>
              </w:rPr>
              <w:t xml:space="preserve"> </w:t>
            </w:r>
            <w:r w:rsidRPr="00824B70">
              <w:rPr>
                <w:rFonts w:ascii="Arial" w:hAnsi="Arial" w:cs="Arial"/>
                <w:sz w:val="16"/>
                <w:szCs w:val="16"/>
              </w:rPr>
              <w:t>стосується</w:t>
            </w:r>
            <w:r w:rsidRPr="007B698A">
              <w:rPr>
                <w:rFonts w:ascii="Arial" w:hAnsi="Arial" w:cs="Arial"/>
                <w:sz w:val="16"/>
                <w:szCs w:val="16"/>
                <w:lang w:val="en-US"/>
              </w:rPr>
              <w:t xml:space="preserve"> Novartis </w:t>
            </w:r>
            <w:r w:rsidRPr="00824B70">
              <w:rPr>
                <w:rFonts w:ascii="Arial" w:hAnsi="Arial" w:cs="Arial"/>
                <w:sz w:val="16"/>
                <w:szCs w:val="16"/>
              </w:rPr>
              <w:t>та</w:t>
            </w:r>
            <w:r w:rsidRPr="007B698A">
              <w:rPr>
                <w:rFonts w:ascii="Arial" w:hAnsi="Arial" w:cs="Arial"/>
                <w:sz w:val="16"/>
                <w:szCs w:val="16"/>
                <w:lang w:val="en-US"/>
              </w:rPr>
              <w:t xml:space="preserve"> Divi’s.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звуження</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Звуження</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10 ppm </w:t>
            </w:r>
            <w:r w:rsidRPr="00824B70">
              <w:rPr>
                <w:rFonts w:ascii="Arial" w:hAnsi="Arial" w:cs="Arial"/>
                <w:sz w:val="16"/>
                <w:szCs w:val="16"/>
              </w:rPr>
              <w:t>до</w:t>
            </w:r>
            <w:r w:rsidRPr="007B698A">
              <w:rPr>
                <w:rFonts w:ascii="Arial" w:hAnsi="Arial" w:cs="Arial"/>
                <w:sz w:val="16"/>
                <w:szCs w:val="16"/>
                <w:lang w:val="en-US"/>
              </w:rPr>
              <w:t xml:space="preserve"> 4.7 ppm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Натрію</w:t>
            </w:r>
            <w:r w:rsidRPr="007B698A">
              <w:rPr>
                <w:rFonts w:ascii="Arial" w:hAnsi="Arial" w:cs="Arial"/>
                <w:sz w:val="16"/>
                <w:szCs w:val="16"/>
                <w:lang w:val="en-US"/>
              </w:rPr>
              <w:t xml:space="preserve"> </w:t>
            </w:r>
            <w:r w:rsidRPr="00824B70">
              <w:rPr>
                <w:rFonts w:ascii="Arial" w:hAnsi="Arial" w:cs="Arial"/>
                <w:sz w:val="16"/>
                <w:szCs w:val="16"/>
              </w:rPr>
              <w:t>азид</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Іонної</w:t>
            </w:r>
            <w:r w:rsidRPr="007B698A">
              <w:rPr>
                <w:rFonts w:ascii="Arial" w:hAnsi="Arial" w:cs="Arial"/>
                <w:sz w:val="16"/>
                <w:szCs w:val="16"/>
                <w:lang w:val="en-US"/>
              </w:rPr>
              <w:t xml:space="preserve"> </w:t>
            </w:r>
            <w:r w:rsidRPr="00824B70">
              <w:rPr>
                <w:rFonts w:ascii="Arial" w:hAnsi="Arial" w:cs="Arial"/>
                <w:sz w:val="16"/>
                <w:szCs w:val="16"/>
              </w:rPr>
              <w:t>хроматографії</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відповідно</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Divi’s. </w:t>
            </w:r>
            <w:r w:rsidRPr="00824B70">
              <w:rPr>
                <w:rFonts w:ascii="Arial" w:hAnsi="Arial" w:cs="Arial"/>
                <w:sz w:val="16"/>
                <w:szCs w:val="16"/>
              </w:rPr>
              <w:t>Аналітична</w:t>
            </w:r>
            <w:r w:rsidRPr="007B698A">
              <w:rPr>
                <w:rFonts w:ascii="Arial" w:hAnsi="Arial" w:cs="Arial"/>
                <w:sz w:val="16"/>
                <w:szCs w:val="16"/>
                <w:lang w:val="en-US"/>
              </w:rPr>
              <w:t xml:space="preserve"> </w:t>
            </w:r>
            <w:r w:rsidRPr="00824B70">
              <w:rPr>
                <w:rFonts w:ascii="Arial" w:hAnsi="Arial" w:cs="Arial"/>
                <w:sz w:val="16"/>
                <w:szCs w:val="16"/>
              </w:rPr>
              <w:t>методика</w:t>
            </w:r>
            <w:r w:rsidRPr="007B698A">
              <w:rPr>
                <w:rFonts w:ascii="Arial" w:hAnsi="Arial" w:cs="Arial"/>
                <w:sz w:val="16"/>
                <w:szCs w:val="16"/>
                <w:lang w:val="en-US"/>
              </w:rPr>
              <w:t xml:space="preserve"> </w:t>
            </w:r>
            <w:r w:rsidRPr="00824B70">
              <w:rPr>
                <w:rFonts w:ascii="Arial" w:hAnsi="Arial" w:cs="Arial"/>
                <w:sz w:val="16"/>
                <w:szCs w:val="16"/>
              </w:rPr>
              <w:t>була</w:t>
            </w:r>
            <w:r w:rsidRPr="007B698A">
              <w:rPr>
                <w:rFonts w:ascii="Arial" w:hAnsi="Arial" w:cs="Arial"/>
                <w:sz w:val="16"/>
                <w:szCs w:val="16"/>
                <w:lang w:val="en-US"/>
              </w:rPr>
              <w:t xml:space="preserve"> </w:t>
            </w:r>
            <w:r w:rsidRPr="00824B70">
              <w:rPr>
                <w:rFonts w:ascii="Arial" w:hAnsi="Arial" w:cs="Arial"/>
                <w:sz w:val="16"/>
                <w:szCs w:val="16"/>
              </w:rPr>
              <w:t>відповідно</w:t>
            </w:r>
            <w:r w:rsidRPr="007B698A">
              <w:rPr>
                <w:rFonts w:ascii="Arial" w:hAnsi="Arial" w:cs="Arial"/>
                <w:sz w:val="16"/>
                <w:szCs w:val="16"/>
                <w:lang w:val="en-US"/>
              </w:rPr>
              <w:t xml:space="preserve"> </w:t>
            </w:r>
            <w:r w:rsidRPr="00824B70">
              <w:rPr>
                <w:rFonts w:ascii="Arial" w:hAnsi="Arial" w:cs="Arial"/>
                <w:sz w:val="16"/>
                <w:szCs w:val="16"/>
              </w:rPr>
              <w:t>оновлена</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повторно</w:t>
            </w:r>
            <w:r w:rsidRPr="007B698A">
              <w:rPr>
                <w:rFonts w:ascii="Arial" w:hAnsi="Arial" w:cs="Arial"/>
                <w:sz w:val="16"/>
                <w:szCs w:val="16"/>
                <w:lang w:val="en-US"/>
              </w:rPr>
              <w:t xml:space="preserve"> </w:t>
            </w:r>
            <w:r w:rsidRPr="00824B70">
              <w:rPr>
                <w:rFonts w:ascii="Arial" w:hAnsi="Arial" w:cs="Arial"/>
                <w:sz w:val="16"/>
                <w:szCs w:val="16"/>
              </w:rPr>
              <w:t>валідована</w:t>
            </w:r>
            <w:r w:rsidRPr="007B698A">
              <w:rPr>
                <w:rFonts w:ascii="Arial" w:hAnsi="Arial" w:cs="Arial"/>
                <w:sz w:val="16"/>
                <w:szCs w:val="16"/>
                <w:lang w:val="en-US"/>
              </w:rPr>
              <w:t>.</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використовується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незначні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затверджених</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Незначна</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методі</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Мікробіологічна</w:t>
            </w:r>
            <w:r w:rsidRPr="007B698A">
              <w:rPr>
                <w:rFonts w:ascii="Arial" w:hAnsi="Arial" w:cs="Arial"/>
                <w:sz w:val="16"/>
                <w:szCs w:val="16"/>
                <w:lang w:val="en-US"/>
              </w:rPr>
              <w:t xml:space="preserve"> </w:t>
            </w:r>
            <w:r w:rsidRPr="00824B70">
              <w:rPr>
                <w:rFonts w:ascii="Arial" w:hAnsi="Arial" w:cs="Arial"/>
                <w:sz w:val="16"/>
                <w:szCs w:val="16"/>
              </w:rPr>
              <w:t>чистота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Novartis Pharma AG, </w:t>
            </w:r>
            <w:r w:rsidRPr="00824B70">
              <w:rPr>
                <w:rFonts w:ascii="Arial" w:hAnsi="Arial" w:cs="Arial"/>
                <w:sz w:val="16"/>
                <w:szCs w:val="16"/>
              </w:rPr>
              <w:t>а</w:t>
            </w:r>
            <w:r w:rsidRPr="007B698A">
              <w:rPr>
                <w:rFonts w:ascii="Arial" w:hAnsi="Arial" w:cs="Arial"/>
                <w:sz w:val="16"/>
                <w:szCs w:val="16"/>
                <w:lang w:val="en-US"/>
              </w:rPr>
              <w:t xml:space="preserve"> </w:t>
            </w:r>
            <w:r w:rsidRPr="00824B70">
              <w:rPr>
                <w:rFonts w:ascii="Arial" w:hAnsi="Arial" w:cs="Arial"/>
                <w:sz w:val="16"/>
                <w:szCs w:val="16"/>
              </w:rPr>
              <w:t>саме</w:t>
            </w:r>
            <w:r w:rsidRPr="007B698A">
              <w:rPr>
                <w:rFonts w:ascii="Arial" w:hAnsi="Arial" w:cs="Arial"/>
                <w:sz w:val="16"/>
                <w:szCs w:val="16"/>
                <w:lang w:val="en-US"/>
              </w:rPr>
              <w:t xml:space="preserve"> –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процедури</w:t>
            </w:r>
            <w:r w:rsidRPr="007B698A">
              <w:rPr>
                <w:rFonts w:ascii="Arial" w:hAnsi="Arial" w:cs="Arial"/>
                <w:sz w:val="16"/>
                <w:szCs w:val="16"/>
                <w:lang w:val="en-US"/>
              </w:rPr>
              <w:t xml:space="preserve"> </w:t>
            </w:r>
            <w:r w:rsidRPr="00824B70">
              <w:rPr>
                <w:rFonts w:ascii="Arial" w:hAnsi="Arial" w:cs="Arial"/>
                <w:sz w:val="16"/>
                <w:szCs w:val="16"/>
              </w:rPr>
              <w:t>методики</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підрахунок</w:t>
            </w:r>
            <w:r w:rsidRPr="007B698A">
              <w:rPr>
                <w:rFonts w:ascii="Arial" w:hAnsi="Arial" w:cs="Arial"/>
                <w:sz w:val="16"/>
                <w:szCs w:val="16"/>
                <w:lang w:val="en-US"/>
              </w:rPr>
              <w:t xml:space="preserve"> </w:t>
            </w:r>
            <w:r w:rsidRPr="00824B70">
              <w:rPr>
                <w:rFonts w:ascii="Arial" w:hAnsi="Arial" w:cs="Arial"/>
                <w:sz w:val="16"/>
                <w:szCs w:val="16"/>
              </w:rPr>
              <w:t>мікроорганізмів</w:t>
            </w:r>
            <w:r w:rsidRPr="007B698A">
              <w:rPr>
                <w:rFonts w:ascii="Arial" w:hAnsi="Arial" w:cs="Arial"/>
                <w:sz w:val="16"/>
                <w:szCs w:val="16"/>
                <w:lang w:val="en-US"/>
              </w:rPr>
              <w:t xml:space="preserve"> (</w:t>
            </w:r>
            <w:r w:rsidRPr="00824B70">
              <w:rPr>
                <w:rFonts w:ascii="Arial" w:hAnsi="Arial" w:cs="Arial"/>
                <w:sz w:val="16"/>
                <w:szCs w:val="16"/>
              </w:rPr>
              <w:t>МЕТ</w:t>
            </w:r>
            <w:r w:rsidRPr="007B698A">
              <w:rPr>
                <w:rFonts w:ascii="Arial" w:hAnsi="Arial" w:cs="Arial"/>
                <w:sz w:val="16"/>
                <w:szCs w:val="16"/>
                <w:lang w:val="en-US"/>
              </w:rPr>
              <w:t xml:space="preserve">): </w:t>
            </w:r>
            <w:r w:rsidRPr="00824B70">
              <w:rPr>
                <w:rFonts w:ascii="Arial" w:hAnsi="Arial" w:cs="Arial"/>
                <w:sz w:val="16"/>
                <w:szCs w:val="16"/>
              </w:rPr>
              <w:t>змінено</w:t>
            </w:r>
            <w:r w:rsidRPr="007B698A">
              <w:rPr>
                <w:rFonts w:ascii="Arial" w:hAnsi="Arial" w:cs="Arial"/>
                <w:sz w:val="16"/>
                <w:szCs w:val="16"/>
                <w:lang w:val="en-US"/>
              </w:rPr>
              <w:t xml:space="preserve"> </w:t>
            </w:r>
            <w:r w:rsidRPr="00824B70">
              <w:rPr>
                <w:rFonts w:ascii="Arial" w:hAnsi="Arial" w:cs="Arial"/>
                <w:sz w:val="16"/>
                <w:szCs w:val="16"/>
              </w:rPr>
              <w:t>розмір</w:t>
            </w:r>
            <w:r w:rsidRPr="007B698A">
              <w:rPr>
                <w:rFonts w:ascii="Arial" w:hAnsi="Arial" w:cs="Arial"/>
                <w:sz w:val="16"/>
                <w:szCs w:val="16"/>
                <w:lang w:val="en-US"/>
              </w:rPr>
              <w:t xml:space="preserve"> </w:t>
            </w:r>
            <w:r w:rsidRPr="00824B70">
              <w:rPr>
                <w:rFonts w:ascii="Arial" w:hAnsi="Arial" w:cs="Arial"/>
                <w:sz w:val="16"/>
                <w:szCs w:val="16"/>
              </w:rPr>
              <w:t>зразка</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30 </w:t>
            </w:r>
            <w:r w:rsidRPr="00824B70">
              <w:rPr>
                <w:rFonts w:ascii="Arial" w:hAnsi="Arial" w:cs="Arial"/>
                <w:sz w:val="16"/>
                <w:szCs w:val="16"/>
              </w:rPr>
              <w:t>г</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20 </w:t>
            </w:r>
            <w:r w:rsidRPr="00824B70">
              <w:rPr>
                <w:rFonts w:ascii="Arial" w:hAnsi="Arial" w:cs="Arial"/>
                <w:sz w:val="16"/>
                <w:szCs w:val="16"/>
              </w:rPr>
              <w:t>г</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редакційні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в</w:t>
            </w:r>
            <w:r w:rsidRPr="007B698A">
              <w:rPr>
                <w:rFonts w:ascii="Arial" w:hAnsi="Arial" w:cs="Arial"/>
                <w:sz w:val="16"/>
                <w:szCs w:val="16"/>
                <w:lang w:val="en-US"/>
              </w:rPr>
              <w:t xml:space="preserve"> </w:t>
            </w:r>
            <w:r w:rsidRPr="00824B70">
              <w:rPr>
                <w:rFonts w:ascii="Arial" w:hAnsi="Arial" w:cs="Arial"/>
                <w:sz w:val="16"/>
                <w:szCs w:val="16"/>
              </w:rPr>
              <w:t>методиці</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Також</w:t>
            </w:r>
            <w:r w:rsidRPr="007B698A">
              <w:rPr>
                <w:rFonts w:ascii="Arial" w:hAnsi="Arial" w:cs="Arial"/>
                <w:sz w:val="16"/>
                <w:szCs w:val="16"/>
                <w:lang w:val="en-US"/>
              </w:rPr>
              <w:t xml:space="preserve">, </w:t>
            </w:r>
            <w:r w:rsidRPr="00824B70">
              <w:rPr>
                <w:rFonts w:ascii="Arial" w:hAnsi="Arial" w:cs="Arial"/>
                <w:sz w:val="16"/>
                <w:szCs w:val="16"/>
              </w:rPr>
              <w:t>незначні</w:t>
            </w:r>
            <w:r w:rsidRPr="007B698A">
              <w:rPr>
                <w:rFonts w:ascii="Arial" w:hAnsi="Arial" w:cs="Arial"/>
                <w:sz w:val="16"/>
                <w:szCs w:val="16"/>
                <w:lang w:val="en-US"/>
              </w:rPr>
              <w:t xml:space="preserve"> </w:t>
            </w:r>
            <w:r w:rsidRPr="00824B70">
              <w:rPr>
                <w:rFonts w:ascii="Arial" w:hAnsi="Arial" w:cs="Arial"/>
                <w:sz w:val="16"/>
                <w:szCs w:val="16"/>
              </w:rPr>
              <w:t>редакційні</w:t>
            </w:r>
            <w:r w:rsidRPr="007B698A">
              <w:rPr>
                <w:rFonts w:ascii="Arial" w:hAnsi="Arial" w:cs="Arial"/>
                <w:sz w:val="16"/>
                <w:szCs w:val="16"/>
                <w:lang w:val="en-US"/>
              </w:rPr>
              <w:t xml:space="preserve"> </w:t>
            </w:r>
            <w:r w:rsidRPr="00824B70">
              <w:rPr>
                <w:rFonts w:ascii="Arial" w:hAnsi="Arial" w:cs="Arial"/>
                <w:sz w:val="16"/>
                <w:szCs w:val="16"/>
              </w:rPr>
              <w:t>правки</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методиках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Валсартана</w:t>
            </w:r>
            <w:r w:rsidRPr="007B698A">
              <w:rPr>
                <w:rFonts w:ascii="Arial" w:hAnsi="Arial" w:cs="Arial"/>
                <w:sz w:val="16"/>
                <w:szCs w:val="16"/>
                <w:lang w:val="en-US"/>
              </w:rPr>
              <w:t xml:space="preserve"> Novartis Pharma AG (DS 3104767016 R 02). </w:t>
            </w:r>
            <w:r w:rsidRPr="00824B70">
              <w:rPr>
                <w:rFonts w:ascii="Arial" w:hAnsi="Arial" w:cs="Arial"/>
                <w:sz w:val="16"/>
                <w:szCs w:val="16"/>
              </w:rPr>
              <w:t>Редакційна</w:t>
            </w:r>
            <w:r w:rsidRPr="007B698A">
              <w:rPr>
                <w:rFonts w:ascii="Arial" w:hAnsi="Arial" w:cs="Arial"/>
                <w:sz w:val="16"/>
                <w:szCs w:val="16"/>
                <w:lang w:val="en-US"/>
              </w:rPr>
              <w:t xml:space="preserve"> </w:t>
            </w:r>
            <w:r w:rsidRPr="00824B70">
              <w:rPr>
                <w:rFonts w:ascii="Arial" w:hAnsi="Arial" w:cs="Arial"/>
                <w:sz w:val="16"/>
                <w:szCs w:val="16"/>
              </w:rPr>
              <w:t>правка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«Assay by titration» </w:t>
            </w:r>
            <w:r w:rsidRPr="00824B70">
              <w:rPr>
                <w:rFonts w:ascii="Arial" w:hAnsi="Arial" w:cs="Arial"/>
                <w:sz w:val="16"/>
                <w:szCs w:val="16"/>
              </w:rPr>
              <w:t>та</w:t>
            </w:r>
            <w:r w:rsidRPr="007B698A">
              <w:rPr>
                <w:rFonts w:ascii="Arial" w:hAnsi="Arial" w:cs="Arial"/>
                <w:sz w:val="16"/>
                <w:szCs w:val="16"/>
                <w:lang w:val="en-US"/>
              </w:rPr>
              <w:t xml:space="preserve"> «Assay by HPLC». </w:t>
            </w:r>
            <w:r w:rsidRPr="00824B70">
              <w:rPr>
                <w:rFonts w:ascii="Arial" w:hAnsi="Arial" w:cs="Arial"/>
                <w:sz w:val="16"/>
                <w:szCs w:val="16"/>
              </w:rPr>
              <w:t>Додавання поправки для вмісту води (фактор W) у розрахунках для титрування та ВЕРХ: коефіцієнт W вважається рівним нулю, якщо він нижче межі звітності, а не нижче 0,10%. Внесення редакційної правки у методиці випробування  «Water (Karl Fisher, potentiometric)», щоб гарантувати що звітна межа не перевищує 50% від специфікації. Також, було введено межу звітності.Divi’s (DS 3104767050 R 04) Редакційна правка у методиці випробування «Residual solvents Headspace GC»- поточні хроматограми порівняння замінені на більш чіткі.</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 R1-CEP 2006-011-Rev 00 для проміжного продукту езирогаміду (гідрохлоротіазид неочищений) від виробника Changzhou Pharmaceutical Factory,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одання нового сертифікату СЕР R1-CEP 2004-058-Rev 02 для АФІ гідрохлортіазид від вже затвердженого виробника Pharmaceutical Works Polpharma S.A., Poland. Як наслідок, доповнення специфікації новими показниками «Механічні включення» (Not more than 0.0025%), «Сульфати» (Not more than 0.048%) та «Первинні ароматичні аміни (поглинання при 525 нм)»( Not more than 0.10) та відповідними методиками випробування для АФІ гідрохлоротіазиду.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R0-CEP-2012-338 Rev 02 для АФІ Валсартан від нового виробника Divi’s Laboratories Limited, India.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для АФІ Валсартан виробництва Zhejiang Tianyu Pharmaceutical Co. Ltd., China – Азидобіфеніл тетразол методом LC MS/MS з допустимою межею «не більше 4,6 ppm». Як наслідок, оновлено розділ 3.2.S.2.1 Виробники щодо функції контролю якості за показником «Азидобіфеніл тетразол» для дільниці Novartis Saglik, Gida ve Tarim Urunleri Sanayi ve Ticaret A.S.</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Доповнення діючої монографії випробувань АФІ Валсартан Novartis аналітичними методиками СЕР АФІ Валсартан, Divi’s Laboratories Limited, Індія.</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Вилучення словосполучення «як приклад» з хроматографічних умов методу  ГХ-МС/МС «Nitrosamine impurities by GC MS/MS», які описані у монографії контролю АФІ Валсартан Novartis (DS 3104767 016 R 02), для виконання вимог ЕМА.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Подання оновленого сертифікату відповідності ЕР R1- СЕР 2003-007-Rev 05 (попередня версія СЕР R1- СЕР 2003-007-Rev 04) для АФІ Амлодипіну бесилату від вже затвердженого виробника DR. REDDY'S LABORATORIES LIMITED.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виробництва Divi’s Laboratories Ltd., India, новим залишковим розчинником О-ксилол з допустимою межею «не більше 2170 ppm».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виробництва Divi’s Laboratories Ltd., India, новим залишковим розчинником Метанол з допустимою межею «не більше 250 ppm».</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2003-007-Rev 06 (попередня версія СЕР R1- СЕР 2003-007-Rev 05) для АФІ Амлодипіну бесилату від вже затвердженого виробника DR. </w:t>
            </w:r>
            <w:r w:rsidRPr="007B698A">
              <w:rPr>
                <w:rFonts w:ascii="Arial" w:hAnsi="Arial" w:cs="Arial"/>
                <w:sz w:val="16"/>
                <w:szCs w:val="16"/>
                <w:lang w:val="en-US"/>
              </w:rPr>
              <w:t>REDDY'S LABORATORIES LIMITED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Present manufacturing and quality control sites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110 &amp; 111,</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Medak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116,</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Medak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Proposed manufacturing and quality control sites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 75A, 75B, 110,111 &amp; 112,</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Sangareddy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116,</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Sangareddy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гідрохлортіазиду</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Novartis International Pharmaceutical Ltd. </w:t>
            </w:r>
            <w:r w:rsidRPr="00824B70">
              <w:rPr>
                <w:rFonts w:ascii="Arial" w:hAnsi="Arial" w:cs="Arial"/>
                <w:sz w:val="16"/>
                <w:szCs w:val="16"/>
              </w:rPr>
              <w:t>на</w:t>
            </w:r>
            <w:r w:rsidRPr="007B698A">
              <w:rPr>
                <w:rFonts w:ascii="Arial" w:hAnsi="Arial" w:cs="Arial"/>
                <w:sz w:val="16"/>
                <w:szCs w:val="16"/>
                <w:lang w:val="en-US"/>
              </w:rPr>
              <w:t xml:space="preserve"> Novartis Integrated Services Limited-International Service Laboratory,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International Pharmaceutical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Branch 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Co.Cork, 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989669874</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Integrated Services Limited-International Service Laboratory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Co.Cork, 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985756561</w:t>
            </w:r>
          </w:p>
          <w:p w:rsidR="0077730C" w:rsidRPr="007B698A" w:rsidRDefault="0077730C" w:rsidP="004B05C9">
            <w:pPr>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UA/12679/01/02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Звуження допустимих меж специфікації АФІ Валсартан для показника «</w:t>
            </w:r>
            <w:r w:rsidRPr="00824B70">
              <w:rPr>
                <w:rFonts w:ascii="Arial" w:hAnsi="Arial" w:cs="Arial"/>
                <w:sz w:val="16"/>
                <w:szCs w:val="16"/>
              </w:rPr>
              <w:t>N</w:t>
            </w:r>
            <w:r w:rsidRPr="007B698A">
              <w:rPr>
                <w:rFonts w:ascii="Arial" w:hAnsi="Arial" w:cs="Arial"/>
                <w:sz w:val="16"/>
                <w:szCs w:val="16"/>
                <w:lang w:val="uk-UA"/>
              </w:rPr>
              <w:t>-нітрозодиметиламін (</w:t>
            </w:r>
            <w:r w:rsidRPr="00824B70">
              <w:rPr>
                <w:rFonts w:ascii="Arial" w:hAnsi="Arial" w:cs="Arial"/>
                <w:sz w:val="16"/>
                <w:szCs w:val="16"/>
              </w:rPr>
              <w:t>NDMA</w:t>
            </w:r>
            <w:r w:rsidRPr="007B698A">
              <w:rPr>
                <w:rFonts w:ascii="Arial" w:hAnsi="Arial" w:cs="Arial"/>
                <w:sz w:val="16"/>
                <w:szCs w:val="16"/>
                <w:lang w:val="uk-UA"/>
              </w:rPr>
              <w:t xml:space="preserve">)» з 0,090 </w:t>
            </w:r>
            <w:r w:rsidRPr="00824B70">
              <w:rPr>
                <w:rFonts w:ascii="Arial" w:hAnsi="Arial" w:cs="Arial"/>
                <w:sz w:val="16"/>
                <w:szCs w:val="16"/>
              </w:rPr>
              <w:t>ppm</w:t>
            </w:r>
            <w:r w:rsidRPr="007B698A">
              <w:rPr>
                <w:rFonts w:ascii="Arial" w:hAnsi="Arial" w:cs="Arial"/>
                <w:sz w:val="16"/>
                <w:szCs w:val="16"/>
                <w:lang w:val="uk-UA"/>
              </w:rPr>
              <w:t xml:space="preserve"> на 0.030</w:t>
            </w:r>
            <w:r w:rsidRPr="00824B70">
              <w:rPr>
                <w:rFonts w:ascii="Arial" w:hAnsi="Arial" w:cs="Arial"/>
                <w:sz w:val="16"/>
                <w:szCs w:val="16"/>
              </w:rPr>
              <w:t>ppm</w:t>
            </w:r>
            <w:r w:rsidRPr="007B698A">
              <w:rPr>
                <w:rFonts w:ascii="Arial" w:hAnsi="Arial" w:cs="Arial"/>
                <w:sz w:val="16"/>
                <w:szCs w:val="16"/>
                <w:lang w:val="uk-UA"/>
              </w:rPr>
              <w:t xml:space="preserve">. Зміна стосується всіх виробників АФІ Валсартан – </w:t>
            </w:r>
            <w:r w:rsidRPr="00824B70">
              <w:rPr>
                <w:rFonts w:ascii="Arial" w:hAnsi="Arial" w:cs="Arial"/>
                <w:sz w:val="16"/>
                <w:szCs w:val="16"/>
              </w:rPr>
              <w:t>Novartis</w:t>
            </w:r>
            <w:r w:rsidRPr="007B698A">
              <w:rPr>
                <w:rFonts w:ascii="Arial" w:hAnsi="Arial" w:cs="Arial"/>
                <w:sz w:val="16"/>
                <w:szCs w:val="16"/>
                <w:lang w:val="uk-UA"/>
              </w:rPr>
              <w:t xml:space="preserve">, </w:t>
            </w:r>
            <w:r w:rsidRPr="00824B70">
              <w:rPr>
                <w:rFonts w:ascii="Arial" w:hAnsi="Arial" w:cs="Arial"/>
                <w:sz w:val="16"/>
                <w:szCs w:val="16"/>
              </w:rPr>
              <w:t>Divi</w:t>
            </w:r>
            <w:r w:rsidRPr="007B698A">
              <w:rPr>
                <w:rFonts w:ascii="Arial" w:hAnsi="Arial" w:cs="Arial"/>
                <w:sz w:val="16"/>
                <w:szCs w:val="16"/>
                <w:lang w:val="uk-UA"/>
              </w:rPr>
              <w:t>’</w:t>
            </w:r>
            <w:r w:rsidRPr="00824B70">
              <w:rPr>
                <w:rFonts w:ascii="Arial" w:hAnsi="Arial" w:cs="Arial"/>
                <w:sz w:val="16"/>
                <w:szCs w:val="16"/>
              </w:rPr>
              <w:t>s</w:t>
            </w:r>
            <w:r w:rsidRPr="007B698A">
              <w:rPr>
                <w:rFonts w:ascii="Arial" w:hAnsi="Arial" w:cs="Arial"/>
                <w:sz w:val="16"/>
                <w:szCs w:val="16"/>
                <w:lang w:val="uk-UA"/>
              </w:rPr>
              <w:t xml:space="preserve"> та </w:t>
            </w:r>
            <w:r w:rsidRPr="00824B70">
              <w:rPr>
                <w:rFonts w:ascii="Arial" w:hAnsi="Arial" w:cs="Arial"/>
                <w:sz w:val="16"/>
                <w:szCs w:val="16"/>
              </w:rPr>
              <w:t>Tinayu</w:t>
            </w:r>
            <w:r w:rsidRPr="007B698A">
              <w:rPr>
                <w:rFonts w:ascii="Arial" w:hAnsi="Arial" w:cs="Arial"/>
                <w:sz w:val="16"/>
                <w:szCs w:val="16"/>
                <w:lang w:val="uk-UA"/>
              </w:rPr>
              <w:t xml:space="preserve">. Крім того, для специфікації АФІ </w:t>
            </w:r>
            <w:r w:rsidRPr="00824B70">
              <w:rPr>
                <w:rFonts w:ascii="Arial" w:hAnsi="Arial" w:cs="Arial"/>
                <w:sz w:val="16"/>
                <w:szCs w:val="16"/>
              </w:rPr>
              <w:t>Novartis</w:t>
            </w:r>
            <w:r w:rsidRPr="007B698A">
              <w:rPr>
                <w:rFonts w:ascii="Arial" w:hAnsi="Arial" w:cs="Arial"/>
                <w:sz w:val="16"/>
                <w:szCs w:val="16"/>
                <w:lang w:val="uk-UA"/>
              </w:rPr>
              <w:t xml:space="preserve"> було вилучено примітку про те, що серію не можна сертифікувати, якщо виявлено більше одного нітрозаміну, оскільки зрозуміло, що це стосується лише тих випадків, коли допустимі межі специфікації перевищують 0,03 </w:t>
            </w:r>
            <w:r w:rsidRPr="00824B70">
              <w:rPr>
                <w:rFonts w:ascii="Arial" w:hAnsi="Arial" w:cs="Arial"/>
                <w:sz w:val="16"/>
                <w:szCs w:val="16"/>
              </w:rPr>
              <w:t>ppm</w:t>
            </w:r>
            <w:r w:rsidRPr="007B698A">
              <w:rPr>
                <w:rFonts w:ascii="Arial" w:hAnsi="Arial" w:cs="Arial"/>
                <w:sz w:val="16"/>
                <w:szCs w:val="16"/>
                <w:lang w:val="uk-UA"/>
              </w:rPr>
              <w:t>.</w:t>
            </w:r>
          </w:p>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до специфікації внутрішньої монографії випробувань </w:t>
            </w:r>
            <w:r w:rsidRPr="00824B70">
              <w:rPr>
                <w:rFonts w:ascii="Arial" w:hAnsi="Arial" w:cs="Arial"/>
                <w:sz w:val="16"/>
                <w:szCs w:val="16"/>
              </w:rPr>
              <w:t>Novartis</w:t>
            </w:r>
            <w:r w:rsidRPr="007B698A">
              <w:rPr>
                <w:rFonts w:ascii="Arial" w:hAnsi="Arial" w:cs="Arial"/>
                <w:sz w:val="16"/>
                <w:szCs w:val="16"/>
                <w:lang w:val="uk-UA"/>
              </w:rPr>
              <w:t xml:space="preserve"> АФІ Валсартан нового параметру «Допустима сума мутагенних домішок (сума домішок з випробувань азидобіфенілтетразолу методом </w:t>
            </w:r>
            <w:r w:rsidRPr="00824B70">
              <w:rPr>
                <w:rFonts w:ascii="Arial" w:hAnsi="Arial" w:cs="Arial"/>
                <w:sz w:val="16"/>
                <w:szCs w:val="16"/>
              </w:rPr>
              <w:t>LC</w:t>
            </w:r>
            <w:r w:rsidRPr="007B698A">
              <w:rPr>
                <w:rFonts w:ascii="Arial" w:hAnsi="Arial" w:cs="Arial"/>
                <w:sz w:val="16"/>
                <w:szCs w:val="16"/>
                <w:lang w:val="uk-UA"/>
              </w:rPr>
              <w:t xml:space="preserve"> </w:t>
            </w:r>
            <w:r w:rsidRPr="00824B70">
              <w:rPr>
                <w:rFonts w:ascii="Arial" w:hAnsi="Arial" w:cs="Arial"/>
                <w:sz w:val="16"/>
                <w:szCs w:val="16"/>
              </w:rPr>
              <w:t>MS</w:t>
            </w:r>
            <w:r w:rsidRPr="007B698A">
              <w:rPr>
                <w:rFonts w:ascii="Arial" w:hAnsi="Arial" w:cs="Arial"/>
                <w:sz w:val="16"/>
                <w:szCs w:val="16"/>
                <w:lang w:val="uk-UA"/>
              </w:rPr>
              <w:t>/</w:t>
            </w:r>
            <w:r w:rsidRPr="00824B70">
              <w:rPr>
                <w:rFonts w:ascii="Arial" w:hAnsi="Arial" w:cs="Arial"/>
                <w:sz w:val="16"/>
                <w:szCs w:val="16"/>
              </w:rPr>
              <w:t>MS</w:t>
            </w:r>
            <w:r w:rsidRPr="007B698A">
              <w:rPr>
                <w:rFonts w:ascii="Arial" w:hAnsi="Arial" w:cs="Arial"/>
                <w:sz w:val="16"/>
                <w:szCs w:val="16"/>
                <w:lang w:val="uk-UA"/>
              </w:rPr>
              <w:t xml:space="preserve">, азиду методом іонної хроматографії та 2-ціано-4’-бромметилбіфеніллу методом ВЕРХ)» з допустимою межею – «не більше 15,6 </w:t>
            </w:r>
            <w:r w:rsidRPr="00824B70">
              <w:rPr>
                <w:rFonts w:ascii="Arial" w:hAnsi="Arial" w:cs="Arial"/>
                <w:sz w:val="16"/>
                <w:szCs w:val="16"/>
              </w:rPr>
              <w:t>ppm</w:t>
            </w:r>
            <w:r w:rsidRPr="007B698A">
              <w:rPr>
                <w:rFonts w:ascii="Arial" w:hAnsi="Arial" w:cs="Arial"/>
                <w:sz w:val="16"/>
                <w:szCs w:val="16"/>
                <w:lang w:val="uk-UA"/>
              </w:rPr>
              <w:t xml:space="preserve">», у зв’язку із оновленням СЕР для затвердженого виробника АФІ Валсартан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Доповнення специфікації внутрішньої монографії випробувань щодо «Допустима сума мутагенних домішок» стосується лише АФІ виробництва </w:t>
            </w:r>
            <w:r w:rsidRPr="00824B70">
              <w:rPr>
                <w:rFonts w:ascii="Arial" w:hAnsi="Arial" w:cs="Arial"/>
                <w:sz w:val="16"/>
                <w:szCs w:val="16"/>
              </w:rPr>
              <w:t>Tianyu</w:t>
            </w:r>
            <w:r w:rsidRPr="007B698A">
              <w:rPr>
                <w:rFonts w:ascii="Arial" w:hAnsi="Arial" w:cs="Arial"/>
                <w:sz w:val="16"/>
                <w:szCs w:val="16"/>
                <w:lang w:val="uk-UA"/>
              </w:rPr>
              <w:t>.</w:t>
            </w:r>
          </w:p>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w:t>
            </w:r>
            <w:r w:rsidRPr="00824B70">
              <w:rPr>
                <w:rFonts w:ascii="Arial" w:hAnsi="Arial" w:cs="Arial"/>
                <w:sz w:val="16"/>
                <w:szCs w:val="16"/>
              </w:rPr>
              <w:t>in</w:t>
            </w:r>
            <w:r w:rsidRPr="007B698A">
              <w:rPr>
                <w:rFonts w:ascii="Arial" w:hAnsi="Arial" w:cs="Arial"/>
                <w:sz w:val="16"/>
                <w:szCs w:val="16"/>
                <w:lang w:val="uk-UA"/>
              </w:rPr>
              <w:t>-</w:t>
            </w:r>
            <w:r w:rsidRPr="00824B70">
              <w:rPr>
                <w:rFonts w:ascii="Arial" w:hAnsi="Arial" w:cs="Arial"/>
                <w:sz w:val="16"/>
                <w:szCs w:val="16"/>
              </w:rPr>
              <w:t>house</w:t>
            </w:r>
            <w:r w:rsidRPr="007B698A">
              <w:rPr>
                <w:rFonts w:ascii="Arial" w:hAnsi="Arial" w:cs="Arial"/>
                <w:sz w:val="16"/>
                <w:szCs w:val="16"/>
                <w:lang w:val="uk-UA"/>
              </w:rPr>
              <w:t xml:space="preserve"> методу </w:t>
            </w:r>
            <w:r w:rsidRPr="00824B70">
              <w:rPr>
                <w:rFonts w:ascii="Arial" w:hAnsi="Arial" w:cs="Arial"/>
                <w:sz w:val="16"/>
                <w:szCs w:val="16"/>
              </w:rPr>
              <w:t>Novartis</w:t>
            </w:r>
            <w:r w:rsidRPr="007B698A">
              <w:rPr>
                <w:rFonts w:ascii="Arial" w:hAnsi="Arial" w:cs="Arial"/>
                <w:sz w:val="16"/>
                <w:szCs w:val="16"/>
                <w:lang w:val="uk-UA"/>
              </w:rPr>
              <w:t xml:space="preserve"> для випробування «Азиди методом іонної хроматографії» відповідно до оновленого СЕР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У зв’язку з введенням показника специфікації «Допустима сума мутагенних домішок», поточна методика випробування «Азиди методом іонної хроматографії» у внутрішній монографії випробувань </w:t>
            </w:r>
            <w:r w:rsidRPr="00824B70">
              <w:rPr>
                <w:rFonts w:ascii="Arial" w:hAnsi="Arial" w:cs="Arial"/>
                <w:sz w:val="16"/>
                <w:szCs w:val="16"/>
              </w:rPr>
              <w:t>Novartis</w:t>
            </w:r>
            <w:r w:rsidRPr="007B698A">
              <w:rPr>
                <w:rFonts w:ascii="Arial" w:hAnsi="Arial" w:cs="Arial"/>
                <w:sz w:val="16"/>
                <w:szCs w:val="16"/>
                <w:lang w:val="uk-UA"/>
              </w:rPr>
              <w:t xml:space="preserve"> АФІ Валсартан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оновлена з випробування граничних меж на кількісне випробування з незначними адаптаціями (наприклад, зміна в оцінці, підготовка нового стандартного розчину та вимоги до </w:t>
            </w:r>
            <w:r w:rsidRPr="00824B70">
              <w:rPr>
                <w:rFonts w:ascii="Arial" w:hAnsi="Arial" w:cs="Arial"/>
                <w:sz w:val="16"/>
                <w:szCs w:val="16"/>
              </w:rPr>
              <w:t>SST</w:t>
            </w:r>
            <w:r w:rsidRPr="007B698A">
              <w:rPr>
                <w:rFonts w:ascii="Arial" w:hAnsi="Arial" w:cs="Arial"/>
                <w:sz w:val="16"/>
                <w:szCs w:val="16"/>
                <w:lang w:val="uk-UA"/>
              </w:rPr>
              <w:t>).</w:t>
            </w:r>
          </w:p>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77730C" w:rsidRPr="00824B70" w:rsidRDefault="0077730C" w:rsidP="004B05C9">
            <w:pPr>
              <w:jc w:val="center"/>
              <w:rPr>
                <w:rFonts w:ascii="Arial" w:hAnsi="Arial" w:cs="Arial"/>
                <w:sz w:val="16"/>
                <w:szCs w:val="16"/>
              </w:rPr>
            </w:pPr>
            <w:r w:rsidRPr="007B698A">
              <w:rPr>
                <w:rFonts w:ascii="Arial" w:hAnsi="Arial" w:cs="Arial"/>
                <w:sz w:val="16"/>
                <w:szCs w:val="16"/>
                <w:lang w:val="uk-UA"/>
              </w:rPr>
              <w:t xml:space="preserve">Оновлення </w:t>
            </w:r>
            <w:r w:rsidRPr="00824B70">
              <w:rPr>
                <w:rFonts w:ascii="Arial" w:hAnsi="Arial" w:cs="Arial"/>
                <w:sz w:val="16"/>
                <w:szCs w:val="16"/>
              </w:rPr>
              <w:t>in</w:t>
            </w:r>
            <w:r w:rsidRPr="007B698A">
              <w:rPr>
                <w:rFonts w:ascii="Arial" w:hAnsi="Arial" w:cs="Arial"/>
                <w:sz w:val="16"/>
                <w:szCs w:val="16"/>
                <w:lang w:val="uk-UA"/>
              </w:rPr>
              <w:t>-</w:t>
            </w:r>
            <w:r w:rsidRPr="00824B70">
              <w:rPr>
                <w:rFonts w:ascii="Arial" w:hAnsi="Arial" w:cs="Arial"/>
                <w:sz w:val="16"/>
                <w:szCs w:val="16"/>
              </w:rPr>
              <w:t>house</w:t>
            </w:r>
            <w:r w:rsidRPr="007B698A">
              <w:rPr>
                <w:rFonts w:ascii="Arial" w:hAnsi="Arial" w:cs="Arial"/>
                <w:sz w:val="16"/>
                <w:szCs w:val="16"/>
                <w:lang w:val="uk-UA"/>
              </w:rPr>
              <w:t xml:space="preserve"> методу </w:t>
            </w:r>
            <w:r w:rsidRPr="00824B70">
              <w:rPr>
                <w:rFonts w:ascii="Arial" w:hAnsi="Arial" w:cs="Arial"/>
                <w:sz w:val="16"/>
                <w:szCs w:val="16"/>
              </w:rPr>
              <w:t>Novartis</w:t>
            </w:r>
            <w:r w:rsidRPr="007B698A">
              <w:rPr>
                <w:rFonts w:ascii="Arial" w:hAnsi="Arial" w:cs="Arial"/>
                <w:sz w:val="16"/>
                <w:szCs w:val="16"/>
                <w:lang w:val="uk-UA"/>
              </w:rPr>
              <w:t xml:space="preserve"> для випробування «2-ціано-4’-бромметилдифеніл методом ВЕРХ» відповідно до оновленого СЕР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У зв’язку з введенням показника специфікації «Допустима сума мутагенних домішок», поточна методика випробування «2-ціано-4’-бромметилдифеніл методом ВЕРХ» у внутрішній монографії випробувань </w:t>
            </w:r>
            <w:r w:rsidRPr="00824B70">
              <w:rPr>
                <w:rFonts w:ascii="Arial" w:hAnsi="Arial" w:cs="Arial"/>
                <w:sz w:val="16"/>
                <w:szCs w:val="16"/>
              </w:rPr>
              <w:t>Novartis</w:t>
            </w:r>
            <w:r w:rsidRPr="007B698A">
              <w:rPr>
                <w:rFonts w:ascii="Arial" w:hAnsi="Arial" w:cs="Arial"/>
                <w:sz w:val="16"/>
                <w:szCs w:val="16"/>
                <w:lang w:val="uk-UA"/>
              </w:rPr>
              <w:t xml:space="preserve"> АФІ Валсартан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оновлена з випробування граничних меж на кількісне випробування з незначними адаптаціями (наприклад, зміна в оцінці, підготовка нового стандартного розчину та вимоги  до </w:t>
            </w:r>
            <w:r w:rsidRPr="00824B70">
              <w:rPr>
                <w:rFonts w:ascii="Arial" w:hAnsi="Arial" w:cs="Arial"/>
                <w:sz w:val="16"/>
                <w:szCs w:val="16"/>
              </w:rPr>
              <w:t>SST</w:t>
            </w:r>
            <w:r w:rsidRPr="007B698A">
              <w:rPr>
                <w:rFonts w:ascii="Arial" w:hAnsi="Arial" w:cs="Arial"/>
                <w:sz w:val="16"/>
                <w:szCs w:val="16"/>
                <w:lang w:val="uk-UA"/>
              </w:rPr>
              <w:t xml:space="preserve">). 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«Домішки нітрозаміну за допомогою </w:t>
            </w:r>
            <w:r w:rsidRPr="00824B70">
              <w:rPr>
                <w:rFonts w:ascii="Arial" w:hAnsi="Arial" w:cs="Arial"/>
                <w:sz w:val="16"/>
                <w:szCs w:val="16"/>
              </w:rPr>
              <w:t>РХ МС/МС (метод В)» для проведення контролю за показниками  NDBA, NMВA та як альтернативного методу для проведення контролю за показниками NDMA і NDEA в АФІ Валсартану виробника Divi’s.</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Доповнення діючої монографії випробувань АФІ Валсартан Novartis аналітичними методиками СЕР АФІ Валсартан, Zhejiang Tianyu Pharmaceutical Co. Ltd., Китай.</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2013-159-Rev 02 (попередня версія СЕР R1- СЕР 2013-159-Rev 01) для АФІ Валсартан від вже затвердженого виробника Zhejiang Tianyu Pharmaceutical Co. Ltd.,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R1-CЕР 2013-159-Rev 01 від нового виробника Zhejiang Tianyu Pharmaceutical Co. Ltd.,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Hetero Drugs Limited, India, як дільниці проведення контролю якості АФІ Амлодипіну бесилату.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R1-CЕР 2004-058-Rev 01 (попередня версія R1-CЕР 2004-058-Rev 00) для АФІ проміжний продукт езирогамід (гідрохлоротіазид неочищений) від вже затвердженого виробника Pharmaceutical Works Polpharma S.A., Польща.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дільниці контролю якості АФІ з Lek Pharmaceuticals d.d. на Novartis Pharmaceutical Manufacturing LLC для АФІ Валсартан, без зміни місця виробництва.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дільниці, відповідальної за проведення контролю якості АФІ Валсартан, з Novartis International Pharmaceutical Ltd. на Novartis Integrated Services Limited, без зміни місця виробництва.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2004-058-Rev 02 06 (попередня версія R1-CEP 2004-058-Rev 01) для проміжного продукту езирогамід (гідрохлоротіазид неочищений) від вже затвердженого виробника Pharmaceutical Works Polpharma S.A., Польща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 СЕР 2016-290-Rev 02 (попередня версія СЕР R0- СЕР 2016-290-Rev 01) для АФІ Валсартан від вже затвердженого виробника Novartis Pharma AG, у зв’язку з наступними змінами: -додавання специфікації NDMA та NDEA (0,090 ppm та 0,022 ppm відповідно) та відповідних методик випробувань; -незначне оновлення методу визначення МЕТ</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 СЕР 2016-290-Rev 01 (попередня версія СЕР R0- СЕР 2016-290-Rev 00) для АФІ Валсартан від вже затвердженого виробника Novartis Pharma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rFonts w:ascii="Arial" w:hAnsi="Arial" w:cs="Arial"/>
                <w:sz w:val="16"/>
                <w:szCs w:val="16"/>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етилбензолу до випробуваних речовин для визначення суми ксилолів в специфікації АФІ Валсартан. </w:t>
            </w:r>
            <w:r w:rsidRPr="00824B70">
              <w:rPr>
                <w:rFonts w:ascii="Arial" w:hAnsi="Arial" w:cs="Arial"/>
                <w:sz w:val="16"/>
                <w:szCs w:val="16"/>
              </w:rPr>
              <w:t>Не внесено жодних змін до допустимих меж «Не більше 217 ppm» для ксилолу, визначених в діючій специфікації АФІ Валсартан. Також, оновлення аналітичної методики «Парофазна газова хроматографія для залишкових розчинників» для визначення всіх залишкових розчинників за допомогою загального методу, який дозволяє визначити бензол. З метою відображення запропонованого методу в специфікації був оновлений Тест-код методу.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w:t>
            </w:r>
          </w:p>
          <w:p w:rsidR="0077730C" w:rsidRPr="00824B70" w:rsidRDefault="0077730C" w:rsidP="004B05C9">
            <w:pPr>
              <w:jc w:val="center"/>
              <w:rPr>
                <w:rFonts w:ascii="Arial" w:hAnsi="Arial" w:cs="Arial"/>
                <w:sz w:val="16"/>
                <w:szCs w:val="16"/>
              </w:rPr>
            </w:pPr>
            <w:r w:rsidRPr="00824B70">
              <w:rPr>
                <w:rFonts w:ascii="Arial" w:hAnsi="Arial" w:cs="Arial"/>
                <w:sz w:val="16"/>
                <w:szCs w:val="16"/>
              </w:rPr>
              <w:t>Вилучення альтернативного методу випробування «Ідентифікація за допомогою ближньої інфрачервоної спектроскопії»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«Ідентифікація, домішки та кількісний вміст за допомогою ВЕРХ»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«Залишкові розчинники за допомогою ГХ»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«Важкі метали за допомогою X-ray fluorescence»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«Олово за допомогою X-ray fluorescence»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Divi’s Laboratories Limited, India, як дільниці проведення контролю якості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Новий сертифікат CEP R0-CEP 2016-290-Rev 00 для АФІ Валсартан від вже затвердженого виробника Novartis Pharma AG, Switzerland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неактивних виробничих дільниць для АФІ Валсартан: Новартіс Біоциєнціас Бразилія/ Novartis Biociencias S/A, Brasil та Сумітомо Кемікал Ко., Лтд., Японія/ Sumitomo Chemical Co., Ltd., Японія. Виробник, що залишився виконує ті ж самі функції що і вилучений. Редакційні правки до р.3.2.S.2.1 Виробники.</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 СЕР 2012-338-Rev 01 (попередня версія СЕР R1- СЕР 2012-338-Rev 00) для АФІ Валсартан від вже затвердженого виробника DIVI'S LABORATORIES LIMITED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Novartis Saglik, Gida ve Tarim Urunleri Sanayi ve Ticaret A.S., Turkey, як альтернативної дільниці проведення контролю якості АФІ Валсартан, у зв’язку з додаванням нового показника специфікації NDMA та NDEA та відповідних методів аналізу.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Lek d.d., Slovenia, як альтернативної дільниці проведення контролю якості АФІ Валсартан, у зв’язку з додаванням нового показника специфікації NDMA та NDEA та відповідних методів аналізу.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Pharmaceutical Works Polpharma S.A., Poland, як дільниці контролю якості АФІ гідрохлортіазиду (окрім абсорбції розчину, розміру часток та кількісного визначення методом ВЕРХ).</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SGS Institut Fresenius GmbH, Im Maisel 14, 65232 Taunusstein, Germany, як дільниці мікробіологічного контролю якості АФІ гідрохлортіазиду.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до р.3.2.S.2.1 Виробники детальної інформації щодо випробувань з контролю якості на дільниці Lek Pharmaceuticals d.d., Slovenia, без зміни фактичного місцезнаходження дільниці та без фактичних змін щодо діяльності, яка виконується на  дільниці Lek Pharmaceuticals d.d., Slovenia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Затверджено</w:t>
            </w:r>
          </w:p>
          <w:p w:rsidR="0077730C" w:rsidRPr="00824B70" w:rsidRDefault="0077730C" w:rsidP="004B05C9">
            <w:pPr>
              <w:jc w:val="center"/>
              <w:rPr>
                <w:rFonts w:ascii="Arial" w:hAnsi="Arial" w:cs="Arial"/>
                <w:sz w:val="16"/>
                <w:szCs w:val="16"/>
              </w:rPr>
            </w:pPr>
            <w:r w:rsidRPr="00824B70">
              <w:rPr>
                <w:rFonts w:ascii="Arial" w:hAnsi="Arial" w:cs="Arial"/>
                <w:sz w:val="16"/>
                <w:szCs w:val="16"/>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 – 1234 Menges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(API manufacturer)</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cesta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1234 Menges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(API manufacturer, Quality control (all tests except identity by X-ray diffraction pattern, heavy metals by ICP/OES and MET))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R1- </w:t>
            </w:r>
            <w:r w:rsidRPr="00824B70">
              <w:rPr>
                <w:rFonts w:ascii="Arial" w:hAnsi="Arial" w:cs="Arial"/>
                <w:sz w:val="16"/>
                <w:szCs w:val="16"/>
              </w:rPr>
              <w:t>СЕР</w:t>
            </w:r>
            <w:r w:rsidRPr="007B698A">
              <w:rPr>
                <w:rFonts w:ascii="Arial" w:hAnsi="Arial" w:cs="Arial"/>
                <w:sz w:val="16"/>
                <w:szCs w:val="16"/>
                <w:lang w:val="en-US"/>
              </w:rPr>
              <w:t xml:space="preserve"> 2012-338-Rev 00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2012-338-Rev 02)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DIVI'S LABORATORIES LIMITED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Гідрохлоротіазид</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Novartis Integrated Services Limited-International Services Laboratory </w:t>
            </w:r>
            <w:r w:rsidRPr="00824B70">
              <w:rPr>
                <w:rFonts w:ascii="Arial" w:hAnsi="Arial" w:cs="Arial"/>
                <w:sz w:val="16"/>
                <w:szCs w:val="16"/>
              </w:rPr>
              <w:t>на</w:t>
            </w:r>
            <w:r w:rsidRPr="007B698A">
              <w:rPr>
                <w:rFonts w:ascii="Arial" w:hAnsi="Arial" w:cs="Arial"/>
                <w:sz w:val="16"/>
                <w:szCs w:val="16"/>
                <w:lang w:val="en-US"/>
              </w:rPr>
              <w:t xml:space="preserve"> SGS International Services Laboratory (ISL) Limited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редакційна</w:t>
            </w:r>
            <w:r w:rsidRPr="007B698A">
              <w:rPr>
                <w:rFonts w:ascii="Arial" w:hAnsi="Arial" w:cs="Arial"/>
                <w:sz w:val="16"/>
                <w:szCs w:val="16"/>
                <w:lang w:val="en-US"/>
              </w:rPr>
              <w:t xml:space="preserve"> </w:t>
            </w:r>
            <w:r w:rsidRPr="00824B70">
              <w:rPr>
                <w:rFonts w:ascii="Arial" w:hAnsi="Arial" w:cs="Arial"/>
                <w:sz w:val="16"/>
                <w:szCs w:val="16"/>
              </w:rPr>
              <w:t>правка</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Integrated Services Limited-International Services Laboratory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 Cork</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985756561</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SGS International Services Laboratory (ISL)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Cork, P43 FR63</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985785798</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виробничому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необхідно</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заходів</w:t>
            </w:r>
            <w:r w:rsidRPr="007B698A">
              <w:rPr>
                <w:rFonts w:ascii="Arial" w:hAnsi="Arial" w:cs="Arial"/>
                <w:sz w:val="16"/>
                <w:szCs w:val="16"/>
                <w:lang w:val="en-US"/>
              </w:rPr>
              <w:t xml:space="preserve">, </w:t>
            </w:r>
            <w:r w:rsidRPr="00824B70">
              <w:rPr>
                <w:rFonts w:ascii="Arial" w:hAnsi="Arial" w:cs="Arial"/>
                <w:sz w:val="16"/>
                <w:szCs w:val="16"/>
              </w:rPr>
              <w:t>пов</w:t>
            </w:r>
            <w:r w:rsidRPr="007B698A">
              <w:rPr>
                <w:rFonts w:ascii="Arial" w:hAnsi="Arial" w:cs="Arial"/>
                <w:sz w:val="16"/>
                <w:szCs w:val="16"/>
                <w:lang w:val="en-US"/>
              </w:rPr>
              <w:t>'</w:t>
            </w:r>
            <w:r w:rsidRPr="00824B70">
              <w:rPr>
                <w:rFonts w:ascii="Arial" w:hAnsi="Arial" w:cs="Arial"/>
                <w:sz w:val="16"/>
                <w:szCs w:val="16"/>
              </w:rPr>
              <w:t>язаних</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контролем</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проводиться</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серії</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Додавання</w:t>
            </w:r>
            <w:r w:rsidRPr="007B698A">
              <w:rPr>
                <w:rFonts w:ascii="Arial" w:hAnsi="Arial" w:cs="Arial"/>
                <w:sz w:val="16"/>
                <w:szCs w:val="16"/>
                <w:lang w:val="en-US"/>
              </w:rPr>
              <w:t xml:space="preserve"> Zhejiang Tianyu Pharmaceutical Co. Ltd., </w:t>
            </w:r>
            <w:r w:rsidRPr="00824B70">
              <w:rPr>
                <w:rFonts w:ascii="Arial" w:hAnsi="Arial" w:cs="Arial"/>
                <w:sz w:val="16"/>
                <w:szCs w:val="16"/>
              </w:rPr>
              <w:t>Китай</w:t>
            </w:r>
            <w:r w:rsidRPr="007B698A">
              <w:rPr>
                <w:rFonts w:ascii="Arial" w:hAnsi="Arial" w:cs="Arial"/>
                <w:sz w:val="16"/>
                <w:szCs w:val="16"/>
                <w:lang w:val="en-US"/>
              </w:rPr>
              <w:t xml:space="preserve">,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альтернативної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відповідальної</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Grimsby Ltd, Great Britain,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Grimsby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Pyewipe Grimsby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N.E. Lincolnshire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DN 31 2SR</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Great Britain</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212245609</w:t>
            </w:r>
          </w:p>
          <w:p w:rsidR="0077730C" w:rsidRPr="007B698A" w:rsidRDefault="0077730C" w:rsidP="004B05C9">
            <w:pPr>
              <w:jc w:val="center"/>
              <w:rPr>
                <w:rFonts w:ascii="Arial" w:hAnsi="Arial" w:cs="Arial"/>
                <w:sz w:val="16"/>
                <w:szCs w:val="16"/>
                <w:lang w:val="en-US"/>
              </w:rPr>
            </w:pP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Grimsby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Pyewipe Grimsby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DN 31 2SR</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Great Britain</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225544427</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виробничому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необхідно</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заходів</w:t>
            </w:r>
            <w:r w:rsidRPr="007B698A">
              <w:rPr>
                <w:rFonts w:ascii="Arial" w:hAnsi="Arial" w:cs="Arial"/>
                <w:sz w:val="16"/>
                <w:szCs w:val="16"/>
                <w:lang w:val="en-US"/>
              </w:rPr>
              <w:t xml:space="preserve">, </w:t>
            </w:r>
            <w:r w:rsidRPr="00824B70">
              <w:rPr>
                <w:rFonts w:ascii="Arial" w:hAnsi="Arial" w:cs="Arial"/>
                <w:sz w:val="16"/>
                <w:szCs w:val="16"/>
              </w:rPr>
              <w:t>пов</w:t>
            </w:r>
            <w:r w:rsidRPr="007B698A">
              <w:rPr>
                <w:rFonts w:ascii="Arial" w:hAnsi="Arial" w:cs="Arial"/>
                <w:sz w:val="16"/>
                <w:szCs w:val="16"/>
                <w:lang w:val="en-US"/>
              </w:rPr>
              <w:t>'</w:t>
            </w:r>
            <w:r w:rsidRPr="00824B70">
              <w:rPr>
                <w:rFonts w:ascii="Arial" w:hAnsi="Arial" w:cs="Arial"/>
                <w:sz w:val="16"/>
                <w:szCs w:val="16"/>
              </w:rPr>
              <w:t>язаних</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контролем</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проводиться</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серії</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SGS International Services Laboratory (ISL) Limited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альтернативної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показником</w:t>
            </w:r>
            <w:r w:rsidRPr="007B698A">
              <w:rPr>
                <w:rFonts w:ascii="Arial" w:hAnsi="Arial" w:cs="Arial"/>
                <w:sz w:val="16"/>
                <w:szCs w:val="16"/>
                <w:lang w:val="en-US"/>
              </w:rPr>
              <w:t xml:space="preserve"> «</w:t>
            </w:r>
            <w:r w:rsidRPr="00824B70">
              <w:rPr>
                <w:rFonts w:ascii="Arial" w:hAnsi="Arial" w:cs="Arial"/>
                <w:sz w:val="16"/>
                <w:szCs w:val="16"/>
              </w:rPr>
              <w:t>Розподіл</w:t>
            </w:r>
            <w:r w:rsidRPr="007B698A">
              <w:rPr>
                <w:rFonts w:ascii="Arial" w:hAnsi="Arial" w:cs="Arial"/>
                <w:sz w:val="16"/>
                <w:szCs w:val="16"/>
                <w:lang w:val="en-US"/>
              </w:rPr>
              <w:t xml:space="preserve"> </w:t>
            </w:r>
            <w:r w:rsidRPr="00824B70">
              <w:rPr>
                <w:rFonts w:ascii="Arial" w:hAnsi="Arial" w:cs="Arial"/>
                <w:sz w:val="16"/>
                <w:szCs w:val="16"/>
              </w:rPr>
              <w:t>часток</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розміром</w:t>
            </w:r>
            <w:r w:rsidRPr="007B698A">
              <w:rPr>
                <w:rFonts w:ascii="Arial" w:hAnsi="Arial" w:cs="Arial"/>
                <w:sz w:val="16"/>
                <w:szCs w:val="16"/>
                <w:lang w:val="en-US"/>
              </w:rPr>
              <w:t xml:space="preserve"> (Particle size distribution)»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Також</w:t>
            </w:r>
            <w:r w:rsidRPr="007B698A">
              <w:rPr>
                <w:rFonts w:ascii="Arial" w:hAnsi="Arial" w:cs="Arial"/>
                <w:sz w:val="16"/>
                <w:szCs w:val="16"/>
                <w:lang w:val="en-US"/>
              </w:rPr>
              <w:t xml:space="preserve">, </w:t>
            </w:r>
            <w:r w:rsidRPr="00824B70">
              <w:rPr>
                <w:rFonts w:ascii="Arial" w:hAnsi="Arial" w:cs="Arial"/>
                <w:sz w:val="16"/>
                <w:szCs w:val="16"/>
              </w:rPr>
              <w:t>внесення</w:t>
            </w:r>
            <w:r w:rsidRPr="007B698A">
              <w:rPr>
                <w:rFonts w:ascii="Arial" w:hAnsi="Arial" w:cs="Arial"/>
                <w:sz w:val="16"/>
                <w:szCs w:val="16"/>
                <w:lang w:val="en-US"/>
              </w:rPr>
              <w:t xml:space="preserve"> </w:t>
            </w:r>
            <w:r w:rsidRPr="00824B70">
              <w:rPr>
                <w:rFonts w:ascii="Arial" w:hAnsi="Arial" w:cs="Arial"/>
                <w:sz w:val="16"/>
                <w:szCs w:val="16"/>
              </w:rPr>
              <w:t>редакційних</w:t>
            </w:r>
            <w:r w:rsidRPr="007B698A">
              <w:rPr>
                <w:rFonts w:ascii="Arial" w:hAnsi="Arial" w:cs="Arial"/>
                <w:sz w:val="16"/>
                <w:szCs w:val="16"/>
                <w:lang w:val="en-US"/>
              </w:rPr>
              <w:t xml:space="preserve"> </w:t>
            </w:r>
            <w:r w:rsidRPr="00824B70">
              <w:rPr>
                <w:rFonts w:ascii="Arial" w:hAnsi="Arial" w:cs="Arial"/>
                <w:sz w:val="16"/>
                <w:szCs w:val="16"/>
              </w:rPr>
              <w:t>змін</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р</w:t>
            </w:r>
            <w:r w:rsidRPr="007B698A">
              <w:rPr>
                <w:rFonts w:ascii="Arial" w:hAnsi="Arial" w:cs="Arial"/>
                <w:sz w:val="16"/>
                <w:szCs w:val="16"/>
                <w:lang w:val="en-US"/>
              </w:rPr>
              <w:t xml:space="preserve">.3.2.S.2.1 </w:t>
            </w:r>
            <w:r w:rsidRPr="00824B70">
              <w:rPr>
                <w:rFonts w:ascii="Arial" w:hAnsi="Arial" w:cs="Arial"/>
                <w:sz w:val="16"/>
                <w:szCs w:val="16"/>
              </w:rPr>
              <w:t>Виробники</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03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02)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Pharma AG.</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04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03)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Pharma AG</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2016-290-Rev 02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R1- </w:t>
            </w:r>
            <w:r w:rsidRPr="00824B70">
              <w:rPr>
                <w:rFonts w:ascii="Arial" w:hAnsi="Arial" w:cs="Arial"/>
                <w:sz w:val="16"/>
                <w:szCs w:val="16"/>
              </w:rPr>
              <w:t>СЕР</w:t>
            </w:r>
            <w:r w:rsidRPr="007B698A">
              <w:rPr>
                <w:rFonts w:ascii="Arial" w:hAnsi="Arial" w:cs="Arial"/>
                <w:sz w:val="16"/>
                <w:szCs w:val="16"/>
                <w:lang w:val="en-US"/>
              </w:rPr>
              <w:t xml:space="preserve"> 2016-290-Rev 00)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зв</w:t>
            </w:r>
            <w:r w:rsidRPr="007B698A">
              <w:rPr>
                <w:rFonts w:ascii="Arial" w:hAnsi="Arial" w:cs="Arial"/>
                <w:sz w:val="16"/>
                <w:szCs w:val="16"/>
                <w:lang w:val="en-US"/>
              </w:rPr>
              <w:t>’</w:t>
            </w:r>
            <w:r w:rsidRPr="00824B70">
              <w:rPr>
                <w:rFonts w:ascii="Arial" w:hAnsi="Arial" w:cs="Arial"/>
                <w:sz w:val="16"/>
                <w:szCs w:val="16"/>
              </w:rPr>
              <w:t>язку</w:t>
            </w:r>
            <w:r w:rsidRPr="007B698A">
              <w:rPr>
                <w:rFonts w:ascii="Arial" w:hAnsi="Arial" w:cs="Arial"/>
                <w:sz w:val="16"/>
                <w:szCs w:val="16"/>
                <w:lang w:val="en-US"/>
              </w:rPr>
              <w:t xml:space="preserve"> </w:t>
            </w:r>
            <w:r w:rsidRPr="00824B70">
              <w:rPr>
                <w:rFonts w:ascii="Arial" w:hAnsi="Arial" w:cs="Arial"/>
                <w:sz w:val="16"/>
                <w:szCs w:val="16"/>
              </w:rPr>
              <w:t>зі</w:t>
            </w:r>
            <w:r w:rsidRPr="007B698A">
              <w:rPr>
                <w:rFonts w:ascii="Arial" w:hAnsi="Arial" w:cs="Arial"/>
                <w:sz w:val="16"/>
                <w:szCs w:val="16"/>
                <w:lang w:val="en-US"/>
              </w:rPr>
              <w:t xml:space="preserve"> </w:t>
            </w:r>
            <w:r w:rsidRPr="00824B70">
              <w:rPr>
                <w:rFonts w:ascii="Arial" w:hAnsi="Arial" w:cs="Arial"/>
                <w:sz w:val="16"/>
                <w:szCs w:val="16"/>
              </w:rPr>
              <w:t>зміною</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Ringaskiddy Limited </w:t>
            </w:r>
            <w:r w:rsidRPr="00824B70">
              <w:rPr>
                <w:rFonts w:ascii="Arial" w:hAnsi="Arial" w:cs="Arial"/>
                <w:sz w:val="16"/>
                <w:szCs w:val="16"/>
              </w:rPr>
              <w:t>на</w:t>
            </w:r>
            <w:r w:rsidRPr="007B698A">
              <w:rPr>
                <w:rFonts w:ascii="Arial" w:hAnsi="Arial" w:cs="Arial"/>
                <w:sz w:val="16"/>
                <w:szCs w:val="16"/>
                <w:lang w:val="en-US"/>
              </w:rPr>
              <w:t xml:space="preserve"> Sterling Pharma Ringaskiddy Limited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оновлення</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виробничої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GMP</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Ringaskiddy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 Cork</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Sterling Pharma Ringaskiddy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Cork, PF43 FR63,</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R1- </w:t>
            </w:r>
            <w:r w:rsidRPr="00824B70">
              <w:rPr>
                <w:rFonts w:ascii="Arial" w:hAnsi="Arial" w:cs="Arial"/>
                <w:sz w:val="16"/>
                <w:szCs w:val="16"/>
              </w:rPr>
              <w:t>СЕР</w:t>
            </w:r>
            <w:r w:rsidRPr="007B698A">
              <w:rPr>
                <w:rFonts w:ascii="Arial" w:hAnsi="Arial" w:cs="Arial"/>
                <w:sz w:val="16"/>
                <w:szCs w:val="16"/>
                <w:lang w:val="en-US"/>
              </w:rPr>
              <w:t xml:space="preserve"> 2016-290-Rev 00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04)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Pharma AG.</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Novartis Integrated Services Ltd. </w:t>
            </w:r>
            <w:r w:rsidRPr="00824B70">
              <w:rPr>
                <w:rFonts w:ascii="Arial" w:hAnsi="Arial" w:cs="Arial"/>
                <w:sz w:val="16"/>
                <w:szCs w:val="16"/>
              </w:rPr>
              <w:t>на</w:t>
            </w:r>
            <w:r w:rsidRPr="007B698A">
              <w:rPr>
                <w:rFonts w:ascii="Arial" w:hAnsi="Arial" w:cs="Arial"/>
                <w:sz w:val="16"/>
                <w:szCs w:val="16"/>
                <w:lang w:val="en-US"/>
              </w:rPr>
              <w:t xml:space="preserve"> SGS International Services Laboratory (ISL) Limited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внесення</w:t>
            </w:r>
            <w:r w:rsidRPr="007B698A">
              <w:rPr>
                <w:rFonts w:ascii="Arial" w:hAnsi="Arial" w:cs="Arial"/>
                <w:sz w:val="16"/>
                <w:szCs w:val="16"/>
                <w:lang w:val="en-US"/>
              </w:rPr>
              <w:t xml:space="preserve"> </w:t>
            </w:r>
            <w:r w:rsidRPr="00824B70">
              <w:rPr>
                <w:rFonts w:ascii="Arial" w:hAnsi="Arial" w:cs="Arial"/>
                <w:sz w:val="16"/>
                <w:szCs w:val="16"/>
              </w:rPr>
              <w:t>редакційних</w:t>
            </w:r>
            <w:r w:rsidRPr="007B698A">
              <w:rPr>
                <w:rFonts w:ascii="Arial" w:hAnsi="Arial" w:cs="Arial"/>
                <w:sz w:val="16"/>
                <w:szCs w:val="16"/>
                <w:lang w:val="en-US"/>
              </w:rPr>
              <w:t xml:space="preserve"> </w:t>
            </w:r>
            <w:r w:rsidRPr="00824B70">
              <w:rPr>
                <w:rFonts w:ascii="Arial" w:hAnsi="Arial" w:cs="Arial"/>
                <w:sz w:val="16"/>
                <w:szCs w:val="16"/>
              </w:rPr>
              <w:t>правок</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Integrated Services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 Cork</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985756561</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SGS International Services Laboratory (ISL)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Cork, P43 FR63</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985785798</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Оновлення</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відповідальної</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Амлодипіну</w:t>
            </w:r>
            <w:r w:rsidRPr="007B698A">
              <w:rPr>
                <w:rFonts w:ascii="Arial" w:hAnsi="Arial" w:cs="Arial"/>
                <w:sz w:val="16"/>
                <w:szCs w:val="16"/>
                <w:lang w:val="en-US"/>
              </w:rPr>
              <w:t xml:space="preserve"> </w:t>
            </w:r>
            <w:r w:rsidRPr="00824B70">
              <w:rPr>
                <w:rFonts w:ascii="Arial" w:hAnsi="Arial" w:cs="Arial"/>
                <w:sz w:val="16"/>
                <w:szCs w:val="16"/>
              </w:rPr>
              <w:t>бесилату</w:t>
            </w:r>
            <w:r w:rsidRPr="007B698A">
              <w:rPr>
                <w:rFonts w:ascii="Arial" w:hAnsi="Arial" w:cs="Arial"/>
                <w:sz w:val="16"/>
                <w:szCs w:val="16"/>
                <w:lang w:val="en-US"/>
              </w:rPr>
              <w:t xml:space="preserve">, Lek Pharmaceuticals d.d., Slovenia,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 – 1234 Menges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cesta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1234 Menges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виробничої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Амлодипіну</w:t>
            </w:r>
            <w:r w:rsidRPr="007B698A">
              <w:rPr>
                <w:rFonts w:ascii="Arial" w:hAnsi="Arial" w:cs="Arial"/>
                <w:sz w:val="16"/>
                <w:szCs w:val="16"/>
                <w:lang w:val="en-US"/>
              </w:rPr>
              <w:t xml:space="preserve"> </w:t>
            </w:r>
            <w:r w:rsidRPr="00824B70">
              <w:rPr>
                <w:rFonts w:ascii="Arial" w:hAnsi="Arial" w:cs="Arial"/>
                <w:sz w:val="16"/>
                <w:szCs w:val="16"/>
              </w:rPr>
              <w:t>бесилату</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Лєк</w:t>
            </w:r>
            <w:r w:rsidRPr="007B698A">
              <w:rPr>
                <w:rFonts w:ascii="Arial" w:hAnsi="Arial" w:cs="Arial"/>
                <w:sz w:val="16"/>
                <w:szCs w:val="16"/>
                <w:lang w:val="en-US"/>
              </w:rPr>
              <w:t xml:space="preserve"> </w:t>
            </w:r>
            <w:r w:rsidRPr="00824B70">
              <w:rPr>
                <w:rFonts w:ascii="Arial" w:hAnsi="Arial" w:cs="Arial"/>
                <w:sz w:val="16"/>
                <w:szCs w:val="16"/>
              </w:rPr>
              <w:t>Фармасьютикалс</w:t>
            </w:r>
            <w:r w:rsidRPr="007B698A">
              <w:rPr>
                <w:rFonts w:ascii="Arial" w:hAnsi="Arial" w:cs="Arial"/>
                <w:sz w:val="16"/>
                <w:szCs w:val="16"/>
                <w:lang w:val="en-US"/>
              </w:rPr>
              <w:t xml:space="preserve"> </w:t>
            </w:r>
            <w:r w:rsidRPr="00824B70">
              <w:rPr>
                <w:rFonts w:ascii="Arial" w:hAnsi="Arial" w:cs="Arial"/>
                <w:sz w:val="16"/>
                <w:szCs w:val="16"/>
              </w:rPr>
              <w:t>д</w:t>
            </w:r>
            <w:r w:rsidRPr="007B698A">
              <w:rPr>
                <w:rFonts w:ascii="Arial" w:hAnsi="Arial" w:cs="Arial"/>
                <w:sz w:val="16"/>
                <w:szCs w:val="16"/>
                <w:lang w:val="en-US"/>
              </w:rPr>
              <w:t>.</w:t>
            </w:r>
            <w:r w:rsidRPr="00824B70">
              <w:rPr>
                <w:rFonts w:ascii="Arial" w:hAnsi="Arial" w:cs="Arial"/>
                <w:sz w:val="16"/>
                <w:szCs w:val="16"/>
              </w:rPr>
              <w:t>д</w:t>
            </w:r>
            <w:r w:rsidRPr="007B698A">
              <w:rPr>
                <w:rFonts w:ascii="Arial" w:hAnsi="Arial" w:cs="Arial"/>
                <w:sz w:val="16"/>
                <w:szCs w:val="16"/>
                <w:lang w:val="en-US"/>
              </w:rPr>
              <w:t xml:space="preserve">. / Lek Pharmaceuticals d.d. </w:t>
            </w:r>
            <w:r w:rsidRPr="00824B70">
              <w:rPr>
                <w:rFonts w:ascii="Arial" w:hAnsi="Arial" w:cs="Arial"/>
                <w:sz w:val="16"/>
                <w:szCs w:val="16"/>
              </w:rPr>
              <w:t>на</w:t>
            </w:r>
            <w:r w:rsidRPr="007B698A">
              <w:rPr>
                <w:rFonts w:ascii="Arial" w:hAnsi="Arial" w:cs="Arial"/>
                <w:sz w:val="16"/>
                <w:szCs w:val="16"/>
                <w:lang w:val="en-US"/>
              </w:rPr>
              <w:t xml:space="preserve"> Novartis Pharmaceutical Manufacturing LLC,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виробничому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необхідно</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заходів</w:t>
            </w:r>
            <w:r w:rsidRPr="007B698A">
              <w:rPr>
                <w:rFonts w:ascii="Arial" w:hAnsi="Arial" w:cs="Arial"/>
                <w:sz w:val="16"/>
                <w:szCs w:val="16"/>
                <w:lang w:val="en-US"/>
              </w:rPr>
              <w:t xml:space="preserve">, </w:t>
            </w:r>
            <w:r w:rsidRPr="00824B70">
              <w:rPr>
                <w:rFonts w:ascii="Arial" w:hAnsi="Arial" w:cs="Arial"/>
                <w:sz w:val="16"/>
                <w:szCs w:val="16"/>
              </w:rPr>
              <w:t>пов</w:t>
            </w:r>
            <w:r w:rsidRPr="007B698A">
              <w:rPr>
                <w:rFonts w:ascii="Arial" w:hAnsi="Arial" w:cs="Arial"/>
                <w:sz w:val="16"/>
                <w:szCs w:val="16"/>
                <w:lang w:val="en-US"/>
              </w:rPr>
              <w:t>'</w:t>
            </w:r>
            <w:r w:rsidRPr="00824B70">
              <w:rPr>
                <w:rFonts w:ascii="Arial" w:hAnsi="Arial" w:cs="Arial"/>
                <w:sz w:val="16"/>
                <w:szCs w:val="16"/>
              </w:rPr>
              <w:t>язаних</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контролем</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проводиться</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серії</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Додавання</w:t>
            </w:r>
            <w:r w:rsidRPr="007B698A">
              <w:rPr>
                <w:rFonts w:ascii="Arial" w:hAnsi="Arial" w:cs="Arial"/>
                <w:sz w:val="16"/>
                <w:szCs w:val="16"/>
                <w:lang w:val="en-US"/>
              </w:rPr>
              <w:t xml:space="preserve"> Novartis Grimsby Ltd., Pyewipe Grimsby N.E., Lincolnshire DN 31 2SR, </w:t>
            </w:r>
            <w:r w:rsidRPr="00824B70">
              <w:rPr>
                <w:rFonts w:ascii="Arial" w:hAnsi="Arial" w:cs="Arial"/>
                <w:sz w:val="16"/>
                <w:szCs w:val="16"/>
              </w:rPr>
              <w:t>Велика</w:t>
            </w:r>
            <w:r w:rsidRPr="007B698A">
              <w:rPr>
                <w:rFonts w:ascii="Arial" w:hAnsi="Arial" w:cs="Arial"/>
                <w:sz w:val="16"/>
                <w:szCs w:val="16"/>
                <w:lang w:val="en-US"/>
              </w:rPr>
              <w:t xml:space="preserve"> </w:t>
            </w:r>
            <w:r w:rsidRPr="00824B70">
              <w:rPr>
                <w:rFonts w:ascii="Arial" w:hAnsi="Arial" w:cs="Arial"/>
                <w:sz w:val="16"/>
                <w:szCs w:val="16"/>
              </w:rPr>
              <w:t>Британія</w:t>
            </w:r>
            <w:r w:rsidRPr="007B698A">
              <w:rPr>
                <w:rFonts w:ascii="Arial" w:hAnsi="Arial" w:cs="Arial"/>
                <w:sz w:val="16"/>
                <w:szCs w:val="16"/>
                <w:lang w:val="en-US"/>
              </w:rPr>
              <w:t xml:space="preserve">,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альтернативної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відповідальної</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виключенням</w:t>
            </w:r>
            <w:r w:rsidRPr="007B698A">
              <w:rPr>
                <w:rFonts w:ascii="Arial" w:hAnsi="Arial" w:cs="Arial"/>
                <w:sz w:val="16"/>
                <w:szCs w:val="16"/>
                <w:lang w:val="en-US"/>
              </w:rPr>
              <w:t xml:space="preserve"> </w:t>
            </w:r>
            <w:r w:rsidRPr="00824B70">
              <w:rPr>
                <w:rFonts w:ascii="Arial" w:hAnsi="Arial" w:cs="Arial"/>
                <w:sz w:val="16"/>
                <w:szCs w:val="16"/>
              </w:rPr>
              <w:t>визначення</w:t>
            </w:r>
            <w:r w:rsidRPr="007B698A">
              <w:rPr>
                <w:rFonts w:ascii="Arial" w:hAnsi="Arial" w:cs="Arial"/>
                <w:sz w:val="16"/>
                <w:szCs w:val="16"/>
                <w:lang w:val="en-US"/>
              </w:rPr>
              <w:t xml:space="preserve"> </w:t>
            </w:r>
            <w:r w:rsidRPr="00824B70">
              <w:rPr>
                <w:rFonts w:ascii="Arial" w:hAnsi="Arial" w:cs="Arial"/>
                <w:sz w:val="16"/>
                <w:szCs w:val="16"/>
              </w:rPr>
              <w:t>розміру</w:t>
            </w:r>
            <w:r w:rsidRPr="007B698A">
              <w:rPr>
                <w:rFonts w:ascii="Arial" w:hAnsi="Arial" w:cs="Arial"/>
                <w:sz w:val="16"/>
                <w:szCs w:val="16"/>
                <w:lang w:val="en-US"/>
              </w:rPr>
              <w:t xml:space="preserve"> </w:t>
            </w:r>
            <w:r w:rsidRPr="00824B70">
              <w:rPr>
                <w:rFonts w:ascii="Arial" w:hAnsi="Arial" w:cs="Arial"/>
                <w:sz w:val="16"/>
                <w:szCs w:val="16"/>
              </w:rPr>
              <w:t>часток</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МЕТ</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Дільниця</w:t>
            </w:r>
            <w:r w:rsidRPr="007B698A">
              <w:rPr>
                <w:rFonts w:ascii="Arial" w:hAnsi="Arial" w:cs="Arial"/>
                <w:sz w:val="16"/>
                <w:szCs w:val="16"/>
                <w:lang w:val="en-US"/>
              </w:rPr>
              <w:t xml:space="preserve"> Novartis Grimsby Ltd.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зареєстрована</w:t>
            </w:r>
            <w:r w:rsidRPr="007B698A">
              <w:rPr>
                <w:rFonts w:ascii="Arial" w:hAnsi="Arial" w:cs="Arial"/>
                <w:sz w:val="16"/>
                <w:szCs w:val="16"/>
                <w:lang w:val="en-US"/>
              </w:rPr>
              <w:t xml:space="preserve">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дільниця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подрібнення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«Паладій за допомогою X-ray fluorescence» для АФІ Валсартан.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ЕКСФОРЖ 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 мг/160 мг/12,5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 Іспанія/ Швейцарiя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rFonts w:ascii="Arial" w:hAnsi="Arial" w:cs="Arial"/>
                <w:sz w:val="16"/>
                <w:szCs w:val="16"/>
              </w:rPr>
            </w:pPr>
            <w:r w:rsidRPr="00824B70">
              <w:rPr>
                <w:rFonts w:ascii="Arial" w:hAnsi="Arial" w:cs="Arial"/>
                <w:sz w:val="16"/>
                <w:szCs w:val="16"/>
              </w:rPr>
              <w:t>внесення змін до реєстраційних матеріалів:</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новим параметром якості з відповідним методом випробування – Бензол методом парофазної газової хроматографії. Критерій прийнятності «Не більше 2 ppm». Бензол не використовується у виробництві валсартану, але потенційно може бути присутнім в іншій сировині.</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чинних методик випробування «Залишкові розчинники за допомогою ГХ» (визначення циклогексану та етилацетату) та «Залишкові розчинники за допомогою парофазної ГХ (граничний тест)» (визначення гексану, толуолу та ксилолу) на методику випробування «Залишкові розчинники за допомогою парофазної ГХ» для контролю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Також, внесення редакційних змін до методик випробування: «Ідентифікація за ІЧ-спектром (Nujol)» (код випробування 20501.01), «Ідентифікація за ІЧ-спектром (ATR)» (код випробування 20551.01), а саме – видалено інформацію про еталонну серію та нетиповий сигнал на спектрі близько 2400 см-1. Оновлення методу «Важкі метали» методом ICP-OES (код випробування 36911.01), а саме – вилучено інформацію про номер серії для еталонного стандартного зразка  та додавання  виразу «наприклад», що дозволяє використовувати для аналізу будь-яку стандартнуц референтну серію, дійсну на момент проведення випробування.</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SGS Institut Fresenius GmbH, Germany за адресою Im Maisel 14 65232 Taunusstein, як альтернативної дільниці, відповідальної за проведення мікробіологічного контролю якості АФІ Валсартан.</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ЕР СЕР R1- СЕР 2016-077-Rev 00 для АФІ Амлодипіну бесилату від нового виробника Hetero Drugs Limited, Unit-I Survey. </w:t>
            </w:r>
            <w:r w:rsidRPr="007B698A">
              <w:rPr>
                <w:rFonts w:ascii="Arial" w:hAnsi="Arial" w:cs="Arial"/>
                <w:sz w:val="16"/>
                <w:szCs w:val="16"/>
                <w:lang w:val="en-US"/>
              </w:rPr>
              <w:t>No. 213,214 &amp; 255, Bonthapally village, Gummadidala Mandal, Sanga Reddy District – 502313, Telangana, India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заміна</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винятком</w:t>
            </w:r>
            <w:r w:rsidRPr="007B698A">
              <w:rPr>
                <w:rFonts w:ascii="Arial" w:hAnsi="Arial" w:cs="Arial"/>
                <w:sz w:val="16"/>
                <w:szCs w:val="16"/>
                <w:lang w:val="en-US"/>
              </w:rPr>
              <w:t xml:space="preserve"> </w:t>
            </w:r>
            <w:r w:rsidRPr="00824B70">
              <w:rPr>
                <w:rFonts w:ascii="Arial" w:hAnsi="Arial" w:cs="Arial"/>
                <w:sz w:val="16"/>
                <w:szCs w:val="16"/>
              </w:rPr>
              <w:t>активної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біологічного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імунологічного</w:t>
            </w:r>
            <w:r w:rsidRPr="007B698A">
              <w:rPr>
                <w:rFonts w:ascii="Arial" w:hAnsi="Arial" w:cs="Arial"/>
                <w:sz w:val="16"/>
                <w:szCs w:val="16"/>
                <w:lang w:val="en-US"/>
              </w:rPr>
              <w:t xml:space="preserve"> </w:t>
            </w:r>
            <w:r w:rsidRPr="00824B70">
              <w:rPr>
                <w:rFonts w:ascii="Arial" w:hAnsi="Arial" w:cs="Arial"/>
                <w:sz w:val="16"/>
                <w:szCs w:val="16"/>
              </w:rPr>
              <w:t>походження</w:t>
            </w:r>
            <w:r w:rsidRPr="007B698A">
              <w:rPr>
                <w:rFonts w:ascii="Arial" w:hAnsi="Arial" w:cs="Arial"/>
                <w:sz w:val="16"/>
                <w:szCs w:val="16"/>
                <w:lang w:val="en-US"/>
              </w:rPr>
              <w:t xml:space="preserve">) </w:t>
            </w:r>
            <w:r w:rsidRPr="00824B70">
              <w:rPr>
                <w:rFonts w:ascii="Arial" w:hAnsi="Arial" w:cs="Arial"/>
                <w:sz w:val="16"/>
                <w:szCs w:val="16"/>
              </w:rPr>
              <w:t>параметра</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результатами</w:t>
            </w:r>
            <w:r w:rsidRPr="007B698A">
              <w:rPr>
                <w:rFonts w:ascii="Arial" w:hAnsi="Arial" w:cs="Arial"/>
                <w:sz w:val="16"/>
                <w:szCs w:val="16"/>
                <w:lang w:val="en-US"/>
              </w:rPr>
              <w:t xml:space="preserve"> </w:t>
            </w:r>
            <w:r w:rsidRPr="00824B70">
              <w:rPr>
                <w:rFonts w:ascii="Arial" w:hAnsi="Arial" w:cs="Arial"/>
                <w:sz w:val="16"/>
                <w:szCs w:val="16"/>
              </w:rPr>
              <w:t>досліджень</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безпеки</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Домішка</w:t>
            </w:r>
            <w:r w:rsidRPr="007B698A">
              <w:rPr>
                <w:rFonts w:ascii="Arial" w:hAnsi="Arial" w:cs="Arial"/>
                <w:sz w:val="16"/>
                <w:szCs w:val="16"/>
                <w:lang w:val="en-US"/>
              </w:rPr>
              <w:t xml:space="preserve"> </w:t>
            </w:r>
            <w:r w:rsidRPr="00824B70">
              <w:rPr>
                <w:rFonts w:ascii="Arial" w:hAnsi="Arial" w:cs="Arial"/>
                <w:sz w:val="16"/>
                <w:szCs w:val="16"/>
              </w:rPr>
              <w:t>нітрозаміну</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РХ</w:t>
            </w:r>
            <w:r w:rsidRPr="007B698A">
              <w:rPr>
                <w:rFonts w:ascii="Arial" w:hAnsi="Arial" w:cs="Arial"/>
                <w:sz w:val="16"/>
                <w:szCs w:val="16"/>
                <w:lang w:val="en-US"/>
              </w:rPr>
              <w:t xml:space="preserve"> </w:t>
            </w:r>
            <w:r w:rsidRPr="00824B70">
              <w:rPr>
                <w:rFonts w:ascii="Arial" w:hAnsi="Arial" w:cs="Arial"/>
                <w:sz w:val="16"/>
                <w:szCs w:val="16"/>
              </w:rPr>
              <w:t>МС</w:t>
            </w:r>
            <w:r w:rsidRPr="007B698A">
              <w:rPr>
                <w:rFonts w:ascii="Arial" w:hAnsi="Arial" w:cs="Arial"/>
                <w:sz w:val="16"/>
                <w:szCs w:val="16"/>
                <w:lang w:val="en-US"/>
              </w:rPr>
              <w:t>/</w:t>
            </w:r>
            <w:r w:rsidRPr="00824B70">
              <w:rPr>
                <w:rFonts w:ascii="Arial" w:hAnsi="Arial" w:cs="Arial"/>
                <w:sz w:val="16"/>
                <w:szCs w:val="16"/>
              </w:rPr>
              <w:t>МС</w:t>
            </w:r>
            <w:r w:rsidRPr="007B698A">
              <w:rPr>
                <w:rFonts w:ascii="Arial" w:hAnsi="Arial" w:cs="Arial"/>
                <w:sz w:val="16"/>
                <w:szCs w:val="16"/>
                <w:lang w:val="en-US"/>
              </w:rPr>
              <w:t>. N-</w:t>
            </w:r>
            <w:r w:rsidRPr="00824B70">
              <w:rPr>
                <w:rFonts w:ascii="Arial" w:hAnsi="Arial" w:cs="Arial"/>
                <w:sz w:val="16"/>
                <w:szCs w:val="16"/>
              </w:rPr>
              <w:t>нітрозодиметиламін</w:t>
            </w:r>
            <w:r w:rsidRPr="007B698A">
              <w:rPr>
                <w:rFonts w:ascii="Arial" w:hAnsi="Arial" w:cs="Arial"/>
                <w:sz w:val="16"/>
                <w:szCs w:val="16"/>
                <w:lang w:val="en-US"/>
              </w:rPr>
              <w:t xml:space="preserve"> (NDMA)»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допустимою</w:t>
            </w:r>
            <w:r w:rsidRPr="007B698A">
              <w:rPr>
                <w:rFonts w:ascii="Arial" w:hAnsi="Arial" w:cs="Arial"/>
                <w:sz w:val="16"/>
                <w:szCs w:val="16"/>
                <w:lang w:val="en-US"/>
              </w:rPr>
              <w:t xml:space="preserve"> </w:t>
            </w:r>
            <w:r w:rsidRPr="00824B70">
              <w:rPr>
                <w:rFonts w:ascii="Arial" w:hAnsi="Arial" w:cs="Arial"/>
                <w:sz w:val="16"/>
                <w:szCs w:val="16"/>
              </w:rPr>
              <w:t>межею</w:t>
            </w:r>
            <w:r w:rsidRPr="007B698A">
              <w:rPr>
                <w:rFonts w:ascii="Arial" w:hAnsi="Arial" w:cs="Arial"/>
                <w:sz w:val="16"/>
                <w:szCs w:val="16"/>
                <w:lang w:val="en-US"/>
              </w:rPr>
              <w:t xml:space="preserve"> 0,090 ppm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Специфікація</w:t>
            </w:r>
            <w:r w:rsidRPr="007B698A">
              <w:rPr>
                <w:rFonts w:ascii="Arial" w:hAnsi="Arial" w:cs="Arial"/>
                <w:sz w:val="16"/>
                <w:szCs w:val="16"/>
                <w:lang w:val="en-US"/>
              </w:rPr>
              <w:t xml:space="preserve"> </w:t>
            </w:r>
            <w:r w:rsidRPr="00824B70">
              <w:rPr>
                <w:rFonts w:ascii="Arial" w:hAnsi="Arial" w:cs="Arial"/>
                <w:sz w:val="16"/>
                <w:szCs w:val="16"/>
              </w:rPr>
              <w:t>стосується</w:t>
            </w:r>
            <w:r w:rsidRPr="007B698A">
              <w:rPr>
                <w:rFonts w:ascii="Arial" w:hAnsi="Arial" w:cs="Arial"/>
                <w:sz w:val="16"/>
                <w:szCs w:val="16"/>
                <w:lang w:val="en-US"/>
              </w:rPr>
              <w:t xml:space="preserve"> Novartis </w:t>
            </w:r>
            <w:r w:rsidRPr="00824B70">
              <w:rPr>
                <w:rFonts w:ascii="Arial" w:hAnsi="Arial" w:cs="Arial"/>
                <w:sz w:val="16"/>
                <w:szCs w:val="16"/>
              </w:rPr>
              <w:t>та</w:t>
            </w:r>
            <w:r w:rsidRPr="007B698A">
              <w:rPr>
                <w:rFonts w:ascii="Arial" w:hAnsi="Arial" w:cs="Arial"/>
                <w:sz w:val="16"/>
                <w:szCs w:val="16"/>
                <w:lang w:val="en-US"/>
              </w:rPr>
              <w:t xml:space="preserve"> Divi’s.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заміна</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винятком</w:t>
            </w:r>
            <w:r w:rsidRPr="007B698A">
              <w:rPr>
                <w:rFonts w:ascii="Arial" w:hAnsi="Arial" w:cs="Arial"/>
                <w:sz w:val="16"/>
                <w:szCs w:val="16"/>
                <w:lang w:val="en-US"/>
              </w:rPr>
              <w:t xml:space="preserve"> </w:t>
            </w:r>
            <w:r w:rsidRPr="00824B70">
              <w:rPr>
                <w:rFonts w:ascii="Arial" w:hAnsi="Arial" w:cs="Arial"/>
                <w:sz w:val="16"/>
                <w:szCs w:val="16"/>
              </w:rPr>
              <w:t>активної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біологічного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імунологічного</w:t>
            </w:r>
            <w:r w:rsidRPr="007B698A">
              <w:rPr>
                <w:rFonts w:ascii="Arial" w:hAnsi="Arial" w:cs="Arial"/>
                <w:sz w:val="16"/>
                <w:szCs w:val="16"/>
                <w:lang w:val="en-US"/>
              </w:rPr>
              <w:t xml:space="preserve"> </w:t>
            </w:r>
            <w:r w:rsidRPr="00824B70">
              <w:rPr>
                <w:rFonts w:ascii="Arial" w:hAnsi="Arial" w:cs="Arial"/>
                <w:sz w:val="16"/>
                <w:szCs w:val="16"/>
              </w:rPr>
              <w:t>походження</w:t>
            </w:r>
            <w:r w:rsidRPr="007B698A">
              <w:rPr>
                <w:rFonts w:ascii="Arial" w:hAnsi="Arial" w:cs="Arial"/>
                <w:sz w:val="16"/>
                <w:szCs w:val="16"/>
                <w:lang w:val="en-US"/>
              </w:rPr>
              <w:t xml:space="preserve">) </w:t>
            </w:r>
            <w:r w:rsidRPr="00824B70">
              <w:rPr>
                <w:rFonts w:ascii="Arial" w:hAnsi="Arial" w:cs="Arial"/>
                <w:sz w:val="16"/>
                <w:szCs w:val="16"/>
              </w:rPr>
              <w:t>параметра</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результатами</w:t>
            </w:r>
            <w:r w:rsidRPr="007B698A">
              <w:rPr>
                <w:rFonts w:ascii="Arial" w:hAnsi="Arial" w:cs="Arial"/>
                <w:sz w:val="16"/>
                <w:szCs w:val="16"/>
                <w:lang w:val="en-US"/>
              </w:rPr>
              <w:t xml:space="preserve"> </w:t>
            </w:r>
            <w:r w:rsidRPr="00824B70">
              <w:rPr>
                <w:rFonts w:ascii="Arial" w:hAnsi="Arial" w:cs="Arial"/>
                <w:sz w:val="16"/>
                <w:szCs w:val="16"/>
              </w:rPr>
              <w:t>досліджень</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безпеки</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Домішка</w:t>
            </w:r>
            <w:r w:rsidRPr="007B698A">
              <w:rPr>
                <w:rFonts w:ascii="Arial" w:hAnsi="Arial" w:cs="Arial"/>
                <w:sz w:val="16"/>
                <w:szCs w:val="16"/>
                <w:lang w:val="en-US"/>
              </w:rPr>
              <w:t xml:space="preserve"> </w:t>
            </w:r>
            <w:r w:rsidRPr="00824B70">
              <w:rPr>
                <w:rFonts w:ascii="Arial" w:hAnsi="Arial" w:cs="Arial"/>
                <w:sz w:val="16"/>
                <w:szCs w:val="16"/>
              </w:rPr>
              <w:t>нітрозаміну</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РХ</w:t>
            </w:r>
            <w:r w:rsidRPr="007B698A">
              <w:rPr>
                <w:rFonts w:ascii="Arial" w:hAnsi="Arial" w:cs="Arial"/>
                <w:sz w:val="16"/>
                <w:szCs w:val="16"/>
                <w:lang w:val="en-US"/>
              </w:rPr>
              <w:t xml:space="preserve"> </w:t>
            </w:r>
            <w:r w:rsidRPr="00824B70">
              <w:rPr>
                <w:rFonts w:ascii="Arial" w:hAnsi="Arial" w:cs="Arial"/>
                <w:sz w:val="16"/>
                <w:szCs w:val="16"/>
              </w:rPr>
              <w:t>МС</w:t>
            </w:r>
            <w:r w:rsidRPr="007B698A">
              <w:rPr>
                <w:rFonts w:ascii="Arial" w:hAnsi="Arial" w:cs="Arial"/>
                <w:sz w:val="16"/>
                <w:szCs w:val="16"/>
                <w:lang w:val="en-US"/>
              </w:rPr>
              <w:t>/</w:t>
            </w:r>
            <w:r w:rsidRPr="00824B70">
              <w:rPr>
                <w:rFonts w:ascii="Arial" w:hAnsi="Arial" w:cs="Arial"/>
                <w:sz w:val="16"/>
                <w:szCs w:val="16"/>
              </w:rPr>
              <w:t>МС</w:t>
            </w:r>
            <w:r w:rsidRPr="007B698A">
              <w:rPr>
                <w:rFonts w:ascii="Arial" w:hAnsi="Arial" w:cs="Arial"/>
                <w:sz w:val="16"/>
                <w:szCs w:val="16"/>
                <w:lang w:val="en-US"/>
              </w:rPr>
              <w:t>. N-</w:t>
            </w:r>
            <w:r w:rsidRPr="00824B70">
              <w:rPr>
                <w:rFonts w:ascii="Arial" w:hAnsi="Arial" w:cs="Arial"/>
                <w:sz w:val="16"/>
                <w:szCs w:val="16"/>
              </w:rPr>
              <w:t>нітрозодиетиламін</w:t>
            </w:r>
            <w:r w:rsidRPr="007B698A">
              <w:rPr>
                <w:rFonts w:ascii="Arial" w:hAnsi="Arial" w:cs="Arial"/>
                <w:sz w:val="16"/>
                <w:szCs w:val="16"/>
                <w:lang w:val="en-US"/>
              </w:rPr>
              <w:t xml:space="preserve"> (ND</w:t>
            </w:r>
            <w:r w:rsidRPr="00824B70">
              <w:rPr>
                <w:rFonts w:ascii="Arial" w:hAnsi="Arial" w:cs="Arial"/>
                <w:sz w:val="16"/>
                <w:szCs w:val="16"/>
              </w:rPr>
              <w:t>Е</w:t>
            </w:r>
            <w:r w:rsidRPr="007B698A">
              <w:rPr>
                <w:rFonts w:ascii="Arial" w:hAnsi="Arial" w:cs="Arial"/>
                <w:sz w:val="16"/>
                <w:szCs w:val="16"/>
                <w:lang w:val="en-US"/>
              </w:rPr>
              <w:t xml:space="preserve">A)»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допустимою</w:t>
            </w:r>
            <w:r w:rsidRPr="007B698A">
              <w:rPr>
                <w:rFonts w:ascii="Arial" w:hAnsi="Arial" w:cs="Arial"/>
                <w:sz w:val="16"/>
                <w:szCs w:val="16"/>
                <w:lang w:val="en-US"/>
              </w:rPr>
              <w:t xml:space="preserve"> </w:t>
            </w:r>
            <w:r w:rsidRPr="00824B70">
              <w:rPr>
                <w:rFonts w:ascii="Arial" w:hAnsi="Arial" w:cs="Arial"/>
                <w:sz w:val="16"/>
                <w:szCs w:val="16"/>
              </w:rPr>
              <w:t>межею</w:t>
            </w:r>
            <w:r w:rsidRPr="007B698A">
              <w:rPr>
                <w:rFonts w:ascii="Arial" w:hAnsi="Arial" w:cs="Arial"/>
                <w:sz w:val="16"/>
                <w:szCs w:val="16"/>
                <w:lang w:val="en-US"/>
              </w:rPr>
              <w:t xml:space="preserve"> 0,022 ppm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Специфікація</w:t>
            </w:r>
            <w:r w:rsidRPr="007B698A">
              <w:rPr>
                <w:rFonts w:ascii="Arial" w:hAnsi="Arial" w:cs="Arial"/>
                <w:sz w:val="16"/>
                <w:szCs w:val="16"/>
                <w:lang w:val="en-US"/>
              </w:rPr>
              <w:t xml:space="preserve"> </w:t>
            </w:r>
            <w:r w:rsidRPr="00824B70">
              <w:rPr>
                <w:rFonts w:ascii="Arial" w:hAnsi="Arial" w:cs="Arial"/>
                <w:sz w:val="16"/>
                <w:szCs w:val="16"/>
              </w:rPr>
              <w:t>стосується</w:t>
            </w:r>
            <w:r w:rsidRPr="007B698A">
              <w:rPr>
                <w:rFonts w:ascii="Arial" w:hAnsi="Arial" w:cs="Arial"/>
                <w:sz w:val="16"/>
                <w:szCs w:val="16"/>
                <w:lang w:val="en-US"/>
              </w:rPr>
              <w:t xml:space="preserve"> Novartis </w:t>
            </w:r>
            <w:r w:rsidRPr="00824B70">
              <w:rPr>
                <w:rFonts w:ascii="Arial" w:hAnsi="Arial" w:cs="Arial"/>
                <w:sz w:val="16"/>
                <w:szCs w:val="16"/>
              </w:rPr>
              <w:t>та</w:t>
            </w:r>
            <w:r w:rsidRPr="007B698A">
              <w:rPr>
                <w:rFonts w:ascii="Arial" w:hAnsi="Arial" w:cs="Arial"/>
                <w:sz w:val="16"/>
                <w:szCs w:val="16"/>
                <w:lang w:val="en-US"/>
              </w:rPr>
              <w:t xml:space="preserve"> Divi’s.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звуження</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Звуження</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10 ppm </w:t>
            </w:r>
            <w:r w:rsidRPr="00824B70">
              <w:rPr>
                <w:rFonts w:ascii="Arial" w:hAnsi="Arial" w:cs="Arial"/>
                <w:sz w:val="16"/>
                <w:szCs w:val="16"/>
              </w:rPr>
              <w:t>до</w:t>
            </w:r>
            <w:r w:rsidRPr="007B698A">
              <w:rPr>
                <w:rFonts w:ascii="Arial" w:hAnsi="Arial" w:cs="Arial"/>
                <w:sz w:val="16"/>
                <w:szCs w:val="16"/>
                <w:lang w:val="en-US"/>
              </w:rPr>
              <w:t xml:space="preserve"> 4.7 ppm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Натрію</w:t>
            </w:r>
            <w:r w:rsidRPr="007B698A">
              <w:rPr>
                <w:rFonts w:ascii="Arial" w:hAnsi="Arial" w:cs="Arial"/>
                <w:sz w:val="16"/>
                <w:szCs w:val="16"/>
                <w:lang w:val="en-US"/>
              </w:rPr>
              <w:t xml:space="preserve"> </w:t>
            </w:r>
            <w:r w:rsidRPr="00824B70">
              <w:rPr>
                <w:rFonts w:ascii="Arial" w:hAnsi="Arial" w:cs="Arial"/>
                <w:sz w:val="16"/>
                <w:szCs w:val="16"/>
              </w:rPr>
              <w:t>азид</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Іонної</w:t>
            </w:r>
            <w:r w:rsidRPr="007B698A">
              <w:rPr>
                <w:rFonts w:ascii="Arial" w:hAnsi="Arial" w:cs="Arial"/>
                <w:sz w:val="16"/>
                <w:szCs w:val="16"/>
                <w:lang w:val="en-US"/>
              </w:rPr>
              <w:t xml:space="preserve"> </w:t>
            </w:r>
            <w:r w:rsidRPr="00824B70">
              <w:rPr>
                <w:rFonts w:ascii="Arial" w:hAnsi="Arial" w:cs="Arial"/>
                <w:sz w:val="16"/>
                <w:szCs w:val="16"/>
              </w:rPr>
              <w:t>хроматографії</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відповідно</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Divi’s. </w:t>
            </w:r>
            <w:r w:rsidRPr="00824B70">
              <w:rPr>
                <w:rFonts w:ascii="Arial" w:hAnsi="Arial" w:cs="Arial"/>
                <w:sz w:val="16"/>
                <w:szCs w:val="16"/>
              </w:rPr>
              <w:t>Аналітична</w:t>
            </w:r>
            <w:r w:rsidRPr="007B698A">
              <w:rPr>
                <w:rFonts w:ascii="Arial" w:hAnsi="Arial" w:cs="Arial"/>
                <w:sz w:val="16"/>
                <w:szCs w:val="16"/>
                <w:lang w:val="en-US"/>
              </w:rPr>
              <w:t xml:space="preserve"> </w:t>
            </w:r>
            <w:r w:rsidRPr="00824B70">
              <w:rPr>
                <w:rFonts w:ascii="Arial" w:hAnsi="Arial" w:cs="Arial"/>
                <w:sz w:val="16"/>
                <w:szCs w:val="16"/>
              </w:rPr>
              <w:t>методика</w:t>
            </w:r>
            <w:r w:rsidRPr="007B698A">
              <w:rPr>
                <w:rFonts w:ascii="Arial" w:hAnsi="Arial" w:cs="Arial"/>
                <w:sz w:val="16"/>
                <w:szCs w:val="16"/>
                <w:lang w:val="en-US"/>
              </w:rPr>
              <w:t xml:space="preserve"> </w:t>
            </w:r>
            <w:r w:rsidRPr="00824B70">
              <w:rPr>
                <w:rFonts w:ascii="Arial" w:hAnsi="Arial" w:cs="Arial"/>
                <w:sz w:val="16"/>
                <w:szCs w:val="16"/>
              </w:rPr>
              <w:t>була</w:t>
            </w:r>
            <w:r w:rsidRPr="007B698A">
              <w:rPr>
                <w:rFonts w:ascii="Arial" w:hAnsi="Arial" w:cs="Arial"/>
                <w:sz w:val="16"/>
                <w:szCs w:val="16"/>
                <w:lang w:val="en-US"/>
              </w:rPr>
              <w:t xml:space="preserve"> </w:t>
            </w:r>
            <w:r w:rsidRPr="00824B70">
              <w:rPr>
                <w:rFonts w:ascii="Arial" w:hAnsi="Arial" w:cs="Arial"/>
                <w:sz w:val="16"/>
                <w:szCs w:val="16"/>
              </w:rPr>
              <w:t>відповідно</w:t>
            </w:r>
            <w:r w:rsidRPr="007B698A">
              <w:rPr>
                <w:rFonts w:ascii="Arial" w:hAnsi="Arial" w:cs="Arial"/>
                <w:sz w:val="16"/>
                <w:szCs w:val="16"/>
                <w:lang w:val="en-US"/>
              </w:rPr>
              <w:t xml:space="preserve"> </w:t>
            </w:r>
            <w:r w:rsidRPr="00824B70">
              <w:rPr>
                <w:rFonts w:ascii="Arial" w:hAnsi="Arial" w:cs="Arial"/>
                <w:sz w:val="16"/>
                <w:szCs w:val="16"/>
              </w:rPr>
              <w:t>оновлена</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повторно</w:t>
            </w:r>
            <w:r w:rsidRPr="007B698A">
              <w:rPr>
                <w:rFonts w:ascii="Arial" w:hAnsi="Arial" w:cs="Arial"/>
                <w:sz w:val="16"/>
                <w:szCs w:val="16"/>
                <w:lang w:val="en-US"/>
              </w:rPr>
              <w:t xml:space="preserve"> </w:t>
            </w:r>
            <w:r w:rsidRPr="00824B70">
              <w:rPr>
                <w:rFonts w:ascii="Arial" w:hAnsi="Arial" w:cs="Arial"/>
                <w:sz w:val="16"/>
                <w:szCs w:val="16"/>
              </w:rPr>
              <w:t>валідована</w:t>
            </w:r>
            <w:r w:rsidRPr="007B698A">
              <w:rPr>
                <w:rFonts w:ascii="Arial" w:hAnsi="Arial" w:cs="Arial"/>
                <w:sz w:val="16"/>
                <w:szCs w:val="16"/>
                <w:lang w:val="en-US"/>
              </w:rPr>
              <w:t>.</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використовується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незначні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затверджених</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Незначна</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методі</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Мікробіологічна</w:t>
            </w:r>
            <w:r w:rsidRPr="007B698A">
              <w:rPr>
                <w:rFonts w:ascii="Arial" w:hAnsi="Arial" w:cs="Arial"/>
                <w:sz w:val="16"/>
                <w:szCs w:val="16"/>
                <w:lang w:val="en-US"/>
              </w:rPr>
              <w:t xml:space="preserve"> </w:t>
            </w:r>
            <w:r w:rsidRPr="00824B70">
              <w:rPr>
                <w:rFonts w:ascii="Arial" w:hAnsi="Arial" w:cs="Arial"/>
                <w:sz w:val="16"/>
                <w:szCs w:val="16"/>
              </w:rPr>
              <w:t>чистота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Novartis Pharma AG, </w:t>
            </w:r>
            <w:r w:rsidRPr="00824B70">
              <w:rPr>
                <w:rFonts w:ascii="Arial" w:hAnsi="Arial" w:cs="Arial"/>
                <w:sz w:val="16"/>
                <w:szCs w:val="16"/>
              </w:rPr>
              <w:t>а</w:t>
            </w:r>
            <w:r w:rsidRPr="007B698A">
              <w:rPr>
                <w:rFonts w:ascii="Arial" w:hAnsi="Arial" w:cs="Arial"/>
                <w:sz w:val="16"/>
                <w:szCs w:val="16"/>
                <w:lang w:val="en-US"/>
              </w:rPr>
              <w:t xml:space="preserve"> </w:t>
            </w:r>
            <w:r w:rsidRPr="00824B70">
              <w:rPr>
                <w:rFonts w:ascii="Arial" w:hAnsi="Arial" w:cs="Arial"/>
                <w:sz w:val="16"/>
                <w:szCs w:val="16"/>
              </w:rPr>
              <w:t>саме</w:t>
            </w:r>
            <w:r w:rsidRPr="007B698A">
              <w:rPr>
                <w:rFonts w:ascii="Arial" w:hAnsi="Arial" w:cs="Arial"/>
                <w:sz w:val="16"/>
                <w:szCs w:val="16"/>
                <w:lang w:val="en-US"/>
              </w:rPr>
              <w:t xml:space="preserve"> –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процедури</w:t>
            </w:r>
            <w:r w:rsidRPr="007B698A">
              <w:rPr>
                <w:rFonts w:ascii="Arial" w:hAnsi="Arial" w:cs="Arial"/>
                <w:sz w:val="16"/>
                <w:szCs w:val="16"/>
                <w:lang w:val="en-US"/>
              </w:rPr>
              <w:t xml:space="preserve"> </w:t>
            </w:r>
            <w:r w:rsidRPr="00824B70">
              <w:rPr>
                <w:rFonts w:ascii="Arial" w:hAnsi="Arial" w:cs="Arial"/>
                <w:sz w:val="16"/>
                <w:szCs w:val="16"/>
              </w:rPr>
              <w:t>методики</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підрахунок</w:t>
            </w:r>
            <w:r w:rsidRPr="007B698A">
              <w:rPr>
                <w:rFonts w:ascii="Arial" w:hAnsi="Arial" w:cs="Arial"/>
                <w:sz w:val="16"/>
                <w:szCs w:val="16"/>
                <w:lang w:val="en-US"/>
              </w:rPr>
              <w:t xml:space="preserve"> </w:t>
            </w:r>
            <w:r w:rsidRPr="00824B70">
              <w:rPr>
                <w:rFonts w:ascii="Arial" w:hAnsi="Arial" w:cs="Arial"/>
                <w:sz w:val="16"/>
                <w:szCs w:val="16"/>
              </w:rPr>
              <w:t>мікроорганізмів</w:t>
            </w:r>
            <w:r w:rsidRPr="007B698A">
              <w:rPr>
                <w:rFonts w:ascii="Arial" w:hAnsi="Arial" w:cs="Arial"/>
                <w:sz w:val="16"/>
                <w:szCs w:val="16"/>
                <w:lang w:val="en-US"/>
              </w:rPr>
              <w:t xml:space="preserve"> (</w:t>
            </w:r>
            <w:r w:rsidRPr="00824B70">
              <w:rPr>
                <w:rFonts w:ascii="Arial" w:hAnsi="Arial" w:cs="Arial"/>
                <w:sz w:val="16"/>
                <w:szCs w:val="16"/>
              </w:rPr>
              <w:t>МЕТ</w:t>
            </w:r>
            <w:r w:rsidRPr="007B698A">
              <w:rPr>
                <w:rFonts w:ascii="Arial" w:hAnsi="Arial" w:cs="Arial"/>
                <w:sz w:val="16"/>
                <w:szCs w:val="16"/>
                <w:lang w:val="en-US"/>
              </w:rPr>
              <w:t xml:space="preserve">): </w:t>
            </w:r>
            <w:r w:rsidRPr="00824B70">
              <w:rPr>
                <w:rFonts w:ascii="Arial" w:hAnsi="Arial" w:cs="Arial"/>
                <w:sz w:val="16"/>
                <w:szCs w:val="16"/>
              </w:rPr>
              <w:t>змінено</w:t>
            </w:r>
            <w:r w:rsidRPr="007B698A">
              <w:rPr>
                <w:rFonts w:ascii="Arial" w:hAnsi="Arial" w:cs="Arial"/>
                <w:sz w:val="16"/>
                <w:szCs w:val="16"/>
                <w:lang w:val="en-US"/>
              </w:rPr>
              <w:t xml:space="preserve"> </w:t>
            </w:r>
            <w:r w:rsidRPr="00824B70">
              <w:rPr>
                <w:rFonts w:ascii="Arial" w:hAnsi="Arial" w:cs="Arial"/>
                <w:sz w:val="16"/>
                <w:szCs w:val="16"/>
              </w:rPr>
              <w:t>розмір</w:t>
            </w:r>
            <w:r w:rsidRPr="007B698A">
              <w:rPr>
                <w:rFonts w:ascii="Arial" w:hAnsi="Arial" w:cs="Arial"/>
                <w:sz w:val="16"/>
                <w:szCs w:val="16"/>
                <w:lang w:val="en-US"/>
              </w:rPr>
              <w:t xml:space="preserve"> </w:t>
            </w:r>
            <w:r w:rsidRPr="00824B70">
              <w:rPr>
                <w:rFonts w:ascii="Arial" w:hAnsi="Arial" w:cs="Arial"/>
                <w:sz w:val="16"/>
                <w:szCs w:val="16"/>
              </w:rPr>
              <w:t>зразка</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30 </w:t>
            </w:r>
            <w:r w:rsidRPr="00824B70">
              <w:rPr>
                <w:rFonts w:ascii="Arial" w:hAnsi="Arial" w:cs="Arial"/>
                <w:sz w:val="16"/>
                <w:szCs w:val="16"/>
              </w:rPr>
              <w:t>г</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20 </w:t>
            </w:r>
            <w:r w:rsidRPr="00824B70">
              <w:rPr>
                <w:rFonts w:ascii="Arial" w:hAnsi="Arial" w:cs="Arial"/>
                <w:sz w:val="16"/>
                <w:szCs w:val="16"/>
              </w:rPr>
              <w:t>г</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редакційні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в</w:t>
            </w:r>
            <w:r w:rsidRPr="007B698A">
              <w:rPr>
                <w:rFonts w:ascii="Arial" w:hAnsi="Arial" w:cs="Arial"/>
                <w:sz w:val="16"/>
                <w:szCs w:val="16"/>
                <w:lang w:val="en-US"/>
              </w:rPr>
              <w:t xml:space="preserve"> </w:t>
            </w:r>
            <w:r w:rsidRPr="00824B70">
              <w:rPr>
                <w:rFonts w:ascii="Arial" w:hAnsi="Arial" w:cs="Arial"/>
                <w:sz w:val="16"/>
                <w:szCs w:val="16"/>
              </w:rPr>
              <w:t>методиці</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Також</w:t>
            </w:r>
            <w:r w:rsidRPr="007B698A">
              <w:rPr>
                <w:rFonts w:ascii="Arial" w:hAnsi="Arial" w:cs="Arial"/>
                <w:sz w:val="16"/>
                <w:szCs w:val="16"/>
                <w:lang w:val="en-US"/>
              </w:rPr>
              <w:t xml:space="preserve">, </w:t>
            </w:r>
            <w:r w:rsidRPr="00824B70">
              <w:rPr>
                <w:rFonts w:ascii="Arial" w:hAnsi="Arial" w:cs="Arial"/>
                <w:sz w:val="16"/>
                <w:szCs w:val="16"/>
              </w:rPr>
              <w:t>незначні</w:t>
            </w:r>
            <w:r w:rsidRPr="007B698A">
              <w:rPr>
                <w:rFonts w:ascii="Arial" w:hAnsi="Arial" w:cs="Arial"/>
                <w:sz w:val="16"/>
                <w:szCs w:val="16"/>
                <w:lang w:val="en-US"/>
              </w:rPr>
              <w:t xml:space="preserve"> </w:t>
            </w:r>
            <w:r w:rsidRPr="00824B70">
              <w:rPr>
                <w:rFonts w:ascii="Arial" w:hAnsi="Arial" w:cs="Arial"/>
                <w:sz w:val="16"/>
                <w:szCs w:val="16"/>
              </w:rPr>
              <w:t>редакційні</w:t>
            </w:r>
            <w:r w:rsidRPr="007B698A">
              <w:rPr>
                <w:rFonts w:ascii="Arial" w:hAnsi="Arial" w:cs="Arial"/>
                <w:sz w:val="16"/>
                <w:szCs w:val="16"/>
                <w:lang w:val="en-US"/>
              </w:rPr>
              <w:t xml:space="preserve"> </w:t>
            </w:r>
            <w:r w:rsidRPr="00824B70">
              <w:rPr>
                <w:rFonts w:ascii="Arial" w:hAnsi="Arial" w:cs="Arial"/>
                <w:sz w:val="16"/>
                <w:szCs w:val="16"/>
              </w:rPr>
              <w:t>правки</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методиках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Валсартана</w:t>
            </w:r>
            <w:r w:rsidRPr="007B698A">
              <w:rPr>
                <w:rFonts w:ascii="Arial" w:hAnsi="Arial" w:cs="Arial"/>
                <w:sz w:val="16"/>
                <w:szCs w:val="16"/>
                <w:lang w:val="en-US"/>
              </w:rPr>
              <w:t xml:space="preserve"> Novartis Pharma AG (DS 3104767016 R 02). </w:t>
            </w:r>
            <w:r w:rsidRPr="00824B70">
              <w:rPr>
                <w:rFonts w:ascii="Arial" w:hAnsi="Arial" w:cs="Arial"/>
                <w:sz w:val="16"/>
                <w:szCs w:val="16"/>
              </w:rPr>
              <w:t>Редакційна</w:t>
            </w:r>
            <w:r w:rsidRPr="007B698A">
              <w:rPr>
                <w:rFonts w:ascii="Arial" w:hAnsi="Arial" w:cs="Arial"/>
                <w:sz w:val="16"/>
                <w:szCs w:val="16"/>
                <w:lang w:val="en-US"/>
              </w:rPr>
              <w:t xml:space="preserve"> </w:t>
            </w:r>
            <w:r w:rsidRPr="00824B70">
              <w:rPr>
                <w:rFonts w:ascii="Arial" w:hAnsi="Arial" w:cs="Arial"/>
                <w:sz w:val="16"/>
                <w:szCs w:val="16"/>
              </w:rPr>
              <w:t>правка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«Assay by titration» </w:t>
            </w:r>
            <w:r w:rsidRPr="00824B70">
              <w:rPr>
                <w:rFonts w:ascii="Arial" w:hAnsi="Arial" w:cs="Arial"/>
                <w:sz w:val="16"/>
                <w:szCs w:val="16"/>
              </w:rPr>
              <w:t>та</w:t>
            </w:r>
            <w:r w:rsidRPr="007B698A">
              <w:rPr>
                <w:rFonts w:ascii="Arial" w:hAnsi="Arial" w:cs="Arial"/>
                <w:sz w:val="16"/>
                <w:szCs w:val="16"/>
                <w:lang w:val="en-US"/>
              </w:rPr>
              <w:t xml:space="preserve"> «Assay by HPLC». </w:t>
            </w:r>
            <w:r w:rsidRPr="00824B70">
              <w:rPr>
                <w:rFonts w:ascii="Arial" w:hAnsi="Arial" w:cs="Arial"/>
                <w:sz w:val="16"/>
                <w:szCs w:val="16"/>
              </w:rPr>
              <w:t>Додавання поправки для вмісту води (фактор W) у розрахунках для титрування та ВЕРХ: коефіцієнт W вважається рівним нулю, якщо він нижче межі звітності, а не нижче 0,10%. Внесення редакційної правки у методиці випробування  «Water (Karl Fisher, potentiometric)», щоб гарантувати що звітна межа не перевищує 50% від специфікації. Також, було введено межу звітності.Divi’s (DS 3104767050 R 04) Редакційна правка у методиці випробування «Residual solvents Headspace GC»- поточні хроматограми порівняння замінені на більш чіткі.</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 R1-CEP 2006-011-Rev 00 для проміжного продукту езирогаміду (гідрохлоротіазид неочищений) від виробника Changzhou Pharmaceutical Factory,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одання нового сертифікату СЕР R1-CEP 2004-058-Rev 02 для АФІ гідрохлортіазид від вже затвердженого виробника Pharmaceutical Works Polpharma S.A., Poland. Як наслідок, доповнення специфікації новими показниками «Механічні включення» (Not more than 0.0025%), «Сульфати» (Not more than 0.048%) та «Первинні ароматичні аміни (поглинання при 525 нм)»( Not more than 0.10) та відповідними методиками випробування для АФІ гідрохлоротіазиду.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R0-CEP-2012-338 Rev 02 для АФІ Валсартан від нового виробника Divi’s Laboratories Limited, India.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для АФІ Валсартан виробництва Zhejiang Tianyu Pharmaceutical Co. Ltd., China – Азидобіфеніл тетразол методом LC MS/MS з допустимою межею «не більше 4,6 ppm». Як наслідок, оновлено розділ 3.2.S.2.1 Виробники щодо функції контролю якості за показником «Азидобіфеніл тетразол» для дільниці Novartis Saglik, Gida ve Tarim Urunleri Sanayi ve Ticaret A.S.</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Доповнення діючої монографії випробувань АФІ Валсартан Novartis аналітичними методиками СЕР АФІ Валсартан, Divi’s Laboratories Limited, Індія.</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Вилучення словосполучення «як приклад» з хроматографічних умов методу  ГХ-МС/МС «Nitrosamine impurities by GC MS/MS», які описані у монографії контролю АФІ Валсартан Novartis (DS 3104767 016 R 02), для виконання вимог ЕМА.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Подання оновленого сертифікату відповідності ЕР R1- СЕР 2003-007-Rev 05 (попередня версія СЕР R1- СЕР 2003-007-Rev 04) для АФІ Амлодипіну бесилату від вже затвердженого виробника DR. REDDY'S LABORATORIES LIMITED.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виробництва Divi’s Laboratories Ltd., India, новим залишковим розчинником О-ксилол з допустимою межею «не більше 2170 ppm».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виробництва Divi’s Laboratories Ltd., India, новим залишковим розчинником Метанол з допустимою межею «не більше 250 ppm».</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2003-007-Rev 06 (попередня версія СЕР R1- СЕР 2003-007-Rev 05) для АФІ Амлодипіну бесилату від вже затвердженого виробника DR. </w:t>
            </w:r>
            <w:r w:rsidRPr="007B698A">
              <w:rPr>
                <w:rFonts w:ascii="Arial" w:hAnsi="Arial" w:cs="Arial"/>
                <w:sz w:val="16"/>
                <w:szCs w:val="16"/>
                <w:lang w:val="en-US"/>
              </w:rPr>
              <w:t>REDDY'S LABORATORIES LIMITED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Present manufacturing and quality control sites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110 &amp; 111,</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Medak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116,</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Medak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Proposed manufacturing and quality control sites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 75A, 75B, 110,111 &amp; 112,</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Sangareddy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116,</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Bollaram Jinnaram Mandal,</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Sangareddy District – 502325</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Telangana, India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гідрохлортіазиду</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Novartis International Pharmaceutical Ltd. </w:t>
            </w:r>
            <w:r w:rsidRPr="00824B70">
              <w:rPr>
                <w:rFonts w:ascii="Arial" w:hAnsi="Arial" w:cs="Arial"/>
                <w:sz w:val="16"/>
                <w:szCs w:val="16"/>
              </w:rPr>
              <w:t>на</w:t>
            </w:r>
            <w:r w:rsidRPr="007B698A">
              <w:rPr>
                <w:rFonts w:ascii="Arial" w:hAnsi="Arial" w:cs="Arial"/>
                <w:sz w:val="16"/>
                <w:szCs w:val="16"/>
                <w:lang w:val="en-US"/>
              </w:rPr>
              <w:t xml:space="preserve"> Novartis Integrated Services Limited-International Service Laboratory,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International Pharmaceutical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Branch 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Co.Cork, 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989669874</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Integrated Services Limited-International Service Laboratory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Co.Cork, 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985756561</w:t>
            </w:r>
          </w:p>
          <w:p w:rsidR="0077730C" w:rsidRPr="007B698A" w:rsidRDefault="0077730C" w:rsidP="004B05C9">
            <w:pPr>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UA/12679/01/03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Звуження допустимих меж специфікації АФІ Валсартан для показника «</w:t>
            </w:r>
            <w:r w:rsidRPr="00824B70">
              <w:rPr>
                <w:rFonts w:ascii="Arial" w:hAnsi="Arial" w:cs="Arial"/>
                <w:sz w:val="16"/>
                <w:szCs w:val="16"/>
              </w:rPr>
              <w:t>N</w:t>
            </w:r>
            <w:r w:rsidRPr="007B698A">
              <w:rPr>
                <w:rFonts w:ascii="Arial" w:hAnsi="Arial" w:cs="Arial"/>
                <w:sz w:val="16"/>
                <w:szCs w:val="16"/>
                <w:lang w:val="uk-UA"/>
              </w:rPr>
              <w:t>-нітрозодиметиламін (</w:t>
            </w:r>
            <w:r w:rsidRPr="00824B70">
              <w:rPr>
                <w:rFonts w:ascii="Arial" w:hAnsi="Arial" w:cs="Arial"/>
                <w:sz w:val="16"/>
                <w:szCs w:val="16"/>
              </w:rPr>
              <w:t>NDMA</w:t>
            </w:r>
            <w:r w:rsidRPr="007B698A">
              <w:rPr>
                <w:rFonts w:ascii="Arial" w:hAnsi="Arial" w:cs="Arial"/>
                <w:sz w:val="16"/>
                <w:szCs w:val="16"/>
                <w:lang w:val="uk-UA"/>
              </w:rPr>
              <w:t xml:space="preserve">)» з 0,090 </w:t>
            </w:r>
            <w:r w:rsidRPr="00824B70">
              <w:rPr>
                <w:rFonts w:ascii="Arial" w:hAnsi="Arial" w:cs="Arial"/>
                <w:sz w:val="16"/>
                <w:szCs w:val="16"/>
              </w:rPr>
              <w:t>ppm</w:t>
            </w:r>
            <w:r w:rsidRPr="007B698A">
              <w:rPr>
                <w:rFonts w:ascii="Arial" w:hAnsi="Arial" w:cs="Arial"/>
                <w:sz w:val="16"/>
                <w:szCs w:val="16"/>
                <w:lang w:val="uk-UA"/>
              </w:rPr>
              <w:t xml:space="preserve"> на 0.030</w:t>
            </w:r>
            <w:r w:rsidRPr="00824B70">
              <w:rPr>
                <w:rFonts w:ascii="Arial" w:hAnsi="Arial" w:cs="Arial"/>
                <w:sz w:val="16"/>
                <w:szCs w:val="16"/>
              </w:rPr>
              <w:t>ppm</w:t>
            </w:r>
            <w:r w:rsidRPr="007B698A">
              <w:rPr>
                <w:rFonts w:ascii="Arial" w:hAnsi="Arial" w:cs="Arial"/>
                <w:sz w:val="16"/>
                <w:szCs w:val="16"/>
                <w:lang w:val="uk-UA"/>
              </w:rPr>
              <w:t xml:space="preserve">. Зміна стосується всіх виробників АФІ Валсартан – </w:t>
            </w:r>
            <w:r w:rsidRPr="00824B70">
              <w:rPr>
                <w:rFonts w:ascii="Arial" w:hAnsi="Arial" w:cs="Arial"/>
                <w:sz w:val="16"/>
                <w:szCs w:val="16"/>
              </w:rPr>
              <w:t>Novartis</w:t>
            </w:r>
            <w:r w:rsidRPr="007B698A">
              <w:rPr>
                <w:rFonts w:ascii="Arial" w:hAnsi="Arial" w:cs="Arial"/>
                <w:sz w:val="16"/>
                <w:szCs w:val="16"/>
                <w:lang w:val="uk-UA"/>
              </w:rPr>
              <w:t xml:space="preserve">, </w:t>
            </w:r>
            <w:r w:rsidRPr="00824B70">
              <w:rPr>
                <w:rFonts w:ascii="Arial" w:hAnsi="Arial" w:cs="Arial"/>
                <w:sz w:val="16"/>
                <w:szCs w:val="16"/>
              </w:rPr>
              <w:t>Divi</w:t>
            </w:r>
            <w:r w:rsidRPr="007B698A">
              <w:rPr>
                <w:rFonts w:ascii="Arial" w:hAnsi="Arial" w:cs="Arial"/>
                <w:sz w:val="16"/>
                <w:szCs w:val="16"/>
                <w:lang w:val="uk-UA"/>
              </w:rPr>
              <w:t>’</w:t>
            </w:r>
            <w:r w:rsidRPr="00824B70">
              <w:rPr>
                <w:rFonts w:ascii="Arial" w:hAnsi="Arial" w:cs="Arial"/>
                <w:sz w:val="16"/>
                <w:szCs w:val="16"/>
              </w:rPr>
              <w:t>s</w:t>
            </w:r>
            <w:r w:rsidRPr="007B698A">
              <w:rPr>
                <w:rFonts w:ascii="Arial" w:hAnsi="Arial" w:cs="Arial"/>
                <w:sz w:val="16"/>
                <w:szCs w:val="16"/>
                <w:lang w:val="uk-UA"/>
              </w:rPr>
              <w:t xml:space="preserve"> та </w:t>
            </w:r>
            <w:r w:rsidRPr="00824B70">
              <w:rPr>
                <w:rFonts w:ascii="Arial" w:hAnsi="Arial" w:cs="Arial"/>
                <w:sz w:val="16"/>
                <w:szCs w:val="16"/>
              </w:rPr>
              <w:t>Tinayu</w:t>
            </w:r>
            <w:r w:rsidRPr="007B698A">
              <w:rPr>
                <w:rFonts w:ascii="Arial" w:hAnsi="Arial" w:cs="Arial"/>
                <w:sz w:val="16"/>
                <w:szCs w:val="16"/>
                <w:lang w:val="uk-UA"/>
              </w:rPr>
              <w:t xml:space="preserve">. Крім того, для специфікації АФІ </w:t>
            </w:r>
            <w:r w:rsidRPr="00824B70">
              <w:rPr>
                <w:rFonts w:ascii="Arial" w:hAnsi="Arial" w:cs="Arial"/>
                <w:sz w:val="16"/>
                <w:szCs w:val="16"/>
              </w:rPr>
              <w:t>Novartis</w:t>
            </w:r>
            <w:r w:rsidRPr="007B698A">
              <w:rPr>
                <w:rFonts w:ascii="Arial" w:hAnsi="Arial" w:cs="Arial"/>
                <w:sz w:val="16"/>
                <w:szCs w:val="16"/>
                <w:lang w:val="uk-UA"/>
              </w:rPr>
              <w:t xml:space="preserve"> було вилучено примітку про те, що серію не можна сертифікувати, якщо виявлено більше одного нітрозаміну, оскільки зрозуміло, що це стосується лише тих випадків, коли допустимі межі специфікації перевищують 0,03 </w:t>
            </w:r>
            <w:r w:rsidRPr="00824B70">
              <w:rPr>
                <w:rFonts w:ascii="Arial" w:hAnsi="Arial" w:cs="Arial"/>
                <w:sz w:val="16"/>
                <w:szCs w:val="16"/>
              </w:rPr>
              <w:t>ppm</w:t>
            </w:r>
            <w:r w:rsidRPr="007B698A">
              <w:rPr>
                <w:rFonts w:ascii="Arial" w:hAnsi="Arial" w:cs="Arial"/>
                <w:sz w:val="16"/>
                <w:szCs w:val="16"/>
                <w:lang w:val="uk-UA"/>
              </w:rPr>
              <w:t>.</w:t>
            </w:r>
          </w:p>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до специфікації внутрішньої монографії випробувань </w:t>
            </w:r>
            <w:r w:rsidRPr="00824B70">
              <w:rPr>
                <w:rFonts w:ascii="Arial" w:hAnsi="Arial" w:cs="Arial"/>
                <w:sz w:val="16"/>
                <w:szCs w:val="16"/>
              </w:rPr>
              <w:t>Novartis</w:t>
            </w:r>
            <w:r w:rsidRPr="007B698A">
              <w:rPr>
                <w:rFonts w:ascii="Arial" w:hAnsi="Arial" w:cs="Arial"/>
                <w:sz w:val="16"/>
                <w:szCs w:val="16"/>
                <w:lang w:val="uk-UA"/>
              </w:rPr>
              <w:t xml:space="preserve"> АФІ Валсартан нового параметру «Допустима сума мутагенних домішок (сума домішок з випробувань азидобіфенілтетразолу методом </w:t>
            </w:r>
            <w:r w:rsidRPr="00824B70">
              <w:rPr>
                <w:rFonts w:ascii="Arial" w:hAnsi="Arial" w:cs="Arial"/>
                <w:sz w:val="16"/>
                <w:szCs w:val="16"/>
              </w:rPr>
              <w:t>LC</w:t>
            </w:r>
            <w:r w:rsidRPr="007B698A">
              <w:rPr>
                <w:rFonts w:ascii="Arial" w:hAnsi="Arial" w:cs="Arial"/>
                <w:sz w:val="16"/>
                <w:szCs w:val="16"/>
                <w:lang w:val="uk-UA"/>
              </w:rPr>
              <w:t xml:space="preserve"> </w:t>
            </w:r>
            <w:r w:rsidRPr="00824B70">
              <w:rPr>
                <w:rFonts w:ascii="Arial" w:hAnsi="Arial" w:cs="Arial"/>
                <w:sz w:val="16"/>
                <w:szCs w:val="16"/>
              </w:rPr>
              <w:t>MS</w:t>
            </w:r>
            <w:r w:rsidRPr="007B698A">
              <w:rPr>
                <w:rFonts w:ascii="Arial" w:hAnsi="Arial" w:cs="Arial"/>
                <w:sz w:val="16"/>
                <w:szCs w:val="16"/>
                <w:lang w:val="uk-UA"/>
              </w:rPr>
              <w:t>/</w:t>
            </w:r>
            <w:r w:rsidRPr="00824B70">
              <w:rPr>
                <w:rFonts w:ascii="Arial" w:hAnsi="Arial" w:cs="Arial"/>
                <w:sz w:val="16"/>
                <w:szCs w:val="16"/>
              </w:rPr>
              <w:t>MS</w:t>
            </w:r>
            <w:r w:rsidRPr="007B698A">
              <w:rPr>
                <w:rFonts w:ascii="Arial" w:hAnsi="Arial" w:cs="Arial"/>
                <w:sz w:val="16"/>
                <w:szCs w:val="16"/>
                <w:lang w:val="uk-UA"/>
              </w:rPr>
              <w:t xml:space="preserve">, азиду методом іонної хроматографії та 2-ціано-4’-бромметилбіфеніллу методом ВЕРХ)» з допустимою межею – «не більше 15,6 </w:t>
            </w:r>
            <w:r w:rsidRPr="00824B70">
              <w:rPr>
                <w:rFonts w:ascii="Arial" w:hAnsi="Arial" w:cs="Arial"/>
                <w:sz w:val="16"/>
                <w:szCs w:val="16"/>
              </w:rPr>
              <w:t>ppm</w:t>
            </w:r>
            <w:r w:rsidRPr="007B698A">
              <w:rPr>
                <w:rFonts w:ascii="Arial" w:hAnsi="Arial" w:cs="Arial"/>
                <w:sz w:val="16"/>
                <w:szCs w:val="16"/>
                <w:lang w:val="uk-UA"/>
              </w:rPr>
              <w:t xml:space="preserve">», у зв’язку із оновленням СЕР для затвердженого виробника АФІ Валсартан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Доповнення специфікації внутрішньої монографії випробувань щодо «Допустима сума мутагенних домішок» стосується лише АФІ виробництва </w:t>
            </w:r>
            <w:r w:rsidRPr="00824B70">
              <w:rPr>
                <w:rFonts w:ascii="Arial" w:hAnsi="Arial" w:cs="Arial"/>
                <w:sz w:val="16"/>
                <w:szCs w:val="16"/>
              </w:rPr>
              <w:t>Tianyu</w:t>
            </w:r>
            <w:r w:rsidRPr="007B698A">
              <w:rPr>
                <w:rFonts w:ascii="Arial" w:hAnsi="Arial" w:cs="Arial"/>
                <w:sz w:val="16"/>
                <w:szCs w:val="16"/>
                <w:lang w:val="uk-UA"/>
              </w:rPr>
              <w:t>.</w:t>
            </w:r>
          </w:p>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w:t>
            </w:r>
            <w:r w:rsidRPr="00824B70">
              <w:rPr>
                <w:rFonts w:ascii="Arial" w:hAnsi="Arial" w:cs="Arial"/>
                <w:sz w:val="16"/>
                <w:szCs w:val="16"/>
              </w:rPr>
              <w:t>in</w:t>
            </w:r>
            <w:r w:rsidRPr="007B698A">
              <w:rPr>
                <w:rFonts w:ascii="Arial" w:hAnsi="Arial" w:cs="Arial"/>
                <w:sz w:val="16"/>
                <w:szCs w:val="16"/>
                <w:lang w:val="uk-UA"/>
              </w:rPr>
              <w:t>-</w:t>
            </w:r>
            <w:r w:rsidRPr="00824B70">
              <w:rPr>
                <w:rFonts w:ascii="Arial" w:hAnsi="Arial" w:cs="Arial"/>
                <w:sz w:val="16"/>
                <w:szCs w:val="16"/>
              </w:rPr>
              <w:t>house</w:t>
            </w:r>
            <w:r w:rsidRPr="007B698A">
              <w:rPr>
                <w:rFonts w:ascii="Arial" w:hAnsi="Arial" w:cs="Arial"/>
                <w:sz w:val="16"/>
                <w:szCs w:val="16"/>
                <w:lang w:val="uk-UA"/>
              </w:rPr>
              <w:t xml:space="preserve"> методу </w:t>
            </w:r>
            <w:r w:rsidRPr="00824B70">
              <w:rPr>
                <w:rFonts w:ascii="Arial" w:hAnsi="Arial" w:cs="Arial"/>
                <w:sz w:val="16"/>
                <w:szCs w:val="16"/>
              </w:rPr>
              <w:t>Novartis</w:t>
            </w:r>
            <w:r w:rsidRPr="007B698A">
              <w:rPr>
                <w:rFonts w:ascii="Arial" w:hAnsi="Arial" w:cs="Arial"/>
                <w:sz w:val="16"/>
                <w:szCs w:val="16"/>
                <w:lang w:val="uk-UA"/>
              </w:rPr>
              <w:t xml:space="preserve"> для випробування «Азиди методом іонної хроматографії» відповідно до оновленого СЕР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У зв’язку з введенням показника специфікації «Допустима сума мутагенних домішок», поточна методика випробування «Азиди методом іонної хроматографії» у внутрішній монографії випробувань </w:t>
            </w:r>
            <w:r w:rsidRPr="00824B70">
              <w:rPr>
                <w:rFonts w:ascii="Arial" w:hAnsi="Arial" w:cs="Arial"/>
                <w:sz w:val="16"/>
                <w:szCs w:val="16"/>
              </w:rPr>
              <w:t>Novartis</w:t>
            </w:r>
            <w:r w:rsidRPr="007B698A">
              <w:rPr>
                <w:rFonts w:ascii="Arial" w:hAnsi="Arial" w:cs="Arial"/>
                <w:sz w:val="16"/>
                <w:szCs w:val="16"/>
                <w:lang w:val="uk-UA"/>
              </w:rPr>
              <w:t xml:space="preserve"> АФІ Валсартан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оновлена з випробування граничних меж на кількісне випробування з незначними адаптаціями (наприклад, зміна в оцінці, підготовка нового стандартного розчину та вимоги до </w:t>
            </w:r>
            <w:r w:rsidRPr="00824B70">
              <w:rPr>
                <w:rFonts w:ascii="Arial" w:hAnsi="Arial" w:cs="Arial"/>
                <w:sz w:val="16"/>
                <w:szCs w:val="16"/>
              </w:rPr>
              <w:t>SST</w:t>
            </w:r>
            <w:r w:rsidRPr="007B698A">
              <w:rPr>
                <w:rFonts w:ascii="Arial" w:hAnsi="Arial" w:cs="Arial"/>
                <w:sz w:val="16"/>
                <w:szCs w:val="16"/>
                <w:lang w:val="uk-UA"/>
              </w:rPr>
              <w:t>).</w:t>
            </w:r>
          </w:p>
          <w:p w:rsidR="0077730C" w:rsidRPr="007B698A" w:rsidRDefault="0077730C" w:rsidP="004B05C9">
            <w:pPr>
              <w:jc w:val="center"/>
              <w:rPr>
                <w:rFonts w:ascii="Arial" w:hAnsi="Arial" w:cs="Arial"/>
                <w:sz w:val="16"/>
                <w:szCs w:val="16"/>
                <w:lang w:val="uk-UA"/>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77730C" w:rsidRPr="00824B70" w:rsidRDefault="0077730C" w:rsidP="004B05C9">
            <w:pPr>
              <w:jc w:val="center"/>
              <w:rPr>
                <w:rFonts w:ascii="Arial" w:hAnsi="Arial" w:cs="Arial"/>
                <w:sz w:val="16"/>
                <w:szCs w:val="16"/>
              </w:rPr>
            </w:pPr>
            <w:r w:rsidRPr="007B698A">
              <w:rPr>
                <w:rFonts w:ascii="Arial" w:hAnsi="Arial" w:cs="Arial"/>
                <w:sz w:val="16"/>
                <w:szCs w:val="16"/>
                <w:lang w:val="uk-UA"/>
              </w:rPr>
              <w:t xml:space="preserve">Оновлення </w:t>
            </w:r>
            <w:r w:rsidRPr="00824B70">
              <w:rPr>
                <w:rFonts w:ascii="Arial" w:hAnsi="Arial" w:cs="Arial"/>
                <w:sz w:val="16"/>
                <w:szCs w:val="16"/>
              </w:rPr>
              <w:t>in</w:t>
            </w:r>
            <w:r w:rsidRPr="007B698A">
              <w:rPr>
                <w:rFonts w:ascii="Arial" w:hAnsi="Arial" w:cs="Arial"/>
                <w:sz w:val="16"/>
                <w:szCs w:val="16"/>
                <w:lang w:val="uk-UA"/>
              </w:rPr>
              <w:t>-</w:t>
            </w:r>
            <w:r w:rsidRPr="00824B70">
              <w:rPr>
                <w:rFonts w:ascii="Arial" w:hAnsi="Arial" w:cs="Arial"/>
                <w:sz w:val="16"/>
                <w:szCs w:val="16"/>
              </w:rPr>
              <w:t>house</w:t>
            </w:r>
            <w:r w:rsidRPr="007B698A">
              <w:rPr>
                <w:rFonts w:ascii="Arial" w:hAnsi="Arial" w:cs="Arial"/>
                <w:sz w:val="16"/>
                <w:szCs w:val="16"/>
                <w:lang w:val="uk-UA"/>
              </w:rPr>
              <w:t xml:space="preserve"> методу </w:t>
            </w:r>
            <w:r w:rsidRPr="00824B70">
              <w:rPr>
                <w:rFonts w:ascii="Arial" w:hAnsi="Arial" w:cs="Arial"/>
                <w:sz w:val="16"/>
                <w:szCs w:val="16"/>
              </w:rPr>
              <w:t>Novartis</w:t>
            </w:r>
            <w:r w:rsidRPr="007B698A">
              <w:rPr>
                <w:rFonts w:ascii="Arial" w:hAnsi="Arial" w:cs="Arial"/>
                <w:sz w:val="16"/>
                <w:szCs w:val="16"/>
                <w:lang w:val="uk-UA"/>
              </w:rPr>
              <w:t xml:space="preserve"> для випробування «2-ціано-4’-бромметилдифеніл методом ВЕРХ» відповідно до оновленого СЕР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У зв’язку з введенням показника специфікації «Допустима сума мутагенних домішок», поточна методика випробування «2-ціано-4’-бромметилдифеніл методом ВЕРХ» у внутрішній монографії випробувань </w:t>
            </w:r>
            <w:r w:rsidRPr="00824B70">
              <w:rPr>
                <w:rFonts w:ascii="Arial" w:hAnsi="Arial" w:cs="Arial"/>
                <w:sz w:val="16"/>
                <w:szCs w:val="16"/>
              </w:rPr>
              <w:t>Novartis</w:t>
            </w:r>
            <w:r w:rsidRPr="007B698A">
              <w:rPr>
                <w:rFonts w:ascii="Arial" w:hAnsi="Arial" w:cs="Arial"/>
                <w:sz w:val="16"/>
                <w:szCs w:val="16"/>
                <w:lang w:val="uk-UA"/>
              </w:rPr>
              <w:t xml:space="preserve"> АФІ Валсартан </w:t>
            </w:r>
            <w:r w:rsidRPr="00824B70">
              <w:rPr>
                <w:rFonts w:ascii="Arial" w:hAnsi="Arial" w:cs="Arial"/>
                <w:sz w:val="16"/>
                <w:szCs w:val="16"/>
              </w:rPr>
              <w:t>Zhejiang</w:t>
            </w:r>
            <w:r w:rsidRPr="007B698A">
              <w:rPr>
                <w:rFonts w:ascii="Arial" w:hAnsi="Arial" w:cs="Arial"/>
                <w:sz w:val="16"/>
                <w:szCs w:val="16"/>
                <w:lang w:val="uk-UA"/>
              </w:rPr>
              <w:t xml:space="preserve"> </w:t>
            </w:r>
            <w:r w:rsidRPr="00824B70">
              <w:rPr>
                <w:rFonts w:ascii="Arial" w:hAnsi="Arial" w:cs="Arial"/>
                <w:sz w:val="16"/>
                <w:szCs w:val="16"/>
              </w:rPr>
              <w:t>Tianyu</w:t>
            </w:r>
            <w:r w:rsidRPr="007B698A">
              <w:rPr>
                <w:rFonts w:ascii="Arial" w:hAnsi="Arial" w:cs="Arial"/>
                <w:sz w:val="16"/>
                <w:szCs w:val="16"/>
                <w:lang w:val="uk-UA"/>
              </w:rPr>
              <w:t xml:space="preserve"> </w:t>
            </w:r>
            <w:r w:rsidRPr="00824B70">
              <w:rPr>
                <w:rFonts w:ascii="Arial" w:hAnsi="Arial" w:cs="Arial"/>
                <w:sz w:val="16"/>
                <w:szCs w:val="16"/>
              </w:rPr>
              <w:t>Pharmaceutical</w:t>
            </w:r>
            <w:r w:rsidRPr="007B698A">
              <w:rPr>
                <w:rFonts w:ascii="Arial" w:hAnsi="Arial" w:cs="Arial"/>
                <w:sz w:val="16"/>
                <w:szCs w:val="16"/>
                <w:lang w:val="uk-UA"/>
              </w:rPr>
              <w:t xml:space="preserve"> </w:t>
            </w:r>
            <w:r w:rsidRPr="00824B70">
              <w:rPr>
                <w:rFonts w:ascii="Arial" w:hAnsi="Arial" w:cs="Arial"/>
                <w:sz w:val="16"/>
                <w:szCs w:val="16"/>
              </w:rPr>
              <w:t>Co</w:t>
            </w:r>
            <w:r w:rsidRPr="007B698A">
              <w:rPr>
                <w:rFonts w:ascii="Arial" w:hAnsi="Arial" w:cs="Arial"/>
                <w:sz w:val="16"/>
                <w:szCs w:val="16"/>
                <w:lang w:val="uk-UA"/>
              </w:rPr>
              <w:t xml:space="preserve">. </w:t>
            </w:r>
            <w:r w:rsidRPr="00824B70">
              <w:rPr>
                <w:rFonts w:ascii="Arial" w:hAnsi="Arial" w:cs="Arial"/>
                <w:sz w:val="16"/>
                <w:szCs w:val="16"/>
              </w:rPr>
              <w:t>Ltd</w:t>
            </w:r>
            <w:r w:rsidRPr="007B698A">
              <w:rPr>
                <w:rFonts w:ascii="Arial" w:hAnsi="Arial" w:cs="Arial"/>
                <w:sz w:val="16"/>
                <w:szCs w:val="16"/>
                <w:lang w:val="uk-UA"/>
              </w:rPr>
              <w:t xml:space="preserve">., Китай оновлена з випробування граничних меж на кількісне випробування з незначними адаптаціями (наприклад, зміна в оцінці, підготовка нового стандартного розчину та вимоги  до </w:t>
            </w:r>
            <w:r w:rsidRPr="00824B70">
              <w:rPr>
                <w:rFonts w:ascii="Arial" w:hAnsi="Arial" w:cs="Arial"/>
                <w:sz w:val="16"/>
                <w:szCs w:val="16"/>
              </w:rPr>
              <w:t>SST</w:t>
            </w:r>
            <w:r w:rsidRPr="007B698A">
              <w:rPr>
                <w:rFonts w:ascii="Arial" w:hAnsi="Arial" w:cs="Arial"/>
                <w:sz w:val="16"/>
                <w:szCs w:val="16"/>
                <w:lang w:val="uk-UA"/>
              </w:rPr>
              <w:t xml:space="preserve">). 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«Домішки нітрозаміну за допомогою </w:t>
            </w:r>
            <w:r w:rsidRPr="00824B70">
              <w:rPr>
                <w:rFonts w:ascii="Arial" w:hAnsi="Arial" w:cs="Arial"/>
                <w:sz w:val="16"/>
                <w:szCs w:val="16"/>
              </w:rPr>
              <w:t>РХ МС/МС (метод В)» для проведення контролю за показниками  NDBA, NMВA та як альтернативного методу для проведення контролю за показниками NDMA і NDEA в АФІ Валсартану виробника Divi’s.</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Доповнення діючої монографії випробувань АФІ Валсартан Novartis аналітичними методиками СЕР АФІ Валсартан, Zhejiang Tianyu Pharmaceutical Co. Ltd., Китай.</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2013-159-Rev 02 (попередня версія СЕР R1- СЕР 2013-159-Rev 01) для АФІ Валсартан від вже затвердженого виробника Zhejiang Tianyu Pharmaceutical Co. Ltd.,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R1-CЕР 2013-159-Rev 01 від нового виробника Zhejiang Tianyu Pharmaceutical Co. Ltd.,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Hetero Drugs Limited, India, як дільниці проведення контролю якості АФІ Амлодипіну бесилату.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R1-CЕР 2004-058-Rev 01 (попередня версія R1-CЕР 2004-058-Rev 00) для АФІ проміжний продукт езирогамід (гідрохлоротіазид неочищений) від вже затвердженого виробника Pharmaceutical Works Polpharma S.A., Польща.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дільниці контролю якості АФІ з Lek Pharmaceuticals d.d. на Novartis Pharmaceutical Manufacturing LLC для АФІ Валсартан, без зміни місця виробництва.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дільниці, відповідальної за проведення контролю якості АФІ Валсартан, з Novartis International Pharmaceutical Ltd. на Novartis Integrated Services Limited, без зміни місця виробництва.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2004-058-Rev 02 06 (попередня версія R1-CEP 2004-058-Rev 01) для проміжного продукту езирогамід (гідрохлоротіазид неочищений) від вже затвердженого виробника Pharmaceutical Works Polpharma S.A., Польща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 СЕР 2016-290-Rev 02 (попередня версія СЕР R0- СЕР 2016-290-Rev 01) для АФІ Валсартан від вже затвердженого виробника Novartis Pharma AG, у зв’язку з наступними змінами: -додавання специфікації NDMA та NDEA (0,090 ppm та 0,022 ppm відповідно) та відповідних методик випробувань; -незначне оновлення методу визначення МЕТ</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 СЕР 2016-290-Rev 01 (попередня версія СЕР R0- СЕР 2016-290-Rev 00) для АФІ Валсартан від вже затвердженого виробника Novartis Pharma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rFonts w:ascii="Arial" w:hAnsi="Arial" w:cs="Arial"/>
                <w:sz w:val="16"/>
                <w:szCs w:val="16"/>
              </w:rPr>
            </w:pPr>
            <w:r w:rsidRPr="007B698A">
              <w:rPr>
                <w:rFonts w:ascii="Arial" w:hAnsi="Arial" w:cs="Arial"/>
                <w:sz w:val="16"/>
                <w:szCs w:val="16"/>
                <w:lang w:val="uk-UA"/>
              </w:rPr>
              <w:t xml:space="preserve">Зміни </w:t>
            </w:r>
            <w:r w:rsidRPr="00824B70">
              <w:rPr>
                <w:rFonts w:ascii="Arial" w:hAnsi="Arial" w:cs="Arial"/>
                <w:sz w:val="16"/>
                <w:szCs w:val="16"/>
              </w:rPr>
              <w:t>I</w:t>
            </w:r>
            <w:r w:rsidRPr="007B698A">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етилбензолу до випробуваних речовин для визначення суми ксилолів в специфікації АФІ Валсартан. </w:t>
            </w:r>
            <w:r w:rsidRPr="00824B70">
              <w:rPr>
                <w:rFonts w:ascii="Arial" w:hAnsi="Arial" w:cs="Arial"/>
                <w:sz w:val="16"/>
                <w:szCs w:val="16"/>
              </w:rPr>
              <w:t>Не внесено жодних змін до допустимих меж «Не більше 217 ppm» для ксилолу, визначених в діючій специфікації АФІ Валсартан. Також, оновлення аналітичної методики «Парофазна газова хроматографія для залишкових розчинників» для визначення всіх залишкових розчинників за допомогою загального методу, який дозволяє визначити бензол. З метою відображення запропонованого методу в специфікації був оновлений Тест-код методу.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w:t>
            </w:r>
          </w:p>
          <w:p w:rsidR="0077730C" w:rsidRPr="00824B70" w:rsidRDefault="0077730C" w:rsidP="004B05C9">
            <w:pPr>
              <w:jc w:val="center"/>
              <w:rPr>
                <w:rFonts w:ascii="Arial" w:hAnsi="Arial" w:cs="Arial"/>
                <w:sz w:val="16"/>
                <w:szCs w:val="16"/>
              </w:rPr>
            </w:pPr>
            <w:r w:rsidRPr="00824B70">
              <w:rPr>
                <w:rFonts w:ascii="Arial" w:hAnsi="Arial" w:cs="Arial"/>
                <w:sz w:val="16"/>
                <w:szCs w:val="16"/>
              </w:rPr>
              <w:t>Вилучення альтернативного методу випробування «Ідентифікація за допомогою ближньої інфрачервоної спектроскопії»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«Ідентифікація, домішки та кількісний вміст за допомогою ВЕРХ»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«Залишкові розчинники за допомогою ГХ»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«Важкі метали за допомогою X-ray fluorescence»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«Олово за допомогою X-ray fluorescence»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Divi’s Laboratories Limited, India, як дільниці проведення контролю якості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Новий сертифікат CEP R0-CEP 2016-290-Rev 00 для АФІ Валсартан від вже затвердженого виробника Novartis Pharma AG, Switzerland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неактивних виробничих дільниць для АФІ Валсартан: Новартіс Біоциєнціас Бразилія/ Novartis Biociencias S/A, Brasil та Сумітомо Кемікал Ко., Лтд., Японія/ Sumitomo Chemical Co., Ltd., Японія. Виробник, що залишився виконує ті ж самі функції що і вилучений. Редакційні правки до р.3.2.S.2.1 Виробники.</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 СЕР 2012-338-Rev 01 (попередня версія СЕР R1- СЕР 2012-338-Rev 00) для АФІ Валсартан від вже затвердженого виробника DIVI'S LABORATORIES LIMITED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Novartis Saglik, Gida ve Tarim Urunleri Sanayi ve Ticaret A.S., Turkey, як альтернативної дільниці проведення контролю якості АФІ Валсартан, у зв’язку з додаванням нового показника специфікації NDMA та NDEA та відповідних методів аналізу.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Lek d.d., Slovenia, як альтернативної дільниці проведення контролю якості АФІ Валсартан, у зв’язку з додаванням нового показника специфікації NDMA та NDEA та відповідних методів аналізу.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Pharmaceutical Works Polpharma S.A., Poland, як дільниці контролю якості АФІ гідрохлортіазиду (окрім абсорбції розчину, розміру часток та кількісного визначення методом ВЕРХ).</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SGS Institut Fresenius GmbH, Im Maisel 14, 65232 Taunusstein, Germany, як дільниці мікробіологічного контролю якості АФІ гідрохлортіазиду.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до р.3.2.S.2.1 Виробники детальної інформації щодо випробувань з контролю якості на дільниці Lek Pharmaceuticals d.d., Slovenia, без зміни фактичного місцезнаходження дільниці та без фактичних змін щодо діяльності, яка виконується на  дільниці Lek Pharmaceuticals d.d., Slovenia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Затверджено</w:t>
            </w:r>
          </w:p>
          <w:p w:rsidR="0077730C" w:rsidRPr="00824B70" w:rsidRDefault="0077730C" w:rsidP="004B05C9">
            <w:pPr>
              <w:jc w:val="center"/>
              <w:rPr>
                <w:rFonts w:ascii="Arial" w:hAnsi="Arial" w:cs="Arial"/>
                <w:sz w:val="16"/>
                <w:szCs w:val="16"/>
              </w:rPr>
            </w:pPr>
            <w:r w:rsidRPr="00824B70">
              <w:rPr>
                <w:rFonts w:ascii="Arial" w:hAnsi="Arial" w:cs="Arial"/>
                <w:sz w:val="16"/>
                <w:szCs w:val="16"/>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 – 1234 Menges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(API manufacturer)</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cesta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1234 Menges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(API manufacturer, Quality control (all tests except identity by X-ray diffraction pattern, heavy metals by ICP/OES and MET))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R1- </w:t>
            </w:r>
            <w:r w:rsidRPr="00824B70">
              <w:rPr>
                <w:rFonts w:ascii="Arial" w:hAnsi="Arial" w:cs="Arial"/>
                <w:sz w:val="16"/>
                <w:szCs w:val="16"/>
              </w:rPr>
              <w:t>СЕР</w:t>
            </w:r>
            <w:r w:rsidRPr="007B698A">
              <w:rPr>
                <w:rFonts w:ascii="Arial" w:hAnsi="Arial" w:cs="Arial"/>
                <w:sz w:val="16"/>
                <w:szCs w:val="16"/>
                <w:lang w:val="en-US"/>
              </w:rPr>
              <w:t xml:space="preserve"> 2012-338-Rev 00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2012-338-Rev 02)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DIVI'S LABORATORIES LIMITED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Гідрохлоротіазид</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Novartis Integrated Services Limited-International Services Laboratory </w:t>
            </w:r>
            <w:r w:rsidRPr="00824B70">
              <w:rPr>
                <w:rFonts w:ascii="Arial" w:hAnsi="Arial" w:cs="Arial"/>
                <w:sz w:val="16"/>
                <w:szCs w:val="16"/>
              </w:rPr>
              <w:t>на</w:t>
            </w:r>
            <w:r w:rsidRPr="007B698A">
              <w:rPr>
                <w:rFonts w:ascii="Arial" w:hAnsi="Arial" w:cs="Arial"/>
                <w:sz w:val="16"/>
                <w:szCs w:val="16"/>
                <w:lang w:val="en-US"/>
              </w:rPr>
              <w:t xml:space="preserve"> SGS International Services Laboratory (ISL) Limited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редакційна</w:t>
            </w:r>
            <w:r w:rsidRPr="007B698A">
              <w:rPr>
                <w:rFonts w:ascii="Arial" w:hAnsi="Arial" w:cs="Arial"/>
                <w:sz w:val="16"/>
                <w:szCs w:val="16"/>
                <w:lang w:val="en-US"/>
              </w:rPr>
              <w:t xml:space="preserve"> </w:t>
            </w:r>
            <w:r w:rsidRPr="00824B70">
              <w:rPr>
                <w:rFonts w:ascii="Arial" w:hAnsi="Arial" w:cs="Arial"/>
                <w:sz w:val="16"/>
                <w:szCs w:val="16"/>
              </w:rPr>
              <w:t>правка</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Integrated Services Limited-International Services Laboratory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 Cork</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985756561</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SGS International Services Laboratory (ISL)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Cork, P43 FR63</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985785798</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виробничому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необхідно</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заходів</w:t>
            </w:r>
            <w:r w:rsidRPr="007B698A">
              <w:rPr>
                <w:rFonts w:ascii="Arial" w:hAnsi="Arial" w:cs="Arial"/>
                <w:sz w:val="16"/>
                <w:szCs w:val="16"/>
                <w:lang w:val="en-US"/>
              </w:rPr>
              <w:t xml:space="preserve">, </w:t>
            </w:r>
            <w:r w:rsidRPr="00824B70">
              <w:rPr>
                <w:rFonts w:ascii="Arial" w:hAnsi="Arial" w:cs="Arial"/>
                <w:sz w:val="16"/>
                <w:szCs w:val="16"/>
              </w:rPr>
              <w:t>пов</w:t>
            </w:r>
            <w:r w:rsidRPr="007B698A">
              <w:rPr>
                <w:rFonts w:ascii="Arial" w:hAnsi="Arial" w:cs="Arial"/>
                <w:sz w:val="16"/>
                <w:szCs w:val="16"/>
                <w:lang w:val="en-US"/>
              </w:rPr>
              <w:t>'</w:t>
            </w:r>
            <w:r w:rsidRPr="00824B70">
              <w:rPr>
                <w:rFonts w:ascii="Arial" w:hAnsi="Arial" w:cs="Arial"/>
                <w:sz w:val="16"/>
                <w:szCs w:val="16"/>
              </w:rPr>
              <w:t>язаних</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контролем</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проводиться</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серії</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Додавання</w:t>
            </w:r>
            <w:r w:rsidRPr="007B698A">
              <w:rPr>
                <w:rFonts w:ascii="Arial" w:hAnsi="Arial" w:cs="Arial"/>
                <w:sz w:val="16"/>
                <w:szCs w:val="16"/>
                <w:lang w:val="en-US"/>
              </w:rPr>
              <w:t xml:space="preserve"> Zhejiang Tianyu Pharmaceutical Co. Ltd., </w:t>
            </w:r>
            <w:r w:rsidRPr="00824B70">
              <w:rPr>
                <w:rFonts w:ascii="Arial" w:hAnsi="Arial" w:cs="Arial"/>
                <w:sz w:val="16"/>
                <w:szCs w:val="16"/>
              </w:rPr>
              <w:t>Китай</w:t>
            </w:r>
            <w:r w:rsidRPr="007B698A">
              <w:rPr>
                <w:rFonts w:ascii="Arial" w:hAnsi="Arial" w:cs="Arial"/>
                <w:sz w:val="16"/>
                <w:szCs w:val="16"/>
                <w:lang w:val="en-US"/>
              </w:rPr>
              <w:t xml:space="preserve">,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альтернативної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відповідальної</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Grimsby Ltd, Great Britain,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Grimsby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Pyewipe Grimsby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N.E. Lincolnshire</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DN 31 2SR</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Great Britain</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212245609</w:t>
            </w:r>
          </w:p>
          <w:p w:rsidR="0077730C" w:rsidRPr="007B698A" w:rsidRDefault="0077730C" w:rsidP="004B05C9">
            <w:pPr>
              <w:jc w:val="center"/>
              <w:rPr>
                <w:rFonts w:ascii="Arial" w:hAnsi="Arial" w:cs="Arial"/>
                <w:sz w:val="16"/>
                <w:szCs w:val="16"/>
                <w:lang w:val="en-US"/>
              </w:rPr>
            </w:pP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Grimsby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Pyewipe Grimsby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DN 31 2SR</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Great Britain</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225544427</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виробничому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необхідно</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заходів</w:t>
            </w:r>
            <w:r w:rsidRPr="007B698A">
              <w:rPr>
                <w:rFonts w:ascii="Arial" w:hAnsi="Arial" w:cs="Arial"/>
                <w:sz w:val="16"/>
                <w:szCs w:val="16"/>
                <w:lang w:val="en-US"/>
              </w:rPr>
              <w:t xml:space="preserve">, </w:t>
            </w:r>
            <w:r w:rsidRPr="00824B70">
              <w:rPr>
                <w:rFonts w:ascii="Arial" w:hAnsi="Arial" w:cs="Arial"/>
                <w:sz w:val="16"/>
                <w:szCs w:val="16"/>
              </w:rPr>
              <w:t>пов</w:t>
            </w:r>
            <w:r w:rsidRPr="007B698A">
              <w:rPr>
                <w:rFonts w:ascii="Arial" w:hAnsi="Arial" w:cs="Arial"/>
                <w:sz w:val="16"/>
                <w:szCs w:val="16"/>
                <w:lang w:val="en-US"/>
              </w:rPr>
              <w:t>'</w:t>
            </w:r>
            <w:r w:rsidRPr="00824B70">
              <w:rPr>
                <w:rFonts w:ascii="Arial" w:hAnsi="Arial" w:cs="Arial"/>
                <w:sz w:val="16"/>
                <w:szCs w:val="16"/>
              </w:rPr>
              <w:t>язаних</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контролем</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проводиться</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серії</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SGS International Services Laboratory (ISL) Limited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альтернативної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показником</w:t>
            </w:r>
            <w:r w:rsidRPr="007B698A">
              <w:rPr>
                <w:rFonts w:ascii="Arial" w:hAnsi="Arial" w:cs="Arial"/>
                <w:sz w:val="16"/>
                <w:szCs w:val="16"/>
                <w:lang w:val="en-US"/>
              </w:rPr>
              <w:t xml:space="preserve"> «</w:t>
            </w:r>
            <w:r w:rsidRPr="00824B70">
              <w:rPr>
                <w:rFonts w:ascii="Arial" w:hAnsi="Arial" w:cs="Arial"/>
                <w:sz w:val="16"/>
                <w:szCs w:val="16"/>
              </w:rPr>
              <w:t>Розподіл</w:t>
            </w:r>
            <w:r w:rsidRPr="007B698A">
              <w:rPr>
                <w:rFonts w:ascii="Arial" w:hAnsi="Arial" w:cs="Arial"/>
                <w:sz w:val="16"/>
                <w:szCs w:val="16"/>
                <w:lang w:val="en-US"/>
              </w:rPr>
              <w:t xml:space="preserve"> </w:t>
            </w:r>
            <w:r w:rsidRPr="00824B70">
              <w:rPr>
                <w:rFonts w:ascii="Arial" w:hAnsi="Arial" w:cs="Arial"/>
                <w:sz w:val="16"/>
                <w:szCs w:val="16"/>
              </w:rPr>
              <w:t>часток</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розміром</w:t>
            </w:r>
            <w:r w:rsidRPr="007B698A">
              <w:rPr>
                <w:rFonts w:ascii="Arial" w:hAnsi="Arial" w:cs="Arial"/>
                <w:sz w:val="16"/>
                <w:szCs w:val="16"/>
                <w:lang w:val="en-US"/>
              </w:rPr>
              <w:t xml:space="preserve"> (Particle size distribution)»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Також</w:t>
            </w:r>
            <w:r w:rsidRPr="007B698A">
              <w:rPr>
                <w:rFonts w:ascii="Arial" w:hAnsi="Arial" w:cs="Arial"/>
                <w:sz w:val="16"/>
                <w:szCs w:val="16"/>
                <w:lang w:val="en-US"/>
              </w:rPr>
              <w:t xml:space="preserve">, </w:t>
            </w:r>
            <w:r w:rsidRPr="00824B70">
              <w:rPr>
                <w:rFonts w:ascii="Arial" w:hAnsi="Arial" w:cs="Arial"/>
                <w:sz w:val="16"/>
                <w:szCs w:val="16"/>
              </w:rPr>
              <w:t>внесення</w:t>
            </w:r>
            <w:r w:rsidRPr="007B698A">
              <w:rPr>
                <w:rFonts w:ascii="Arial" w:hAnsi="Arial" w:cs="Arial"/>
                <w:sz w:val="16"/>
                <w:szCs w:val="16"/>
                <w:lang w:val="en-US"/>
              </w:rPr>
              <w:t xml:space="preserve"> </w:t>
            </w:r>
            <w:r w:rsidRPr="00824B70">
              <w:rPr>
                <w:rFonts w:ascii="Arial" w:hAnsi="Arial" w:cs="Arial"/>
                <w:sz w:val="16"/>
                <w:szCs w:val="16"/>
              </w:rPr>
              <w:t>редакційних</w:t>
            </w:r>
            <w:r w:rsidRPr="007B698A">
              <w:rPr>
                <w:rFonts w:ascii="Arial" w:hAnsi="Arial" w:cs="Arial"/>
                <w:sz w:val="16"/>
                <w:szCs w:val="16"/>
                <w:lang w:val="en-US"/>
              </w:rPr>
              <w:t xml:space="preserve"> </w:t>
            </w:r>
            <w:r w:rsidRPr="00824B70">
              <w:rPr>
                <w:rFonts w:ascii="Arial" w:hAnsi="Arial" w:cs="Arial"/>
                <w:sz w:val="16"/>
                <w:szCs w:val="16"/>
              </w:rPr>
              <w:t>змін</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р</w:t>
            </w:r>
            <w:r w:rsidRPr="007B698A">
              <w:rPr>
                <w:rFonts w:ascii="Arial" w:hAnsi="Arial" w:cs="Arial"/>
                <w:sz w:val="16"/>
                <w:szCs w:val="16"/>
                <w:lang w:val="en-US"/>
              </w:rPr>
              <w:t xml:space="preserve">.3.2.S.2.1 </w:t>
            </w:r>
            <w:r w:rsidRPr="00824B70">
              <w:rPr>
                <w:rFonts w:ascii="Arial" w:hAnsi="Arial" w:cs="Arial"/>
                <w:sz w:val="16"/>
                <w:szCs w:val="16"/>
              </w:rPr>
              <w:t>Виробники</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03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02)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Pharma AG.</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04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03)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Pharma AG</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2016-290-Rev 02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R1- </w:t>
            </w:r>
            <w:r w:rsidRPr="00824B70">
              <w:rPr>
                <w:rFonts w:ascii="Arial" w:hAnsi="Arial" w:cs="Arial"/>
                <w:sz w:val="16"/>
                <w:szCs w:val="16"/>
              </w:rPr>
              <w:t>СЕР</w:t>
            </w:r>
            <w:r w:rsidRPr="007B698A">
              <w:rPr>
                <w:rFonts w:ascii="Arial" w:hAnsi="Arial" w:cs="Arial"/>
                <w:sz w:val="16"/>
                <w:szCs w:val="16"/>
                <w:lang w:val="en-US"/>
              </w:rPr>
              <w:t xml:space="preserve"> 2016-290-Rev 00)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зв</w:t>
            </w:r>
            <w:r w:rsidRPr="007B698A">
              <w:rPr>
                <w:rFonts w:ascii="Arial" w:hAnsi="Arial" w:cs="Arial"/>
                <w:sz w:val="16"/>
                <w:szCs w:val="16"/>
                <w:lang w:val="en-US"/>
              </w:rPr>
              <w:t>’</w:t>
            </w:r>
            <w:r w:rsidRPr="00824B70">
              <w:rPr>
                <w:rFonts w:ascii="Arial" w:hAnsi="Arial" w:cs="Arial"/>
                <w:sz w:val="16"/>
                <w:szCs w:val="16"/>
              </w:rPr>
              <w:t>язку</w:t>
            </w:r>
            <w:r w:rsidRPr="007B698A">
              <w:rPr>
                <w:rFonts w:ascii="Arial" w:hAnsi="Arial" w:cs="Arial"/>
                <w:sz w:val="16"/>
                <w:szCs w:val="16"/>
                <w:lang w:val="en-US"/>
              </w:rPr>
              <w:t xml:space="preserve"> </w:t>
            </w:r>
            <w:r w:rsidRPr="00824B70">
              <w:rPr>
                <w:rFonts w:ascii="Arial" w:hAnsi="Arial" w:cs="Arial"/>
                <w:sz w:val="16"/>
                <w:szCs w:val="16"/>
              </w:rPr>
              <w:t>зі</w:t>
            </w:r>
            <w:r w:rsidRPr="007B698A">
              <w:rPr>
                <w:rFonts w:ascii="Arial" w:hAnsi="Arial" w:cs="Arial"/>
                <w:sz w:val="16"/>
                <w:szCs w:val="16"/>
                <w:lang w:val="en-US"/>
              </w:rPr>
              <w:t xml:space="preserve"> </w:t>
            </w:r>
            <w:r w:rsidRPr="00824B70">
              <w:rPr>
                <w:rFonts w:ascii="Arial" w:hAnsi="Arial" w:cs="Arial"/>
                <w:sz w:val="16"/>
                <w:szCs w:val="16"/>
              </w:rPr>
              <w:t>зміною</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Ringaskiddy Limited </w:t>
            </w:r>
            <w:r w:rsidRPr="00824B70">
              <w:rPr>
                <w:rFonts w:ascii="Arial" w:hAnsi="Arial" w:cs="Arial"/>
                <w:sz w:val="16"/>
                <w:szCs w:val="16"/>
              </w:rPr>
              <w:t>на</w:t>
            </w:r>
            <w:r w:rsidRPr="007B698A">
              <w:rPr>
                <w:rFonts w:ascii="Arial" w:hAnsi="Arial" w:cs="Arial"/>
                <w:sz w:val="16"/>
                <w:szCs w:val="16"/>
                <w:lang w:val="en-US"/>
              </w:rPr>
              <w:t xml:space="preserve"> Sterling Pharma Ringaskiddy Limited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оновлення</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виробничої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GMP</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Ringaskiddy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 Cork</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Sterling Pharma Ringaskiddy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Cork, PF43 FR63,</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w:t>
            </w:r>
            <w:r w:rsidRPr="00824B70">
              <w:rPr>
                <w:rFonts w:ascii="Arial" w:hAnsi="Arial" w:cs="Arial"/>
                <w:sz w:val="16"/>
                <w:szCs w:val="16"/>
              </w:rPr>
              <w:t>ГЕ</w:t>
            </w:r>
            <w:r w:rsidRPr="007B698A">
              <w:rPr>
                <w:rFonts w:ascii="Arial" w:hAnsi="Arial" w:cs="Arial"/>
                <w:sz w:val="16"/>
                <w:szCs w:val="16"/>
                <w:lang w:val="en-US"/>
              </w:rPr>
              <w:t>-</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w:t>
            </w:r>
            <w:r w:rsidRPr="00824B70">
              <w:rPr>
                <w:rFonts w:ascii="Arial" w:hAnsi="Arial" w:cs="Arial"/>
                <w:sz w:val="16"/>
                <w:szCs w:val="16"/>
              </w:rPr>
              <w:t>монографії</w:t>
            </w:r>
            <w:r w:rsidRPr="007B698A">
              <w:rPr>
                <w:rFonts w:ascii="Arial" w:hAnsi="Arial" w:cs="Arial"/>
                <w:sz w:val="16"/>
                <w:szCs w:val="16"/>
                <w:lang w:val="en-US"/>
              </w:rPr>
              <w:t xml:space="preserve">.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нового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вилучення</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 </w:t>
            </w:r>
            <w:r w:rsidRPr="00824B70">
              <w:rPr>
                <w:rFonts w:ascii="Arial" w:hAnsi="Arial" w:cs="Arial"/>
                <w:sz w:val="16"/>
                <w:szCs w:val="16"/>
              </w:rPr>
              <w:t>Оновлений</w:t>
            </w:r>
            <w:r w:rsidRPr="007B698A">
              <w:rPr>
                <w:rFonts w:ascii="Arial" w:hAnsi="Arial" w:cs="Arial"/>
                <w:sz w:val="16"/>
                <w:szCs w:val="16"/>
                <w:lang w:val="en-US"/>
              </w:rPr>
              <w:t xml:space="preserve"> </w:t>
            </w:r>
            <w:r w:rsidRPr="00824B70">
              <w:rPr>
                <w:rFonts w:ascii="Arial" w:hAnsi="Arial" w:cs="Arial"/>
                <w:sz w:val="16"/>
                <w:szCs w:val="16"/>
              </w:rPr>
              <w:t>сертифікат</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уже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 </w:t>
            </w:r>
            <w:r w:rsidRPr="00824B70">
              <w:rPr>
                <w:rFonts w:ascii="Arial" w:hAnsi="Arial" w:cs="Arial"/>
                <w:sz w:val="16"/>
                <w:szCs w:val="16"/>
              </w:rPr>
              <w:t>Подання</w:t>
            </w:r>
            <w:r w:rsidRPr="007B698A">
              <w:rPr>
                <w:rFonts w:ascii="Arial" w:hAnsi="Arial" w:cs="Arial"/>
                <w:sz w:val="16"/>
                <w:szCs w:val="16"/>
                <w:lang w:val="en-US"/>
              </w:rPr>
              <w:t xml:space="preserve"> </w:t>
            </w:r>
            <w:r w:rsidRPr="00824B70">
              <w:rPr>
                <w:rFonts w:ascii="Arial" w:hAnsi="Arial" w:cs="Arial"/>
                <w:sz w:val="16"/>
                <w:szCs w:val="16"/>
              </w:rPr>
              <w:t>оновленого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ЕР</w:t>
            </w:r>
            <w:r w:rsidRPr="007B698A">
              <w:rPr>
                <w:rFonts w:ascii="Arial" w:hAnsi="Arial" w:cs="Arial"/>
                <w:sz w:val="16"/>
                <w:szCs w:val="16"/>
                <w:lang w:val="en-US"/>
              </w:rPr>
              <w:t xml:space="preserve"> R1- </w:t>
            </w:r>
            <w:r w:rsidRPr="00824B70">
              <w:rPr>
                <w:rFonts w:ascii="Arial" w:hAnsi="Arial" w:cs="Arial"/>
                <w:sz w:val="16"/>
                <w:szCs w:val="16"/>
              </w:rPr>
              <w:t>СЕР</w:t>
            </w:r>
            <w:r w:rsidRPr="007B698A">
              <w:rPr>
                <w:rFonts w:ascii="Arial" w:hAnsi="Arial" w:cs="Arial"/>
                <w:sz w:val="16"/>
                <w:szCs w:val="16"/>
                <w:lang w:val="en-US"/>
              </w:rPr>
              <w:t xml:space="preserve"> 2016-290-Rev 00 (</w:t>
            </w:r>
            <w:r w:rsidRPr="00824B70">
              <w:rPr>
                <w:rFonts w:ascii="Arial" w:hAnsi="Arial" w:cs="Arial"/>
                <w:sz w:val="16"/>
                <w:szCs w:val="16"/>
              </w:rPr>
              <w:t>попередня</w:t>
            </w:r>
            <w:r w:rsidRPr="007B698A">
              <w:rPr>
                <w:rFonts w:ascii="Arial" w:hAnsi="Arial" w:cs="Arial"/>
                <w:sz w:val="16"/>
                <w:szCs w:val="16"/>
                <w:lang w:val="en-US"/>
              </w:rPr>
              <w:t xml:space="preserve"> </w:t>
            </w:r>
            <w:r w:rsidRPr="00824B70">
              <w:rPr>
                <w:rFonts w:ascii="Arial" w:hAnsi="Arial" w:cs="Arial"/>
                <w:sz w:val="16"/>
                <w:szCs w:val="16"/>
              </w:rPr>
              <w:t>версія</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R0- </w:t>
            </w:r>
            <w:r w:rsidRPr="00824B70">
              <w:rPr>
                <w:rFonts w:ascii="Arial" w:hAnsi="Arial" w:cs="Arial"/>
                <w:sz w:val="16"/>
                <w:szCs w:val="16"/>
              </w:rPr>
              <w:t>СЕР</w:t>
            </w:r>
            <w:r w:rsidRPr="007B698A">
              <w:rPr>
                <w:rFonts w:ascii="Arial" w:hAnsi="Arial" w:cs="Arial"/>
                <w:sz w:val="16"/>
                <w:szCs w:val="16"/>
                <w:lang w:val="en-US"/>
              </w:rPr>
              <w:t xml:space="preserve"> 2016-290-Rev 04)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w:t>
            </w:r>
            <w:r w:rsidRPr="007B698A">
              <w:rPr>
                <w:rFonts w:ascii="Arial" w:hAnsi="Arial" w:cs="Arial"/>
                <w:sz w:val="16"/>
                <w:szCs w:val="16"/>
                <w:lang w:val="en-US"/>
              </w:rPr>
              <w:t xml:space="preserve">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затвердженого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Novartis Pharma AG.</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Novartis Integrated Services Ltd. </w:t>
            </w:r>
            <w:r w:rsidRPr="00824B70">
              <w:rPr>
                <w:rFonts w:ascii="Arial" w:hAnsi="Arial" w:cs="Arial"/>
                <w:sz w:val="16"/>
                <w:szCs w:val="16"/>
              </w:rPr>
              <w:t>на</w:t>
            </w:r>
            <w:r w:rsidRPr="007B698A">
              <w:rPr>
                <w:rFonts w:ascii="Arial" w:hAnsi="Arial" w:cs="Arial"/>
                <w:sz w:val="16"/>
                <w:szCs w:val="16"/>
                <w:lang w:val="en-US"/>
              </w:rPr>
              <w:t xml:space="preserve"> SGS International Services Laboratory (ISL) Limited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внесення</w:t>
            </w:r>
            <w:r w:rsidRPr="007B698A">
              <w:rPr>
                <w:rFonts w:ascii="Arial" w:hAnsi="Arial" w:cs="Arial"/>
                <w:sz w:val="16"/>
                <w:szCs w:val="16"/>
                <w:lang w:val="en-US"/>
              </w:rPr>
              <w:t xml:space="preserve"> </w:t>
            </w:r>
            <w:r w:rsidRPr="00824B70">
              <w:rPr>
                <w:rFonts w:ascii="Arial" w:hAnsi="Arial" w:cs="Arial"/>
                <w:sz w:val="16"/>
                <w:szCs w:val="16"/>
              </w:rPr>
              <w:t>редакційних</w:t>
            </w:r>
            <w:r w:rsidRPr="007B698A">
              <w:rPr>
                <w:rFonts w:ascii="Arial" w:hAnsi="Arial" w:cs="Arial"/>
                <w:sz w:val="16"/>
                <w:szCs w:val="16"/>
                <w:lang w:val="en-US"/>
              </w:rPr>
              <w:t xml:space="preserve"> </w:t>
            </w:r>
            <w:r w:rsidRPr="00824B70">
              <w:rPr>
                <w:rFonts w:ascii="Arial" w:hAnsi="Arial" w:cs="Arial"/>
                <w:sz w:val="16"/>
                <w:szCs w:val="16"/>
              </w:rPr>
              <w:t>правок</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Novartis Integrated Services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 Cork</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985756561</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SGS International Services Laboratory (ISL) Limited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Ringaskiddy Cork, P43 FR63</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Ireland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DUNS: 985785798</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Оновлення</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відповідальної</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Амлодипіну</w:t>
            </w:r>
            <w:r w:rsidRPr="007B698A">
              <w:rPr>
                <w:rFonts w:ascii="Arial" w:hAnsi="Arial" w:cs="Arial"/>
                <w:sz w:val="16"/>
                <w:szCs w:val="16"/>
                <w:lang w:val="en-US"/>
              </w:rPr>
              <w:t xml:space="preserve"> </w:t>
            </w:r>
            <w:r w:rsidRPr="00824B70">
              <w:rPr>
                <w:rFonts w:ascii="Arial" w:hAnsi="Arial" w:cs="Arial"/>
                <w:sz w:val="16"/>
                <w:szCs w:val="16"/>
              </w:rPr>
              <w:t>бесилату</w:t>
            </w:r>
            <w:r w:rsidRPr="007B698A">
              <w:rPr>
                <w:rFonts w:ascii="Arial" w:hAnsi="Arial" w:cs="Arial"/>
                <w:sz w:val="16"/>
                <w:szCs w:val="16"/>
                <w:lang w:val="en-US"/>
              </w:rPr>
              <w:t xml:space="preserve">, Lek Pharmaceuticals d.d., Slovenia,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 – 1234 Menges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Lek Pharmaceuticals d.d.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Kolodvorska cesta 27</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1234 Menges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Slovenia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Адміністративні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найменування</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адреси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провадження</w:t>
            </w:r>
            <w:r w:rsidRPr="007B698A">
              <w:rPr>
                <w:rFonts w:ascii="Arial" w:hAnsi="Arial" w:cs="Arial"/>
                <w:sz w:val="16"/>
                <w:szCs w:val="16"/>
                <w:lang w:val="en-US"/>
              </w:rPr>
              <w:t xml:space="preserve"> </w:t>
            </w:r>
            <w:r w:rsidRPr="00824B70">
              <w:rPr>
                <w:rFonts w:ascii="Arial" w:hAnsi="Arial" w:cs="Arial"/>
                <w:sz w:val="16"/>
                <w:szCs w:val="16"/>
              </w:rPr>
              <w:t>діяльності</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необхідності</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власника</w:t>
            </w:r>
            <w:r w:rsidRPr="007B698A">
              <w:rPr>
                <w:rFonts w:ascii="Arial" w:hAnsi="Arial" w:cs="Arial"/>
                <w:sz w:val="16"/>
                <w:szCs w:val="16"/>
                <w:lang w:val="en-US"/>
              </w:rPr>
              <w:t xml:space="preserve"> </w:t>
            </w:r>
            <w:r w:rsidRPr="00824B70">
              <w:rPr>
                <w:rFonts w:ascii="Arial" w:hAnsi="Arial" w:cs="Arial"/>
                <w:sz w:val="16"/>
                <w:szCs w:val="16"/>
              </w:rPr>
              <w:t>мастер</w:t>
            </w:r>
            <w:r w:rsidRPr="007B698A">
              <w:rPr>
                <w:rFonts w:ascii="Arial" w:hAnsi="Arial" w:cs="Arial"/>
                <w:sz w:val="16"/>
                <w:szCs w:val="16"/>
                <w:lang w:val="en-US"/>
              </w:rPr>
              <w:t>-</w:t>
            </w:r>
            <w:r w:rsidRPr="00824B70">
              <w:rPr>
                <w:rFonts w:ascii="Arial" w:hAnsi="Arial" w:cs="Arial"/>
                <w:sz w:val="16"/>
                <w:szCs w:val="16"/>
              </w:rPr>
              <w:t>файла</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постачальника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застосовуються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виробництві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лікарський</w:t>
            </w:r>
            <w:r w:rsidRPr="007B698A">
              <w:rPr>
                <w:rFonts w:ascii="Arial" w:hAnsi="Arial" w:cs="Arial"/>
                <w:sz w:val="16"/>
                <w:szCs w:val="16"/>
                <w:lang w:val="en-US"/>
              </w:rPr>
              <w:t xml:space="preserve"> </w:t>
            </w:r>
            <w:r w:rsidRPr="00824B70">
              <w:rPr>
                <w:rFonts w:ascii="Arial" w:hAnsi="Arial" w:cs="Arial"/>
                <w:sz w:val="16"/>
                <w:szCs w:val="16"/>
              </w:rPr>
              <w:t>засіб</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нової</w:t>
            </w:r>
            <w:r w:rsidRPr="007B698A">
              <w:rPr>
                <w:rFonts w:ascii="Arial" w:hAnsi="Arial" w:cs="Arial"/>
                <w:sz w:val="16"/>
                <w:szCs w:val="16"/>
                <w:lang w:val="en-US"/>
              </w:rPr>
              <w:t xml:space="preserve"> </w:t>
            </w:r>
            <w:r w:rsidRPr="00824B70">
              <w:rPr>
                <w:rFonts w:ascii="Arial" w:hAnsi="Arial" w:cs="Arial"/>
                <w:sz w:val="16"/>
                <w:szCs w:val="16"/>
              </w:rPr>
              <w:t>допоміжної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якщо</w:t>
            </w:r>
            <w:r w:rsidRPr="007B698A">
              <w:rPr>
                <w:rFonts w:ascii="Arial" w:hAnsi="Arial" w:cs="Arial"/>
                <w:sz w:val="16"/>
                <w:szCs w:val="16"/>
                <w:lang w:val="en-US"/>
              </w:rPr>
              <w:t xml:space="preserve"> </w:t>
            </w:r>
            <w:r w:rsidRPr="00824B70">
              <w:rPr>
                <w:rFonts w:ascii="Arial" w:hAnsi="Arial" w:cs="Arial"/>
                <w:sz w:val="16"/>
                <w:szCs w:val="16"/>
              </w:rPr>
              <w:t>зазначено</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назви</w:t>
            </w:r>
            <w:r w:rsidRPr="007B698A">
              <w:rPr>
                <w:rFonts w:ascii="Arial" w:hAnsi="Arial" w:cs="Arial"/>
                <w:sz w:val="16"/>
                <w:szCs w:val="16"/>
                <w:lang w:val="en-US"/>
              </w:rPr>
              <w:t xml:space="preserve"> </w:t>
            </w:r>
            <w:r w:rsidRPr="00824B70">
              <w:rPr>
                <w:rFonts w:ascii="Arial" w:hAnsi="Arial" w:cs="Arial"/>
                <w:sz w:val="16"/>
                <w:szCs w:val="16"/>
              </w:rPr>
              <w:t>виробничої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Амлодипіну</w:t>
            </w:r>
            <w:r w:rsidRPr="007B698A">
              <w:rPr>
                <w:rFonts w:ascii="Arial" w:hAnsi="Arial" w:cs="Arial"/>
                <w:sz w:val="16"/>
                <w:szCs w:val="16"/>
                <w:lang w:val="en-US"/>
              </w:rPr>
              <w:t xml:space="preserve"> </w:t>
            </w:r>
            <w:r w:rsidRPr="00824B70">
              <w:rPr>
                <w:rFonts w:ascii="Arial" w:hAnsi="Arial" w:cs="Arial"/>
                <w:sz w:val="16"/>
                <w:szCs w:val="16"/>
              </w:rPr>
              <w:t>бесилату</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Лєк</w:t>
            </w:r>
            <w:r w:rsidRPr="007B698A">
              <w:rPr>
                <w:rFonts w:ascii="Arial" w:hAnsi="Arial" w:cs="Arial"/>
                <w:sz w:val="16"/>
                <w:szCs w:val="16"/>
                <w:lang w:val="en-US"/>
              </w:rPr>
              <w:t xml:space="preserve"> </w:t>
            </w:r>
            <w:r w:rsidRPr="00824B70">
              <w:rPr>
                <w:rFonts w:ascii="Arial" w:hAnsi="Arial" w:cs="Arial"/>
                <w:sz w:val="16"/>
                <w:szCs w:val="16"/>
              </w:rPr>
              <w:t>Фармасьютикалс</w:t>
            </w:r>
            <w:r w:rsidRPr="007B698A">
              <w:rPr>
                <w:rFonts w:ascii="Arial" w:hAnsi="Arial" w:cs="Arial"/>
                <w:sz w:val="16"/>
                <w:szCs w:val="16"/>
                <w:lang w:val="en-US"/>
              </w:rPr>
              <w:t xml:space="preserve"> </w:t>
            </w:r>
            <w:r w:rsidRPr="00824B70">
              <w:rPr>
                <w:rFonts w:ascii="Arial" w:hAnsi="Arial" w:cs="Arial"/>
                <w:sz w:val="16"/>
                <w:szCs w:val="16"/>
              </w:rPr>
              <w:t>д</w:t>
            </w:r>
            <w:r w:rsidRPr="007B698A">
              <w:rPr>
                <w:rFonts w:ascii="Arial" w:hAnsi="Arial" w:cs="Arial"/>
                <w:sz w:val="16"/>
                <w:szCs w:val="16"/>
                <w:lang w:val="en-US"/>
              </w:rPr>
              <w:t>.</w:t>
            </w:r>
            <w:r w:rsidRPr="00824B70">
              <w:rPr>
                <w:rFonts w:ascii="Arial" w:hAnsi="Arial" w:cs="Arial"/>
                <w:sz w:val="16"/>
                <w:szCs w:val="16"/>
              </w:rPr>
              <w:t>д</w:t>
            </w:r>
            <w:r w:rsidRPr="007B698A">
              <w:rPr>
                <w:rFonts w:ascii="Arial" w:hAnsi="Arial" w:cs="Arial"/>
                <w:sz w:val="16"/>
                <w:szCs w:val="16"/>
                <w:lang w:val="en-US"/>
              </w:rPr>
              <w:t xml:space="preserve">. / Lek Pharmaceuticals d.d. </w:t>
            </w:r>
            <w:r w:rsidRPr="00824B70">
              <w:rPr>
                <w:rFonts w:ascii="Arial" w:hAnsi="Arial" w:cs="Arial"/>
                <w:sz w:val="16"/>
                <w:szCs w:val="16"/>
              </w:rPr>
              <w:t>на</w:t>
            </w:r>
            <w:r w:rsidRPr="007B698A">
              <w:rPr>
                <w:rFonts w:ascii="Arial" w:hAnsi="Arial" w:cs="Arial"/>
                <w:sz w:val="16"/>
                <w:szCs w:val="16"/>
                <w:lang w:val="en-US"/>
              </w:rPr>
              <w:t xml:space="preserve"> Novartis Pharmaceutical Manufacturing LLC, </w:t>
            </w:r>
            <w:r w:rsidRPr="00824B70">
              <w:rPr>
                <w:rFonts w:ascii="Arial" w:hAnsi="Arial" w:cs="Arial"/>
                <w:sz w:val="16"/>
                <w:szCs w:val="16"/>
              </w:rPr>
              <w:t>без</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місця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Виробництво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виробничому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виробника</w:t>
            </w:r>
            <w:r w:rsidRPr="007B698A">
              <w:rPr>
                <w:rFonts w:ascii="Arial" w:hAnsi="Arial" w:cs="Arial"/>
                <w:sz w:val="16"/>
                <w:szCs w:val="16"/>
                <w:lang w:val="en-US"/>
              </w:rPr>
              <w:t xml:space="preserve"> (</w:t>
            </w:r>
            <w:r w:rsidRPr="00824B70">
              <w:rPr>
                <w:rFonts w:ascii="Arial" w:hAnsi="Arial" w:cs="Arial"/>
                <w:sz w:val="16"/>
                <w:szCs w:val="16"/>
              </w:rPr>
              <w:t>включаючи</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необхідно</w:t>
            </w:r>
            <w:r w:rsidRPr="007B698A">
              <w:rPr>
                <w:rFonts w:ascii="Arial" w:hAnsi="Arial" w:cs="Arial"/>
                <w:sz w:val="16"/>
                <w:szCs w:val="16"/>
                <w:lang w:val="en-US"/>
              </w:rPr>
              <w:t xml:space="preserve">, </w:t>
            </w:r>
            <w:r w:rsidRPr="00824B70">
              <w:rPr>
                <w:rFonts w:ascii="Arial" w:hAnsi="Arial" w:cs="Arial"/>
                <w:sz w:val="16"/>
                <w:szCs w:val="16"/>
              </w:rPr>
              <w:t>місце</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відсутності</w:t>
            </w:r>
            <w:r w:rsidRPr="007B698A">
              <w:rPr>
                <w:rFonts w:ascii="Arial" w:hAnsi="Arial" w:cs="Arial"/>
                <w:sz w:val="16"/>
                <w:szCs w:val="16"/>
                <w:lang w:val="en-US"/>
              </w:rPr>
              <w:t xml:space="preserve"> </w:t>
            </w:r>
            <w:r w:rsidRPr="00824B70">
              <w:rPr>
                <w:rFonts w:ascii="Arial" w:hAnsi="Arial" w:cs="Arial"/>
                <w:sz w:val="16"/>
                <w:szCs w:val="16"/>
              </w:rPr>
              <w:t>сертифіката</w:t>
            </w:r>
            <w:r w:rsidRPr="007B698A">
              <w:rPr>
                <w:rFonts w:ascii="Arial" w:hAnsi="Arial" w:cs="Arial"/>
                <w:sz w:val="16"/>
                <w:szCs w:val="16"/>
                <w:lang w:val="en-US"/>
              </w:rPr>
              <w:t xml:space="preserve"> </w:t>
            </w:r>
            <w:r w:rsidRPr="00824B70">
              <w:rPr>
                <w:rFonts w:ascii="Arial" w:hAnsi="Arial" w:cs="Arial"/>
                <w:sz w:val="16"/>
                <w:szCs w:val="16"/>
              </w:rPr>
              <w:t>відповідності</w:t>
            </w:r>
            <w:r w:rsidRPr="007B698A">
              <w:rPr>
                <w:rFonts w:ascii="Arial" w:hAnsi="Arial" w:cs="Arial"/>
                <w:sz w:val="16"/>
                <w:szCs w:val="16"/>
                <w:lang w:val="en-US"/>
              </w:rPr>
              <w:t xml:space="preserve"> </w:t>
            </w:r>
            <w:r w:rsidRPr="00824B70">
              <w:rPr>
                <w:rFonts w:ascii="Arial" w:hAnsi="Arial" w:cs="Arial"/>
                <w:sz w:val="16"/>
                <w:szCs w:val="16"/>
              </w:rPr>
              <w:t>Європейській</w:t>
            </w:r>
            <w:r w:rsidRPr="007B698A">
              <w:rPr>
                <w:rFonts w:ascii="Arial" w:hAnsi="Arial" w:cs="Arial"/>
                <w:sz w:val="16"/>
                <w:szCs w:val="16"/>
                <w:lang w:val="en-US"/>
              </w:rPr>
              <w:t xml:space="preserve"> </w:t>
            </w:r>
            <w:r w:rsidRPr="00824B70">
              <w:rPr>
                <w:rFonts w:ascii="Arial" w:hAnsi="Arial" w:cs="Arial"/>
                <w:sz w:val="16"/>
                <w:szCs w:val="16"/>
              </w:rPr>
              <w:t>фармакопеї</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досьє</w:t>
            </w:r>
            <w:r w:rsidRPr="007B698A">
              <w:rPr>
                <w:rFonts w:ascii="Arial" w:hAnsi="Arial" w:cs="Arial"/>
                <w:sz w:val="16"/>
                <w:szCs w:val="16"/>
                <w:lang w:val="en-US"/>
              </w:rPr>
              <w:t>)(</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заходів</w:t>
            </w:r>
            <w:r w:rsidRPr="007B698A">
              <w:rPr>
                <w:rFonts w:ascii="Arial" w:hAnsi="Arial" w:cs="Arial"/>
                <w:sz w:val="16"/>
                <w:szCs w:val="16"/>
                <w:lang w:val="en-US"/>
              </w:rPr>
              <w:t xml:space="preserve">, </w:t>
            </w:r>
            <w:r w:rsidRPr="00824B70">
              <w:rPr>
                <w:rFonts w:ascii="Arial" w:hAnsi="Arial" w:cs="Arial"/>
                <w:sz w:val="16"/>
                <w:szCs w:val="16"/>
              </w:rPr>
              <w:t>пов</w:t>
            </w:r>
            <w:r w:rsidRPr="007B698A">
              <w:rPr>
                <w:rFonts w:ascii="Arial" w:hAnsi="Arial" w:cs="Arial"/>
                <w:sz w:val="16"/>
                <w:szCs w:val="16"/>
                <w:lang w:val="en-US"/>
              </w:rPr>
              <w:t>'</w:t>
            </w:r>
            <w:r w:rsidRPr="00824B70">
              <w:rPr>
                <w:rFonts w:ascii="Arial" w:hAnsi="Arial" w:cs="Arial"/>
                <w:sz w:val="16"/>
                <w:szCs w:val="16"/>
              </w:rPr>
              <w:t>язаних</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контролем</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де</w:t>
            </w:r>
            <w:r w:rsidRPr="007B698A">
              <w:rPr>
                <w:rFonts w:ascii="Arial" w:hAnsi="Arial" w:cs="Arial"/>
                <w:sz w:val="16"/>
                <w:szCs w:val="16"/>
                <w:lang w:val="en-US"/>
              </w:rPr>
              <w:t xml:space="preserve"> </w:t>
            </w:r>
            <w:r w:rsidRPr="00824B70">
              <w:rPr>
                <w:rFonts w:ascii="Arial" w:hAnsi="Arial" w:cs="Arial"/>
                <w:sz w:val="16"/>
                <w:szCs w:val="16"/>
              </w:rPr>
              <w:t>проводиться</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серії</w:t>
            </w:r>
            <w:r w:rsidRPr="007B698A">
              <w:rPr>
                <w:rFonts w:ascii="Arial" w:hAnsi="Arial" w:cs="Arial"/>
                <w:sz w:val="16"/>
                <w:szCs w:val="16"/>
                <w:lang w:val="en-US"/>
              </w:rPr>
              <w:t>)</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Додавання</w:t>
            </w:r>
            <w:r w:rsidRPr="007B698A">
              <w:rPr>
                <w:rFonts w:ascii="Arial" w:hAnsi="Arial" w:cs="Arial"/>
                <w:sz w:val="16"/>
                <w:szCs w:val="16"/>
                <w:lang w:val="en-US"/>
              </w:rPr>
              <w:t xml:space="preserve"> Novartis Grimsby Ltd., Pyewipe Grimsby N.E., Lincolnshire DN 31 2SR, </w:t>
            </w:r>
            <w:r w:rsidRPr="00824B70">
              <w:rPr>
                <w:rFonts w:ascii="Arial" w:hAnsi="Arial" w:cs="Arial"/>
                <w:sz w:val="16"/>
                <w:szCs w:val="16"/>
              </w:rPr>
              <w:t>Велика</w:t>
            </w:r>
            <w:r w:rsidRPr="007B698A">
              <w:rPr>
                <w:rFonts w:ascii="Arial" w:hAnsi="Arial" w:cs="Arial"/>
                <w:sz w:val="16"/>
                <w:szCs w:val="16"/>
                <w:lang w:val="en-US"/>
              </w:rPr>
              <w:t xml:space="preserve"> </w:t>
            </w:r>
            <w:r w:rsidRPr="00824B70">
              <w:rPr>
                <w:rFonts w:ascii="Arial" w:hAnsi="Arial" w:cs="Arial"/>
                <w:sz w:val="16"/>
                <w:szCs w:val="16"/>
              </w:rPr>
              <w:t>Британія</w:t>
            </w:r>
            <w:r w:rsidRPr="007B698A">
              <w:rPr>
                <w:rFonts w:ascii="Arial" w:hAnsi="Arial" w:cs="Arial"/>
                <w:sz w:val="16"/>
                <w:szCs w:val="16"/>
                <w:lang w:val="en-US"/>
              </w:rPr>
              <w:t xml:space="preserve">,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альтернативної</w:t>
            </w:r>
            <w:r w:rsidRPr="007B698A">
              <w:rPr>
                <w:rFonts w:ascii="Arial" w:hAnsi="Arial" w:cs="Arial"/>
                <w:sz w:val="16"/>
                <w:szCs w:val="16"/>
                <w:lang w:val="en-US"/>
              </w:rPr>
              <w:t xml:space="preserve"> </w:t>
            </w:r>
            <w:r w:rsidRPr="00824B70">
              <w:rPr>
                <w:rFonts w:ascii="Arial" w:hAnsi="Arial" w:cs="Arial"/>
                <w:sz w:val="16"/>
                <w:szCs w:val="16"/>
              </w:rPr>
              <w:t>дільниці</w:t>
            </w:r>
            <w:r w:rsidRPr="007B698A">
              <w:rPr>
                <w:rFonts w:ascii="Arial" w:hAnsi="Arial" w:cs="Arial"/>
                <w:sz w:val="16"/>
                <w:szCs w:val="16"/>
                <w:lang w:val="en-US"/>
              </w:rPr>
              <w:t xml:space="preserve">, </w:t>
            </w:r>
            <w:r w:rsidRPr="00824B70">
              <w:rPr>
                <w:rFonts w:ascii="Arial" w:hAnsi="Arial" w:cs="Arial"/>
                <w:sz w:val="16"/>
                <w:szCs w:val="16"/>
              </w:rPr>
              <w:t>відповідальної</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проведення</w:t>
            </w:r>
            <w:r w:rsidRPr="007B698A">
              <w:rPr>
                <w:rFonts w:ascii="Arial" w:hAnsi="Arial" w:cs="Arial"/>
                <w:sz w:val="16"/>
                <w:szCs w:val="16"/>
                <w:lang w:val="en-US"/>
              </w:rPr>
              <w:t xml:space="preserve"> </w:t>
            </w:r>
            <w:r w:rsidRPr="00824B70">
              <w:rPr>
                <w:rFonts w:ascii="Arial" w:hAnsi="Arial" w:cs="Arial"/>
                <w:sz w:val="16"/>
                <w:szCs w:val="16"/>
              </w:rPr>
              <w:t>контролю</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виключенням</w:t>
            </w:r>
            <w:r w:rsidRPr="007B698A">
              <w:rPr>
                <w:rFonts w:ascii="Arial" w:hAnsi="Arial" w:cs="Arial"/>
                <w:sz w:val="16"/>
                <w:szCs w:val="16"/>
                <w:lang w:val="en-US"/>
              </w:rPr>
              <w:t xml:space="preserve"> </w:t>
            </w:r>
            <w:r w:rsidRPr="00824B70">
              <w:rPr>
                <w:rFonts w:ascii="Arial" w:hAnsi="Arial" w:cs="Arial"/>
                <w:sz w:val="16"/>
                <w:szCs w:val="16"/>
              </w:rPr>
              <w:t>визначення</w:t>
            </w:r>
            <w:r w:rsidRPr="007B698A">
              <w:rPr>
                <w:rFonts w:ascii="Arial" w:hAnsi="Arial" w:cs="Arial"/>
                <w:sz w:val="16"/>
                <w:szCs w:val="16"/>
                <w:lang w:val="en-US"/>
              </w:rPr>
              <w:t xml:space="preserve"> </w:t>
            </w:r>
            <w:r w:rsidRPr="00824B70">
              <w:rPr>
                <w:rFonts w:ascii="Arial" w:hAnsi="Arial" w:cs="Arial"/>
                <w:sz w:val="16"/>
                <w:szCs w:val="16"/>
              </w:rPr>
              <w:t>розміру</w:t>
            </w:r>
            <w:r w:rsidRPr="007B698A">
              <w:rPr>
                <w:rFonts w:ascii="Arial" w:hAnsi="Arial" w:cs="Arial"/>
                <w:sz w:val="16"/>
                <w:szCs w:val="16"/>
                <w:lang w:val="en-US"/>
              </w:rPr>
              <w:t xml:space="preserve"> </w:t>
            </w:r>
            <w:r w:rsidRPr="00824B70">
              <w:rPr>
                <w:rFonts w:ascii="Arial" w:hAnsi="Arial" w:cs="Arial"/>
                <w:sz w:val="16"/>
                <w:szCs w:val="16"/>
              </w:rPr>
              <w:t>часток</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МЕТ</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Дільниця</w:t>
            </w:r>
            <w:r w:rsidRPr="007B698A">
              <w:rPr>
                <w:rFonts w:ascii="Arial" w:hAnsi="Arial" w:cs="Arial"/>
                <w:sz w:val="16"/>
                <w:szCs w:val="16"/>
                <w:lang w:val="en-US"/>
              </w:rPr>
              <w:t xml:space="preserve"> Novartis Grimsby Ltd. </w:t>
            </w:r>
            <w:r w:rsidRPr="00824B70">
              <w:rPr>
                <w:rFonts w:ascii="Arial" w:hAnsi="Arial" w:cs="Arial"/>
                <w:sz w:val="16"/>
                <w:szCs w:val="16"/>
              </w:rPr>
              <w:t>Вже</w:t>
            </w:r>
            <w:r w:rsidRPr="007B698A">
              <w:rPr>
                <w:rFonts w:ascii="Arial" w:hAnsi="Arial" w:cs="Arial"/>
                <w:sz w:val="16"/>
                <w:szCs w:val="16"/>
                <w:lang w:val="en-US"/>
              </w:rPr>
              <w:t xml:space="preserve"> </w:t>
            </w:r>
            <w:r w:rsidRPr="00824B70">
              <w:rPr>
                <w:rFonts w:ascii="Arial" w:hAnsi="Arial" w:cs="Arial"/>
                <w:sz w:val="16"/>
                <w:szCs w:val="16"/>
              </w:rPr>
              <w:t>зареєстрована</w:t>
            </w:r>
            <w:r w:rsidRPr="007B698A">
              <w:rPr>
                <w:rFonts w:ascii="Arial" w:hAnsi="Arial" w:cs="Arial"/>
                <w:sz w:val="16"/>
                <w:szCs w:val="16"/>
                <w:lang w:val="en-US"/>
              </w:rPr>
              <w:t xml:space="preserve"> </w:t>
            </w:r>
            <w:r w:rsidRPr="00824B70">
              <w:rPr>
                <w:rFonts w:ascii="Arial" w:hAnsi="Arial" w:cs="Arial"/>
                <w:sz w:val="16"/>
                <w:szCs w:val="16"/>
              </w:rPr>
              <w:t>як</w:t>
            </w:r>
            <w:r w:rsidRPr="007B698A">
              <w:rPr>
                <w:rFonts w:ascii="Arial" w:hAnsi="Arial" w:cs="Arial"/>
                <w:sz w:val="16"/>
                <w:szCs w:val="16"/>
                <w:lang w:val="en-US"/>
              </w:rPr>
              <w:t xml:space="preserve"> </w:t>
            </w:r>
            <w:r w:rsidRPr="00824B70">
              <w:rPr>
                <w:rFonts w:ascii="Arial" w:hAnsi="Arial" w:cs="Arial"/>
                <w:sz w:val="16"/>
                <w:szCs w:val="16"/>
              </w:rPr>
              <w:t>дільниця</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подрібнення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«Паладій за допомогою X-ray fluorescence» для АФІ Валсартан.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ЕКСФОРЖ 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 мг/160 мг/12,5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 Іспанія/ Швейцарiя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rFonts w:ascii="Arial" w:hAnsi="Arial" w:cs="Arial"/>
                <w:sz w:val="16"/>
                <w:szCs w:val="16"/>
              </w:rPr>
            </w:pPr>
            <w:r w:rsidRPr="00824B70">
              <w:rPr>
                <w:rFonts w:ascii="Arial" w:hAnsi="Arial" w:cs="Arial"/>
                <w:sz w:val="16"/>
                <w:szCs w:val="16"/>
              </w:rPr>
              <w:t>внесення змін до реєстраційних матеріалів:</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новим параметром якості з відповідним методом випробування – Бензол методом парофазної газової хроматографії. Критерій прийнятності «Не більше 2 ppm». Бензол не використовується у виробництві валсартану, але потенційно може бути присутнім в іншій сировині.</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чинних методик випробування «Залишкові розчинники за допомогою ГХ» (визначення циклогексану та етилацетату) та «Залишкові розчинники за допомогою парофазної ГХ (граничний тест)» (визначення гексану, толуолу та ксилолу) на методику випробування «Залишкові розчинники за допомогою парофазної ГХ» для контролю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Також, внесення редакційних змін до методик випробування: «Ідентифікація за ІЧ-спектром (Nujol)» (код випробування 20501.01), «Ідентифікація за ІЧ-спектром (ATR)» (код випробування 20551.01), а саме – видалено інформацію про еталонну серію та нетиповий сигнал на спектрі близько 2400 см-1. Оновлення методу «Важкі метали» методом ICP-OES (код випробування 36911.01), а саме – вилучено інформацію про номер серії для еталонного стандартного зразка  та додавання  виразу «наприклад», що дозволяє використовувати для аналізу будь-яку стандартнуц референтну серію, дійсну на момент проведення випробування.</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SGS Institut Fresenius GmbH, Germany за адресою Im Maisel 14 65232 Taunusstein, як альтернативної дільниці, відповідальної за проведення мікробіологічного контролю якості АФІ Валсартан.</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ЕР СЕР R1- СЕР 2016-077-Rev 00 для АФІ Амлодипіну бесилату від нового виробника Hetero Drugs Limited, Unit-I Survey. </w:t>
            </w:r>
            <w:r w:rsidRPr="007B698A">
              <w:rPr>
                <w:rFonts w:ascii="Arial" w:hAnsi="Arial" w:cs="Arial"/>
                <w:sz w:val="16"/>
                <w:szCs w:val="16"/>
                <w:lang w:val="en-US"/>
              </w:rPr>
              <w:t>No. 213,214 &amp; 255, Bonthapally village, Gummadidala Mandal, Sanga Reddy District – 502313, Telangana, India</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заміна</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винятком</w:t>
            </w:r>
            <w:r w:rsidRPr="007B698A">
              <w:rPr>
                <w:rFonts w:ascii="Arial" w:hAnsi="Arial" w:cs="Arial"/>
                <w:sz w:val="16"/>
                <w:szCs w:val="16"/>
                <w:lang w:val="en-US"/>
              </w:rPr>
              <w:t xml:space="preserve"> </w:t>
            </w:r>
            <w:r w:rsidRPr="00824B70">
              <w:rPr>
                <w:rFonts w:ascii="Arial" w:hAnsi="Arial" w:cs="Arial"/>
                <w:sz w:val="16"/>
                <w:szCs w:val="16"/>
              </w:rPr>
              <w:t>активної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біологічного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імунологічного</w:t>
            </w:r>
            <w:r w:rsidRPr="007B698A">
              <w:rPr>
                <w:rFonts w:ascii="Arial" w:hAnsi="Arial" w:cs="Arial"/>
                <w:sz w:val="16"/>
                <w:szCs w:val="16"/>
                <w:lang w:val="en-US"/>
              </w:rPr>
              <w:t xml:space="preserve"> </w:t>
            </w:r>
            <w:r w:rsidRPr="00824B70">
              <w:rPr>
                <w:rFonts w:ascii="Arial" w:hAnsi="Arial" w:cs="Arial"/>
                <w:sz w:val="16"/>
                <w:szCs w:val="16"/>
              </w:rPr>
              <w:t>походження</w:t>
            </w:r>
            <w:r w:rsidRPr="007B698A">
              <w:rPr>
                <w:rFonts w:ascii="Arial" w:hAnsi="Arial" w:cs="Arial"/>
                <w:sz w:val="16"/>
                <w:szCs w:val="16"/>
                <w:lang w:val="en-US"/>
              </w:rPr>
              <w:t xml:space="preserve">) </w:t>
            </w:r>
            <w:r w:rsidRPr="00824B70">
              <w:rPr>
                <w:rFonts w:ascii="Arial" w:hAnsi="Arial" w:cs="Arial"/>
                <w:sz w:val="16"/>
                <w:szCs w:val="16"/>
              </w:rPr>
              <w:t>параметра</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результатами</w:t>
            </w:r>
            <w:r w:rsidRPr="007B698A">
              <w:rPr>
                <w:rFonts w:ascii="Arial" w:hAnsi="Arial" w:cs="Arial"/>
                <w:sz w:val="16"/>
                <w:szCs w:val="16"/>
                <w:lang w:val="en-US"/>
              </w:rPr>
              <w:t xml:space="preserve"> </w:t>
            </w:r>
            <w:r w:rsidRPr="00824B70">
              <w:rPr>
                <w:rFonts w:ascii="Arial" w:hAnsi="Arial" w:cs="Arial"/>
                <w:sz w:val="16"/>
                <w:szCs w:val="16"/>
              </w:rPr>
              <w:t>досліджень</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безпеки</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Домішка</w:t>
            </w:r>
            <w:r w:rsidRPr="007B698A">
              <w:rPr>
                <w:rFonts w:ascii="Arial" w:hAnsi="Arial" w:cs="Arial"/>
                <w:sz w:val="16"/>
                <w:szCs w:val="16"/>
                <w:lang w:val="en-US"/>
              </w:rPr>
              <w:t xml:space="preserve"> </w:t>
            </w:r>
            <w:r w:rsidRPr="00824B70">
              <w:rPr>
                <w:rFonts w:ascii="Arial" w:hAnsi="Arial" w:cs="Arial"/>
                <w:sz w:val="16"/>
                <w:szCs w:val="16"/>
              </w:rPr>
              <w:t>нітрозаміну</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РХ</w:t>
            </w:r>
            <w:r w:rsidRPr="007B698A">
              <w:rPr>
                <w:rFonts w:ascii="Arial" w:hAnsi="Arial" w:cs="Arial"/>
                <w:sz w:val="16"/>
                <w:szCs w:val="16"/>
                <w:lang w:val="en-US"/>
              </w:rPr>
              <w:t xml:space="preserve"> </w:t>
            </w:r>
            <w:r w:rsidRPr="00824B70">
              <w:rPr>
                <w:rFonts w:ascii="Arial" w:hAnsi="Arial" w:cs="Arial"/>
                <w:sz w:val="16"/>
                <w:szCs w:val="16"/>
              </w:rPr>
              <w:t>МС</w:t>
            </w:r>
            <w:r w:rsidRPr="007B698A">
              <w:rPr>
                <w:rFonts w:ascii="Arial" w:hAnsi="Arial" w:cs="Arial"/>
                <w:sz w:val="16"/>
                <w:szCs w:val="16"/>
                <w:lang w:val="en-US"/>
              </w:rPr>
              <w:t>/</w:t>
            </w:r>
            <w:r w:rsidRPr="00824B70">
              <w:rPr>
                <w:rFonts w:ascii="Arial" w:hAnsi="Arial" w:cs="Arial"/>
                <w:sz w:val="16"/>
                <w:szCs w:val="16"/>
              </w:rPr>
              <w:t>МС</w:t>
            </w:r>
            <w:r w:rsidRPr="007B698A">
              <w:rPr>
                <w:rFonts w:ascii="Arial" w:hAnsi="Arial" w:cs="Arial"/>
                <w:sz w:val="16"/>
                <w:szCs w:val="16"/>
                <w:lang w:val="en-US"/>
              </w:rPr>
              <w:t>. N-</w:t>
            </w:r>
            <w:r w:rsidRPr="00824B70">
              <w:rPr>
                <w:rFonts w:ascii="Arial" w:hAnsi="Arial" w:cs="Arial"/>
                <w:sz w:val="16"/>
                <w:szCs w:val="16"/>
              </w:rPr>
              <w:t>нітрозодиметиламін</w:t>
            </w:r>
            <w:r w:rsidRPr="007B698A">
              <w:rPr>
                <w:rFonts w:ascii="Arial" w:hAnsi="Arial" w:cs="Arial"/>
                <w:sz w:val="16"/>
                <w:szCs w:val="16"/>
                <w:lang w:val="en-US"/>
              </w:rPr>
              <w:t xml:space="preserve"> (NDMA)»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допустимою</w:t>
            </w:r>
            <w:r w:rsidRPr="007B698A">
              <w:rPr>
                <w:rFonts w:ascii="Arial" w:hAnsi="Arial" w:cs="Arial"/>
                <w:sz w:val="16"/>
                <w:szCs w:val="16"/>
                <w:lang w:val="en-US"/>
              </w:rPr>
              <w:t xml:space="preserve"> </w:t>
            </w:r>
            <w:r w:rsidRPr="00824B70">
              <w:rPr>
                <w:rFonts w:ascii="Arial" w:hAnsi="Arial" w:cs="Arial"/>
                <w:sz w:val="16"/>
                <w:szCs w:val="16"/>
              </w:rPr>
              <w:t>межею</w:t>
            </w:r>
            <w:r w:rsidRPr="007B698A">
              <w:rPr>
                <w:rFonts w:ascii="Arial" w:hAnsi="Arial" w:cs="Arial"/>
                <w:sz w:val="16"/>
                <w:szCs w:val="16"/>
                <w:lang w:val="en-US"/>
              </w:rPr>
              <w:t xml:space="preserve"> 0,090 ppm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Специфікація</w:t>
            </w:r>
            <w:r w:rsidRPr="007B698A">
              <w:rPr>
                <w:rFonts w:ascii="Arial" w:hAnsi="Arial" w:cs="Arial"/>
                <w:sz w:val="16"/>
                <w:szCs w:val="16"/>
                <w:lang w:val="en-US"/>
              </w:rPr>
              <w:t xml:space="preserve"> </w:t>
            </w:r>
            <w:r w:rsidRPr="00824B70">
              <w:rPr>
                <w:rFonts w:ascii="Arial" w:hAnsi="Arial" w:cs="Arial"/>
                <w:sz w:val="16"/>
                <w:szCs w:val="16"/>
              </w:rPr>
              <w:t>стосується</w:t>
            </w:r>
            <w:r w:rsidRPr="007B698A">
              <w:rPr>
                <w:rFonts w:ascii="Arial" w:hAnsi="Arial" w:cs="Arial"/>
                <w:sz w:val="16"/>
                <w:szCs w:val="16"/>
                <w:lang w:val="en-US"/>
              </w:rPr>
              <w:t xml:space="preserve"> Novartis </w:t>
            </w:r>
            <w:r w:rsidRPr="00824B70">
              <w:rPr>
                <w:rFonts w:ascii="Arial" w:hAnsi="Arial" w:cs="Arial"/>
                <w:sz w:val="16"/>
                <w:szCs w:val="16"/>
              </w:rPr>
              <w:t>та</w:t>
            </w:r>
            <w:r w:rsidRPr="007B698A">
              <w:rPr>
                <w:rFonts w:ascii="Arial" w:hAnsi="Arial" w:cs="Arial"/>
                <w:sz w:val="16"/>
                <w:szCs w:val="16"/>
                <w:lang w:val="en-US"/>
              </w:rPr>
              <w:t xml:space="preserve"> Divi’s.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заміна</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винятком</w:t>
            </w:r>
            <w:r w:rsidRPr="007B698A">
              <w:rPr>
                <w:rFonts w:ascii="Arial" w:hAnsi="Arial" w:cs="Arial"/>
                <w:sz w:val="16"/>
                <w:szCs w:val="16"/>
                <w:lang w:val="en-US"/>
              </w:rPr>
              <w:t xml:space="preserve"> </w:t>
            </w:r>
            <w:r w:rsidRPr="00824B70">
              <w:rPr>
                <w:rFonts w:ascii="Arial" w:hAnsi="Arial" w:cs="Arial"/>
                <w:sz w:val="16"/>
                <w:szCs w:val="16"/>
              </w:rPr>
              <w:t>активної</w:t>
            </w:r>
            <w:r w:rsidRPr="007B698A">
              <w:rPr>
                <w:rFonts w:ascii="Arial" w:hAnsi="Arial" w:cs="Arial"/>
                <w:sz w:val="16"/>
                <w:szCs w:val="16"/>
                <w:lang w:val="en-US"/>
              </w:rPr>
              <w:t xml:space="preserve"> </w:t>
            </w:r>
            <w:r w:rsidRPr="00824B70">
              <w:rPr>
                <w:rFonts w:ascii="Arial" w:hAnsi="Arial" w:cs="Arial"/>
                <w:sz w:val="16"/>
                <w:szCs w:val="16"/>
              </w:rPr>
              <w:t>речовини</w:t>
            </w:r>
            <w:r w:rsidRPr="007B698A">
              <w:rPr>
                <w:rFonts w:ascii="Arial" w:hAnsi="Arial" w:cs="Arial"/>
                <w:sz w:val="16"/>
                <w:szCs w:val="16"/>
                <w:lang w:val="en-US"/>
              </w:rPr>
              <w:t xml:space="preserve"> </w:t>
            </w:r>
            <w:r w:rsidRPr="00824B70">
              <w:rPr>
                <w:rFonts w:ascii="Arial" w:hAnsi="Arial" w:cs="Arial"/>
                <w:sz w:val="16"/>
                <w:szCs w:val="16"/>
              </w:rPr>
              <w:t>біологічного</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імунологічного</w:t>
            </w:r>
            <w:r w:rsidRPr="007B698A">
              <w:rPr>
                <w:rFonts w:ascii="Arial" w:hAnsi="Arial" w:cs="Arial"/>
                <w:sz w:val="16"/>
                <w:szCs w:val="16"/>
                <w:lang w:val="en-US"/>
              </w:rPr>
              <w:t xml:space="preserve"> </w:t>
            </w:r>
            <w:r w:rsidRPr="00824B70">
              <w:rPr>
                <w:rFonts w:ascii="Arial" w:hAnsi="Arial" w:cs="Arial"/>
                <w:sz w:val="16"/>
                <w:szCs w:val="16"/>
              </w:rPr>
              <w:t>походження</w:t>
            </w:r>
            <w:r w:rsidRPr="007B698A">
              <w:rPr>
                <w:rFonts w:ascii="Arial" w:hAnsi="Arial" w:cs="Arial"/>
                <w:sz w:val="16"/>
                <w:szCs w:val="16"/>
                <w:lang w:val="en-US"/>
              </w:rPr>
              <w:t xml:space="preserve">) </w:t>
            </w:r>
            <w:r w:rsidRPr="00824B70">
              <w:rPr>
                <w:rFonts w:ascii="Arial" w:hAnsi="Arial" w:cs="Arial"/>
                <w:sz w:val="16"/>
                <w:szCs w:val="16"/>
              </w:rPr>
              <w:t>параметра</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за</w:t>
            </w:r>
            <w:r w:rsidRPr="007B698A">
              <w:rPr>
                <w:rFonts w:ascii="Arial" w:hAnsi="Arial" w:cs="Arial"/>
                <w:sz w:val="16"/>
                <w:szCs w:val="16"/>
                <w:lang w:val="en-US"/>
              </w:rPr>
              <w:t xml:space="preserve"> </w:t>
            </w:r>
            <w:r w:rsidRPr="00824B70">
              <w:rPr>
                <w:rFonts w:ascii="Arial" w:hAnsi="Arial" w:cs="Arial"/>
                <w:sz w:val="16"/>
                <w:szCs w:val="16"/>
              </w:rPr>
              <w:t>результатами</w:t>
            </w:r>
            <w:r w:rsidRPr="007B698A">
              <w:rPr>
                <w:rFonts w:ascii="Arial" w:hAnsi="Arial" w:cs="Arial"/>
                <w:sz w:val="16"/>
                <w:szCs w:val="16"/>
                <w:lang w:val="en-US"/>
              </w:rPr>
              <w:t xml:space="preserve"> </w:t>
            </w:r>
            <w:r w:rsidRPr="00824B70">
              <w:rPr>
                <w:rFonts w:ascii="Arial" w:hAnsi="Arial" w:cs="Arial"/>
                <w:sz w:val="16"/>
                <w:szCs w:val="16"/>
              </w:rPr>
              <w:t>досліджень</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безпеки</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Додавання</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Домішка</w:t>
            </w:r>
            <w:r w:rsidRPr="007B698A">
              <w:rPr>
                <w:rFonts w:ascii="Arial" w:hAnsi="Arial" w:cs="Arial"/>
                <w:sz w:val="16"/>
                <w:szCs w:val="16"/>
                <w:lang w:val="en-US"/>
              </w:rPr>
              <w:t xml:space="preserve"> </w:t>
            </w:r>
            <w:r w:rsidRPr="00824B70">
              <w:rPr>
                <w:rFonts w:ascii="Arial" w:hAnsi="Arial" w:cs="Arial"/>
                <w:sz w:val="16"/>
                <w:szCs w:val="16"/>
              </w:rPr>
              <w:t>нітрозаміну</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РХ</w:t>
            </w:r>
            <w:r w:rsidRPr="007B698A">
              <w:rPr>
                <w:rFonts w:ascii="Arial" w:hAnsi="Arial" w:cs="Arial"/>
                <w:sz w:val="16"/>
                <w:szCs w:val="16"/>
                <w:lang w:val="en-US"/>
              </w:rPr>
              <w:t xml:space="preserve"> </w:t>
            </w:r>
            <w:r w:rsidRPr="00824B70">
              <w:rPr>
                <w:rFonts w:ascii="Arial" w:hAnsi="Arial" w:cs="Arial"/>
                <w:sz w:val="16"/>
                <w:szCs w:val="16"/>
              </w:rPr>
              <w:t>МС</w:t>
            </w:r>
            <w:r w:rsidRPr="007B698A">
              <w:rPr>
                <w:rFonts w:ascii="Arial" w:hAnsi="Arial" w:cs="Arial"/>
                <w:sz w:val="16"/>
                <w:szCs w:val="16"/>
                <w:lang w:val="en-US"/>
              </w:rPr>
              <w:t>/</w:t>
            </w:r>
            <w:r w:rsidRPr="00824B70">
              <w:rPr>
                <w:rFonts w:ascii="Arial" w:hAnsi="Arial" w:cs="Arial"/>
                <w:sz w:val="16"/>
                <w:szCs w:val="16"/>
              </w:rPr>
              <w:t>МС</w:t>
            </w:r>
            <w:r w:rsidRPr="007B698A">
              <w:rPr>
                <w:rFonts w:ascii="Arial" w:hAnsi="Arial" w:cs="Arial"/>
                <w:sz w:val="16"/>
                <w:szCs w:val="16"/>
                <w:lang w:val="en-US"/>
              </w:rPr>
              <w:t>. N-</w:t>
            </w:r>
            <w:r w:rsidRPr="00824B70">
              <w:rPr>
                <w:rFonts w:ascii="Arial" w:hAnsi="Arial" w:cs="Arial"/>
                <w:sz w:val="16"/>
                <w:szCs w:val="16"/>
              </w:rPr>
              <w:t>нітрозодиетиламін</w:t>
            </w:r>
            <w:r w:rsidRPr="007B698A">
              <w:rPr>
                <w:rFonts w:ascii="Arial" w:hAnsi="Arial" w:cs="Arial"/>
                <w:sz w:val="16"/>
                <w:szCs w:val="16"/>
                <w:lang w:val="en-US"/>
              </w:rPr>
              <w:t xml:space="preserve"> (ND</w:t>
            </w:r>
            <w:r w:rsidRPr="00824B70">
              <w:rPr>
                <w:rFonts w:ascii="Arial" w:hAnsi="Arial" w:cs="Arial"/>
                <w:sz w:val="16"/>
                <w:szCs w:val="16"/>
              </w:rPr>
              <w:t>Е</w:t>
            </w:r>
            <w:r w:rsidRPr="007B698A">
              <w:rPr>
                <w:rFonts w:ascii="Arial" w:hAnsi="Arial" w:cs="Arial"/>
                <w:sz w:val="16"/>
                <w:szCs w:val="16"/>
                <w:lang w:val="en-US"/>
              </w:rPr>
              <w:t xml:space="preserve">A)»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допустимою</w:t>
            </w:r>
            <w:r w:rsidRPr="007B698A">
              <w:rPr>
                <w:rFonts w:ascii="Arial" w:hAnsi="Arial" w:cs="Arial"/>
                <w:sz w:val="16"/>
                <w:szCs w:val="16"/>
                <w:lang w:val="en-US"/>
              </w:rPr>
              <w:t xml:space="preserve"> </w:t>
            </w:r>
            <w:r w:rsidRPr="00824B70">
              <w:rPr>
                <w:rFonts w:ascii="Arial" w:hAnsi="Arial" w:cs="Arial"/>
                <w:sz w:val="16"/>
                <w:szCs w:val="16"/>
              </w:rPr>
              <w:t>межею</w:t>
            </w:r>
            <w:r w:rsidRPr="007B698A">
              <w:rPr>
                <w:rFonts w:ascii="Arial" w:hAnsi="Arial" w:cs="Arial"/>
                <w:sz w:val="16"/>
                <w:szCs w:val="16"/>
                <w:lang w:val="en-US"/>
              </w:rPr>
              <w:t xml:space="preserve"> 0,022 ppm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відповідним</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Специфікація</w:t>
            </w:r>
            <w:r w:rsidRPr="007B698A">
              <w:rPr>
                <w:rFonts w:ascii="Arial" w:hAnsi="Arial" w:cs="Arial"/>
                <w:sz w:val="16"/>
                <w:szCs w:val="16"/>
                <w:lang w:val="en-US"/>
              </w:rPr>
              <w:t xml:space="preserve"> </w:t>
            </w:r>
            <w:r w:rsidRPr="00824B70">
              <w:rPr>
                <w:rFonts w:ascii="Arial" w:hAnsi="Arial" w:cs="Arial"/>
                <w:sz w:val="16"/>
                <w:szCs w:val="16"/>
              </w:rPr>
              <w:t>стосується</w:t>
            </w:r>
            <w:r w:rsidRPr="007B698A">
              <w:rPr>
                <w:rFonts w:ascii="Arial" w:hAnsi="Arial" w:cs="Arial"/>
                <w:sz w:val="16"/>
                <w:szCs w:val="16"/>
                <w:lang w:val="en-US"/>
              </w:rPr>
              <w:t xml:space="preserve"> Novartis </w:t>
            </w:r>
            <w:r w:rsidRPr="00824B70">
              <w:rPr>
                <w:rFonts w:ascii="Arial" w:hAnsi="Arial" w:cs="Arial"/>
                <w:sz w:val="16"/>
                <w:szCs w:val="16"/>
              </w:rPr>
              <w:t>та</w:t>
            </w:r>
            <w:r w:rsidRPr="007B698A">
              <w:rPr>
                <w:rFonts w:ascii="Arial" w:hAnsi="Arial" w:cs="Arial"/>
                <w:sz w:val="16"/>
                <w:szCs w:val="16"/>
                <w:lang w:val="en-US"/>
              </w:rPr>
              <w:t xml:space="preserve"> Divi’s.</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параметрах</w:t>
            </w:r>
            <w:r w:rsidRPr="007B698A">
              <w:rPr>
                <w:rFonts w:ascii="Arial" w:hAnsi="Arial" w:cs="Arial"/>
                <w:sz w:val="16"/>
                <w:szCs w:val="16"/>
                <w:lang w:val="en-US"/>
              </w:rPr>
              <w:t xml:space="preserve"> </w:t>
            </w:r>
            <w:r w:rsidRPr="00824B70">
              <w:rPr>
                <w:rFonts w:ascii="Arial" w:hAnsi="Arial" w:cs="Arial"/>
                <w:sz w:val="16"/>
                <w:szCs w:val="16"/>
              </w:rPr>
              <w:t>специфікацій</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специфікаціях</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вихідний</w:t>
            </w:r>
            <w:r w:rsidRPr="007B698A">
              <w:rPr>
                <w:rFonts w:ascii="Arial" w:hAnsi="Arial" w:cs="Arial"/>
                <w:sz w:val="16"/>
                <w:szCs w:val="16"/>
                <w:lang w:val="en-US"/>
              </w:rPr>
              <w:t>/</w:t>
            </w:r>
            <w:r w:rsidRPr="00824B70">
              <w:rPr>
                <w:rFonts w:ascii="Arial" w:hAnsi="Arial" w:cs="Arial"/>
                <w:sz w:val="16"/>
                <w:szCs w:val="16"/>
              </w:rPr>
              <w:t>проміжний</w:t>
            </w:r>
            <w:r w:rsidRPr="007B698A">
              <w:rPr>
                <w:rFonts w:ascii="Arial" w:hAnsi="Arial" w:cs="Arial"/>
                <w:sz w:val="16"/>
                <w:szCs w:val="16"/>
                <w:lang w:val="en-US"/>
              </w:rPr>
              <w:t xml:space="preserve"> </w:t>
            </w:r>
            <w:r w:rsidRPr="00824B70">
              <w:rPr>
                <w:rFonts w:ascii="Arial" w:hAnsi="Arial" w:cs="Arial"/>
                <w:sz w:val="16"/>
                <w:szCs w:val="16"/>
              </w:rPr>
              <w:t>продукт</w:t>
            </w:r>
            <w:r w:rsidRPr="007B698A">
              <w:rPr>
                <w:rFonts w:ascii="Arial" w:hAnsi="Arial" w:cs="Arial"/>
                <w:sz w:val="16"/>
                <w:szCs w:val="16"/>
                <w:lang w:val="en-US"/>
              </w:rPr>
              <w:t>/</w:t>
            </w:r>
            <w:r w:rsidRPr="00824B70">
              <w:rPr>
                <w:rFonts w:ascii="Arial" w:hAnsi="Arial" w:cs="Arial"/>
                <w:sz w:val="16"/>
                <w:szCs w:val="16"/>
              </w:rPr>
              <w:t>реагент</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використовуються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звуження</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визначених</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Звуження</w:t>
            </w:r>
            <w:r w:rsidRPr="007B698A">
              <w:rPr>
                <w:rFonts w:ascii="Arial" w:hAnsi="Arial" w:cs="Arial"/>
                <w:sz w:val="16"/>
                <w:szCs w:val="16"/>
                <w:lang w:val="en-US"/>
              </w:rPr>
              <w:t xml:space="preserve"> </w:t>
            </w:r>
            <w:r w:rsidRPr="00824B70">
              <w:rPr>
                <w:rFonts w:ascii="Arial" w:hAnsi="Arial" w:cs="Arial"/>
                <w:sz w:val="16"/>
                <w:szCs w:val="16"/>
              </w:rPr>
              <w:t>допустимих</w:t>
            </w:r>
            <w:r w:rsidRPr="007B698A">
              <w:rPr>
                <w:rFonts w:ascii="Arial" w:hAnsi="Arial" w:cs="Arial"/>
                <w:sz w:val="16"/>
                <w:szCs w:val="16"/>
                <w:lang w:val="en-US"/>
              </w:rPr>
              <w:t xml:space="preserve"> </w:t>
            </w:r>
            <w:r w:rsidRPr="00824B70">
              <w:rPr>
                <w:rFonts w:ascii="Arial" w:hAnsi="Arial" w:cs="Arial"/>
                <w:sz w:val="16"/>
                <w:szCs w:val="16"/>
              </w:rPr>
              <w:t>меж</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10 ppm </w:t>
            </w:r>
            <w:r w:rsidRPr="00824B70">
              <w:rPr>
                <w:rFonts w:ascii="Arial" w:hAnsi="Arial" w:cs="Arial"/>
                <w:sz w:val="16"/>
                <w:szCs w:val="16"/>
              </w:rPr>
              <w:t>до</w:t>
            </w:r>
            <w:r w:rsidRPr="007B698A">
              <w:rPr>
                <w:rFonts w:ascii="Arial" w:hAnsi="Arial" w:cs="Arial"/>
                <w:sz w:val="16"/>
                <w:szCs w:val="16"/>
                <w:lang w:val="en-US"/>
              </w:rPr>
              <w:t xml:space="preserve"> 4.7 ppm  </w:t>
            </w:r>
            <w:r w:rsidRPr="00824B70">
              <w:rPr>
                <w:rFonts w:ascii="Arial" w:hAnsi="Arial" w:cs="Arial"/>
                <w:sz w:val="16"/>
                <w:szCs w:val="16"/>
              </w:rPr>
              <w:t>для</w:t>
            </w:r>
            <w:r w:rsidRPr="007B698A">
              <w:rPr>
                <w:rFonts w:ascii="Arial" w:hAnsi="Arial" w:cs="Arial"/>
                <w:sz w:val="16"/>
                <w:szCs w:val="16"/>
                <w:lang w:val="en-US"/>
              </w:rPr>
              <w:t xml:space="preserve"> </w:t>
            </w:r>
            <w:r w:rsidRPr="00824B70">
              <w:rPr>
                <w:rFonts w:ascii="Arial" w:hAnsi="Arial" w:cs="Arial"/>
                <w:sz w:val="16"/>
                <w:szCs w:val="16"/>
              </w:rPr>
              <w:t>показника</w:t>
            </w:r>
            <w:r w:rsidRPr="007B698A">
              <w:rPr>
                <w:rFonts w:ascii="Arial" w:hAnsi="Arial" w:cs="Arial"/>
                <w:sz w:val="16"/>
                <w:szCs w:val="16"/>
                <w:lang w:val="en-US"/>
              </w:rPr>
              <w:t xml:space="preserve"> «</w:t>
            </w:r>
            <w:r w:rsidRPr="00824B70">
              <w:rPr>
                <w:rFonts w:ascii="Arial" w:hAnsi="Arial" w:cs="Arial"/>
                <w:sz w:val="16"/>
                <w:szCs w:val="16"/>
              </w:rPr>
              <w:t>Натрію</w:t>
            </w:r>
            <w:r w:rsidRPr="007B698A">
              <w:rPr>
                <w:rFonts w:ascii="Arial" w:hAnsi="Arial" w:cs="Arial"/>
                <w:sz w:val="16"/>
                <w:szCs w:val="16"/>
                <w:lang w:val="en-US"/>
              </w:rPr>
              <w:t xml:space="preserve"> </w:t>
            </w:r>
            <w:r w:rsidRPr="00824B70">
              <w:rPr>
                <w:rFonts w:ascii="Arial" w:hAnsi="Arial" w:cs="Arial"/>
                <w:sz w:val="16"/>
                <w:szCs w:val="16"/>
              </w:rPr>
              <w:t>азид</w:t>
            </w:r>
            <w:r w:rsidRPr="007B698A">
              <w:rPr>
                <w:rFonts w:ascii="Arial" w:hAnsi="Arial" w:cs="Arial"/>
                <w:sz w:val="16"/>
                <w:szCs w:val="16"/>
                <w:lang w:val="en-US"/>
              </w:rPr>
              <w:t xml:space="preserve"> </w:t>
            </w:r>
            <w:r w:rsidRPr="00824B70">
              <w:rPr>
                <w:rFonts w:ascii="Arial" w:hAnsi="Arial" w:cs="Arial"/>
                <w:sz w:val="16"/>
                <w:szCs w:val="16"/>
              </w:rPr>
              <w:t>методом</w:t>
            </w:r>
            <w:r w:rsidRPr="007B698A">
              <w:rPr>
                <w:rFonts w:ascii="Arial" w:hAnsi="Arial" w:cs="Arial"/>
                <w:sz w:val="16"/>
                <w:szCs w:val="16"/>
                <w:lang w:val="en-US"/>
              </w:rPr>
              <w:t xml:space="preserve"> </w:t>
            </w:r>
            <w:r w:rsidRPr="00824B70">
              <w:rPr>
                <w:rFonts w:ascii="Arial" w:hAnsi="Arial" w:cs="Arial"/>
                <w:sz w:val="16"/>
                <w:szCs w:val="16"/>
              </w:rPr>
              <w:t>Іонної</w:t>
            </w:r>
            <w:r w:rsidRPr="007B698A">
              <w:rPr>
                <w:rFonts w:ascii="Arial" w:hAnsi="Arial" w:cs="Arial"/>
                <w:sz w:val="16"/>
                <w:szCs w:val="16"/>
                <w:lang w:val="en-US"/>
              </w:rPr>
              <w:t xml:space="preserve"> </w:t>
            </w:r>
            <w:r w:rsidRPr="00824B70">
              <w:rPr>
                <w:rFonts w:ascii="Arial" w:hAnsi="Arial" w:cs="Arial"/>
                <w:sz w:val="16"/>
                <w:szCs w:val="16"/>
              </w:rPr>
              <w:t>хроматографії</w:t>
            </w:r>
            <w:r w:rsidRPr="007B698A">
              <w:rPr>
                <w:rFonts w:ascii="Arial" w:hAnsi="Arial" w:cs="Arial"/>
                <w:sz w:val="16"/>
                <w:szCs w:val="16"/>
                <w:lang w:val="en-US"/>
              </w:rPr>
              <w:t xml:space="preserve">» </w:t>
            </w:r>
            <w:r w:rsidRPr="00824B70">
              <w:rPr>
                <w:rFonts w:ascii="Arial" w:hAnsi="Arial" w:cs="Arial"/>
                <w:sz w:val="16"/>
                <w:szCs w:val="16"/>
              </w:rPr>
              <w:t>специфікації</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відповідно</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сертифікату</w:t>
            </w:r>
            <w:r w:rsidRPr="007B698A">
              <w:rPr>
                <w:rFonts w:ascii="Arial" w:hAnsi="Arial" w:cs="Arial"/>
                <w:sz w:val="16"/>
                <w:szCs w:val="16"/>
                <w:lang w:val="en-US"/>
              </w:rPr>
              <w:t xml:space="preserve"> </w:t>
            </w:r>
            <w:r w:rsidRPr="00824B70">
              <w:rPr>
                <w:rFonts w:ascii="Arial" w:hAnsi="Arial" w:cs="Arial"/>
                <w:sz w:val="16"/>
                <w:szCs w:val="16"/>
              </w:rPr>
              <w:t>СЕР</w:t>
            </w:r>
            <w:r w:rsidRPr="007B698A">
              <w:rPr>
                <w:rFonts w:ascii="Arial" w:hAnsi="Arial" w:cs="Arial"/>
                <w:sz w:val="16"/>
                <w:szCs w:val="16"/>
                <w:lang w:val="en-US"/>
              </w:rPr>
              <w:t xml:space="preserve"> Divi’s. </w:t>
            </w:r>
            <w:r w:rsidRPr="00824B70">
              <w:rPr>
                <w:rFonts w:ascii="Arial" w:hAnsi="Arial" w:cs="Arial"/>
                <w:sz w:val="16"/>
                <w:szCs w:val="16"/>
              </w:rPr>
              <w:t>Аналітична</w:t>
            </w:r>
            <w:r w:rsidRPr="007B698A">
              <w:rPr>
                <w:rFonts w:ascii="Arial" w:hAnsi="Arial" w:cs="Arial"/>
                <w:sz w:val="16"/>
                <w:szCs w:val="16"/>
                <w:lang w:val="en-US"/>
              </w:rPr>
              <w:t xml:space="preserve"> </w:t>
            </w:r>
            <w:r w:rsidRPr="00824B70">
              <w:rPr>
                <w:rFonts w:ascii="Arial" w:hAnsi="Arial" w:cs="Arial"/>
                <w:sz w:val="16"/>
                <w:szCs w:val="16"/>
              </w:rPr>
              <w:t>методика</w:t>
            </w:r>
            <w:r w:rsidRPr="007B698A">
              <w:rPr>
                <w:rFonts w:ascii="Arial" w:hAnsi="Arial" w:cs="Arial"/>
                <w:sz w:val="16"/>
                <w:szCs w:val="16"/>
                <w:lang w:val="en-US"/>
              </w:rPr>
              <w:t xml:space="preserve"> </w:t>
            </w:r>
            <w:r w:rsidRPr="00824B70">
              <w:rPr>
                <w:rFonts w:ascii="Arial" w:hAnsi="Arial" w:cs="Arial"/>
                <w:sz w:val="16"/>
                <w:szCs w:val="16"/>
              </w:rPr>
              <w:t>була</w:t>
            </w:r>
            <w:r w:rsidRPr="007B698A">
              <w:rPr>
                <w:rFonts w:ascii="Arial" w:hAnsi="Arial" w:cs="Arial"/>
                <w:sz w:val="16"/>
                <w:szCs w:val="16"/>
                <w:lang w:val="en-US"/>
              </w:rPr>
              <w:t xml:space="preserve"> </w:t>
            </w:r>
            <w:r w:rsidRPr="00824B70">
              <w:rPr>
                <w:rFonts w:ascii="Arial" w:hAnsi="Arial" w:cs="Arial"/>
                <w:sz w:val="16"/>
                <w:szCs w:val="16"/>
              </w:rPr>
              <w:t>відповідно</w:t>
            </w:r>
            <w:r w:rsidRPr="007B698A">
              <w:rPr>
                <w:rFonts w:ascii="Arial" w:hAnsi="Arial" w:cs="Arial"/>
                <w:sz w:val="16"/>
                <w:szCs w:val="16"/>
                <w:lang w:val="en-US"/>
              </w:rPr>
              <w:t xml:space="preserve"> </w:t>
            </w:r>
            <w:r w:rsidRPr="00824B70">
              <w:rPr>
                <w:rFonts w:ascii="Arial" w:hAnsi="Arial" w:cs="Arial"/>
                <w:sz w:val="16"/>
                <w:szCs w:val="16"/>
              </w:rPr>
              <w:t>оновлена</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повторно</w:t>
            </w:r>
            <w:r w:rsidRPr="007B698A">
              <w:rPr>
                <w:rFonts w:ascii="Arial" w:hAnsi="Arial" w:cs="Arial"/>
                <w:sz w:val="16"/>
                <w:szCs w:val="16"/>
                <w:lang w:val="en-US"/>
              </w:rPr>
              <w:t xml:space="preserve"> </w:t>
            </w:r>
            <w:r w:rsidRPr="00824B70">
              <w:rPr>
                <w:rFonts w:ascii="Arial" w:hAnsi="Arial" w:cs="Arial"/>
                <w:sz w:val="16"/>
                <w:szCs w:val="16"/>
              </w:rPr>
              <w:t>валідована</w:t>
            </w:r>
            <w:r w:rsidRPr="007B698A">
              <w:rPr>
                <w:rFonts w:ascii="Arial" w:hAnsi="Arial" w:cs="Arial"/>
                <w:sz w:val="16"/>
                <w:szCs w:val="16"/>
                <w:lang w:val="en-US"/>
              </w:rPr>
              <w:t>.</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w:t>
            </w:r>
            <w:r w:rsidRPr="007B698A">
              <w:rPr>
                <w:rFonts w:ascii="Arial" w:hAnsi="Arial" w:cs="Arial"/>
                <w:sz w:val="16"/>
                <w:szCs w:val="16"/>
                <w:lang w:val="en-US"/>
              </w:rPr>
              <w:t xml:space="preserve"> I </w:t>
            </w:r>
            <w:r w:rsidRPr="00824B70">
              <w:rPr>
                <w:rFonts w:ascii="Arial" w:hAnsi="Arial" w:cs="Arial"/>
                <w:sz w:val="16"/>
                <w:szCs w:val="16"/>
              </w:rPr>
              <w:t>типу</w:t>
            </w:r>
            <w:r w:rsidRPr="007B698A">
              <w:rPr>
                <w:rFonts w:ascii="Arial" w:hAnsi="Arial" w:cs="Arial"/>
                <w:sz w:val="16"/>
                <w:szCs w:val="16"/>
                <w:lang w:val="en-US"/>
              </w:rPr>
              <w:t xml:space="preserve"> -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w:t>
            </w:r>
            <w:r w:rsidRPr="00824B70">
              <w:rPr>
                <w:rFonts w:ascii="Arial" w:hAnsi="Arial" w:cs="Arial"/>
                <w:sz w:val="16"/>
                <w:szCs w:val="16"/>
              </w:rPr>
              <w:t>якості</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Контроль</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або</w:t>
            </w:r>
            <w:r w:rsidRPr="007B698A">
              <w:rPr>
                <w:rFonts w:ascii="Arial" w:hAnsi="Arial" w:cs="Arial"/>
                <w:sz w:val="16"/>
                <w:szCs w:val="16"/>
                <w:lang w:val="en-US"/>
              </w:rPr>
              <w:t xml:space="preserve"> </w:t>
            </w:r>
            <w:r w:rsidRPr="00824B70">
              <w:rPr>
                <w:rFonts w:ascii="Arial" w:hAnsi="Arial" w:cs="Arial"/>
                <w:sz w:val="16"/>
                <w:szCs w:val="16"/>
              </w:rPr>
              <w:t>вихідного</w:t>
            </w:r>
            <w:r w:rsidRPr="007B698A">
              <w:rPr>
                <w:rFonts w:ascii="Arial" w:hAnsi="Arial" w:cs="Arial"/>
                <w:sz w:val="16"/>
                <w:szCs w:val="16"/>
                <w:lang w:val="en-US"/>
              </w:rPr>
              <w:t xml:space="preserve"> </w:t>
            </w:r>
            <w:r w:rsidRPr="00824B70">
              <w:rPr>
                <w:rFonts w:ascii="Arial" w:hAnsi="Arial" w:cs="Arial"/>
                <w:sz w:val="16"/>
                <w:szCs w:val="16"/>
              </w:rPr>
              <w:t>матеріалу</w:t>
            </w:r>
            <w:r w:rsidRPr="007B698A">
              <w:rPr>
                <w:rFonts w:ascii="Arial" w:hAnsi="Arial" w:cs="Arial"/>
                <w:sz w:val="16"/>
                <w:szCs w:val="16"/>
                <w:lang w:val="en-US"/>
              </w:rPr>
              <w:t>/</w:t>
            </w:r>
            <w:r w:rsidRPr="00824B70">
              <w:rPr>
                <w:rFonts w:ascii="Arial" w:hAnsi="Arial" w:cs="Arial"/>
                <w:sz w:val="16"/>
                <w:szCs w:val="16"/>
              </w:rPr>
              <w:t>проміжного</w:t>
            </w:r>
            <w:r w:rsidRPr="007B698A">
              <w:rPr>
                <w:rFonts w:ascii="Arial" w:hAnsi="Arial" w:cs="Arial"/>
                <w:sz w:val="16"/>
                <w:szCs w:val="16"/>
                <w:lang w:val="en-US"/>
              </w:rPr>
              <w:t xml:space="preserve"> </w:t>
            </w:r>
            <w:r w:rsidRPr="00824B70">
              <w:rPr>
                <w:rFonts w:ascii="Arial" w:hAnsi="Arial" w:cs="Arial"/>
                <w:sz w:val="16"/>
                <w:szCs w:val="16"/>
              </w:rPr>
              <w:t>продукту</w:t>
            </w:r>
            <w:r w:rsidRPr="007B698A">
              <w:rPr>
                <w:rFonts w:ascii="Arial" w:hAnsi="Arial" w:cs="Arial"/>
                <w:sz w:val="16"/>
                <w:szCs w:val="16"/>
                <w:lang w:val="en-US"/>
              </w:rPr>
              <w:t>/</w:t>
            </w:r>
            <w:r w:rsidRPr="00824B70">
              <w:rPr>
                <w:rFonts w:ascii="Arial" w:hAnsi="Arial" w:cs="Arial"/>
                <w:sz w:val="16"/>
                <w:szCs w:val="16"/>
              </w:rPr>
              <w:t>реагенту</w:t>
            </w:r>
            <w:r w:rsidRPr="007B698A">
              <w:rPr>
                <w:rFonts w:ascii="Arial" w:hAnsi="Arial" w:cs="Arial"/>
                <w:sz w:val="16"/>
                <w:szCs w:val="16"/>
                <w:lang w:val="en-US"/>
              </w:rPr>
              <w:t xml:space="preserve">, </w:t>
            </w:r>
            <w:r w:rsidRPr="00824B70">
              <w:rPr>
                <w:rFonts w:ascii="Arial" w:hAnsi="Arial" w:cs="Arial"/>
                <w:sz w:val="16"/>
                <w:szCs w:val="16"/>
              </w:rPr>
              <w:t>що</w:t>
            </w:r>
            <w:r w:rsidRPr="007B698A">
              <w:rPr>
                <w:rFonts w:ascii="Arial" w:hAnsi="Arial" w:cs="Arial"/>
                <w:sz w:val="16"/>
                <w:szCs w:val="16"/>
                <w:lang w:val="en-US"/>
              </w:rPr>
              <w:t xml:space="preserve"> </w:t>
            </w:r>
            <w:r w:rsidRPr="00824B70">
              <w:rPr>
                <w:rFonts w:ascii="Arial" w:hAnsi="Arial" w:cs="Arial"/>
                <w:sz w:val="16"/>
                <w:szCs w:val="16"/>
              </w:rPr>
              <w:t>використовується</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процесі</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незначні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затверджених</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Незначна</w:t>
            </w:r>
            <w:r w:rsidRPr="007B698A">
              <w:rPr>
                <w:rFonts w:ascii="Arial" w:hAnsi="Arial" w:cs="Arial"/>
                <w:sz w:val="16"/>
                <w:szCs w:val="16"/>
                <w:lang w:val="en-US"/>
              </w:rPr>
              <w:t xml:space="preserve">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затвердженому</w:t>
            </w:r>
            <w:r w:rsidRPr="007B698A">
              <w:rPr>
                <w:rFonts w:ascii="Arial" w:hAnsi="Arial" w:cs="Arial"/>
                <w:sz w:val="16"/>
                <w:szCs w:val="16"/>
                <w:lang w:val="en-US"/>
              </w:rPr>
              <w:t xml:space="preserve"> </w:t>
            </w:r>
            <w:r w:rsidRPr="00824B70">
              <w:rPr>
                <w:rFonts w:ascii="Arial" w:hAnsi="Arial" w:cs="Arial"/>
                <w:sz w:val="16"/>
                <w:szCs w:val="16"/>
              </w:rPr>
              <w:t>методі</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Мікробіологічна</w:t>
            </w:r>
            <w:r w:rsidRPr="007B698A">
              <w:rPr>
                <w:rFonts w:ascii="Arial" w:hAnsi="Arial" w:cs="Arial"/>
                <w:sz w:val="16"/>
                <w:szCs w:val="16"/>
                <w:lang w:val="en-US"/>
              </w:rPr>
              <w:t xml:space="preserve"> </w:t>
            </w:r>
            <w:r w:rsidRPr="00824B70">
              <w:rPr>
                <w:rFonts w:ascii="Arial" w:hAnsi="Arial" w:cs="Arial"/>
                <w:sz w:val="16"/>
                <w:szCs w:val="16"/>
              </w:rPr>
              <w:t>чистота</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w:t>
            </w:r>
            <w:r w:rsidRPr="007B698A">
              <w:rPr>
                <w:rFonts w:ascii="Arial" w:hAnsi="Arial" w:cs="Arial"/>
                <w:sz w:val="16"/>
                <w:szCs w:val="16"/>
                <w:lang w:val="en-US"/>
              </w:rPr>
              <w:t xml:space="preserve"> </w:t>
            </w:r>
            <w:r w:rsidRPr="00824B70">
              <w:rPr>
                <w:rFonts w:ascii="Arial" w:hAnsi="Arial" w:cs="Arial"/>
                <w:sz w:val="16"/>
                <w:szCs w:val="16"/>
              </w:rPr>
              <w:t>виробництва</w:t>
            </w:r>
            <w:r w:rsidRPr="007B698A">
              <w:rPr>
                <w:rFonts w:ascii="Arial" w:hAnsi="Arial" w:cs="Arial"/>
                <w:sz w:val="16"/>
                <w:szCs w:val="16"/>
                <w:lang w:val="en-US"/>
              </w:rPr>
              <w:t xml:space="preserve"> Novartis Pharma AG, </w:t>
            </w:r>
            <w:r w:rsidRPr="00824B70">
              <w:rPr>
                <w:rFonts w:ascii="Arial" w:hAnsi="Arial" w:cs="Arial"/>
                <w:sz w:val="16"/>
                <w:szCs w:val="16"/>
              </w:rPr>
              <w:t>а</w:t>
            </w:r>
            <w:r w:rsidRPr="007B698A">
              <w:rPr>
                <w:rFonts w:ascii="Arial" w:hAnsi="Arial" w:cs="Arial"/>
                <w:sz w:val="16"/>
                <w:szCs w:val="16"/>
                <w:lang w:val="en-US"/>
              </w:rPr>
              <w:t xml:space="preserve"> </w:t>
            </w:r>
            <w:r w:rsidRPr="00824B70">
              <w:rPr>
                <w:rFonts w:ascii="Arial" w:hAnsi="Arial" w:cs="Arial"/>
                <w:sz w:val="16"/>
                <w:szCs w:val="16"/>
              </w:rPr>
              <w:t>саме</w:t>
            </w:r>
            <w:r w:rsidRPr="007B698A">
              <w:rPr>
                <w:rFonts w:ascii="Arial" w:hAnsi="Arial" w:cs="Arial"/>
                <w:sz w:val="16"/>
                <w:szCs w:val="16"/>
                <w:lang w:val="en-US"/>
              </w:rPr>
              <w:t xml:space="preserve"> – </w:t>
            </w:r>
            <w:r w:rsidRPr="00824B70">
              <w:rPr>
                <w:rFonts w:ascii="Arial" w:hAnsi="Arial" w:cs="Arial"/>
                <w:sz w:val="16"/>
                <w:szCs w:val="16"/>
              </w:rPr>
              <w:t>зміна</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w:t>
            </w:r>
            <w:r w:rsidRPr="00824B70">
              <w:rPr>
                <w:rFonts w:ascii="Arial" w:hAnsi="Arial" w:cs="Arial"/>
                <w:sz w:val="16"/>
                <w:szCs w:val="16"/>
              </w:rPr>
              <w:t>процедури</w:t>
            </w:r>
            <w:r w:rsidRPr="007B698A">
              <w:rPr>
                <w:rFonts w:ascii="Arial" w:hAnsi="Arial" w:cs="Arial"/>
                <w:sz w:val="16"/>
                <w:szCs w:val="16"/>
                <w:lang w:val="en-US"/>
              </w:rPr>
              <w:t xml:space="preserve"> </w:t>
            </w:r>
            <w:r w:rsidRPr="00824B70">
              <w:rPr>
                <w:rFonts w:ascii="Arial" w:hAnsi="Arial" w:cs="Arial"/>
                <w:sz w:val="16"/>
                <w:szCs w:val="16"/>
              </w:rPr>
              <w:t>методики</w:t>
            </w:r>
            <w:r w:rsidRPr="007B698A">
              <w:rPr>
                <w:rFonts w:ascii="Arial" w:hAnsi="Arial" w:cs="Arial"/>
                <w:sz w:val="16"/>
                <w:szCs w:val="16"/>
                <w:lang w:val="en-US"/>
              </w:rPr>
              <w:t xml:space="preserve"> </w:t>
            </w:r>
            <w:r w:rsidRPr="00824B70">
              <w:rPr>
                <w:rFonts w:ascii="Arial" w:hAnsi="Arial" w:cs="Arial"/>
                <w:sz w:val="16"/>
                <w:szCs w:val="16"/>
              </w:rPr>
              <w:t>на</w:t>
            </w:r>
            <w:r w:rsidRPr="007B698A">
              <w:rPr>
                <w:rFonts w:ascii="Arial" w:hAnsi="Arial" w:cs="Arial"/>
                <w:sz w:val="16"/>
                <w:szCs w:val="16"/>
                <w:lang w:val="en-US"/>
              </w:rPr>
              <w:t xml:space="preserve"> </w:t>
            </w:r>
            <w:r w:rsidRPr="00824B70">
              <w:rPr>
                <w:rFonts w:ascii="Arial" w:hAnsi="Arial" w:cs="Arial"/>
                <w:sz w:val="16"/>
                <w:szCs w:val="16"/>
              </w:rPr>
              <w:t>підрахунок</w:t>
            </w:r>
            <w:r w:rsidRPr="007B698A">
              <w:rPr>
                <w:rFonts w:ascii="Arial" w:hAnsi="Arial" w:cs="Arial"/>
                <w:sz w:val="16"/>
                <w:szCs w:val="16"/>
                <w:lang w:val="en-US"/>
              </w:rPr>
              <w:t xml:space="preserve"> </w:t>
            </w:r>
            <w:r w:rsidRPr="00824B70">
              <w:rPr>
                <w:rFonts w:ascii="Arial" w:hAnsi="Arial" w:cs="Arial"/>
                <w:sz w:val="16"/>
                <w:szCs w:val="16"/>
              </w:rPr>
              <w:t>мікроорганізмів</w:t>
            </w:r>
            <w:r w:rsidRPr="007B698A">
              <w:rPr>
                <w:rFonts w:ascii="Arial" w:hAnsi="Arial" w:cs="Arial"/>
                <w:sz w:val="16"/>
                <w:szCs w:val="16"/>
                <w:lang w:val="en-US"/>
              </w:rPr>
              <w:t xml:space="preserve"> (</w:t>
            </w:r>
            <w:r w:rsidRPr="00824B70">
              <w:rPr>
                <w:rFonts w:ascii="Arial" w:hAnsi="Arial" w:cs="Arial"/>
                <w:sz w:val="16"/>
                <w:szCs w:val="16"/>
              </w:rPr>
              <w:t>МЕТ</w:t>
            </w:r>
            <w:r w:rsidRPr="007B698A">
              <w:rPr>
                <w:rFonts w:ascii="Arial" w:hAnsi="Arial" w:cs="Arial"/>
                <w:sz w:val="16"/>
                <w:szCs w:val="16"/>
                <w:lang w:val="en-US"/>
              </w:rPr>
              <w:t xml:space="preserve">): </w:t>
            </w:r>
            <w:r w:rsidRPr="00824B70">
              <w:rPr>
                <w:rFonts w:ascii="Arial" w:hAnsi="Arial" w:cs="Arial"/>
                <w:sz w:val="16"/>
                <w:szCs w:val="16"/>
              </w:rPr>
              <w:t>змінено</w:t>
            </w:r>
            <w:r w:rsidRPr="007B698A">
              <w:rPr>
                <w:rFonts w:ascii="Arial" w:hAnsi="Arial" w:cs="Arial"/>
                <w:sz w:val="16"/>
                <w:szCs w:val="16"/>
                <w:lang w:val="en-US"/>
              </w:rPr>
              <w:t xml:space="preserve"> </w:t>
            </w:r>
            <w:r w:rsidRPr="00824B70">
              <w:rPr>
                <w:rFonts w:ascii="Arial" w:hAnsi="Arial" w:cs="Arial"/>
                <w:sz w:val="16"/>
                <w:szCs w:val="16"/>
              </w:rPr>
              <w:t>розмір</w:t>
            </w:r>
            <w:r w:rsidRPr="007B698A">
              <w:rPr>
                <w:rFonts w:ascii="Arial" w:hAnsi="Arial" w:cs="Arial"/>
                <w:sz w:val="16"/>
                <w:szCs w:val="16"/>
                <w:lang w:val="en-US"/>
              </w:rPr>
              <w:t xml:space="preserve"> </w:t>
            </w:r>
            <w:r w:rsidRPr="00824B70">
              <w:rPr>
                <w:rFonts w:ascii="Arial" w:hAnsi="Arial" w:cs="Arial"/>
                <w:sz w:val="16"/>
                <w:szCs w:val="16"/>
              </w:rPr>
              <w:t>зразка</w:t>
            </w:r>
            <w:r w:rsidRPr="007B698A">
              <w:rPr>
                <w:rFonts w:ascii="Arial" w:hAnsi="Arial" w:cs="Arial"/>
                <w:sz w:val="16"/>
                <w:szCs w:val="16"/>
                <w:lang w:val="en-US"/>
              </w:rPr>
              <w:t xml:space="preserve"> </w:t>
            </w:r>
            <w:r w:rsidRPr="00824B70">
              <w:rPr>
                <w:rFonts w:ascii="Arial" w:hAnsi="Arial" w:cs="Arial"/>
                <w:sz w:val="16"/>
                <w:szCs w:val="16"/>
              </w:rPr>
              <w:t>з</w:t>
            </w:r>
            <w:r w:rsidRPr="007B698A">
              <w:rPr>
                <w:rFonts w:ascii="Arial" w:hAnsi="Arial" w:cs="Arial"/>
                <w:sz w:val="16"/>
                <w:szCs w:val="16"/>
                <w:lang w:val="en-US"/>
              </w:rPr>
              <w:t xml:space="preserve"> 30 </w:t>
            </w:r>
            <w:r w:rsidRPr="00824B70">
              <w:rPr>
                <w:rFonts w:ascii="Arial" w:hAnsi="Arial" w:cs="Arial"/>
                <w:sz w:val="16"/>
                <w:szCs w:val="16"/>
              </w:rPr>
              <w:t>г</w:t>
            </w:r>
            <w:r w:rsidRPr="007B698A">
              <w:rPr>
                <w:rFonts w:ascii="Arial" w:hAnsi="Arial" w:cs="Arial"/>
                <w:sz w:val="16"/>
                <w:szCs w:val="16"/>
                <w:lang w:val="en-US"/>
              </w:rPr>
              <w:t xml:space="preserve"> </w:t>
            </w:r>
            <w:r w:rsidRPr="00824B70">
              <w:rPr>
                <w:rFonts w:ascii="Arial" w:hAnsi="Arial" w:cs="Arial"/>
                <w:sz w:val="16"/>
                <w:szCs w:val="16"/>
              </w:rPr>
              <w:t>до</w:t>
            </w:r>
            <w:r w:rsidRPr="007B698A">
              <w:rPr>
                <w:rFonts w:ascii="Arial" w:hAnsi="Arial" w:cs="Arial"/>
                <w:sz w:val="16"/>
                <w:szCs w:val="16"/>
                <w:lang w:val="en-US"/>
              </w:rPr>
              <w:t xml:space="preserve"> 20 </w:t>
            </w:r>
            <w:r w:rsidRPr="00824B70">
              <w:rPr>
                <w:rFonts w:ascii="Arial" w:hAnsi="Arial" w:cs="Arial"/>
                <w:sz w:val="16"/>
                <w:szCs w:val="16"/>
              </w:rPr>
              <w:t>г</w:t>
            </w:r>
            <w:r w:rsidRPr="007B698A">
              <w:rPr>
                <w:rFonts w:ascii="Arial" w:hAnsi="Arial" w:cs="Arial"/>
                <w:sz w:val="16"/>
                <w:szCs w:val="16"/>
                <w:lang w:val="en-US"/>
              </w:rPr>
              <w:t xml:space="preserve"> </w:t>
            </w:r>
            <w:r w:rsidRPr="00824B70">
              <w:rPr>
                <w:rFonts w:ascii="Arial" w:hAnsi="Arial" w:cs="Arial"/>
                <w:sz w:val="16"/>
                <w:szCs w:val="16"/>
              </w:rPr>
              <w:t>та</w:t>
            </w:r>
            <w:r w:rsidRPr="007B698A">
              <w:rPr>
                <w:rFonts w:ascii="Arial" w:hAnsi="Arial" w:cs="Arial"/>
                <w:sz w:val="16"/>
                <w:szCs w:val="16"/>
                <w:lang w:val="en-US"/>
              </w:rPr>
              <w:t xml:space="preserve"> </w:t>
            </w:r>
            <w:r w:rsidRPr="00824B70">
              <w:rPr>
                <w:rFonts w:ascii="Arial" w:hAnsi="Arial" w:cs="Arial"/>
                <w:sz w:val="16"/>
                <w:szCs w:val="16"/>
              </w:rPr>
              <w:t>редакційні</w:t>
            </w:r>
            <w:r w:rsidRPr="007B698A">
              <w:rPr>
                <w:rFonts w:ascii="Arial" w:hAnsi="Arial" w:cs="Arial"/>
                <w:sz w:val="16"/>
                <w:szCs w:val="16"/>
                <w:lang w:val="en-US"/>
              </w:rPr>
              <w:t xml:space="preserve"> </w:t>
            </w:r>
            <w:r w:rsidRPr="00824B70">
              <w:rPr>
                <w:rFonts w:ascii="Arial" w:hAnsi="Arial" w:cs="Arial"/>
                <w:sz w:val="16"/>
                <w:szCs w:val="16"/>
              </w:rPr>
              <w:t>зміни</w:t>
            </w:r>
            <w:r w:rsidRPr="007B698A">
              <w:rPr>
                <w:rFonts w:ascii="Arial" w:hAnsi="Arial" w:cs="Arial"/>
                <w:sz w:val="16"/>
                <w:szCs w:val="16"/>
                <w:lang w:val="en-US"/>
              </w:rPr>
              <w:t xml:space="preserve"> </w:t>
            </w:r>
            <w:r w:rsidRPr="00824B70">
              <w:rPr>
                <w:rFonts w:ascii="Arial" w:hAnsi="Arial" w:cs="Arial"/>
                <w:sz w:val="16"/>
                <w:szCs w:val="16"/>
              </w:rPr>
              <w:t>в</w:t>
            </w:r>
            <w:r w:rsidRPr="007B698A">
              <w:rPr>
                <w:rFonts w:ascii="Arial" w:hAnsi="Arial" w:cs="Arial"/>
                <w:sz w:val="16"/>
                <w:szCs w:val="16"/>
                <w:lang w:val="en-US"/>
              </w:rPr>
              <w:t xml:space="preserve"> </w:t>
            </w:r>
            <w:r w:rsidRPr="00824B70">
              <w:rPr>
                <w:rFonts w:ascii="Arial" w:hAnsi="Arial" w:cs="Arial"/>
                <w:sz w:val="16"/>
                <w:szCs w:val="16"/>
              </w:rPr>
              <w:t>методиці</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Також</w:t>
            </w:r>
            <w:r w:rsidRPr="007B698A">
              <w:rPr>
                <w:rFonts w:ascii="Arial" w:hAnsi="Arial" w:cs="Arial"/>
                <w:sz w:val="16"/>
                <w:szCs w:val="16"/>
                <w:lang w:val="en-US"/>
              </w:rPr>
              <w:t xml:space="preserve">, </w:t>
            </w:r>
            <w:r w:rsidRPr="00824B70">
              <w:rPr>
                <w:rFonts w:ascii="Arial" w:hAnsi="Arial" w:cs="Arial"/>
                <w:sz w:val="16"/>
                <w:szCs w:val="16"/>
              </w:rPr>
              <w:t>незначні</w:t>
            </w:r>
            <w:r w:rsidRPr="007B698A">
              <w:rPr>
                <w:rFonts w:ascii="Arial" w:hAnsi="Arial" w:cs="Arial"/>
                <w:sz w:val="16"/>
                <w:szCs w:val="16"/>
                <w:lang w:val="en-US"/>
              </w:rPr>
              <w:t xml:space="preserve"> </w:t>
            </w:r>
            <w:r w:rsidRPr="00824B70">
              <w:rPr>
                <w:rFonts w:ascii="Arial" w:hAnsi="Arial" w:cs="Arial"/>
                <w:sz w:val="16"/>
                <w:szCs w:val="16"/>
              </w:rPr>
              <w:t>редакційні</w:t>
            </w:r>
            <w:r w:rsidRPr="007B698A">
              <w:rPr>
                <w:rFonts w:ascii="Arial" w:hAnsi="Arial" w:cs="Arial"/>
                <w:sz w:val="16"/>
                <w:szCs w:val="16"/>
                <w:lang w:val="en-US"/>
              </w:rPr>
              <w:t xml:space="preserve"> </w:t>
            </w:r>
            <w:r w:rsidRPr="00824B70">
              <w:rPr>
                <w:rFonts w:ascii="Arial" w:hAnsi="Arial" w:cs="Arial"/>
                <w:sz w:val="16"/>
                <w:szCs w:val="16"/>
              </w:rPr>
              <w:t>правки</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методиках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w:t>
            </w:r>
            <w:r w:rsidRPr="00824B70">
              <w:rPr>
                <w:rFonts w:ascii="Arial" w:hAnsi="Arial" w:cs="Arial"/>
                <w:sz w:val="16"/>
                <w:szCs w:val="16"/>
              </w:rPr>
              <w:t>АФІ</w:t>
            </w:r>
            <w:r w:rsidRPr="007B698A">
              <w:rPr>
                <w:rFonts w:ascii="Arial" w:hAnsi="Arial" w:cs="Arial"/>
                <w:sz w:val="16"/>
                <w:szCs w:val="16"/>
                <w:lang w:val="en-US"/>
              </w:rPr>
              <w:t xml:space="preserve"> </w:t>
            </w:r>
            <w:r w:rsidRPr="00824B70">
              <w:rPr>
                <w:rFonts w:ascii="Arial" w:hAnsi="Arial" w:cs="Arial"/>
                <w:sz w:val="16"/>
                <w:szCs w:val="16"/>
              </w:rPr>
              <w:t>Валсартана</w:t>
            </w:r>
            <w:r w:rsidRPr="007B698A">
              <w:rPr>
                <w:rFonts w:ascii="Arial" w:hAnsi="Arial" w:cs="Arial"/>
                <w:sz w:val="16"/>
                <w:szCs w:val="16"/>
                <w:lang w:val="en-US"/>
              </w:rPr>
              <w:t xml:space="preserve"> Novartis Pharma AG (DS 3104767016 R 02). </w:t>
            </w:r>
            <w:r w:rsidRPr="00824B70">
              <w:rPr>
                <w:rFonts w:ascii="Arial" w:hAnsi="Arial" w:cs="Arial"/>
                <w:sz w:val="16"/>
                <w:szCs w:val="16"/>
              </w:rPr>
              <w:t>Редакційна</w:t>
            </w:r>
            <w:r w:rsidRPr="007B698A">
              <w:rPr>
                <w:rFonts w:ascii="Arial" w:hAnsi="Arial" w:cs="Arial"/>
                <w:sz w:val="16"/>
                <w:szCs w:val="16"/>
                <w:lang w:val="en-US"/>
              </w:rPr>
              <w:t xml:space="preserve"> </w:t>
            </w:r>
            <w:r w:rsidRPr="00824B70">
              <w:rPr>
                <w:rFonts w:ascii="Arial" w:hAnsi="Arial" w:cs="Arial"/>
                <w:sz w:val="16"/>
                <w:szCs w:val="16"/>
              </w:rPr>
              <w:t>правка</w:t>
            </w:r>
            <w:r w:rsidRPr="007B698A">
              <w:rPr>
                <w:rFonts w:ascii="Arial" w:hAnsi="Arial" w:cs="Arial"/>
                <w:sz w:val="16"/>
                <w:szCs w:val="16"/>
                <w:lang w:val="en-US"/>
              </w:rPr>
              <w:t xml:space="preserve"> </w:t>
            </w:r>
            <w:r w:rsidRPr="00824B70">
              <w:rPr>
                <w:rFonts w:ascii="Arial" w:hAnsi="Arial" w:cs="Arial"/>
                <w:sz w:val="16"/>
                <w:szCs w:val="16"/>
              </w:rPr>
              <w:t>у</w:t>
            </w:r>
            <w:r w:rsidRPr="007B698A">
              <w:rPr>
                <w:rFonts w:ascii="Arial" w:hAnsi="Arial" w:cs="Arial"/>
                <w:sz w:val="16"/>
                <w:szCs w:val="16"/>
                <w:lang w:val="en-US"/>
              </w:rPr>
              <w:t xml:space="preserve"> </w:t>
            </w:r>
            <w:r w:rsidRPr="00824B70">
              <w:rPr>
                <w:rFonts w:ascii="Arial" w:hAnsi="Arial" w:cs="Arial"/>
                <w:sz w:val="16"/>
                <w:szCs w:val="16"/>
              </w:rPr>
              <w:t>методах</w:t>
            </w:r>
            <w:r w:rsidRPr="007B698A">
              <w:rPr>
                <w:rFonts w:ascii="Arial" w:hAnsi="Arial" w:cs="Arial"/>
                <w:sz w:val="16"/>
                <w:szCs w:val="16"/>
                <w:lang w:val="en-US"/>
              </w:rPr>
              <w:t xml:space="preserve"> </w:t>
            </w:r>
            <w:r w:rsidRPr="00824B70">
              <w:rPr>
                <w:rFonts w:ascii="Arial" w:hAnsi="Arial" w:cs="Arial"/>
                <w:sz w:val="16"/>
                <w:szCs w:val="16"/>
              </w:rPr>
              <w:t>випробування</w:t>
            </w:r>
            <w:r w:rsidRPr="007B698A">
              <w:rPr>
                <w:rFonts w:ascii="Arial" w:hAnsi="Arial" w:cs="Arial"/>
                <w:sz w:val="16"/>
                <w:szCs w:val="16"/>
                <w:lang w:val="en-US"/>
              </w:rPr>
              <w:t xml:space="preserve"> «Assay by titration» </w:t>
            </w:r>
            <w:r w:rsidRPr="00824B70">
              <w:rPr>
                <w:rFonts w:ascii="Arial" w:hAnsi="Arial" w:cs="Arial"/>
                <w:sz w:val="16"/>
                <w:szCs w:val="16"/>
              </w:rPr>
              <w:t>та</w:t>
            </w:r>
            <w:r w:rsidRPr="007B698A">
              <w:rPr>
                <w:rFonts w:ascii="Arial" w:hAnsi="Arial" w:cs="Arial"/>
                <w:sz w:val="16"/>
                <w:szCs w:val="16"/>
                <w:lang w:val="en-US"/>
              </w:rPr>
              <w:t xml:space="preserve"> «Assay by HPLC». </w:t>
            </w:r>
            <w:r w:rsidRPr="00824B70">
              <w:rPr>
                <w:rFonts w:ascii="Arial" w:hAnsi="Arial" w:cs="Arial"/>
                <w:sz w:val="16"/>
                <w:szCs w:val="16"/>
              </w:rPr>
              <w:t>Додавання поправки для вмісту води (фактор W) у розрахунках для титрування та ВЕРХ: коефіцієнт W вважається рівним нулю, якщо він нижче межі звітності, а не нижче 0,10%. Внесення редакційної правки у методиці випробування  «Water (Karl Fisher, potentiometric)», щоб гарантувати що звітна межа не перевищує 50% від специфікації. Також, було введено межу звітності.Divi’s (DS 3104767050 R 04) Редакційна правка у методиці випробування «Residual solvents Headspace GC»- поточні хроматограми порівняння замінені на більш чіткі.</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 R1-CEP 2006-011-Rev 00 для проміжного продукту езирогаміду (гідрохлоротіазид неочищений) від виробника Changzhou Pharmaceutical Factory,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одання нового сертифікату СЕР R1-CEP 2004-058-Rev 02 для АФІ гідрохлортіазид від вже затвердженого виробника Pharmaceutical Works Polpharma S.A., Poland. Як наслідок, доповнення специфікації новими показниками «Механічні включення» (Not more than 0.0025%), «Сульфати» (Not more than 0.048%) та «Первинні ароматичні аміни (поглинання при 525 нм)»( Not more than 0.10) та відповідними методиками випробування для АФІ гідрохлоротіазиду.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R0-CEP-2012-338 Rev 02 для АФІ Валсартан від нового виробника Divi’s Laboratories Limited, India.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параметра специфікації з відповідним методом випробування для АФІ Валсартан виробництва Zhejiang Tianyu Pharmaceutical Co. Ltd., China – Азидобіфеніл тетразол методом LC MS/MS з допустимою межею «не більше 4,6 ppm». Як наслідок, оновлено розділ 3.2.S.2.1 Виробники щодо функції контролю якості за показником «Азидобіфеніл тетразол» для дільниці Novartis Saglik, Gida ve Tarim Urunleri Sanayi ve Ticaret A.S.</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Доповнення діючої монографії випробувань АФІ Валсартан Novartis аналітичними методиками СЕР АФІ Валсартан, Divi’s Laboratories Limited, Індія.</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Вилучення словосполучення «як приклад» з хроматографічних умов методу  ГХ-МС/МС «Nitrosamine impurities by GC MS/MS», які описані у монографії контролю АФІ Валсартан Novartis (DS 3104767 016 R 02), для виконання вимог ЕМА.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Подання оновленого сертифікату відповідності ЕР R1- СЕР 2003-007-Rev 05 (попередня версія СЕР R1- СЕР 2003-007-Rev 04) для АФІ Амлодипіну бесилату від вже затвердженого виробника DR. REDDY'S LABORATORIES LIMITED.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виробництва Divi’s Laboratories Ltd., India, новим залишковим розчинником О-ксилол з допустимою межею «не більше 2170 ppm».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 виробництва Divi’s Laboratories Ltd., India, новим залишковим розчинником Метанол з допустимою межею «не більше 250 ppm».</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 xml:space="preserve">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2003-007-Rev 06 (попередня версія СЕР R1- СЕР 2003-007-Rev 05) для АФІ Амлодипіну бесилату від вже затвердженого виробника DR. </w:t>
            </w:r>
            <w:r w:rsidRPr="007B698A">
              <w:rPr>
                <w:rFonts w:ascii="Arial" w:hAnsi="Arial" w:cs="Arial"/>
                <w:sz w:val="16"/>
                <w:szCs w:val="16"/>
                <w:lang w:val="en-US"/>
              </w:rPr>
              <w:t>REDDY'S LABORATORIES LIMITED</w:t>
            </w:r>
          </w:p>
          <w:p w:rsidR="0077730C" w:rsidRPr="007B698A"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Present manufacturing and quality control sites</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Dr. Reddy’s Laboratories Ltd.</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Plot No. 110 &amp; 111,</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Sri Venkateswara</w:t>
            </w:r>
          </w:p>
          <w:p w:rsidR="0077730C" w:rsidRPr="007B698A" w:rsidRDefault="0077730C" w:rsidP="004B05C9">
            <w:pPr>
              <w:jc w:val="center"/>
              <w:rPr>
                <w:rFonts w:ascii="Arial" w:hAnsi="Arial" w:cs="Arial"/>
                <w:sz w:val="16"/>
                <w:szCs w:val="16"/>
                <w:lang w:val="en-US"/>
              </w:rPr>
            </w:pPr>
            <w:r w:rsidRPr="007B698A">
              <w:rPr>
                <w:rFonts w:ascii="Arial" w:hAnsi="Arial" w:cs="Arial"/>
                <w:sz w:val="16"/>
                <w:szCs w:val="16"/>
                <w:lang w:val="en-US"/>
              </w:rPr>
              <w:t>Co-operative Industrial Estate,</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Bollaram Jinnaram Mandal,</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Medak District – 502325</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Telangana, India</w:t>
            </w:r>
          </w:p>
          <w:p w:rsidR="0077730C" w:rsidRPr="00E51E15" w:rsidRDefault="0077730C" w:rsidP="004B05C9">
            <w:pPr>
              <w:jc w:val="center"/>
              <w:rPr>
                <w:rFonts w:ascii="Arial" w:hAnsi="Arial" w:cs="Arial"/>
                <w:sz w:val="16"/>
                <w:szCs w:val="16"/>
                <w:lang w:val="en-US"/>
              </w:rPr>
            </w:pP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Dr. Reddy’s Laboratories Ltd.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Plot No. 116,</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Sri Venkateswara</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Co-operative Industrial Estate,</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Bollaram Jinnaram Mandal,</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Medak District – 502325</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Telangana, India</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Proposed manufacturing and quality control sites</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Dr. Reddy’s Laboratories Ltd.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Plot No. 1, 75A, 75B, 110,111 &amp; 112,</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Sri Venkateswara</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Co-operative Industrial Estate,</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Bollaram Jinnaram Mandal,</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Sangareddy District – 502325</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Telangana, India</w:t>
            </w:r>
          </w:p>
          <w:p w:rsidR="0077730C" w:rsidRPr="00E51E15" w:rsidRDefault="0077730C" w:rsidP="004B05C9">
            <w:pPr>
              <w:jc w:val="center"/>
              <w:rPr>
                <w:rFonts w:ascii="Arial" w:hAnsi="Arial" w:cs="Arial"/>
                <w:sz w:val="16"/>
                <w:szCs w:val="16"/>
                <w:lang w:val="en-US"/>
              </w:rPr>
            </w:pP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Dr. Reddy’s Laboratories Ltd.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Plot No. 116,</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Sri Venkateswara</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Co-operative Industrial Estate,</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Bollaram Jinnaram Mandal,</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Sangareddy District – 502325</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Telangana, India</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Адміністративні</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найменування</w:t>
            </w:r>
            <w:r w:rsidRPr="00E51E15">
              <w:rPr>
                <w:rFonts w:ascii="Arial" w:hAnsi="Arial" w:cs="Arial"/>
                <w:sz w:val="16"/>
                <w:szCs w:val="16"/>
                <w:lang w:val="en-US"/>
              </w:rPr>
              <w:t xml:space="preserve"> </w:t>
            </w:r>
            <w:r w:rsidRPr="00824B70">
              <w:rPr>
                <w:rFonts w:ascii="Arial" w:hAnsi="Arial" w:cs="Arial"/>
                <w:sz w:val="16"/>
                <w:szCs w:val="16"/>
              </w:rPr>
              <w:t>та</w:t>
            </w:r>
            <w:r w:rsidRPr="00E51E15">
              <w:rPr>
                <w:rFonts w:ascii="Arial" w:hAnsi="Arial" w:cs="Arial"/>
                <w:sz w:val="16"/>
                <w:szCs w:val="16"/>
                <w:lang w:val="en-US"/>
              </w:rPr>
              <w:t>/</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провадження</w:t>
            </w:r>
            <w:r w:rsidRPr="00E51E15">
              <w:rPr>
                <w:rFonts w:ascii="Arial" w:hAnsi="Arial" w:cs="Arial"/>
                <w:sz w:val="16"/>
                <w:szCs w:val="16"/>
                <w:lang w:val="en-US"/>
              </w:rPr>
              <w:t xml:space="preserve"> </w:t>
            </w:r>
            <w:r w:rsidRPr="00824B70">
              <w:rPr>
                <w:rFonts w:ascii="Arial" w:hAnsi="Arial" w:cs="Arial"/>
                <w:sz w:val="16"/>
                <w:szCs w:val="16"/>
              </w:rPr>
              <w:t>діяльності</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включаючи</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необхідності</w:t>
            </w:r>
            <w:r w:rsidRPr="00E51E15">
              <w:rPr>
                <w:rFonts w:ascii="Arial" w:hAnsi="Arial" w:cs="Arial"/>
                <w:sz w:val="16"/>
                <w:szCs w:val="16"/>
                <w:lang w:val="en-US"/>
              </w:rPr>
              <w:t xml:space="preserve">, </w:t>
            </w:r>
            <w:r w:rsidRPr="00824B70">
              <w:rPr>
                <w:rFonts w:ascii="Arial" w:hAnsi="Arial" w:cs="Arial"/>
                <w:sz w:val="16"/>
                <w:szCs w:val="16"/>
              </w:rPr>
              <w:t>місце</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власника</w:t>
            </w:r>
            <w:r w:rsidRPr="00E51E15">
              <w:rPr>
                <w:rFonts w:ascii="Arial" w:hAnsi="Arial" w:cs="Arial"/>
                <w:sz w:val="16"/>
                <w:szCs w:val="16"/>
                <w:lang w:val="en-US"/>
              </w:rPr>
              <w:t xml:space="preserve"> </w:t>
            </w:r>
            <w:r w:rsidRPr="00824B70">
              <w:rPr>
                <w:rFonts w:ascii="Arial" w:hAnsi="Arial" w:cs="Arial"/>
                <w:sz w:val="16"/>
                <w:szCs w:val="16"/>
              </w:rPr>
              <w:t>мастер</w:t>
            </w:r>
            <w:r w:rsidRPr="00E51E15">
              <w:rPr>
                <w:rFonts w:ascii="Arial" w:hAnsi="Arial" w:cs="Arial"/>
                <w:sz w:val="16"/>
                <w:szCs w:val="16"/>
                <w:lang w:val="en-US"/>
              </w:rPr>
              <w:t>-</w:t>
            </w:r>
            <w:r w:rsidRPr="00824B70">
              <w:rPr>
                <w:rFonts w:ascii="Arial" w:hAnsi="Arial" w:cs="Arial"/>
                <w:sz w:val="16"/>
                <w:szCs w:val="16"/>
              </w:rPr>
              <w:t>файла</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постачальника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застосовуються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лікарський</w:t>
            </w:r>
            <w:r w:rsidRPr="00E51E15">
              <w:rPr>
                <w:rFonts w:ascii="Arial" w:hAnsi="Arial" w:cs="Arial"/>
                <w:sz w:val="16"/>
                <w:szCs w:val="16"/>
                <w:lang w:val="en-US"/>
              </w:rPr>
              <w:t xml:space="preserve"> </w:t>
            </w:r>
            <w:r w:rsidRPr="00824B70">
              <w:rPr>
                <w:rFonts w:ascii="Arial" w:hAnsi="Arial" w:cs="Arial"/>
                <w:sz w:val="16"/>
                <w:szCs w:val="16"/>
              </w:rPr>
              <w:t>засіб</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відсутності</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затвердженому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нової</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назви</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гідрохлортіазиду</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Novartis International Pharmaceutical Ltd. </w:t>
            </w:r>
            <w:r w:rsidRPr="00824B70">
              <w:rPr>
                <w:rFonts w:ascii="Arial" w:hAnsi="Arial" w:cs="Arial"/>
                <w:sz w:val="16"/>
                <w:szCs w:val="16"/>
              </w:rPr>
              <w:t>на</w:t>
            </w:r>
            <w:r w:rsidRPr="00E51E15">
              <w:rPr>
                <w:rFonts w:ascii="Arial" w:hAnsi="Arial" w:cs="Arial"/>
                <w:sz w:val="16"/>
                <w:szCs w:val="16"/>
                <w:lang w:val="en-US"/>
              </w:rPr>
              <w:t xml:space="preserve"> Novartis Integrated Services Limited-International Service Laboratory, </w:t>
            </w:r>
            <w:r w:rsidRPr="00824B70">
              <w:rPr>
                <w:rFonts w:ascii="Arial" w:hAnsi="Arial" w:cs="Arial"/>
                <w:sz w:val="16"/>
                <w:szCs w:val="16"/>
              </w:rPr>
              <w:t>без</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виробництва</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Novartis International Pharmaceutical Ltd.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Branch Ireland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Ringaskiddy</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Co.Cork, Ireland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DUNS: 989669874</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Novartis Integrated Services Limited-International Service Laboratory</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Ringaskiddy</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Co.Cork, Ireland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DUNS: 985756561</w:t>
            </w:r>
          </w:p>
          <w:p w:rsidR="0077730C" w:rsidRPr="00E51E15" w:rsidRDefault="0077730C" w:rsidP="004B05C9">
            <w:pPr>
              <w:jc w:val="center"/>
              <w:rPr>
                <w:rFonts w:ascii="Arial" w:hAnsi="Arial" w:cs="Arial"/>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UA/12679/01/04</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E51E15" w:rsidRDefault="0077730C" w:rsidP="004B05C9">
            <w:pPr>
              <w:jc w:val="center"/>
              <w:rPr>
                <w:rFonts w:ascii="Arial" w:hAnsi="Arial" w:cs="Arial"/>
                <w:sz w:val="16"/>
                <w:szCs w:val="16"/>
                <w:lang w:val="uk-UA"/>
              </w:rPr>
            </w:pPr>
            <w:r w:rsidRPr="00E51E15">
              <w:rPr>
                <w:rFonts w:ascii="Arial" w:hAnsi="Arial" w:cs="Arial"/>
                <w:sz w:val="16"/>
                <w:szCs w:val="16"/>
                <w:lang w:val="uk-UA"/>
              </w:rPr>
              <w:t xml:space="preserve">Зміни </w:t>
            </w:r>
            <w:r w:rsidRPr="00824B70">
              <w:rPr>
                <w:rFonts w:ascii="Arial" w:hAnsi="Arial" w:cs="Arial"/>
                <w:sz w:val="16"/>
                <w:szCs w:val="16"/>
              </w:rPr>
              <w:t>I</w:t>
            </w:r>
            <w:r w:rsidRPr="00E51E15">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Звуження допустимих меж специфікації АФІ Валсартан для показника «</w:t>
            </w:r>
            <w:r w:rsidRPr="00824B70">
              <w:rPr>
                <w:rFonts w:ascii="Arial" w:hAnsi="Arial" w:cs="Arial"/>
                <w:sz w:val="16"/>
                <w:szCs w:val="16"/>
              </w:rPr>
              <w:t>N</w:t>
            </w:r>
            <w:r w:rsidRPr="00E51E15">
              <w:rPr>
                <w:rFonts w:ascii="Arial" w:hAnsi="Arial" w:cs="Arial"/>
                <w:sz w:val="16"/>
                <w:szCs w:val="16"/>
                <w:lang w:val="uk-UA"/>
              </w:rPr>
              <w:t>-нітрозодиметиламін (</w:t>
            </w:r>
            <w:r w:rsidRPr="00824B70">
              <w:rPr>
                <w:rFonts w:ascii="Arial" w:hAnsi="Arial" w:cs="Arial"/>
                <w:sz w:val="16"/>
                <w:szCs w:val="16"/>
              </w:rPr>
              <w:t>NDMA</w:t>
            </w:r>
            <w:r w:rsidRPr="00E51E15">
              <w:rPr>
                <w:rFonts w:ascii="Arial" w:hAnsi="Arial" w:cs="Arial"/>
                <w:sz w:val="16"/>
                <w:szCs w:val="16"/>
                <w:lang w:val="uk-UA"/>
              </w:rPr>
              <w:t xml:space="preserve">)» з 0,090 </w:t>
            </w:r>
            <w:r w:rsidRPr="00824B70">
              <w:rPr>
                <w:rFonts w:ascii="Arial" w:hAnsi="Arial" w:cs="Arial"/>
                <w:sz w:val="16"/>
                <w:szCs w:val="16"/>
              </w:rPr>
              <w:t>ppm</w:t>
            </w:r>
            <w:r w:rsidRPr="00E51E15">
              <w:rPr>
                <w:rFonts w:ascii="Arial" w:hAnsi="Arial" w:cs="Arial"/>
                <w:sz w:val="16"/>
                <w:szCs w:val="16"/>
                <w:lang w:val="uk-UA"/>
              </w:rPr>
              <w:t xml:space="preserve"> на 0.030</w:t>
            </w:r>
            <w:r w:rsidRPr="00824B70">
              <w:rPr>
                <w:rFonts w:ascii="Arial" w:hAnsi="Arial" w:cs="Arial"/>
                <w:sz w:val="16"/>
                <w:szCs w:val="16"/>
              </w:rPr>
              <w:t>ppm</w:t>
            </w:r>
            <w:r w:rsidRPr="00E51E15">
              <w:rPr>
                <w:rFonts w:ascii="Arial" w:hAnsi="Arial" w:cs="Arial"/>
                <w:sz w:val="16"/>
                <w:szCs w:val="16"/>
                <w:lang w:val="uk-UA"/>
              </w:rPr>
              <w:t xml:space="preserve">. Зміна стосується всіх виробників АФІ Валсартан – </w:t>
            </w:r>
            <w:r w:rsidRPr="00824B70">
              <w:rPr>
                <w:rFonts w:ascii="Arial" w:hAnsi="Arial" w:cs="Arial"/>
                <w:sz w:val="16"/>
                <w:szCs w:val="16"/>
              </w:rPr>
              <w:t>Novartis</w:t>
            </w:r>
            <w:r w:rsidRPr="00E51E15">
              <w:rPr>
                <w:rFonts w:ascii="Arial" w:hAnsi="Arial" w:cs="Arial"/>
                <w:sz w:val="16"/>
                <w:szCs w:val="16"/>
                <w:lang w:val="uk-UA"/>
              </w:rPr>
              <w:t xml:space="preserve">, </w:t>
            </w:r>
            <w:r w:rsidRPr="00824B70">
              <w:rPr>
                <w:rFonts w:ascii="Arial" w:hAnsi="Arial" w:cs="Arial"/>
                <w:sz w:val="16"/>
                <w:szCs w:val="16"/>
              </w:rPr>
              <w:t>Divi</w:t>
            </w:r>
            <w:r w:rsidRPr="00E51E15">
              <w:rPr>
                <w:rFonts w:ascii="Arial" w:hAnsi="Arial" w:cs="Arial"/>
                <w:sz w:val="16"/>
                <w:szCs w:val="16"/>
                <w:lang w:val="uk-UA"/>
              </w:rPr>
              <w:t>’</w:t>
            </w:r>
            <w:r w:rsidRPr="00824B70">
              <w:rPr>
                <w:rFonts w:ascii="Arial" w:hAnsi="Arial" w:cs="Arial"/>
                <w:sz w:val="16"/>
                <w:szCs w:val="16"/>
              </w:rPr>
              <w:t>s</w:t>
            </w:r>
            <w:r w:rsidRPr="00E51E15">
              <w:rPr>
                <w:rFonts w:ascii="Arial" w:hAnsi="Arial" w:cs="Arial"/>
                <w:sz w:val="16"/>
                <w:szCs w:val="16"/>
                <w:lang w:val="uk-UA"/>
              </w:rPr>
              <w:t xml:space="preserve"> та </w:t>
            </w:r>
            <w:r w:rsidRPr="00824B70">
              <w:rPr>
                <w:rFonts w:ascii="Arial" w:hAnsi="Arial" w:cs="Arial"/>
                <w:sz w:val="16"/>
                <w:szCs w:val="16"/>
              </w:rPr>
              <w:t>Tinayu</w:t>
            </w:r>
            <w:r w:rsidRPr="00E51E15">
              <w:rPr>
                <w:rFonts w:ascii="Arial" w:hAnsi="Arial" w:cs="Arial"/>
                <w:sz w:val="16"/>
                <w:szCs w:val="16"/>
                <w:lang w:val="uk-UA"/>
              </w:rPr>
              <w:t xml:space="preserve">. Крім того, для специфікації АФІ </w:t>
            </w:r>
            <w:r w:rsidRPr="00824B70">
              <w:rPr>
                <w:rFonts w:ascii="Arial" w:hAnsi="Arial" w:cs="Arial"/>
                <w:sz w:val="16"/>
                <w:szCs w:val="16"/>
              </w:rPr>
              <w:t>Novartis</w:t>
            </w:r>
            <w:r w:rsidRPr="00E51E15">
              <w:rPr>
                <w:rFonts w:ascii="Arial" w:hAnsi="Arial" w:cs="Arial"/>
                <w:sz w:val="16"/>
                <w:szCs w:val="16"/>
                <w:lang w:val="uk-UA"/>
              </w:rPr>
              <w:t xml:space="preserve"> було вилучено примітку про те, що серію не можна сертифікувати, якщо виявлено більше одного нітрозаміну, оскільки зрозуміло, що це стосується лише тих випадків, коли допустимі межі специфікації перевищують 0,03 </w:t>
            </w:r>
            <w:r w:rsidRPr="00824B70">
              <w:rPr>
                <w:rFonts w:ascii="Arial" w:hAnsi="Arial" w:cs="Arial"/>
                <w:sz w:val="16"/>
                <w:szCs w:val="16"/>
              </w:rPr>
              <w:t>ppm</w:t>
            </w:r>
            <w:r w:rsidRPr="00E51E15">
              <w:rPr>
                <w:rFonts w:ascii="Arial" w:hAnsi="Arial" w:cs="Arial"/>
                <w:sz w:val="16"/>
                <w:szCs w:val="16"/>
                <w:lang w:val="uk-UA"/>
              </w:rPr>
              <w:t>.</w:t>
            </w:r>
          </w:p>
          <w:p w:rsidR="0077730C" w:rsidRPr="00E51E15" w:rsidRDefault="0077730C" w:rsidP="004B05C9">
            <w:pPr>
              <w:jc w:val="center"/>
              <w:rPr>
                <w:rFonts w:ascii="Arial" w:hAnsi="Arial" w:cs="Arial"/>
                <w:sz w:val="16"/>
                <w:szCs w:val="16"/>
                <w:lang w:val="uk-UA"/>
              </w:rPr>
            </w:pPr>
            <w:r w:rsidRPr="00E51E15">
              <w:rPr>
                <w:rFonts w:ascii="Arial" w:hAnsi="Arial" w:cs="Arial"/>
                <w:sz w:val="16"/>
                <w:szCs w:val="16"/>
                <w:lang w:val="uk-UA"/>
              </w:rPr>
              <w:t xml:space="preserve">Зміни </w:t>
            </w:r>
            <w:r w:rsidRPr="00824B70">
              <w:rPr>
                <w:rFonts w:ascii="Arial" w:hAnsi="Arial" w:cs="Arial"/>
                <w:sz w:val="16"/>
                <w:szCs w:val="16"/>
              </w:rPr>
              <w:t>I</w:t>
            </w:r>
            <w:r w:rsidRPr="00E51E15">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до специфікації внутрішньої монографії випробувань </w:t>
            </w:r>
            <w:r w:rsidRPr="00824B70">
              <w:rPr>
                <w:rFonts w:ascii="Arial" w:hAnsi="Arial" w:cs="Arial"/>
                <w:sz w:val="16"/>
                <w:szCs w:val="16"/>
              </w:rPr>
              <w:t>Novartis</w:t>
            </w:r>
            <w:r w:rsidRPr="00E51E15">
              <w:rPr>
                <w:rFonts w:ascii="Arial" w:hAnsi="Arial" w:cs="Arial"/>
                <w:sz w:val="16"/>
                <w:szCs w:val="16"/>
                <w:lang w:val="uk-UA"/>
              </w:rPr>
              <w:t xml:space="preserve"> АФІ Валсартан нового параметру «Допустима сума мутагенних домішок (сума домішок з випробувань азидобіфенілтетразолу методом </w:t>
            </w:r>
            <w:r w:rsidRPr="00824B70">
              <w:rPr>
                <w:rFonts w:ascii="Arial" w:hAnsi="Arial" w:cs="Arial"/>
                <w:sz w:val="16"/>
                <w:szCs w:val="16"/>
              </w:rPr>
              <w:t>LC</w:t>
            </w:r>
            <w:r w:rsidRPr="00E51E15">
              <w:rPr>
                <w:rFonts w:ascii="Arial" w:hAnsi="Arial" w:cs="Arial"/>
                <w:sz w:val="16"/>
                <w:szCs w:val="16"/>
                <w:lang w:val="uk-UA"/>
              </w:rPr>
              <w:t xml:space="preserve"> </w:t>
            </w:r>
            <w:r w:rsidRPr="00824B70">
              <w:rPr>
                <w:rFonts w:ascii="Arial" w:hAnsi="Arial" w:cs="Arial"/>
                <w:sz w:val="16"/>
                <w:szCs w:val="16"/>
              </w:rPr>
              <w:t>MS</w:t>
            </w:r>
            <w:r w:rsidRPr="00E51E15">
              <w:rPr>
                <w:rFonts w:ascii="Arial" w:hAnsi="Arial" w:cs="Arial"/>
                <w:sz w:val="16"/>
                <w:szCs w:val="16"/>
                <w:lang w:val="uk-UA"/>
              </w:rPr>
              <w:t>/</w:t>
            </w:r>
            <w:r w:rsidRPr="00824B70">
              <w:rPr>
                <w:rFonts w:ascii="Arial" w:hAnsi="Arial" w:cs="Arial"/>
                <w:sz w:val="16"/>
                <w:szCs w:val="16"/>
              </w:rPr>
              <w:t>MS</w:t>
            </w:r>
            <w:r w:rsidRPr="00E51E15">
              <w:rPr>
                <w:rFonts w:ascii="Arial" w:hAnsi="Arial" w:cs="Arial"/>
                <w:sz w:val="16"/>
                <w:szCs w:val="16"/>
                <w:lang w:val="uk-UA"/>
              </w:rPr>
              <w:t xml:space="preserve">, азиду методом іонної хроматографії та 2-ціано-4’-бромметилбіфеніллу методом ВЕРХ)» з допустимою межею – «не більше 15,6 </w:t>
            </w:r>
            <w:r w:rsidRPr="00824B70">
              <w:rPr>
                <w:rFonts w:ascii="Arial" w:hAnsi="Arial" w:cs="Arial"/>
                <w:sz w:val="16"/>
                <w:szCs w:val="16"/>
              </w:rPr>
              <w:t>ppm</w:t>
            </w:r>
            <w:r w:rsidRPr="00E51E15">
              <w:rPr>
                <w:rFonts w:ascii="Arial" w:hAnsi="Arial" w:cs="Arial"/>
                <w:sz w:val="16"/>
                <w:szCs w:val="16"/>
                <w:lang w:val="uk-UA"/>
              </w:rPr>
              <w:t xml:space="preserve">», у зв’язку із оновленням СЕР для затвердженого виробника АФІ Валсартан </w:t>
            </w:r>
            <w:r w:rsidRPr="00824B70">
              <w:rPr>
                <w:rFonts w:ascii="Arial" w:hAnsi="Arial" w:cs="Arial"/>
                <w:sz w:val="16"/>
                <w:szCs w:val="16"/>
              </w:rPr>
              <w:t>Zhejiang</w:t>
            </w:r>
            <w:r w:rsidRPr="00E51E15">
              <w:rPr>
                <w:rFonts w:ascii="Arial" w:hAnsi="Arial" w:cs="Arial"/>
                <w:sz w:val="16"/>
                <w:szCs w:val="16"/>
                <w:lang w:val="uk-UA"/>
              </w:rPr>
              <w:t xml:space="preserve"> </w:t>
            </w:r>
            <w:r w:rsidRPr="00824B70">
              <w:rPr>
                <w:rFonts w:ascii="Arial" w:hAnsi="Arial" w:cs="Arial"/>
                <w:sz w:val="16"/>
                <w:szCs w:val="16"/>
              </w:rPr>
              <w:t>Tianyu</w:t>
            </w:r>
            <w:r w:rsidRPr="00E51E15">
              <w:rPr>
                <w:rFonts w:ascii="Arial" w:hAnsi="Arial" w:cs="Arial"/>
                <w:sz w:val="16"/>
                <w:szCs w:val="16"/>
                <w:lang w:val="uk-UA"/>
              </w:rPr>
              <w:t xml:space="preserve"> </w:t>
            </w:r>
            <w:r w:rsidRPr="00824B70">
              <w:rPr>
                <w:rFonts w:ascii="Arial" w:hAnsi="Arial" w:cs="Arial"/>
                <w:sz w:val="16"/>
                <w:szCs w:val="16"/>
              </w:rPr>
              <w:t>Pharmaceutical</w:t>
            </w:r>
            <w:r w:rsidRPr="00E51E15">
              <w:rPr>
                <w:rFonts w:ascii="Arial" w:hAnsi="Arial" w:cs="Arial"/>
                <w:sz w:val="16"/>
                <w:szCs w:val="16"/>
                <w:lang w:val="uk-UA"/>
              </w:rPr>
              <w:t xml:space="preserve"> </w:t>
            </w:r>
            <w:r w:rsidRPr="00824B70">
              <w:rPr>
                <w:rFonts w:ascii="Arial" w:hAnsi="Arial" w:cs="Arial"/>
                <w:sz w:val="16"/>
                <w:szCs w:val="16"/>
              </w:rPr>
              <w:t>Co</w:t>
            </w:r>
            <w:r w:rsidRPr="00E51E15">
              <w:rPr>
                <w:rFonts w:ascii="Arial" w:hAnsi="Arial" w:cs="Arial"/>
                <w:sz w:val="16"/>
                <w:szCs w:val="16"/>
                <w:lang w:val="uk-UA"/>
              </w:rPr>
              <w:t xml:space="preserve">. </w:t>
            </w:r>
            <w:r w:rsidRPr="00824B70">
              <w:rPr>
                <w:rFonts w:ascii="Arial" w:hAnsi="Arial" w:cs="Arial"/>
                <w:sz w:val="16"/>
                <w:szCs w:val="16"/>
              </w:rPr>
              <w:t>Ltd</w:t>
            </w:r>
            <w:r w:rsidRPr="00E51E15">
              <w:rPr>
                <w:rFonts w:ascii="Arial" w:hAnsi="Arial" w:cs="Arial"/>
                <w:sz w:val="16"/>
                <w:szCs w:val="16"/>
                <w:lang w:val="uk-UA"/>
              </w:rPr>
              <w:t xml:space="preserve">., Китай. Доповнення специфікації внутрішньої монографії випробувань щодо «Допустима сума мутагенних домішок» стосується лише АФІ виробництва </w:t>
            </w:r>
            <w:r w:rsidRPr="00824B70">
              <w:rPr>
                <w:rFonts w:ascii="Arial" w:hAnsi="Arial" w:cs="Arial"/>
                <w:sz w:val="16"/>
                <w:szCs w:val="16"/>
              </w:rPr>
              <w:t>Tianyu</w:t>
            </w:r>
            <w:r w:rsidRPr="00E51E15">
              <w:rPr>
                <w:rFonts w:ascii="Arial" w:hAnsi="Arial" w:cs="Arial"/>
                <w:sz w:val="16"/>
                <w:szCs w:val="16"/>
                <w:lang w:val="uk-UA"/>
              </w:rPr>
              <w:t>.</w:t>
            </w:r>
          </w:p>
          <w:p w:rsidR="0077730C" w:rsidRPr="00E51E15" w:rsidRDefault="0077730C" w:rsidP="004B05C9">
            <w:pPr>
              <w:jc w:val="center"/>
              <w:rPr>
                <w:rFonts w:ascii="Arial" w:hAnsi="Arial" w:cs="Arial"/>
                <w:sz w:val="16"/>
                <w:szCs w:val="16"/>
                <w:lang w:val="uk-UA"/>
              </w:rPr>
            </w:pPr>
            <w:r w:rsidRPr="00E51E15">
              <w:rPr>
                <w:rFonts w:ascii="Arial" w:hAnsi="Arial" w:cs="Arial"/>
                <w:sz w:val="16"/>
                <w:szCs w:val="16"/>
                <w:lang w:val="uk-UA"/>
              </w:rPr>
              <w:t xml:space="preserve">Зміни </w:t>
            </w:r>
            <w:r w:rsidRPr="00824B70">
              <w:rPr>
                <w:rFonts w:ascii="Arial" w:hAnsi="Arial" w:cs="Arial"/>
                <w:sz w:val="16"/>
                <w:szCs w:val="16"/>
              </w:rPr>
              <w:t>I</w:t>
            </w:r>
            <w:r w:rsidRPr="00E51E15">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w:t>
            </w:r>
            <w:r w:rsidRPr="00824B70">
              <w:rPr>
                <w:rFonts w:ascii="Arial" w:hAnsi="Arial" w:cs="Arial"/>
                <w:sz w:val="16"/>
                <w:szCs w:val="16"/>
              </w:rPr>
              <w:t>in</w:t>
            </w:r>
            <w:r w:rsidRPr="00E51E15">
              <w:rPr>
                <w:rFonts w:ascii="Arial" w:hAnsi="Arial" w:cs="Arial"/>
                <w:sz w:val="16"/>
                <w:szCs w:val="16"/>
                <w:lang w:val="uk-UA"/>
              </w:rPr>
              <w:t>-</w:t>
            </w:r>
            <w:r w:rsidRPr="00824B70">
              <w:rPr>
                <w:rFonts w:ascii="Arial" w:hAnsi="Arial" w:cs="Arial"/>
                <w:sz w:val="16"/>
                <w:szCs w:val="16"/>
              </w:rPr>
              <w:t>house</w:t>
            </w:r>
            <w:r w:rsidRPr="00E51E15">
              <w:rPr>
                <w:rFonts w:ascii="Arial" w:hAnsi="Arial" w:cs="Arial"/>
                <w:sz w:val="16"/>
                <w:szCs w:val="16"/>
                <w:lang w:val="uk-UA"/>
              </w:rPr>
              <w:t xml:space="preserve"> методу </w:t>
            </w:r>
            <w:r w:rsidRPr="00824B70">
              <w:rPr>
                <w:rFonts w:ascii="Arial" w:hAnsi="Arial" w:cs="Arial"/>
                <w:sz w:val="16"/>
                <w:szCs w:val="16"/>
              </w:rPr>
              <w:t>Novartis</w:t>
            </w:r>
            <w:r w:rsidRPr="00E51E15">
              <w:rPr>
                <w:rFonts w:ascii="Arial" w:hAnsi="Arial" w:cs="Arial"/>
                <w:sz w:val="16"/>
                <w:szCs w:val="16"/>
                <w:lang w:val="uk-UA"/>
              </w:rPr>
              <w:t xml:space="preserve"> для випробування «Азиди методом іонної хроматографії» відповідно до оновленого СЕР </w:t>
            </w:r>
            <w:r w:rsidRPr="00824B70">
              <w:rPr>
                <w:rFonts w:ascii="Arial" w:hAnsi="Arial" w:cs="Arial"/>
                <w:sz w:val="16"/>
                <w:szCs w:val="16"/>
              </w:rPr>
              <w:t>Zhejiang</w:t>
            </w:r>
            <w:r w:rsidRPr="00E51E15">
              <w:rPr>
                <w:rFonts w:ascii="Arial" w:hAnsi="Arial" w:cs="Arial"/>
                <w:sz w:val="16"/>
                <w:szCs w:val="16"/>
                <w:lang w:val="uk-UA"/>
              </w:rPr>
              <w:t xml:space="preserve"> </w:t>
            </w:r>
            <w:r w:rsidRPr="00824B70">
              <w:rPr>
                <w:rFonts w:ascii="Arial" w:hAnsi="Arial" w:cs="Arial"/>
                <w:sz w:val="16"/>
                <w:szCs w:val="16"/>
              </w:rPr>
              <w:t>Tianyu</w:t>
            </w:r>
            <w:r w:rsidRPr="00E51E15">
              <w:rPr>
                <w:rFonts w:ascii="Arial" w:hAnsi="Arial" w:cs="Arial"/>
                <w:sz w:val="16"/>
                <w:szCs w:val="16"/>
                <w:lang w:val="uk-UA"/>
              </w:rPr>
              <w:t xml:space="preserve"> </w:t>
            </w:r>
            <w:r w:rsidRPr="00824B70">
              <w:rPr>
                <w:rFonts w:ascii="Arial" w:hAnsi="Arial" w:cs="Arial"/>
                <w:sz w:val="16"/>
                <w:szCs w:val="16"/>
              </w:rPr>
              <w:t>Pharmaceutical</w:t>
            </w:r>
            <w:r w:rsidRPr="00E51E15">
              <w:rPr>
                <w:rFonts w:ascii="Arial" w:hAnsi="Arial" w:cs="Arial"/>
                <w:sz w:val="16"/>
                <w:szCs w:val="16"/>
                <w:lang w:val="uk-UA"/>
              </w:rPr>
              <w:t xml:space="preserve"> </w:t>
            </w:r>
            <w:r w:rsidRPr="00824B70">
              <w:rPr>
                <w:rFonts w:ascii="Arial" w:hAnsi="Arial" w:cs="Arial"/>
                <w:sz w:val="16"/>
                <w:szCs w:val="16"/>
              </w:rPr>
              <w:t>Co</w:t>
            </w:r>
            <w:r w:rsidRPr="00E51E15">
              <w:rPr>
                <w:rFonts w:ascii="Arial" w:hAnsi="Arial" w:cs="Arial"/>
                <w:sz w:val="16"/>
                <w:szCs w:val="16"/>
                <w:lang w:val="uk-UA"/>
              </w:rPr>
              <w:t xml:space="preserve">. </w:t>
            </w:r>
            <w:r w:rsidRPr="00824B70">
              <w:rPr>
                <w:rFonts w:ascii="Arial" w:hAnsi="Arial" w:cs="Arial"/>
                <w:sz w:val="16"/>
                <w:szCs w:val="16"/>
              </w:rPr>
              <w:t>Ltd</w:t>
            </w:r>
            <w:r w:rsidRPr="00E51E15">
              <w:rPr>
                <w:rFonts w:ascii="Arial" w:hAnsi="Arial" w:cs="Arial"/>
                <w:sz w:val="16"/>
                <w:szCs w:val="16"/>
                <w:lang w:val="uk-UA"/>
              </w:rPr>
              <w:t xml:space="preserve">., Китай. У зв’язку з введенням показника специфікації «Допустима сума мутагенних домішок», поточна методика випробування «Азиди методом іонної хроматографії» у внутрішній монографії випробувань </w:t>
            </w:r>
            <w:r w:rsidRPr="00824B70">
              <w:rPr>
                <w:rFonts w:ascii="Arial" w:hAnsi="Arial" w:cs="Arial"/>
                <w:sz w:val="16"/>
                <w:szCs w:val="16"/>
              </w:rPr>
              <w:t>Novartis</w:t>
            </w:r>
            <w:r w:rsidRPr="00E51E15">
              <w:rPr>
                <w:rFonts w:ascii="Arial" w:hAnsi="Arial" w:cs="Arial"/>
                <w:sz w:val="16"/>
                <w:szCs w:val="16"/>
                <w:lang w:val="uk-UA"/>
              </w:rPr>
              <w:t xml:space="preserve"> АФІ Валсартан </w:t>
            </w:r>
            <w:r w:rsidRPr="00824B70">
              <w:rPr>
                <w:rFonts w:ascii="Arial" w:hAnsi="Arial" w:cs="Arial"/>
                <w:sz w:val="16"/>
                <w:szCs w:val="16"/>
              </w:rPr>
              <w:t>Zhejiang</w:t>
            </w:r>
            <w:r w:rsidRPr="00E51E15">
              <w:rPr>
                <w:rFonts w:ascii="Arial" w:hAnsi="Arial" w:cs="Arial"/>
                <w:sz w:val="16"/>
                <w:szCs w:val="16"/>
                <w:lang w:val="uk-UA"/>
              </w:rPr>
              <w:t xml:space="preserve"> </w:t>
            </w:r>
            <w:r w:rsidRPr="00824B70">
              <w:rPr>
                <w:rFonts w:ascii="Arial" w:hAnsi="Arial" w:cs="Arial"/>
                <w:sz w:val="16"/>
                <w:szCs w:val="16"/>
              </w:rPr>
              <w:t>Tianyu</w:t>
            </w:r>
            <w:r w:rsidRPr="00E51E15">
              <w:rPr>
                <w:rFonts w:ascii="Arial" w:hAnsi="Arial" w:cs="Arial"/>
                <w:sz w:val="16"/>
                <w:szCs w:val="16"/>
                <w:lang w:val="uk-UA"/>
              </w:rPr>
              <w:t xml:space="preserve"> </w:t>
            </w:r>
            <w:r w:rsidRPr="00824B70">
              <w:rPr>
                <w:rFonts w:ascii="Arial" w:hAnsi="Arial" w:cs="Arial"/>
                <w:sz w:val="16"/>
                <w:szCs w:val="16"/>
              </w:rPr>
              <w:t>Pharmaceutical</w:t>
            </w:r>
            <w:r w:rsidRPr="00E51E15">
              <w:rPr>
                <w:rFonts w:ascii="Arial" w:hAnsi="Arial" w:cs="Arial"/>
                <w:sz w:val="16"/>
                <w:szCs w:val="16"/>
                <w:lang w:val="uk-UA"/>
              </w:rPr>
              <w:t xml:space="preserve"> </w:t>
            </w:r>
            <w:r w:rsidRPr="00824B70">
              <w:rPr>
                <w:rFonts w:ascii="Arial" w:hAnsi="Arial" w:cs="Arial"/>
                <w:sz w:val="16"/>
                <w:szCs w:val="16"/>
              </w:rPr>
              <w:t>Co</w:t>
            </w:r>
            <w:r w:rsidRPr="00E51E15">
              <w:rPr>
                <w:rFonts w:ascii="Arial" w:hAnsi="Arial" w:cs="Arial"/>
                <w:sz w:val="16"/>
                <w:szCs w:val="16"/>
                <w:lang w:val="uk-UA"/>
              </w:rPr>
              <w:t xml:space="preserve">. </w:t>
            </w:r>
            <w:r w:rsidRPr="00824B70">
              <w:rPr>
                <w:rFonts w:ascii="Arial" w:hAnsi="Arial" w:cs="Arial"/>
                <w:sz w:val="16"/>
                <w:szCs w:val="16"/>
              </w:rPr>
              <w:t>Ltd</w:t>
            </w:r>
            <w:r w:rsidRPr="00E51E15">
              <w:rPr>
                <w:rFonts w:ascii="Arial" w:hAnsi="Arial" w:cs="Arial"/>
                <w:sz w:val="16"/>
                <w:szCs w:val="16"/>
                <w:lang w:val="uk-UA"/>
              </w:rPr>
              <w:t xml:space="preserve">., Китай оновлена з випробування граничних меж на кількісне випробування з незначними адаптаціями (наприклад, зміна в оцінці, підготовка нового стандартного розчину та вимоги до </w:t>
            </w:r>
            <w:r w:rsidRPr="00824B70">
              <w:rPr>
                <w:rFonts w:ascii="Arial" w:hAnsi="Arial" w:cs="Arial"/>
                <w:sz w:val="16"/>
                <w:szCs w:val="16"/>
              </w:rPr>
              <w:t>SST</w:t>
            </w:r>
            <w:r w:rsidRPr="00E51E15">
              <w:rPr>
                <w:rFonts w:ascii="Arial" w:hAnsi="Arial" w:cs="Arial"/>
                <w:sz w:val="16"/>
                <w:szCs w:val="16"/>
                <w:lang w:val="uk-UA"/>
              </w:rPr>
              <w:t>).</w:t>
            </w:r>
          </w:p>
          <w:p w:rsidR="0077730C" w:rsidRPr="00E51E15" w:rsidRDefault="0077730C" w:rsidP="004B05C9">
            <w:pPr>
              <w:jc w:val="center"/>
              <w:rPr>
                <w:rFonts w:ascii="Arial" w:hAnsi="Arial" w:cs="Arial"/>
                <w:sz w:val="16"/>
                <w:szCs w:val="16"/>
                <w:lang w:val="uk-UA"/>
              </w:rPr>
            </w:pPr>
            <w:r w:rsidRPr="00E51E15">
              <w:rPr>
                <w:rFonts w:ascii="Arial" w:hAnsi="Arial" w:cs="Arial"/>
                <w:sz w:val="16"/>
                <w:szCs w:val="16"/>
                <w:lang w:val="uk-UA"/>
              </w:rPr>
              <w:t xml:space="preserve">Зміни </w:t>
            </w:r>
            <w:r w:rsidRPr="00824B70">
              <w:rPr>
                <w:rFonts w:ascii="Arial" w:hAnsi="Arial" w:cs="Arial"/>
                <w:sz w:val="16"/>
                <w:szCs w:val="16"/>
              </w:rPr>
              <w:t>I</w:t>
            </w:r>
            <w:r w:rsidRPr="00E51E15">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77730C" w:rsidRPr="00824B70" w:rsidRDefault="0077730C" w:rsidP="004B05C9">
            <w:pPr>
              <w:jc w:val="center"/>
              <w:rPr>
                <w:rFonts w:ascii="Arial" w:hAnsi="Arial" w:cs="Arial"/>
                <w:sz w:val="16"/>
                <w:szCs w:val="16"/>
              </w:rPr>
            </w:pPr>
            <w:r w:rsidRPr="00E51E15">
              <w:rPr>
                <w:rFonts w:ascii="Arial" w:hAnsi="Arial" w:cs="Arial"/>
                <w:sz w:val="16"/>
                <w:szCs w:val="16"/>
                <w:lang w:val="uk-UA"/>
              </w:rPr>
              <w:t xml:space="preserve">Оновлення </w:t>
            </w:r>
            <w:r w:rsidRPr="00824B70">
              <w:rPr>
                <w:rFonts w:ascii="Arial" w:hAnsi="Arial" w:cs="Arial"/>
                <w:sz w:val="16"/>
                <w:szCs w:val="16"/>
              </w:rPr>
              <w:t>in</w:t>
            </w:r>
            <w:r w:rsidRPr="00E51E15">
              <w:rPr>
                <w:rFonts w:ascii="Arial" w:hAnsi="Arial" w:cs="Arial"/>
                <w:sz w:val="16"/>
                <w:szCs w:val="16"/>
                <w:lang w:val="uk-UA"/>
              </w:rPr>
              <w:t>-</w:t>
            </w:r>
            <w:r w:rsidRPr="00824B70">
              <w:rPr>
                <w:rFonts w:ascii="Arial" w:hAnsi="Arial" w:cs="Arial"/>
                <w:sz w:val="16"/>
                <w:szCs w:val="16"/>
              </w:rPr>
              <w:t>house</w:t>
            </w:r>
            <w:r w:rsidRPr="00E51E15">
              <w:rPr>
                <w:rFonts w:ascii="Arial" w:hAnsi="Arial" w:cs="Arial"/>
                <w:sz w:val="16"/>
                <w:szCs w:val="16"/>
                <w:lang w:val="uk-UA"/>
              </w:rPr>
              <w:t xml:space="preserve"> методу </w:t>
            </w:r>
            <w:r w:rsidRPr="00824B70">
              <w:rPr>
                <w:rFonts w:ascii="Arial" w:hAnsi="Arial" w:cs="Arial"/>
                <w:sz w:val="16"/>
                <w:szCs w:val="16"/>
              </w:rPr>
              <w:t>Novartis</w:t>
            </w:r>
            <w:r w:rsidRPr="00E51E15">
              <w:rPr>
                <w:rFonts w:ascii="Arial" w:hAnsi="Arial" w:cs="Arial"/>
                <w:sz w:val="16"/>
                <w:szCs w:val="16"/>
                <w:lang w:val="uk-UA"/>
              </w:rPr>
              <w:t xml:space="preserve"> для випробування «2-ціано-4’-бромметилдифеніл методом ВЕРХ» відповідно до оновленого СЕР </w:t>
            </w:r>
            <w:r w:rsidRPr="00824B70">
              <w:rPr>
                <w:rFonts w:ascii="Arial" w:hAnsi="Arial" w:cs="Arial"/>
                <w:sz w:val="16"/>
                <w:szCs w:val="16"/>
              </w:rPr>
              <w:t>Zhejiang</w:t>
            </w:r>
            <w:r w:rsidRPr="00E51E15">
              <w:rPr>
                <w:rFonts w:ascii="Arial" w:hAnsi="Arial" w:cs="Arial"/>
                <w:sz w:val="16"/>
                <w:szCs w:val="16"/>
                <w:lang w:val="uk-UA"/>
              </w:rPr>
              <w:t xml:space="preserve"> </w:t>
            </w:r>
            <w:r w:rsidRPr="00824B70">
              <w:rPr>
                <w:rFonts w:ascii="Arial" w:hAnsi="Arial" w:cs="Arial"/>
                <w:sz w:val="16"/>
                <w:szCs w:val="16"/>
              </w:rPr>
              <w:t>Tianyu</w:t>
            </w:r>
            <w:r w:rsidRPr="00E51E15">
              <w:rPr>
                <w:rFonts w:ascii="Arial" w:hAnsi="Arial" w:cs="Arial"/>
                <w:sz w:val="16"/>
                <w:szCs w:val="16"/>
                <w:lang w:val="uk-UA"/>
              </w:rPr>
              <w:t xml:space="preserve"> </w:t>
            </w:r>
            <w:r w:rsidRPr="00824B70">
              <w:rPr>
                <w:rFonts w:ascii="Arial" w:hAnsi="Arial" w:cs="Arial"/>
                <w:sz w:val="16"/>
                <w:szCs w:val="16"/>
              </w:rPr>
              <w:t>Pharmaceutical</w:t>
            </w:r>
            <w:r w:rsidRPr="00E51E15">
              <w:rPr>
                <w:rFonts w:ascii="Arial" w:hAnsi="Arial" w:cs="Arial"/>
                <w:sz w:val="16"/>
                <w:szCs w:val="16"/>
                <w:lang w:val="uk-UA"/>
              </w:rPr>
              <w:t xml:space="preserve"> </w:t>
            </w:r>
            <w:r w:rsidRPr="00824B70">
              <w:rPr>
                <w:rFonts w:ascii="Arial" w:hAnsi="Arial" w:cs="Arial"/>
                <w:sz w:val="16"/>
                <w:szCs w:val="16"/>
              </w:rPr>
              <w:t>Co</w:t>
            </w:r>
            <w:r w:rsidRPr="00E51E15">
              <w:rPr>
                <w:rFonts w:ascii="Arial" w:hAnsi="Arial" w:cs="Arial"/>
                <w:sz w:val="16"/>
                <w:szCs w:val="16"/>
                <w:lang w:val="uk-UA"/>
              </w:rPr>
              <w:t xml:space="preserve">. </w:t>
            </w:r>
            <w:r w:rsidRPr="00824B70">
              <w:rPr>
                <w:rFonts w:ascii="Arial" w:hAnsi="Arial" w:cs="Arial"/>
                <w:sz w:val="16"/>
                <w:szCs w:val="16"/>
              </w:rPr>
              <w:t>Ltd</w:t>
            </w:r>
            <w:r w:rsidRPr="00E51E15">
              <w:rPr>
                <w:rFonts w:ascii="Arial" w:hAnsi="Arial" w:cs="Arial"/>
                <w:sz w:val="16"/>
                <w:szCs w:val="16"/>
                <w:lang w:val="uk-UA"/>
              </w:rPr>
              <w:t xml:space="preserve">., Китай. У зв’язку з введенням показника специфікації «Допустима сума мутагенних домішок», поточна методика випробування «2-ціано-4’-бромметилдифеніл методом ВЕРХ» у внутрішній монографії випробувань </w:t>
            </w:r>
            <w:r w:rsidRPr="00824B70">
              <w:rPr>
                <w:rFonts w:ascii="Arial" w:hAnsi="Arial" w:cs="Arial"/>
                <w:sz w:val="16"/>
                <w:szCs w:val="16"/>
              </w:rPr>
              <w:t>Novartis</w:t>
            </w:r>
            <w:r w:rsidRPr="00E51E15">
              <w:rPr>
                <w:rFonts w:ascii="Arial" w:hAnsi="Arial" w:cs="Arial"/>
                <w:sz w:val="16"/>
                <w:szCs w:val="16"/>
                <w:lang w:val="uk-UA"/>
              </w:rPr>
              <w:t xml:space="preserve"> АФІ Валсартан </w:t>
            </w:r>
            <w:r w:rsidRPr="00824B70">
              <w:rPr>
                <w:rFonts w:ascii="Arial" w:hAnsi="Arial" w:cs="Arial"/>
                <w:sz w:val="16"/>
                <w:szCs w:val="16"/>
              </w:rPr>
              <w:t>Zhejiang</w:t>
            </w:r>
            <w:r w:rsidRPr="00E51E15">
              <w:rPr>
                <w:rFonts w:ascii="Arial" w:hAnsi="Arial" w:cs="Arial"/>
                <w:sz w:val="16"/>
                <w:szCs w:val="16"/>
                <w:lang w:val="uk-UA"/>
              </w:rPr>
              <w:t xml:space="preserve"> </w:t>
            </w:r>
            <w:r w:rsidRPr="00824B70">
              <w:rPr>
                <w:rFonts w:ascii="Arial" w:hAnsi="Arial" w:cs="Arial"/>
                <w:sz w:val="16"/>
                <w:szCs w:val="16"/>
              </w:rPr>
              <w:t>Tianyu</w:t>
            </w:r>
            <w:r w:rsidRPr="00E51E15">
              <w:rPr>
                <w:rFonts w:ascii="Arial" w:hAnsi="Arial" w:cs="Arial"/>
                <w:sz w:val="16"/>
                <w:szCs w:val="16"/>
                <w:lang w:val="uk-UA"/>
              </w:rPr>
              <w:t xml:space="preserve"> </w:t>
            </w:r>
            <w:r w:rsidRPr="00824B70">
              <w:rPr>
                <w:rFonts w:ascii="Arial" w:hAnsi="Arial" w:cs="Arial"/>
                <w:sz w:val="16"/>
                <w:szCs w:val="16"/>
              </w:rPr>
              <w:t>Pharmaceutical</w:t>
            </w:r>
            <w:r w:rsidRPr="00E51E15">
              <w:rPr>
                <w:rFonts w:ascii="Arial" w:hAnsi="Arial" w:cs="Arial"/>
                <w:sz w:val="16"/>
                <w:szCs w:val="16"/>
                <w:lang w:val="uk-UA"/>
              </w:rPr>
              <w:t xml:space="preserve"> </w:t>
            </w:r>
            <w:r w:rsidRPr="00824B70">
              <w:rPr>
                <w:rFonts w:ascii="Arial" w:hAnsi="Arial" w:cs="Arial"/>
                <w:sz w:val="16"/>
                <w:szCs w:val="16"/>
              </w:rPr>
              <w:t>Co</w:t>
            </w:r>
            <w:r w:rsidRPr="00E51E15">
              <w:rPr>
                <w:rFonts w:ascii="Arial" w:hAnsi="Arial" w:cs="Arial"/>
                <w:sz w:val="16"/>
                <w:szCs w:val="16"/>
                <w:lang w:val="uk-UA"/>
              </w:rPr>
              <w:t xml:space="preserve">. </w:t>
            </w:r>
            <w:r w:rsidRPr="00824B70">
              <w:rPr>
                <w:rFonts w:ascii="Arial" w:hAnsi="Arial" w:cs="Arial"/>
                <w:sz w:val="16"/>
                <w:szCs w:val="16"/>
              </w:rPr>
              <w:t>Ltd</w:t>
            </w:r>
            <w:r w:rsidRPr="00E51E15">
              <w:rPr>
                <w:rFonts w:ascii="Arial" w:hAnsi="Arial" w:cs="Arial"/>
                <w:sz w:val="16"/>
                <w:szCs w:val="16"/>
                <w:lang w:val="uk-UA"/>
              </w:rPr>
              <w:t xml:space="preserve">., Китай оновлена з випробування граничних меж на кількісне випробування з незначними адаптаціями (наприклад, зміна в оцінці, підготовка нового стандартного розчину та вимоги  до </w:t>
            </w:r>
            <w:r w:rsidRPr="00824B70">
              <w:rPr>
                <w:rFonts w:ascii="Arial" w:hAnsi="Arial" w:cs="Arial"/>
                <w:sz w:val="16"/>
                <w:szCs w:val="16"/>
              </w:rPr>
              <w:t>SST</w:t>
            </w:r>
            <w:r w:rsidRPr="00E51E15">
              <w:rPr>
                <w:rFonts w:ascii="Arial" w:hAnsi="Arial" w:cs="Arial"/>
                <w:sz w:val="16"/>
                <w:szCs w:val="16"/>
                <w:lang w:val="uk-UA"/>
              </w:rPr>
              <w:t xml:space="preserve">). Зміни </w:t>
            </w:r>
            <w:r w:rsidRPr="00824B70">
              <w:rPr>
                <w:rFonts w:ascii="Arial" w:hAnsi="Arial" w:cs="Arial"/>
                <w:sz w:val="16"/>
                <w:szCs w:val="16"/>
              </w:rPr>
              <w:t>I</w:t>
            </w:r>
            <w:r w:rsidRPr="00E51E15">
              <w:rPr>
                <w:rFonts w:ascii="Arial" w:hAnsi="Arial" w:cs="Arial"/>
                <w:sz w:val="16"/>
                <w:szCs w:val="16"/>
                <w:lang w:val="uk-UA"/>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«Домішки нітрозаміну за допомогою </w:t>
            </w:r>
            <w:r w:rsidRPr="00824B70">
              <w:rPr>
                <w:rFonts w:ascii="Arial" w:hAnsi="Arial" w:cs="Arial"/>
                <w:sz w:val="16"/>
                <w:szCs w:val="16"/>
              </w:rPr>
              <w:t>РХ МС/МС (метод В)» для проведення контролю за показниками  NDBA, NMВA та як альтернативного методу для проведення контролю за показниками NDMA і NDEA в АФІ Валсартану виробника Divi’s.</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Доповнення діючої монографії випробувань АФІ Валсартан Novartis аналітичними методиками СЕР АФІ Валсартан, Zhejiang Tianyu Pharmaceutical Co. Ltd., Китай.</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2013-159-Rev 02 (попередня версія СЕР R1- СЕР 2013-159-Rev 01) для АФІ Валсартан від вже затвердженого виробника Zhejiang Tianyu Pharmaceutical Co. Ltd.,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R1-CЕР 2013-159-Rev 01 від нового виробника Zhejiang Tianyu Pharmaceutical Co. Ltd., China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Hetero Drugs Limited, India, як дільниці проведення контролю якості АФІ Амлодипіну бесилату.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R1-CЕР 2004-058-Rev 01 (попередня версія R1-CЕР 2004-058-Rev 00) для АФІ проміжний продукт езирогамід (гідрохлоротіазид неочищений) від вже затвердженого виробника Pharmaceutical Works Polpharma S.A., Польща.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дільниці контролю якості АФІ з Lek Pharmaceuticals d.d. на Novartis Pharmaceutical Manufacturing LLC для АФІ Валсартан, без зміни місця виробництва.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дільниці, відповідальної за проведення контролю якості АФІ Валсартан, з Novartis International Pharmaceutical Ltd. на Novartis Integrated Services Limited, без зміни місця виробництва.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2004-058-Rev 02 06 (попередня версія R1-CEP 2004-058-Rev 01) для проміжного продукту езирогамід (гідрохлоротіазид неочищений) від вже затвердженого виробника Pharmaceutical Works Polpharma S.A., Польща</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 СЕР 2016-290-Rev 02 (попередня версія СЕР R0- СЕР 2016-290-Rev 01) для АФІ Валсартан від вже затвердженого виробника Novartis Pharma AG, у зв’язку з наступними змінами: -додавання специфікації NDMA та NDEA (0,090 ppm та 0,022 ppm відповідно) та відповідних методик випробувань; -незначне оновлення методу визначення МЕТ</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R0- СЕР 2016-290-Rev 01 (попередня версія СЕР R0- СЕР 2016-290-Rev 00) для АФІ Валсартан від вже затвердженого виробника Novartis Pharma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jc w:val="center"/>
              <w:rPr>
                <w:rFonts w:ascii="Arial" w:hAnsi="Arial" w:cs="Arial"/>
                <w:sz w:val="16"/>
                <w:szCs w:val="16"/>
              </w:rPr>
            </w:pPr>
            <w:r w:rsidRPr="00E51E15">
              <w:rPr>
                <w:rFonts w:ascii="Arial" w:hAnsi="Arial" w:cs="Arial"/>
                <w:sz w:val="16"/>
                <w:szCs w:val="16"/>
                <w:lang w:val="uk-UA"/>
              </w:rPr>
              <w:t xml:space="preserve">Зміни </w:t>
            </w:r>
            <w:r w:rsidRPr="00824B70">
              <w:rPr>
                <w:rFonts w:ascii="Arial" w:hAnsi="Arial" w:cs="Arial"/>
                <w:sz w:val="16"/>
                <w:szCs w:val="16"/>
              </w:rPr>
              <w:t>I</w:t>
            </w:r>
            <w:r w:rsidRPr="00E51E15">
              <w:rPr>
                <w:rFonts w:ascii="Arial" w:hAnsi="Arial" w:cs="Arial"/>
                <w:sz w:val="16"/>
                <w:szCs w:val="16"/>
                <w:lang w:val="uk-UA"/>
              </w:rPr>
              <w:t xml:space="preserve">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етилбензолу до випробуваних речовин для визначення суми ксилолів в специфікації АФІ Валсартан. </w:t>
            </w:r>
            <w:r w:rsidRPr="00824B70">
              <w:rPr>
                <w:rFonts w:ascii="Arial" w:hAnsi="Arial" w:cs="Arial"/>
                <w:sz w:val="16"/>
                <w:szCs w:val="16"/>
              </w:rPr>
              <w:t>Не внесено жодних змін до допустимих меж «Не більше 217 ppm» для ксилолу, визначених в діючій специфікації АФІ Валсартан. Також, оновлення аналітичної методики «Парофазна газова хроматографія для залишкових розчинників» для визначення всіх залишкових розчинників за допомогою загального методу, який дозволяє визначити бензол. З метою відображення запропонованого методу в специфікації був оновлений Тест-код методу.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w:t>
            </w:r>
          </w:p>
          <w:p w:rsidR="0077730C" w:rsidRPr="00824B70" w:rsidRDefault="0077730C" w:rsidP="004B05C9">
            <w:pPr>
              <w:jc w:val="center"/>
              <w:rPr>
                <w:rFonts w:ascii="Arial" w:hAnsi="Arial" w:cs="Arial"/>
                <w:sz w:val="16"/>
                <w:szCs w:val="16"/>
              </w:rPr>
            </w:pPr>
            <w:r w:rsidRPr="00824B70">
              <w:rPr>
                <w:rFonts w:ascii="Arial" w:hAnsi="Arial" w:cs="Arial"/>
                <w:sz w:val="16"/>
                <w:szCs w:val="16"/>
              </w:rPr>
              <w:t>Вилучення альтернативного методу випробування «Ідентифікація за допомогою ближньої інфрачервоної спектроскопії»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«Ідентифікація, домішки та кількісний вміст за допомогою ВЕРХ»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«Залишкові розчинники за допомогою ГХ»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«Важкі метали за допомогою X-ray fluorescence»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«Олово за допомогою X-ray fluorescence» для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Divi’s Laboratories Limited, India, як дільниці проведення контролю якості АФІ Валсартан.</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Новий сертифікат CEP R0-CEP 2016-290-Rev 00 для АФІ Валсартан від вже затвердженого виробника Novartis Pharma AG, Switzerland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неактивних виробничих дільниць для АФІ Валсартан: Новартіс Біоциєнціас Бразилія/ Novartis Biociencias S/A, Brasil та Сумітомо Кемікал Ко., Лтд., Японія/ Sumitomo Chemical Co., Ltd., Японія. Виробник, що залишився виконує ті ж самі функції що і вилучений. Редакційні правки до р.3.2.S.2.1 Виробники.</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 СЕР 2012-338-Rev 01 (попередня версія СЕР R1- СЕР 2012-338-Rev 00) для АФІ Валсартан від вже затвердженого виробника DIVI'S LABORATORIES LIMITED</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Novartis Saglik, Gida ve Tarim Urunleri Sanayi ve Ticaret A.S., Turkey, як альтернативної дільниці проведення контролю якості АФІ Валсартан, у зв’язку з додаванням нового показника специфікації NDMA та NDEA та відповідних методів аналізу.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Lek d.d., Slovenia, як альтернативної дільниці проведення контролю якості АФІ Валсартан, у зв’язку з додаванням нового показника специфікації NDMA та NDEA та відповідних методів аналізу.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Pharmaceutical Works Polpharma S.A., Poland, як дільниці контролю якості АФІ гідрохлортіазиду (окрім абсорбції розчину, розміру часток та кількісного визначення методом ВЕРХ).</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w:t>
            </w:r>
          </w:p>
          <w:p w:rsidR="0077730C" w:rsidRPr="00824B70" w:rsidRDefault="0077730C" w:rsidP="004B05C9">
            <w:pPr>
              <w:jc w:val="center"/>
              <w:rPr>
                <w:rFonts w:ascii="Arial" w:hAnsi="Arial" w:cs="Arial"/>
                <w:sz w:val="16"/>
                <w:szCs w:val="16"/>
              </w:rPr>
            </w:pPr>
            <w:r w:rsidRPr="00824B70">
              <w:rPr>
                <w:rFonts w:ascii="Arial" w:hAnsi="Arial" w:cs="Arial"/>
                <w:sz w:val="16"/>
                <w:szCs w:val="16"/>
              </w:rPr>
              <w:t>Додавання SGS Institut Fresenius GmbH, Im Maisel 14, 65232 Taunusstein, Germany, як дільниці мікробіологічного контролю якості АФІ гідрохлортіазиду.</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 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до р.3.2.S.2.1 Виробники детальної інформації щодо випробувань з контролю якості на дільниці Lek Pharmaceuticals d.d., Slovenia, без зміни фактичного місцезнаходження дільниці та без фактичних змін щодо діяльності, яка виконується на  дільниці Lek Pharmaceuticals d.d., Slovenia</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Затверджено</w:t>
            </w:r>
          </w:p>
          <w:p w:rsidR="0077730C" w:rsidRPr="00824B70" w:rsidRDefault="0077730C" w:rsidP="004B05C9">
            <w:pPr>
              <w:jc w:val="center"/>
              <w:rPr>
                <w:rFonts w:ascii="Arial" w:hAnsi="Arial" w:cs="Arial"/>
                <w:sz w:val="16"/>
                <w:szCs w:val="16"/>
              </w:rPr>
            </w:pPr>
            <w:r w:rsidRPr="00824B70">
              <w:rPr>
                <w:rFonts w:ascii="Arial" w:hAnsi="Arial" w:cs="Arial"/>
                <w:sz w:val="16"/>
                <w:szCs w:val="16"/>
              </w:rPr>
              <w:t>Lek Pharmaceuticals d.d.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Kolodvorska 27</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Slovenia – 1234 Menges</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(API manufacturer)</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Lek Pharmaceuticals d.d.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Kolodvorska cesta 27</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1234 Menges</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Slovenia</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(API manufacturer, Quality control (all tests except identity by X-ray diffraction pattern, heavy metals by ICP/OES and MET))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w:t>
            </w:r>
            <w:r w:rsidRPr="00824B70">
              <w:rPr>
                <w:rFonts w:ascii="Arial" w:hAnsi="Arial" w:cs="Arial"/>
                <w:sz w:val="16"/>
                <w:szCs w:val="16"/>
              </w:rPr>
              <w:t>ГЕ</w:t>
            </w:r>
            <w:r w:rsidRPr="00E51E15">
              <w:rPr>
                <w:rFonts w:ascii="Arial" w:hAnsi="Arial" w:cs="Arial"/>
                <w:sz w:val="16"/>
                <w:szCs w:val="16"/>
                <w:lang w:val="en-US"/>
              </w:rPr>
              <w:t>-</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w:t>
            </w:r>
            <w:r w:rsidRPr="00824B70">
              <w:rPr>
                <w:rFonts w:ascii="Arial" w:hAnsi="Arial" w:cs="Arial"/>
                <w:sz w:val="16"/>
                <w:szCs w:val="16"/>
              </w:rPr>
              <w:t>монографії</w:t>
            </w:r>
            <w:r w:rsidRPr="00E51E15">
              <w:rPr>
                <w:rFonts w:ascii="Arial" w:hAnsi="Arial" w:cs="Arial"/>
                <w:sz w:val="16"/>
                <w:szCs w:val="16"/>
                <w:lang w:val="en-US"/>
              </w:rPr>
              <w:t xml:space="preserve">. </w:t>
            </w: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нового</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вилучення</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використовуються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 </w:t>
            </w:r>
            <w:r w:rsidRPr="00824B70">
              <w:rPr>
                <w:rFonts w:ascii="Arial" w:hAnsi="Arial" w:cs="Arial"/>
                <w:sz w:val="16"/>
                <w:szCs w:val="16"/>
              </w:rPr>
              <w:t>Оновлений</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w:t>
            </w:r>
            <w:r w:rsidRPr="00E51E15">
              <w:rPr>
                <w:rFonts w:ascii="Arial" w:hAnsi="Arial" w:cs="Arial"/>
                <w:sz w:val="16"/>
                <w:szCs w:val="16"/>
                <w:lang w:val="en-US"/>
              </w:rPr>
              <w:t xml:space="preserve"> </w:t>
            </w:r>
            <w:r w:rsidRPr="00824B70">
              <w:rPr>
                <w:rFonts w:ascii="Arial" w:hAnsi="Arial" w:cs="Arial"/>
                <w:sz w:val="16"/>
                <w:szCs w:val="16"/>
              </w:rPr>
              <w:t>уже</w:t>
            </w:r>
            <w:r w:rsidRPr="00E51E15">
              <w:rPr>
                <w:rFonts w:ascii="Arial" w:hAnsi="Arial" w:cs="Arial"/>
                <w:sz w:val="16"/>
                <w:szCs w:val="16"/>
                <w:lang w:val="en-US"/>
              </w:rPr>
              <w:t xml:space="preserve"> </w:t>
            </w:r>
            <w:r w:rsidRPr="00824B70">
              <w:rPr>
                <w:rFonts w:ascii="Arial" w:hAnsi="Arial" w:cs="Arial"/>
                <w:sz w:val="16"/>
                <w:szCs w:val="16"/>
              </w:rPr>
              <w:t>затвердженого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 </w:t>
            </w: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сертифікату</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ЕР</w:t>
            </w:r>
            <w:r w:rsidRPr="00E51E15">
              <w:rPr>
                <w:rFonts w:ascii="Arial" w:hAnsi="Arial" w:cs="Arial"/>
                <w:sz w:val="16"/>
                <w:szCs w:val="16"/>
                <w:lang w:val="en-US"/>
              </w:rPr>
              <w:t xml:space="preserve"> R1- </w:t>
            </w:r>
            <w:r w:rsidRPr="00824B70">
              <w:rPr>
                <w:rFonts w:ascii="Arial" w:hAnsi="Arial" w:cs="Arial"/>
                <w:sz w:val="16"/>
                <w:szCs w:val="16"/>
              </w:rPr>
              <w:t>СЕР</w:t>
            </w:r>
            <w:r w:rsidRPr="00E51E15">
              <w:rPr>
                <w:rFonts w:ascii="Arial" w:hAnsi="Arial" w:cs="Arial"/>
                <w:sz w:val="16"/>
                <w:szCs w:val="16"/>
                <w:lang w:val="en-US"/>
              </w:rPr>
              <w:t xml:space="preserve"> 2012-338-Rev 00 (</w:t>
            </w:r>
            <w:r w:rsidRPr="00824B70">
              <w:rPr>
                <w:rFonts w:ascii="Arial" w:hAnsi="Arial" w:cs="Arial"/>
                <w:sz w:val="16"/>
                <w:szCs w:val="16"/>
              </w:rPr>
              <w:t>попередня</w:t>
            </w:r>
            <w:r w:rsidRPr="00E51E15">
              <w:rPr>
                <w:rFonts w:ascii="Arial" w:hAnsi="Arial" w:cs="Arial"/>
                <w:sz w:val="16"/>
                <w:szCs w:val="16"/>
                <w:lang w:val="en-US"/>
              </w:rPr>
              <w:t xml:space="preserve"> </w:t>
            </w:r>
            <w:r w:rsidRPr="00824B70">
              <w:rPr>
                <w:rFonts w:ascii="Arial" w:hAnsi="Arial" w:cs="Arial"/>
                <w:sz w:val="16"/>
                <w:szCs w:val="16"/>
              </w:rPr>
              <w:t>версія</w:t>
            </w:r>
            <w:r w:rsidRPr="00E51E15">
              <w:rPr>
                <w:rFonts w:ascii="Arial" w:hAnsi="Arial" w:cs="Arial"/>
                <w:sz w:val="16"/>
                <w:szCs w:val="16"/>
                <w:lang w:val="en-US"/>
              </w:rPr>
              <w:t xml:space="preserve"> </w:t>
            </w:r>
            <w:r w:rsidRPr="00824B70">
              <w:rPr>
                <w:rFonts w:ascii="Arial" w:hAnsi="Arial" w:cs="Arial"/>
                <w:sz w:val="16"/>
                <w:szCs w:val="16"/>
              </w:rPr>
              <w:t>СЕР</w:t>
            </w:r>
            <w:r w:rsidRPr="00E51E15">
              <w:rPr>
                <w:rFonts w:ascii="Arial" w:hAnsi="Arial" w:cs="Arial"/>
                <w:sz w:val="16"/>
                <w:szCs w:val="16"/>
                <w:lang w:val="en-US"/>
              </w:rPr>
              <w:t xml:space="preserve"> R0- </w:t>
            </w:r>
            <w:r w:rsidRPr="00824B70">
              <w:rPr>
                <w:rFonts w:ascii="Arial" w:hAnsi="Arial" w:cs="Arial"/>
                <w:sz w:val="16"/>
                <w:szCs w:val="16"/>
              </w:rPr>
              <w:t>СЕР</w:t>
            </w:r>
            <w:r w:rsidRPr="00E51E15">
              <w:rPr>
                <w:rFonts w:ascii="Arial" w:hAnsi="Arial" w:cs="Arial"/>
                <w:sz w:val="16"/>
                <w:szCs w:val="16"/>
                <w:lang w:val="en-US"/>
              </w:rPr>
              <w:t xml:space="preserve"> 2012-338-Rev 02)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 xml:space="preserve"> </w:t>
            </w:r>
            <w:r w:rsidRPr="00824B70">
              <w:rPr>
                <w:rFonts w:ascii="Arial" w:hAnsi="Arial" w:cs="Arial"/>
                <w:sz w:val="16"/>
                <w:szCs w:val="16"/>
              </w:rPr>
              <w:t>від</w:t>
            </w:r>
            <w:r w:rsidRPr="00E51E15">
              <w:rPr>
                <w:rFonts w:ascii="Arial" w:hAnsi="Arial" w:cs="Arial"/>
                <w:sz w:val="16"/>
                <w:szCs w:val="16"/>
                <w:lang w:val="en-US"/>
              </w:rPr>
              <w:t xml:space="preserve"> </w:t>
            </w:r>
            <w:r w:rsidRPr="00824B70">
              <w:rPr>
                <w:rFonts w:ascii="Arial" w:hAnsi="Arial" w:cs="Arial"/>
                <w:sz w:val="16"/>
                <w:szCs w:val="16"/>
              </w:rPr>
              <w:t>вже</w:t>
            </w:r>
            <w:r w:rsidRPr="00E51E15">
              <w:rPr>
                <w:rFonts w:ascii="Arial" w:hAnsi="Arial" w:cs="Arial"/>
                <w:sz w:val="16"/>
                <w:szCs w:val="16"/>
                <w:lang w:val="en-US"/>
              </w:rPr>
              <w:t xml:space="preserve"> </w:t>
            </w:r>
            <w:r w:rsidRPr="00824B70">
              <w:rPr>
                <w:rFonts w:ascii="Arial" w:hAnsi="Arial" w:cs="Arial"/>
                <w:sz w:val="16"/>
                <w:szCs w:val="16"/>
              </w:rPr>
              <w:t>затвердженого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DIVI'S LABORATORIES LIMITED</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Адміністративні</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найменування</w:t>
            </w:r>
            <w:r w:rsidRPr="00E51E15">
              <w:rPr>
                <w:rFonts w:ascii="Arial" w:hAnsi="Arial" w:cs="Arial"/>
                <w:sz w:val="16"/>
                <w:szCs w:val="16"/>
                <w:lang w:val="en-US"/>
              </w:rPr>
              <w:t xml:space="preserve"> </w:t>
            </w:r>
            <w:r w:rsidRPr="00824B70">
              <w:rPr>
                <w:rFonts w:ascii="Arial" w:hAnsi="Arial" w:cs="Arial"/>
                <w:sz w:val="16"/>
                <w:szCs w:val="16"/>
              </w:rPr>
              <w:t>та</w:t>
            </w:r>
            <w:r w:rsidRPr="00E51E15">
              <w:rPr>
                <w:rFonts w:ascii="Arial" w:hAnsi="Arial" w:cs="Arial"/>
                <w:sz w:val="16"/>
                <w:szCs w:val="16"/>
                <w:lang w:val="en-US"/>
              </w:rPr>
              <w:t>/</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провадження</w:t>
            </w:r>
            <w:r w:rsidRPr="00E51E15">
              <w:rPr>
                <w:rFonts w:ascii="Arial" w:hAnsi="Arial" w:cs="Arial"/>
                <w:sz w:val="16"/>
                <w:szCs w:val="16"/>
                <w:lang w:val="en-US"/>
              </w:rPr>
              <w:t xml:space="preserve"> </w:t>
            </w:r>
            <w:r w:rsidRPr="00824B70">
              <w:rPr>
                <w:rFonts w:ascii="Arial" w:hAnsi="Arial" w:cs="Arial"/>
                <w:sz w:val="16"/>
                <w:szCs w:val="16"/>
              </w:rPr>
              <w:t>діяльності</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включаючи</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необхідності</w:t>
            </w:r>
            <w:r w:rsidRPr="00E51E15">
              <w:rPr>
                <w:rFonts w:ascii="Arial" w:hAnsi="Arial" w:cs="Arial"/>
                <w:sz w:val="16"/>
                <w:szCs w:val="16"/>
                <w:lang w:val="en-US"/>
              </w:rPr>
              <w:t xml:space="preserve">, </w:t>
            </w:r>
            <w:r w:rsidRPr="00824B70">
              <w:rPr>
                <w:rFonts w:ascii="Arial" w:hAnsi="Arial" w:cs="Arial"/>
                <w:sz w:val="16"/>
                <w:szCs w:val="16"/>
              </w:rPr>
              <w:t>місце</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власника</w:t>
            </w:r>
            <w:r w:rsidRPr="00E51E15">
              <w:rPr>
                <w:rFonts w:ascii="Arial" w:hAnsi="Arial" w:cs="Arial"/>
                <w:sz w:val="16"/>
                <w:szCs w:val="16"/>
                <w:lang w:val="en-US"/>
              </w:rPr>
              <w:t xml:space="preserve"> </w:t>
            </w:r>
            <w:r w:rsidRPr="00824B70">
              <w:rPr>
                <w:rFonts w:ascii="Arial" w:hAnsi="Arial" w:cs="Arial"/>
                <w:sz w:val="16"/>
                <w:szCs w:val="16"/>
              </w:rPr>
              <w:t>мастер</w:t>
            </w:r>
            <w:r w:rsidRPr="00E51E15">
              <w:rPr>
                <w:rFonts w:ascii="Arial" w:hAnsi="Arial" w:cs="Arial"/>
                <w:sz w:val="16"/>
                <w:szCs w:val="16"/>
                <w:lang w:val="en-US"/>
              </w:rPr>
              <w:t>-</w:t>
            </w:r>
            <w:r w:rsidRPr="00824B70">
              <w:rPr>
                <w:rFonts w:ascii="Arial" w:hAnsi="Arial" w:cs="Arial"/>
                <w:sz w:val="16"/>
                <w:szCs w:val="16"/>
              </w:rPr>
              <w:t>файла</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постачальника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застосовуються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лікарський</w:t>
            </w:r>
            <w:r w:rsidRPr="00E51E15">
              <w:rPr>
                <w:rFonts w:ascii="Arial" w:hAnsi="Arial" w:cs="Arial"/>
                <w:sz w:val="16"/>
                <w:szCs w:val="16"/>
                <w:lang w:val="en-US"/>
              </w:rPr>
              <w:t xml:space="preserve"> </w:t>
            </w:r>
            <w:r w:rsidRPr="00824B70">
              <w:rPr>
                <w:rFonts w:ascii="Arial" w:hAnsi="Arial" w:cs="Arial"/>
                <w:sz w:val="16"/>
                <w:szCs w:val="16"/>
              </w:rPr>
              <w:t>засіб</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відсутності</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затвердженому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нової</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назви</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Гідрохлоротіазид</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Novartis Integrated Services Limited-International Services Laboratory </w:t>
            </w:r>
            <w:r w:rsidRPr="00824B70">
              <w:rPr>
                <w:rFonts w:ascii="Arial" w:hAnsi="Arial" w:cs="Arial"/>
                <w:sz w:val="16"/>
                <w:szCs w:val="16"/>
              </w:rPr>
              <w:t>на</w:t>
            </w:r>
            <w:r w:rsidRPr="00E51E15">
              <w:rPr>
                <w:rFonts w:ascii="Arial" w:hAnsi="Arial" w:cs="Arial"/>
                <w:sz w:val="16"/>
                <w:szCs w:val="16"/>
                <w:lang w:val="en-US"/>
              </w:rPr>
              <w:t xml:space="preserve"> SGS International Services Laboratory (ISL) Limited </w:t>
            </w:r>
            <w:r w:rsidRPr="00824B70">
              <w:rPr>
                <w:rFonts w:ascii="Arial" w:hAnsi="Arial" w:cs="Arial"/>
                <w:sz w:val="16"/>
                <w:szCs w:val="16"/>
              </w:rPr>
              <w:t>та</w:t>
            </w:r>
            <w:r w:rsidRPr="00E51E15">
              <w:rPr>
                <w:rFonts w:ascii="Arial" w:hAnsi="Arial" w:cs="Arial"/>
                <w:sz w:val="16"/>
                <w:szCs w:val="16"/>
                <w:lang w:val="en-US"/>
              </w:rPr>
              <w:t xml:space="preserve"> </w:t>
            </w:r>
            <w:r w:rsidRPr="00824B70">
              <w:rPr>
                <w:rFonts w:ascii="Arial" w:hAnsi="Arial" w:cs="Arial"/>
                <w:sz w:val="16"/>
                <w:szCs w:val="16"/>
              </w:rPr>
              <w:t>редакційна</w:t>
            </w:r>
            <w:r w:rsidRPr="00E51E15">
              <w:rPr>
                <w:rFonts w:ascii="Arial" w:hAnsi="Arial" w:cs="Arial"/>
                <w:sz w:val="16"/>
                <w:szCs w:val="16"/>
                <w:lang w:val="en-US"/>
              </w:rPr>
              <w:t xml:space="preserve"> </w:t>
            </w:r>
            <w:r w:rsidRPr="00824B70">
              <w:rPr>
                <w:rFonts w:ascii="Arial" w:hAnsi="Arial" w:cs="Arial"/>
                <w:sz w:val="16"/>
                <w:szCs w:val="16"/>
              </w:rPr>
              <w:t>правка</w:t>
            </w:r>
            <w:r w:rsidRPr="00E51E15">
              <w:rPr>
                <w:rFonts w:ascii="Arial" w:hAnsi="Arial" w:cs="Arial"/>
                <w:sz w:val="16"/>
                <w:szCs w:val="16"/>
                <w:lang w:val="en-US"/>
              </w:rPr>
              <w:t xml:space="preserve"> </w:t>
            </w:r>
            <w:r w:rsidRPr="00824B70">
              <w:rPr>
                <w:rFonts w:ascii="Arial" w:hAnsi="Arial" w:cs="Arial"/>
                <w:sz w:val="16"/>
                <w:szCs w:val="16"/>
              </w:rPr>
              <w:t>до</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без</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виробництва</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Novartis Integrated Services Limited-International Services Laboratory</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Ringaskiddy, Co. Cork</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Ireland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DUNS 985756561</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SGS International Services Laboratory (ISL) Limited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Ringaskiddy Cork, P43 FR63</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Ireland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DUNS 985785798</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Виробництво</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вихідного</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використовуються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виробничому</w:t>
            </w:r>
            <w:r w:rsidRPr="00E51E15">
              <w:rPr>
                <w:rFonts w:ascii="Arial" w:hAnsi="Arial" w:cs="Arial"/>
                <w:sz w:val="16"/>
                <w:szCs w:val="16"/>
                <w:lang w:val="en-US"/>
              </w:rPr>
              <w:t xml:space="preserve"> </w:t>
            </w:r>
            <w:r w:rsidRPr="00824B70">
              <w:rPr>
                <w:rFonts w:ascii="Arial" w:hAnsi="Arial" w:cs="Arial"/>
                <w:sz w:val="16"/>
                <w:szCs w:val="16"/>
              </w:rPr>
              <w:t>процесі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включаючи</w:t>
            </w:r>
            <w:r w:rsidRPr="00E51E15">
              <w:rPr>
                <w:rFonts w:ascii="Arial" w:hAnsi="Arial" w:cs="Arial"/>
                <w:sz w:val="16"/>
                <w:szCs w:val="16"/>
                <w:lang w:val="en-US"/>
              </w:rPr>
              <w:t xml:space="preserve">, </w:t>
            </w:r>
            <w:r w:rsidRPr="00824B70">
              <w:rPr>
                <w:rFonts w:ascii="Arial" w:hAnsi="Arial" w:cs="Arial"/>
                <w:sz w:val="16"/>
                <w:szCs w:val="16"/>
              </w:rPr>
              <w:t>де</w:t>
            </w:r>
            <w:r w:rsidRPr="00E51E15">
              <w:rPr>
                <w:rFonts w:ascii="Arial" w:hAnsi="Arial" w:cs="Arial"/>
                <w:sz w:val="16"/>
                <w:szCs w:val="16"/>
                <w:lang w:val="en-US"/>
              </w:rPr>
              <w:t xml:space="preserve"> </w:t>
            </w:r>
            <w:r w:rsidRPr="00824B70">
              <w:rPr>
                <w:rFonts w:ascii="Arial" w:hAnsi="Arial" w:cs="Arial"/>
                <w:sz w:val="16"/>
                <w:szCs w:val="16"/>
              </w:rPr>
              <w:t>необхідно</w:t>
            </w:r>
            <w:r w:rsidRPr="00E51E15">
              <w:rPr>
                <w:rFonts w:ascii="Arial" w:hAnsi="Arial" w:cs="Arial"/>
                <w:sz w:val="16"/>
                <w:szCs w:val="16"/>
                <w:lang w:val="en-US"/>
              </w:rPr>
              <w:t xml:space="preserve">, </w:t>
            </w:r>
            <w:r w:rsidRPr="00824B70">
              <w:rPr>
                <w:rFonts w:ascii="Arial" w:hAnsi="Arial" w:cs="Arial"/>
                <w:sz w:val="16"/>
                <w:szCs w:val="16"/>
              </w:rPr>
              <w:t>місце</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відсутності</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затвердженому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до</w:t>
            </w:r>
            <w:r w:rsidRPr="00E51E15">
              <w:rPr>
                <w:rFonts w:ascii="Arial" w:hAnsi="Arial" w:cs="Arial"/>
                <w:sz w:val="16"/>
                <w:szCs w:val="16"/>
                <w:lang w:val="en-US"/>
              </w:rPr>
              <w:t xml:space="preserve"> </w:t>
            </w:r>
            <w:r w:rsidRPr="00824B70">
              <w:rPr>
                <w:rFonts w:ascii="Arial" w:hAnsi="Arial" w:cs="Arial"/>
                <w:sz w:val="16"/>
                <w:szCs w:val="16"/>
              </w:rPr>
              <w:t>заходів</w:t>
            </w:r>
            <w:r w:rsidRPr="00E51E15">
              <w:rPr>
                <w:rFonts w:ascii="Arial" w:hAnsi="Arial" w:cs="Arial"/>
                <w:sz w:val="16"/>
                <w:szCs w:val="16"/>
                <w:lang w:val="en-US"/>
              </w:rPr>
              <w:t xml:space="preserve">, </w:t>
            </w:r>
            <w:r w:rsidRPr="00824B70">
              <w:rPr>
                <w:rFonts w:ascii="Arial" w:hAnsi="Arial" w:cs="Arial"/>
                <w:sz w:val="16"/>
                <w:szCs w:val="16"/>
              </w:rPr>
              <w:t>пов</w:t>
            </w:r>
            <w:r w:rsidRPr="00E51E15">
              <w:rPr>
                <w:rFonts w:ascii="Arial" w:hAnsi="Arial" w:cs="Arial"/>
                <w:sz w:val="16"/>
                <w:szCs w:val="16"/>
                <w:lang w:val="en-US"/>
              </w:rPr>
              <w:t>'</w:t>
            </w:r>
            <w:r w:rsidRPr="00824B70">
              <w:rPr>
                <w:rFonts w:ascii="Arial" w:hAnsi="Arial" w:cs="Arial"/>
                <w:sz w:val="16"/>
                <w:szCs w:val="16"/>
              </w:rPr>
              <w:t>язаних</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контролем</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додавання</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де</w:t>
            </w:r>
            <w:r w:rsidRPr="00E51E15">
              <w:rPr>
                <w:rFonts w:ascii="Arial" w:hAnsi="Arial" w:cs="Arial"/>
                <w:sz w:val="16"/>
                <w:szCs w:val="16"/>
                <w:lang w:val="en-US"/>
              </w:rPr>
              <w:t xml:space="preserve"> </w:t>
            </w:r>
            <w:r w:rsidRPr="00824B70">
              <w:rPr>
                <w:rFonts w:ascii="Arial" w:hAnsi="Arial" w:cs="Arial"/>
                <w:sz w:val="16"/>
                <w:szCs w:val="16"/>
              </w:rPr>
              <w:t>проводиться</w:t>
            </w:r>
            <w:r w:rsidRPr="00E51E15">
              <w:rPr>
                <w:rFonts w:ascii="Arial" w:hAnsi="Arial" w:cs="Arial"/>
                <w:sz w:val="16"/>
                <w:szCs w:val="16"/>
                <w:lang w:val="en-US"/>
              </w:rPr>
              <w:t xml:space="preserve"> </w:t>
            </w:r>
            <w:r w:rsidRPr="00824B70">
              <w:rPr>
                <w:rFonts w:ascii="Arial" w:hAnsi="Arial" w:cs="Arial"/>
                <w:sz w:val="16"/>
                <w:szCs w:val="16"/>
              </w:rPr>
              <w:t>контроль</w:t>
            </w:r>
            <w:r w:rsidRPr="00E51E15">
              <w:rPr>
                <w:rFonts w:ascii="Arial" w:hAnsi="Arial" w:cs="Arial"/>
                <w:sz w:val="16"/>
                <w:szCs w:val="16"/>
                <w:lang w:val="en-US"/>
              </w:rPr>
              <w:t>/</w:t>
            </w:r>
            <w:r w:rsidRPr="00824B70">
              <w:rPr>
                <w:rFonts w:ascii="Arial" w:hAnsi="Arial" w:cs="Arial"/>
                <w:sz w:val="16"/>
                <w:szCs w:val="16"/>
              </w:rPr>
              <w:t>випробування</w:t>
            </w:r>
            <w:r w:rsidRPr="00E51E15">
              <w:rPr>
                <w:rFonts w:ascii="Arial" w:hAnsi="Arial" w:cs="Arial"/>
                <w:sz w:val="16"/>
                <w:szCs w:val="16"/>
                <w:lang w:val="en-US"/>
              </w:rPr>
              <w:t xml:space="preserve"> </w:t>
            </w:r>
            <w:r w:rsidRPr="00824B70">
              <w:rPr>
                <w:rFonts w:ascii="Arial" w:hAnsi="Arial" w:cs="Arial"/>
                <w:sz w:val="16"/>
                <w:szCs w:val="16"/>
              </w:rPr>
              <w:t>серії</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Додавання</w:t>
            </w:r>
            <w:r w:rsidRPr="00E51E15">
              <w:rPr>
                <w:rFonts w:ascii="Arial" w:hAnsi="Arial" w:cs="Arial"/>
                <w:sz w:val="16"/>
                <w:szCs w:val="16"/>
                <w:lang w:val="en-US"/>
              </w:rPr>
              <w:t xml:space="preserve"> Zhejiang Tianyu Pharmaceutical Co. Ltd., </w:t>
            </w:r>
            <w:r w:rsidRPr="00824B70">
              <w:rPr>
                <w:rFonts w:ascii="Arial" w:hAnsi="Arial" w:cs="Arial"/>
                <w:sz w:val="16"/>
                <w:szCs w:val="16"/>
              </w:rPr>
              <w:t>Китай</w:t>
            </w:r>
            <w:r w:rsidRPr="00E51E15">
              <w:rPr>
                <w:rFonts w:ascii="Arial" w:hAnsi="Arial" w:cs="Arial"/>
                <w:sz w:val="16"/>
                <w:szCs w:val="16"/>
                <w:lang w:val="en-US"/>
              </w:rPr>
              <w:t xml:space="preserve">, </w:t>
            </w:r>
            <w:r w:rsidRPr="00824B70">
              <w:rPr>
                <w:rFonts w:ascii="Arial" w:hAnsi="Arial" w:cs="Arial"/>
                <w:sz w:val="16"/>
                <w:szCs w:val="16"/>
              </w:rPr>
              <w:t>як</w:t>
            </w:r>
            <w:r w:rsidRPr="00E51E15">
              <w:rPr>
                <w:rFonts w:ascii="Arial" w:hAnsi="Arial" w:cs="Arial"/>
                <w:sz w:val="16"/>
                <w:szCs w:val="16"/>
                <w:lang w:val="en-US"/>
              </w:rPr>
              <w:t xml:space="preserve"> </w:t>
            </w:r>
            <w:r w:rsidRPr="00824B70">
              <w:rPr>
                <w:rFonts w:ascii="Arial" w:hAnsi="Arial" w:cs="Arial"/>
                <w:sz w:val="16"/>
                <w:szCs w:val="16"/>
              </w:rPr>
              <w:t>альтернативної</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відповідальної</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Адміністративні</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найменування</w:t>
            </w:r>
            <w:r w:rsidRPr="00E51E15">
              <w:rPr>
                <w:rFonts w:ascii="Arial" w:hAnsi="Arial" w:cs="Arial"/>
                <w:sz w:val="16"/>
                <w:szCs w:val="16"/>
                <w:lang w:val="en-US"/>
              </w:rPr>
              <w:t xml:space="preserve"> </w:t>
            </w:r>
            <w:r w:rsidRPr="00824B70">
              <w:rPr>
                <w:rFonts w:ascii="Arial" w:hAnsi="Arial" w:cs="Arial"/>
                <w:sz w:val="16"/>
                <w:szCs w:val="16"/>
              </w:rPr>
              <w:t>та</w:t>
            </w:r>
            <w:r w:rsidRPr="00E51E15">
              <w:rPr>
                <w:rFonts w:ascii="Arial" w:hAnsi="Arial" w:cs="Arial"/>
                <w:sz w:val="16"/>
                <w:szCs w:val="16"/>
                <w:lang w:val="en-US"/>
              </w:rPr>
              <w:t>/</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провадження</w:t>
            </w:r>
            <w:r w:rsidRPr="00E51E15">
              <w:rPr>
                <w:rFonts w:ascii="Arial" w:hAnsi="Arial" w:cs="Arial"/>
                <w:sz w:val="16"/>
                <w:szCs w:val="16"/>
                <w:lang w:val="en-US"/>
              </w:rPr>
              <w:t xml:space="preserve"> </w:t>
            </w:r>
            <w:r w:rsidRPr="00824B70">
              <w:rPr>
                <w:rFonts w:ascii="Arial" w:hAnsi="Arial" w:cs="Arial"/>
                <w:sz w:val="16"/>
                <w:szCs w:val="16"/>
              </w:rPr>
              <w:t>діяльності</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включаючи</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необхідності</w:t>
            </w:r>
            <w:r w:rsidRPr="00E51E15">
              <w:rPr>
                <w:rFonts w:ascii="Arial" w:hAnsi="Arial" w:cs="Arial"/>
                <w:sz w:val="16"/>
                <w:szCs w:val="16"/>
                <w:lang w:val="en-US"/>
              </w:rPr>
              <w:t xml:space="preserve">, </w:t>
            </w:r>
            <w:r w:rsidRPr="00824B70">
              <w:rPr>
                <w:rFonts w:ascii="Arial" w:hAnsi="Arial" w:cs="Arial"/>
                <w:sz w:val="16"/>
                <w:szCs w:val="16"/>
              </w:rPr>
              <w:t>місце</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власника</w:t>
            </w:r>
            <w:r w:rsidRPr="00E51E15">
              <w:rPr>
                <w:rFonts w:ascii="Arial" w:hAnsi="Arial" w:cs="Arial"/>
                <w:sz w:val="16"/>
                <w:szCs w:val="16"/>
                <w:lang w:val="en-US"/>
              </w:rPr>
              <w:t xml:space="preserve"> </w:t>
            </w:r>
            <w:r w:rsidRPr="00824B70">
              <w:rPr>
                <w:rFonts w:ascii="Arial" w:hAnsi="Arial" w:cs="Arial"/>
                <w:sz w:val="16"/>
                <w:szCs w:val="16"/>
              </w:rPr>
              <w:t>мастер</w:t>
            </w:r>
            <w:r w:rsidRPr="00E51E15">
              <w:rPr>
                <w:rFonts w:ascii="Arial" w:hAnsi="Arial" w:cs="Arial"/>
                <w:sz w:val="16"/>
                <w:szCs w:val="16"/>
                <w:lang w:val="en-US"/>
              </w:rPr>
              <w:t>-</w:t>
            </w:r>
            <w:r w:rsidRPr="00824B70">
              <w:rPr>
                <w:rFonts w:ascii="Arial" w:hAnsi="Arial" w:cs="Arial"/>
                <w:sz w:val="16"/>
                <w:szCs w:val="16"/>
              </w:rPr>
              <w:t>файла</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постачальника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застосовуються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лікарський</w:t>
            </w:r>
            <w:r w:rsidRPr="00E51E15">
              <w:rPr>
                <w:rFonts w:ascii="Arial" w:hAnsi="Arial" w:cs="Arial"/>
                <w:sz w:val="16"/>
                <w:szCs w:val="16"/>
                <w:lang w:val="en-US"/>
              </w:rPr>
              <w:t xml:space="preserve"> </w:t>
            </w:r>
            <w:r w:rsidRPr="00824B70">
              <w:rPr>
                <w:rFonts w:ascii="Arial" w:hAnsi="Arial" w:cs="Arial"/>
                <w:sz w:val="16"/>
                <w:szCs w:val="16"/>
              </w:rPr>
              <w:t>засіб</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відсутності</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затвердженому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нової</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Novartis Grimsby Ltd, Great Britain, </w:t>
            </w:r>
            <w:r w:rsidRPr="00824B70">
              <w:rPr>
                <w:rFonts w:ascii="Arial" w:hAnsi="Arial" w:cs="Arial"/>
                <w:sz w:val="16"/>
                <w:szCs w:val="16"/>
              </w:rPr>
              <w:t>без</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виробництва</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Novartis Grimsby Ltd.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Pyewipe Grimsby</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N.E. Lincolnshire</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DN 31 2SR</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Great Britain</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DUNS 212245609</w:t>
            </w:r>
          </w:p>
          <w:p w:rsidR="0077730C" w:rsidRPr="00E51E15" w:rsidRDefault="0077730C" w:rsidP="004B05C9">
            <w:pPr>
              <w:jc w:val="center"/>
              <w:rPr>
                <w:rFonts w:ascii="Arial" w:hAnsi="Arial" w:cs="Arial"/>
                <w:sz w:val="16"/>
                <w:szCs w:val="16"/>
                <w:lang w:val="en-US"/>
              </w:rPr>
            </w:pP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Novartis Grimsby Ltd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Pyewipe Grimsby</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DN 31 2SR</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Great Britain</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DUNS 225544427</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Виробництво</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вихідного</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використовуються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виробничому</w:t>
            </w:r>
            <w:r w:rsidRPr="00E51E15">
              <w:rPr>
                <w:rFonts w:ascii="Arial" w:hAnsi="Arial" w:cs="Arial"/>
                <w:sz w:val="16"/>
                <w:szCs w:val="16"/>
                <w:lang w:val="en-US"/>
              </w:rPr>
              <w:t xml:space="preserve"> </w:t>
            </w:r>
            <w:r w:rsidRPr="00824B70">
              <w:rPr>
                <w:rFonts w:ascii="Arial" w:hAnsi="Arial" w:cs="Arial"/>
                <w:sz w:val="16"/>
                <w:szCs w:val="16"/>
              </w:rPr>
              <w:t>процесі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включаючи</w:t>
            </w:r>
            <w:r w:rsidRPr="00E51E15">
              <w:rPr>
                <w:rFonts w:ascii="Arial" w:hAnsi="Arial" w:cs="Arial"/>
                <w:sz w:val="16"/>
                <w:szCs w:val="16"/>
                <w:lang w:val="en-US"/>
              </w:rPr>
              <w:t xml:space="preserve">, </w:t>
            </w:r>
            <w:r w:rsidRPr="00824B70">
              <w:rPr>
                <w:rFonts w:ascii="Arial" w:hAnsi="Arial" w:cs="Arial"/>
                <w:sz w:val="16"/>
                <w:szCs w:val="16"/>
              </w:rPr>
              <w:t>де</w:t>
            </w:r>
            <w:r w:rsidRPr="00E51E15">
              <w:rPr>
                <w:rFonts w:ascii="Arial" w:hAnsi="Arial" w:cs="Arial"/>
                <w:sz w:val="16"/>
                <w:szCs w:val="16"/>
                <w:lang w:val="en-US"/>
              </w:rPr>
              <w:t xml:space="preserve"> </w:t>
            </w:r>
            <w:r w:rsidRPr="00824B70">
              <w:rPr>
                <w:rFonts w:ascii="Arial" w:hAnsi="Arial" w:cs="Arial"/>
                <w:sz w:val="16"/>
                <w:szCs w:val="16"/>
              </w:rPr>
              <w:t>необхідно</w:t>
            </w:r>
            <w:r w:rsidRPr="00E51E15">
              <w:rPr>
                <w:rFonts w:ascii="Arial" w:hAnsi="Arial" w:cs="Arial"/>
                <w:sz w:val="16"/>
                <w:szCs w:val="16"/>
                <w:lang w:val="en-US"/>
              </w:rPr>
              <w:t xml:space="preserve">, </w:t>
            </w:r>
            <w:r w:rsidRPr="00824B70">
              <w:rPr>
                <w:rFonts w:ascii="Arial" w:hAnsi="Arial" w:cs="Arial"/>
                <w:sz w:val="16"/>
                <w:szCs w:val="16"/>
              </w:rPr>
              <w:t>місце</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відсутності</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затвердженому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до</w:t>
            </w:r>
            <w:r w:rsidRPr="00E51E15">
              <w:rPr>
                <w:rFonts w:ascii="Arial" w:hAnsi="Arial" w:cs="Arial"/>
                <w:sz w:val="16"/>
                <w:szCs w:val="16"/>
                <w:lang w:val="en-US"/>
              </w:rPr>
              <w:t xml:space="preserve"> </w:t>
            </w:r>
            <w:r w:rsidRPr="00824B70">
              <w:rPr>
                <w:rFonts w:ascii="Arial" w:hAnsi="Arial" w:cs="Arial"/>
                <w:sz w:val="16"/>
                <w:szCs w:val="16"/>
              </w:rPr>
              <w:t>заходів</w:t>
            </w:r>
            <w:r w:rsidRPr="00E51E15">
              <w:rPr>
                <w:rFonts w:ascii="Arial" w:hAnsi="Arial" w:cs="Arial"/>
                <w:sz w:val="16"/>
                <w:szCs w:val="16"/>
                <w:lang w:val="en-US"/>
              </w:rPr>
              <w:t xml:space="preserve">, </w:t>
            </w:r>
            <w:r w:rsidRPr="00824B70">
              <w:rPr>
                <w:rFonts w:ascii="Arial" w:hAnsi="Arial" w:cs="Arial"/>
                <w:sz w:val="16"/>
                <w:szCs w:val="16"/>
              </w:rPr>
              <w:t>пов</w:t>
            </w:r>
            <w:r w:rsidRPr="00E51E15">
              <w:rPr>
                <w:rFonts w:ascii="Arial" w:hAnsi="Arial" w:cs="Arial"/>
                <w:sz w:val="16"/>
                <w:szCs w:val="16"/>
                <w:lang w:val="en-US"/>
              </w:rPr>
              <w:t>'</w:t>
            </w:r>
            <w:r w:rsidRPr="00824B70">
              <w:rPr>
                <w:rFonts w:ascii="Arial" w:hAnsi="Arial" w:cs="Arial"/>
                <w:sz w:val="16"/>
                <w:szCs w:val="16"/>
              </w:rPr>
              <w:t>язаних</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контролем</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додавання</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де</w:t>
            </w:r>
            <w:r w:rsidRPr="00E51E15">
              <w:rPr>
                <w:rFonts w:ascii="Arial" w:hAnsi="Arial" w:cs="Arial"/>
                <w:sz w:val="16"/>
                <w:szCs w:val="16"/>
                <w:lang w:val="en-US"/>
              </w:rPr>
              <w:t xml:space="preserve"> </w:t>
            </w:r>
            <w:r w:rsidRPr="00824B70">
              <w:rPr>
                <w:rFonts w:ascii="Arial" w:hAnsi="Arial" w:cs="Arial"/>
                <w:sz w:val="16"/>
                <w:szCs w:val="16"/>
              </w:rPr>
              <w:t>проводиться</w:t>
            </w:r>
            <w:r w:rsidRPr="00E51E15">
              <w:rPr>
                <w:rFonts w:ascii="Arial" w:hAnsi="Arial" w:cs="Arial"/>
                <w:sz w:val="16"/>
                <w:szCs w:val="16"/>
                <w:lang w:val="en-US"/>
              </w:rPr>
              <w:t xml:space="preserve"> </w:t>
            </w:r>
            <w:r w:rsidRPr="00824B70">
              <w:rPr>
                <w:rFonts w:ascii="Arial" w:hAnsi="Arial" w:cs="Arial"/>
                <w:sz w:val="16"/>
                <w:szCs w:val="16"/>
              </w:rPr>
              <w:t>контроль</w:t>
            </w:r>
            <w:r w:rsidRPr="00E51E15">
              <w:rPr>
                <w:rFonts w:ascii="Arial" w:hAnsi="Arial" w:cs="Arial"/>
                <w:sz w:val="16"/>
                <w:szCs w:val="16"/>
                <w:lang w:val="en-US"/>
              </w:rPr>
              <w:t>/</w:t>
            </w:r>
            <w:r w:rsidRPr="00824B70">
              <w:rPr>
                <w:rFonts w:ascii="Arial" w:hAnsi="Arial" w:cs="Arial"/>
                <w:sz w:val="16"/>
                <w:szCs w:val="16"/>
              </w:rPr>
              <w:t>випробування</w:t>
            </w:r>
            <w:r w:rsidRPr="00E51E15">
              <w:rPr>
                <w:rFonts w:ascii="Arial" w:hAnsi="Arial" w:cs="Arial"/>
                <w:sz w:val="16"/>
                <w:szCs w:val="16"/>
                <w:lang w:val="en-US"/>
              </w:rPr>
              <w:t xml:space="preserve"> </w:t>
            </w:r>
            <w:r w:rsidRPr="00824B70">
              <w:rPr>
                <w:rFonts w:ascii="Arial" w:hAnsi="Arial" w:cs="Arial"/>
                <w:sz w:val="16"/>
                <w:szCs w:val="16"/>
              </w:rPr>
              <w:t>серії</w:t>
            </w:r>
            <w:r w:rsidRPr="00E51E15">
              <w:rPr>
                <w:rFonts w:ascii="Arial" w:hAnsi="Arial" w:cs="Arial"/>
                <w:sz w:val="16"/>
                <w:szCs w:val="16"/>
                <w:lang w:val="en-US"/>
              </w:rPr>
              <w:t xml:space="preserve">) </w:t>
            </w:r>
            <w:r w:rsidRPr="00824B70">
              <w:rPr>
                <w:rFonts w:ascii="Arial" w:hAnsi="Arial" w:cs="Arial"/>
                <w:sz w:val="16"/>
                <w:szCs w:val="16"/>
              </w:rPr>
              <w:t>Додавання</w:t>
            </w:r>
            <w:r w:rsidRPr="00E51E15">
              <w:rPr>
                <w:rFonts w:ascii="Arial" w:hAnsi="Arial" w:cs="Arial"/>
                <w:sz w:val="16"/>
                <w:szCs w:val="16"/>
                <w:lang w:val="en-US"/>
              </w:rPr>
              <w:t xml:space="preserve"> SGS International Services Laboratory (ISL) Limited </w:t>
            </w:r>
            <w:r w:rsidRPr="00824B70">
              <w:rPr>
                <w:rFonts w:ascii="Arial" w:hAnsi="Arial" w:cs="Arial"/>
                <w:sz w:val="16"/>
                <w:szCs w:val="16"/>
              </w:rPr>
              <w:t>як</w:t>
            </w:r>
            <w:r w:rsidRPr="00E51E15">
              <w:rPr>
                <w:rFonts w:ascii="Arial" w:hAnsi="Arial" w:cs="Arial"/>
                <w:sz w:val="16"/>
                <w:szCs w:val="16"/>
                <w:lang w:val="en-US"/>
              </w:rPr>
              <w:t xml:space="preserve"> </w:t>
            </w:r>
            <w:r w:rsidRPr="00824B70">
              <w:rPr>
                <w:rFonts w:ascii="Arial" w:hAnsi="Arial" w:cs="Arial"/>
                <w:sz w:val="16"/>
                <w:szCs w:val="16"/>
              </w:rPr>
              <w:t>альтернативної</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показником</w:t>
            </w:r>
            <w:r w:rsidRPr="00E51E15">
              <w:rPr>
                <w:rFonts w:ascii="Arial" w:hAnsi="Arial" w:cs="Arial"/>
                <w:sz w:val="16"/>
                <w:szCs w:val="16"/>
                <w:lang w:val="en-US"/>
              </w:rPr>
              <w:t xml:space="preserve"> «</w:t>
            </w:r>
            <w:r w:rsidRPr="00824B70">
              <w:rPr>
                <w:rFonts w:ascii="Arial" w:hAnsi="Arial" w:cs="Arial"/>
                <w:sz w:val="16"/>
                <w:szCs w:val="16"/>
              </w:rPr>
              <w:t>Розподіл</w:t>
            </w:r>
            <w:r w:rsidRPr="00E51E15">
              <w:rPr>
                <w:rFonts w:ascii="Arial" w:hAnsi="Arial" w:cs="Arial"/>
                <w:sz w:val="16"/>
                <w:szCs w:val="16"/>
                <w:lang w:val="en-US"/>
              </w:rPr>
              <w:t xml:space="preserve"> </w:t>
            </w:r>
            <w:r w:rsidRPr="00824B70">
              <w:rPr>
                <w:rFonts w:ascii="Arial" w:hAnsi="Arial" w:cs="Arial"/>
                <w:sz w:val="16"/>
                <w:szCs w:val="16"/>
              </w:rPr>
              <w:t>часток</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розміром</w:t>
            </w:r>
            <w:r w:rsidRPr="00E51E15">
              <w:rPr>
                <w:rFonts w:ascii="Arial" w:hAnsi="Arial" w:cs="Arial"/>
                <w:sz w:val="16"/>
                <w:szCs w:val="16"/>
                <w:lang w:val="en-US"/>
              </w:rPr>
              <w:t xml:space="preserve"> (Particle size distribution)»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 xml:space="preserve">. </w:t>
            </w:r>
            <w:r w:rsidRPr="00824B70">
              <w:rPr>
                <w:rFonts w:ascii="Arial" w:hAnsi="Arial" w:cs="Arial"/>
                <w:sz w:val="16"/>
                <w:szCs w:val="16"/>
              </w:rPr>
              <w:t>Також</w:t>
            </w:r>
            <w:r w:rsidRPr="00E51E15">
              <w:rPr>
                <w:rFonts w:ascii="Arial" w:hAnsi="Arial" w:cs="Arial"/>
                <w:sz w:val="16"/>
                <w:szCs w:val="16"/>
                <w:lang w:val="en-US"/>
              </w:rPr>
              <w:t xml:space="preserve">, </w:t>
            </w:r>
            <w:r w:rsidRPr="00824B70">
              <w:rPr>
                <w:rFonts w:ascii="Arial" w:hAnsi="Arial" w:cs="Arial"/>
                <w:sz w:val="16"/>
                <w:szCs w:val="16"/>
              </w:rPr>
              <w:t>внесення</w:t>
            </w:r>
            <w:r w:rsidRPr="00E51E15">
              <w:rPr>
                <w:rFonts w:ascii="Arial" w:hAnsi="Arial" w:cs="Arial"/>
                <w:sz w:val="16"/>
                <w:szCs w:val="16"/>
                <w:lang w:val="en-US"/>
              </w:rPr>
              <w:t xml:space="preserve"> </w:t>
            </w:r>
            <w:r w:rsidRPr="00824B70">
              <w:rPr>
                <w:rFonts w:ascii="Arial" w:hAnsi="Arial" w:cs="Arial"/>
                <w:sz w:val="16"/>
                <w:szCs w:val="16"/>
              </w:rPr>
              <w:t>редакційних</w:t>
            </w:r>
            <w:r w:rsidRPr="00E51E15">
              <w:rPr>
                <w:rFonts w:ascii="Arial" w:hAnsi="Arial" w:cs="Arial"/>
                <w:sz w:val="16"/>
                <w:szCs w:val="16"/>
                <w:lang w:val="en-US"/>
              </w:rPr>
              <w:t xml:space="preserve"> </w:t>
            </w:r>
            <w:r w:rsidRPr="00824B70">
              <w:rPr>
                <w:rFonts w:ascii="Arial" w:hAnsi="Arial" w:cs="Arial"/>
                <w:sz w:val="16"/>
                <w:szCs w:val="16"/>
              </w:rPr>
              <w:t>змін</w:t>
            </w:r>
            <w:r w:rsidRPr="00E51E15">
              <w:rPr>
                <w:rFonts w:ascii="Arial" w:hAnsi="Arial" w:cs="Arial"/>
                <w:sz w:val="16"/>
                <w:szCs w:val="16"/>
                <w:lang w:val="en-US"/>
              </w:rPr>
              <w:t xml:space="preserve"> </w:t>
            </w:r>
            <w:r w:rsidRPr="00824B70">
              <w:rPr>
                <w:rFonts w:ascii="Arial" w:hAnsi="Arial" w:cs="Arial"/>
                <w:sz w:val="16"/>
                <w:szCs w:val="16"/>
              </w:rPr>
              <w:t>до</w:t>
            </w:r>
            <w:r w:rsidRPr="00E51E15">
              <w:rPr>
                <w:rFonts w:ascii="Arial" w:hAnsi="Arial" w:cs="Arial"/>
                <w:sz w:val="16"/>
                <w:szCs w:val="16"/>
                <w:lang w:val="en-US"/>
              </w:rPr>
              <w:t xml:space="preserve"> </w:t>
            </w:r>
            <w:r w:rsidRPr="00824B70">
              <w:rPr>
                <w:rFonts w:ascii="Arial" w:hAnsi="Arial" w:cs="Arial"/>
                <w:sz w:val="16"/>
                <w:szCs w:val="16"/>
              </w:rPr>
              <w:t>р</w:t>
            </w:r>
            <w:r w:rsidRPr="00E51E15">
              <w:rPr>
                <w:rFonts w:ascii="Arial" w:hAnsi="Arial" w:cs="Arial"/>
                <w:sz w:val="16"/>
                <w:szCs w:val="16"/>
                <w:lang w:val="en-US"/>
              </w:rPr>
              <w:t xml:space="preserve">.3.2.S.2.1 </w:t>
            </w:r>
            <w:r w:rsidRPr="00824B70">
              <w:rPr>
                <w:rFonts w:ascii="Arial" w:hAnsi="Arial" w:cs="Arial"/>
                <w:sz w:val="16"/>
                <w:szCs w:val="16"/>
              </w:rPr>
              <w:t>Виробники</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w:t>
            </w:r>
            <w:r w:rsidRPr="00824B70">
              <w:rPr>
                <w:rFonts w:ascii="Arial" w:hAnsi="Arial" w:cs="Arial"/>
                <w:sz w:val="16"/>
                <w:szCs w:val="16"/>
              </w:rPr>
              <w:t>ГЕ</w:t>
            </w:r>
            <w:r w:rsidRPr="00E51E15">
              <w:rPr>
                <w:rFonts w:ascii="Arial" w:hAnsi="Arial" w:cs="Arial"/>
                <w:sz w:val="16"/>
                <w:szCs w:val="16"/>
                <w:lang w:val="en-US"/>
              </w:rPr>
              <w:t>-</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w:t>
            </w:r>
            <w:r w:rsidRPr="00824B70">
              <w:rPr>
                <w:rFonts w:ascii="Arial" w:hAnsi="Arial" w:cs="Arial"/>
                <w:sz w:val="16"/>
                <w:szCs w:val="16"/>
              </w:rPr>
              <w:t>монографії</w:t>
            </w:r>
            <w:r w:rsidRPr="00E51E15">
              <w:rPr>
                <w:rFonts w:ascii="Arial" w:hAnsi="Arial" w:cs="Arial"/>
                <w:sz w:val="16"/>
                <w:szCs w:val="16"/>
                <w:lang w:val="en-US"/>
              </w:rPr>
              <w:t xml:space="preserve">. </w:t>
            </w: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нового</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вилучення</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використовуються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 </w:t>
            </w:r>
            <w:r w:rsidRPr="00824B70">
              <w:rPr>
                <w:rFonts w:ascii="Arial" w:hAnsi="Arial" w:cs="Arial"/>
                <w:sz w:val="16"/>
                <w:szCs w:val="16"/>
              </w:rPr>
              <w:t>Оновлений</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w:t>
            </w:r>
            <w:r w:rsidRPr="00E51E15">
              <w:rPr>
                <w:rFonts w:ascii="Arial" w:hAnsi="Arial" w:cs="Arial"/>
                <w:sz w:val="16"/>
                <w:szCs w:val="16"/>
                <w:lang w:val="en-US"/>
              </w:rPr>
              <w:t xml:space="preserve"> </w:t>
            </w:r>
            <w:r w:rsidRPr="00824B70">
              <w:rPr>
                <w:rFonts w:ascii="Arial" w:hAnsi="Arial" w:cs="Arial"/>
                <w:sz w:val="16"/>
                <w:szCs w:val="16"/>
              </w:rPr>
              <w:t>уже</w:t>
            </w:r>
            <w:r w:rsidRPr="00E51E15">
              <w:rPr>
                <w:rFonts w:ascii="Arial" w:hAnsi="Arial" w:cs="Arial"/>
                <w:sz w:val="16"/>
                <w:szCs w:val="16"/>
                <w:lang w:val="en-US"/>
              </w:rPr>
              <w:t xml:space="preserve"> </w:t>
            </w:r>
            <w:r w:rsidRPr="00824B70">
              <w:rPr>
                <w:rFonts w:ascii="Arial" w:hAnsi="Arial" w:cs="Arial"/>
                <w:sz w:val="16"/>
                <w:szCs w:val="16"/>
              </w:rPr>
              <w:t>затвердженого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сертифікату</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ЕР</w:t>
            </w:r>
            <w:r w:rsidRPr="00E51E15">
              <w:rPr>
                <w:rFonts w:ascii="Arial" w:hAnsi="Arial" w:cs="Arial"/>
                <w:sz w:val="16"/>
                <w:szCs w:val="16"/>
                <w:lang w:val="en-US"/>
              </w:rPr>
              <w:t xml:space="preserve"> R0- </w:t>
            </w:r>
            <w:r w:rsidRPr="00824B70">
              <w:rPr>
                <w:rFonts w:ascii="Arial" w:hAnsi="Arial" w:cs="Arial"/>
                <w:sz w:val="16"/>
                <w:szCs w:val="16"/>
              </w:rPr>
              <w:t>СЕР</w:t>
            </w:r>
            <w:r w:rsidRPr="00E51E15">
              <w:rPr>
                <w:rFonts w:ascii="Arial" w:hAnsi="Arial" w:cs="Arial"/>
                <w:sz w:val="16"/>
                <w:szCs w:val="16"/>
                <w:lang w:val="en-US"/>
              </w:rPr>
              <w:t xml:space="preserve"> 2016-290-Rev 03 (</w:t>
            </w:r>
            <w:r w:rsidRPr="00824B70">
              <w:rPr>
                <w:rFonts w:ascii="Arial" w:hAnsi="Arial" w:cs="Arial"/>
                <w:sz w:val="16"/>
                <w:szCs w:val="16"/>
              </w:rPr>
              <w:t>попередня</w:t>
            </w:r>
            <w:r w:rsidRPr="00E51E15">
              <w:rPr>
                <w:rFonts w:ascii="Arial" w:hAnsi="Arial" w:cs="Arial"/>
                <w:sz w:val="16"/>
                <w:szCs w:val="16"/>
                <w:lang w:val="en-US"/>
              </w:rPr>
              <w:t xml:space="preserve"> </w:t>
            </w:r>
            <w:r w:rsidRPr="00824B70">
              <w:rPr>
                <w:rFonts w:ascii="Arial" w:hAnsi="Arial" w:cs="Arial"/>
                <w:sz w:val="16"/>
                <w:szCs w:val="16"/>
              </w:rPr>
              <w:t>версія</w:t>
            </w:r>
            <w:r w:rsidRPr="00E51E15">
              <w:rPr>
                <w:rFonts w:ascii="Arial" w:hAnsi="Arial" w:cs="Arial"/>
                <w:sz w:val="16"/>
                <w:szCs w:val="16"/>
                <w:lang w:val="en-US"/>
              </w:rPr>
              <w:t xml:space="preserve"> </w:t>
            </w:r>
            <w:r w:rsidRPr="00824B70">
              <w:rPr>
                <w:rFonts w:ascii="Arial" w:hAnsi="Arial" w:cs="Arial"/>
                <w:sz w:val="16"/>
                <w:szCs w:val="16"/>
              </w:rPr>
              <w:t>СЕР</w:t>
            </w:r>
            <w:r w:rsidRPr="00E51E15">
              <w:rPr>
                <w:rFonts w:ascii="Arial" w:hAnsi="Arial" w:cs="Arial"/>
                <w:sz w:val="16"/>
                <w:szCs w:val="16"/>
                <w:lang w:val="en-US"/>
              </w:rPr>
              <w:t xml:space="preserve"> R0- </w:t>
            </w:r>
            <w:r w:rsidRPr="00824B70">
              <w:rPr>
                <w:rFonts w:ascii="Arial" w:hAnsi="Arial" w:cs="Arial"/>
                <w:sz w:val="16"/>
                <w:szCs w:val="16"/>
              </w:rPr>
              <w:t>СЕР</w:t>
            </w:r>
            <w:r w:rsidRPr="00E51E15">
              <w:rPr>
                <w:rFonts w:ascii="Arial" w:hAnsi="Arial" w:cs="Arial"/>
                <w:sz w:val="16"/>
                <w:szCs w:val="16"/>
                <w:lang w:val="en-US"/>
              </w:rPr>
              <w:t xml:space="preserve"> 2016-290-Rev 02)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 xml:space="preserve"> </w:t>
            </w:r>
            <w:r w:rsidRPr="00824B70">
              <w:rPr>
                <w:rFonts w:ascii="Arial" w:hAnsi="Arial" w:cs="Arial"/>
                <w:sz w:val="16"/>
                <w:szCs w:val="16"/>
              </w:rPr>
              <w:t>від</w:t>
            </w:r>
            <w:r w:rsidRPr="00E51E15">
              <w:rPr>
                <w:rFonts w:ascii="Arial" w:hAnsi="Arial" w:cs="Arial"/>
                <w:sz w:val="16"/>
                <w:szCs w:val="16"/>
                <w:lang w:val="en-US"/>
              </w:rPr>
              <w:t xml:space="preserve"> </w:t>
            </w:r>
            <w:r w:rsidRPr="00824B70">
              <w:rPr>
                <w:rFonts w:ascii="Arial" w:hAnsi="Arial" w:cs="Arial"/>
                <w:sz w:val="16"/>
                <w:szCs w:val="16"/>
              </w:rPr>
              <w:t>вже</w:t>
            </w:r>
            <w:r w:rsidRPr="00E51E15">
              <w:rPr>
                <w:rFonts w:ascii="Arial" w:hAnsi="Arial" w:cs="Arial"/>
                <w:sz w:val="16"/>
                <w:szCs w:val="16"/>
                <w:lang w:val="en-US"/>
              </w:rPr>
              <w:t xml:space="preserve"> </w:t>
            </w:r>
            <w:r w:rsidRPr="00824B70">
              <w:rPr>
                <w:rFonts w:ascii="Arial" w:hAnsi="Arial" w:cs="Arial"/>
                <w:sz w:val="16"/>
                <w:szCs w:val="16"/>
              </w:rPr>
              <w:t>затвердженого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Novartis Pharma AG.</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w:t>
            </w:r>
            <w:r w:rsidRPr="00824B70">
              <w:rPr>
                <w:rFonts w:ascii="Arial" w:hAnsi="Arial" w:cs="Arial"/>
                <w:sz w:val="16"/>
                <w:szCs w:val="16"/>
              </w:rPr>
              <w:t>ГЕ</w:t>
            </w:r>
            <w:r w:rsidRPr="00E51E15">
              <w:rPr>
                <w:rFonts w:ascii="Arial" w:hAnsi="Arial" w:cs="Arial"/>
                <w:sz w:val="16"/>
                <w:szCs w:val="16"/>
                <w:lang w:val="en-US"/>
              </w:rPr>
              <w:t>-</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w:t>
            </w:r>
            <w:r w:rsidRPr="00824B70">
              <w:rPr>
                <w:rFonts w:ascii="Arial" w:hAnsi="Arial" w:cs="Arial"/>
                <w:sz w:val="16"/>
                <w:szCs w:val="16"/>
              </w:rPr>
              <w:t>монографії</w:t>
            </w:r>
            <w:r w:rsidRPr="00E51E15">
              <w:rPr>
                <w:rFonts w:ascii="Arial" w:hAnsi="Arial" w:cs="Arial"/>
                <w:sz w:val="16"/>
                <w:szCs w:val="16"/>
                <w:lang w:val="en-US"/>
              </w:rPr>
              <w:t xml:space="preserve">. </w:t>
            </w: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нового</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вилучення</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використовуються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 </w:t>
            </w:r>
            <w:r w:rsidRPr="00824B70">
              <w:rPr>
                <w:rFonts w:ascii="Arial" w:hAnsi="Arial" w:cs="Arial"/>
                <w:sz w:val="16"/>
                <w:szCs w:val="16"/>
              </w:rPr>
              <w:t>Оновлений</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w:t>
            </w:r>
            <w:r w:rsidRPr="00E51E15">
              <w:rPr>
                <w:rFonts w:ascii="Arial" w:hAnsi="Arial" w:cs="Arial"/>
                <w:sz w:val="16"/>
                <w:szCs w:val="16"/>
                <w:lang w:val="en-US"/>
              </w:rPr>
              <w:t xml:space="preserve"> </w:t>
            </w:r>
            <w:r w:rsidRPr="00824B70">
              <w:rPr>
                <w:rFonts w:ascii="Arial" w:hAnsi="Arial" w:cs="Arial"/>
                <w:sz w:val="16"/>
                <w:szCs w:val="16"/>
              </w:rPr>
              <w:t>уже</w:t>
            </w:r>
            <w:r w:rsidRPr="00E51E15">
              <w:rPr>
                <w:rFonts w:ascii="Arial" w:hAnsi="Arial" w:cs="Arial"/>
                <w:sz w:val="16"/>
                <w:szCs w:val="16"/>
                <w:lang w:val="en-US"/>
              </w:rPr>
              <w:t xml:space="preserve"> </w:t>
            </w:r>
            <w:r w:rsidRPr="00824B70">
              <w:rPr>
                <w:rFonts w:ascii="Arial" w:hAnsi="Arial" w:cs="Arial"/>
                <w:sz w:val="16"/>
                <w:szCs w:val="16"/>
              </w:rPr>
              <w:t>затвердженого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сертифікату</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ЕР</w:t>
            </w:r>
            <w:r w:rsidRPr="00E51E15">
              <w:rPr>
                <w:rFonts w:ascii="Arial" w:hAnsi="Arial" w:cs="Arial"/>
                <w:sz w:val="16"/>
                <w:szCs w:val="16"/>
                <w:lang w:val="en-US"/>
              </w:rPr>
              <w:t xml:space="preserve"> R0- </w:t>
            </w:r>
            <w:r w:rsidRPr="00824B70">
              <w:rPr>
                <w:rFonts w:ascii="Arial" w:hAnsi="Arial" w:cs="Arial"/>
                <w:sz w:val="16"/>
                <w:szCs w:val="16"/>
              </w:rPr>
              <w:t>СЕР</w:t>
            </w:r>
            <w:r w:rsidRPr="00E51E15">
              <w:rPr>
                <w:rFonts w:ascii="Arial" w:hAnsi="Arial" w:cs="Arial"/>
                <w:sz w:val="16"/>
                <w:szCs w:val="16"/>
                <w:lang w:val="en-US"/>
              </w:rPr>
              <w:t xml:space="preserve"> 2016-290-Rev 04 (</w:t>
            </w:r>
            <w:r w:rsidRPr="00824B70">
              <w:rPr>
                <w:rFonts w:ascii="Arial" w:hAnsi="Arial" w:cs="Arial"/>
                <w:sz w:val="16"/>
                <w:szCs w:val="16"/>
              </w:rPr>
              <w:t>попередня</w:t>
            </w:r>
            <w:r w:rsidRPr="00E51E15">
              <w:rPr>
                <w:rFonts w:ascii="Arial" w:hAnsi="Arial" w:cs="Arial"/>
                <w:sz w:val="16"/>
                <w:szCs w:val="16"/>
                <w:lang w:val="en-US"/>
              </w:rPr>
              <w:t xml:space="preserve"> </w:t>
            </w:r>
            <w:r w:rsidRPr="00824B70">
              <w:rPr>
                <w:rFonts w:ascii="Arial" w:hAnsi="Arial" w:cs="Arial"/>
                <w:sz w:val="16"/>
                <w:szCs w:val="16"/>
              </w:rPr>
              <w:t>версія</w:t>
            </w:r>
            <w:r w:rsidRPr="00E51E15">
              <w:rPr>
                <w:rFonts w:ascii="Arial" w:hAnsi="Arial" w:cs="Arial"/>
                <w:sz w:val="16"/>
                <w:szCs w:val="16"/>
                <w:lang w:val="en-US"/>
              </w:rPr>
              <w:t xml:space="preserve"> </w:t>
            </w:r>
            <w:r w:rsidRPr="00824B70">
              <w:rPr>
                <w:rFonts w:ascii="Arial" w:hAnsi="Arial" w:cs="Arial"/>
                <w:sz w:val="16"/>
                <w:szCs w:val="16"/>
              </w:rPr>
              <w:t>СЕР</w:t>
            </w:r>
            <w:r w:rsidRPr="00E51E15">
              <w:rPr>
                <w:rFonts w:ascii="Arial" w:hAnsi="Arial" w:cs="Arial"/>
                <w:sz w:val="16"/>
                <w:szCs w:val="16"/>
                <w:lang w:val="en-US"/>
              </w:rPr>
              <w:t xml:space="preserve"> R0- </w:t>
            </w:r>
            <w:r w:rsidRPr="00824B70">
              <w:rPr>
                <w:rFonts w:ascii="Arial" w:hAnsi="Arial" w:cs="Arial"/>
                <w:sz w:val="16"/>
                <w:szCs w:val="16"/>
              </w:rPr>
              <w:t>СЕР</w:t>
            </w:r>
            <w:r w:rsidRPr="00E51E15">
              <w:rPr>
                <w:rFonts w:ascii="Arial" w:hAnsi="Arial" w:cs="Arial"/>
                <w:sz w:val="16"/>
                <w:szCs w:val="16"/>
                <w:lang w:val="en-US"/>
              </w:rPr>
              <w:t xml:space="preserve"> 2016-290-Rev 03)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 xml:space="preserve"> </w:t>
            </w:r>
            <w:r w:rsidRPr="00824B70">
              <w:rPr>
                <w:rFonts w:ascii="Arial" w:hAnsi="Arial" w:cs="Arial"/>
                <w:sz w:val="16"/>
                <w:szCs w:val="16"/>
              </w:rPr>
              <w:t>від</w:t>
            </w:r>
            <w:r w:rsidRPr="00E51E15">
              <w:rPr>
                <w:rFonts w:ascii="Arial" w:hAnsi="Arial" w:cs="Arial"/>
                <w:sz w:val="16"/>
                <w:szCs w:val="16"/>
                <w:lang w:val="en-US"/>
              </w:rPr>
              <w:t xml:space="preserve"> </w:t>
            </w:r>
            <w:r w:rsidRPr="00824B70">
              <w:rPr>
                <w:rFonts w:ascii="Arial" w:hAnsi="Arial" w:cs="Arial"/>
                <w:sz w:val="16"/>
                <w:szCs w:val="16"/>
              </w:rPr>
              <w:t>вже</w:t>
            </w:r>
            <w:r w:rsidRPr="00E51E15">
              <w:rPr>
                <w:rFonts w:ascii="Arial" w:hAnsi="Arial" w:cs="Arial"/>
                <w:sz w:val="16"/>
                <w:szCs w:val="16"/>
                <w:lang w:val="en-US"/>
              </w:rPr>
              <w:t xml:space="preserve"> </w:t>
            </w:r>
            <w:r w:rsidRPr="00824B70">
              <w:rPr>
                <w:rFonts w:ascii="Arial" w:hAnsi="Arial" w:cs="Arial"/>
                <w:sz w:val="16"/>
                <w:szCs w:val="16"/>
              </w:rPr>
              <w:t>затвердженого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Novartis Pharma AG</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w:t>
            </w:r>
            <w:r w:rsidRPr="00824B70">
              <w:rPr>
                <w:rFonts w:ascii="Arial" w:hAnsi="Arial" w:cs="Arial"/>
                <w:sz w:val="16"/>
                <w:szCs w:val="16"/>
              </w:rPr>
              <w:t>ГЕ</w:t>
            </w:r>
            <w:r w:rsidRPr="00E51E15">
              <w:rPr>
                <w:rFonts w:ascii="Arial" w:hAnsi="Arial" w:cs="Arial"/>
                <w:sz w:val="16"/>
                <w:szCs w:val="16"/>
                <w:lang w:val="en-US"/>
              </w:rPr>
              <w:t>-</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w:t>
            </w:r>
            <w:r w:rsidRPr="00824B70">
              <w:rPr>
                <w:rFonts w:ascii="Arial" w:hAnsi="Arial" w:cs="Arial"/>
                <w:sz w:val="16"/>
                <w:szCs w:val="16"/>
              </w:rPr>
              <w:t>монографії</w:t>
            </w:r>
            <w:r w:rsidRPr="00E51E15">
              <w:rPr>
                <w:rFonts w:ascii="Arial" w:hAnsi="Arial" w:cs="Arial"/>
                <w:sz w:val="16"/>
                <w:szCs w:val="16"/>
                <w:lang w:val="en-US"/>
              </w:rPr>
              <w:t xml:space="preserve">. </w:t>
            </w: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нового</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вилучення</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використовуються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 </w:t>
            </w:r>
            <w:r w:rsidRPr="00824B70">
              <w:rPr>
                <w:rFonts w:ascii="Arial" w:hAnsi="Arial" w:cs="Arial"/>
                <w:sz w:val="16"/>
                <w:szCs w:val="16"/>
              </w:rPr>
              <w:t>Оновлений</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w:t>
            </w:r>
            <w:r w:rsidRPr="00E51E15">
              <w:rPr>
                <w:rFonts w:ascii="Arial" w:hAnsi="Arial" w:cs="Arial"/>
                <w:sz w:val="16"/>
                <w:szCs w:val="16"/>
                <w:lang w:val="en-US"/>
              </w:rPr>
              <w:t xml:space="preserve"> </w:t>
            </w:r>
            <w:r w:rsidRPr="00824B70">
              <w:rPr>
                <w:rFonts w:ascii="Arial" w:hAnsi="Arial" w:cs="Arial"/>
                <w:sz w:val="16"/>
                <w:szCs w:val="16"/>
              </w:rPr>
              <w:t>уже</w:t>
            </w:r>
            <w:r w:rsidRPr="00E51E15">
              <w:rPr>
                <w:rFonts w:ascii="Arial" w:hAnsi="Arial" w:cs="Arial"/>
                <w:sz w:val="16"/>
                <w:szCs w:val="16"/>
                <w:lang w:val="en-US"/>
              </w:rPr>
              <w:t xml:space="preserve"> </w:t>
            </w:r>
            <w:r w:rsidRPr="00824B70">
              <w:rPr>
                <w:rFonts w:ascii="Arial" w:hAnsi="Arial" w:cs="Arial"/>
                <w:sz w:val="16"/>
                <w:szCs w:val="16"/>
              </w:rPr>
              <w:t>затвердженого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 </w:t>
            </w: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сертифікату</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ЕР</w:t>
            </w:r>
            <w:r w:rsidRPr="00E51E15">
              <w:rPr>
                <w:rFonts w:ascii="Arial" w:hAnsi="Arial" w:cs="Arial"/>
                <w:sz w:val="16"/>
                <w:szCs w:val="16"/>
                <w:lang w:val="en-US"/>
              </w:rPr>
              <w:t xml:space="preserve"> </w:t>
            </w:r>
            <w:r w:rsidRPr="00824B70">
              <w:rPr>
                <w:rFonts w:ascii="Arial" w:hAnsi="Arial" w:cs="Arial"/>
                <w:sz w:val="16"/>
                <w:szCs w:val="16"/>
              </w:rPr>
              <w:t>СЕР</w:t>
            </w:r>
            <w:r w:rsidRPr="00E51E15">
              <w:rPr>
                <w:rFonts w:ascii="Arial" w:hAnsi="Arial" w:cs="Arial"/>
                <w:sz w:val="16"/>
                <w:szCs w:val="16"/>
                <w:lang w:val="en-US"/>
              </w:rPr>
              <w:t xml:space="preserve"> 2016-290-Rev 02 (</w:t>
            </w:r>
            <w:r w:rsidRPr="00824B70">
              <w:rPr>
                <w:rFonts w:ascii="Arial" w:hAnsi="Arial" w:cs="Arial"/>
                <w:sz w:val="16"/>
                <w:szCs w:val="16"/>
              </w:rPr>
              <w:t>попередня</w:t>
            </w:r>
            <w:r w:rsidRPr="00E51E15">
              <w:rPr>
                <w:rFonts w:ascii="Arial" w:hAnsi="Arial" w:cs="Arial"/>
                <w:sz w:val="16"/>
                <w:szCs w:val="16"/>
                <w:lang w:val="en-US"/>
              </w:rPr>
              <w:t xml:space="preserve"> </w:t>
            </w:r>
            <w:r w:rsidRPr="00824B70">
              <w:rPr>
                <w:rFonts w:ascii="Arial" w:hAnsi="Arial" w:cs="Arial"/>
                <w:sz w:val="16"/>
                <w:szCs w:val="16"/>
              </w:rPr>
              <w:t>версія</w:t>
            </w:r>
            <w:r w:rsidRPr="00E51E15">
              <w:rPr>
                <w:rFonts w:ascii="Arial" w:hAnsi="Arial" w:cs="Arial"/>
                <w:sz w:val="16"/>
                <w:szCs w:val="16"/>
                <w:lang w:val="en-US"/>
              </w:rPr>
              <w:t xml:space="preserve"> </w:t>
            </w:r>
            <w:r w:rsidRPr="00824B70">
              <w:rPr>
                <w:rFonts w:ascii="Arial" w:hAnsi="Arial" w:cs="Arial"/>
                <w:sz w:val="16"/>
                <w:szCs w:val="16"/>
              </w:rPr>
              <w:t>СЕР</w:t>
            </w:r>
            <w:r w:rsidRPr="00E51E15">
              <w:rPr>
                <w:rFonts w:ascii="Arial" w:hAnsi="Arial" w:cs="Arial"/>
                <w:sz w:val="16"/>
                <w:szCs w:val="16"/>
                <w:lang w:val="en-US"/>
              </w:rPr>
              <w:t xml:space="preserve"> R1- </w:t>
            </w:r>
            <w:r w:rsidRPr="00824B70">
              <w:rPr>
                <w:rFonts w:ascii="Arial" w:hAnsi="Arial" w:cs="Arial"/>
                <w:sz w:val="16"/>
                <w:szCs w:val="16"/>
              </w:rPr>
              <w:t>СЕР</w:t>
            </w:r>
            <w:r w:rsidRPr="00E51E15">
              <w:rPr>
                <w:rFonts w:ascii="Arial" w:hAnsi="Arial" w:cs="Arial"/>
                <w:sz w:val="16"/>
                <w:szCs w:val="16"/>
                <w:lang w:val="en-US"/>
              </w:rPr>
              <w:t xml:space="preserve"> 2016-290-Rev 00)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зв</w:t>
            </w:r>
            <w:r w:rsidRPr="00E51E15">
              <w:rPr>
                <w:rFonts w:ascii="Arial" w:hAnsi="Arial" w:cs="Arial"/>
                <w:sz w:val="16"/>
                <w:szCs w:val="16"/>
                <w:lang w:val="en-US"/>
              </w:rPr>
              <w:t>’</w:t>
            </w:r>
            <w:r w:rsidRPr="00824B70">
              <w:rPr>
                <w:rFonts w:ascii="Arial" w:hAnsi="Arial" w:cs="Arial"/>
                <w:sz w:val="16"/>
                <w:szCs w:val="16"/>
              </w:rPr>
              <w:t>язку</w:t>
            </w:r>
            <w:r w:rsidRPr="00E51E15">
              <w:rPr>
                <w:rFonts w:ascii="Arial" w:hAnsi="Arial" w:cs="Arial"/>
                <w:sz w:val="16"/>
                <w:szCs w:val="16"/>
                <w:lang w:val="en-US"/>
              </w:rPr>
              <w:t xml:space="preserve"> </w:t>
            </w:r>
            <w:r w:rsidRPr="00824B70">
              <w:rPr>
                <w:rFonts w:ascii="Arial" w:hAnsi="Arial" w:cs="Arial"/>
                <w:sz w:val="16"/>
                <w:szCs w:val="16"/>
              </w:rPr>
              <w:t>зі</w:t>
            </w:r>
            <w:r w:rsidRPr="00E51E15">
              <w:rPr>
                <w:rFonts w:ascii="Arial" w:hAnsi="Arial" w:cs="Arial"/>
                <w:sz w:val="16"/>
                <w:szCs w:val="16"/>
                <w:lang w:val="en-US"/>
              </w:rPr>
              <w:t xml:space="preserve"> </w:t>
            </w:r>
            <w:r w:rsidRPr="00824B70">
              <w:rPr>
                <w:rFonts w:ascii="Arial" w:hAnsi="Arial" w:cs="Arial"/>
                <w:sz w:val="16"/>
                <w:szCs w:val="16"/>
              </w:rPr>
              <w:t>зміною</w:t>
            </w:r>
            <w:r w:rsidRPr="00E51E15">
              <w:rPr>
                <w:rFonts w:ascii="Arial" w:hAnsi="Arial" w:cs="Arial"/>
                <w:sz w:val="16"/>
                <w:szCs w:val="16"/>
                <w:lang w:val="en-US"/>
              </w:rPr>
              <w:t xml:space="preserve"> </w:t>
            </w:r>
            <w:r w:rsidRPr="00824B70">
              <w:rPr>
                <w:rFonts w:ascii="Arial" w:hAnsi="Arial" w:cs="Arial"/>
                <w:sz w:val="16"/>
                <w:szCs w:val="16"/>
              </w:rPr>
              <w:t>назви</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Novartis Ringaskiddy Limited </w:t>
            </w:r>
            <w:r w:rsidRPr="00824B70">
              <w:rPr>
                <w:rFonts w:ascii="Arial" w:hAnsi="Arial" w:cs="Arial"/>
                <w:sz w:val="16"/>
                <w:szCs w:val="16"/>
              </w:rPr>
              <w:t>на</w:t>
            </w:r>
            <w:r w:rsidRPr="00E51E15">
              <w:rPr>
                <w:rFonts w:ascii="Arial" w:hAnsi="Arial" w:cs="Arial"/>
                <w:sz w:val="16"/>
                <w:szCs w:val="16"/>
                <w:lang w:val="en-US"/>
              </w:rPr>
              <w:t xml:space="preserve"> Sterling Pharma Ringaskiddy Limited </w:t>
            </w:r>
            <w:r w:rsidRPr="00824B70">
              <w:rPr>
                <w:rFonts w:ascii="Arial" w:hAnsi="Arial" w:cs="Arial"/>
                <w:sz w:val="16"/>
                <w:szCs w:val="16"/>
              </w:rPr>
              <w:t>та</w:t>
            </w:r>
            <w:r w:rsidRPr="00E51E15">
              <w:rPr>
                <w:rFonts w:ascii="Arial" w:hAnsi="Arial" w:cs="Arial"/>
                <w:sz w:val="16"/>
                <w:szCs w:val="16"/>
                <w:lang w:val="en-US"/>
              </w:rPr>
              <w:t xml:space="preserve"> </w:t>
            </w:r>
            <w:r w:rsidRPr="00824B70">
              <w:rPr>
                <w:rFonts w:ascii="Arial" w:hAnsi="Arial" w:cs="Arial"/>
                <w:sz w:val="16"/>
                <w:szCs w:val="16"/>
              </w:rPr>
              <w:t>оновлення</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виробничої</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до</w:t>
            </w:r>
            <w:r w:rsidRPr="00E51E15">
              <w:rPr>
                <w:rFonts w:ascii="Arial" w:hAnsi="Arial" w:cs="Arial"/>
                <w:sz w:val="16"/>
                <w:szCs w:val="16"/>
                <w:lang w:val="en-US"/>
              </w:rPr>
              <w:t xml:space="preserve"> </w:t>
            </w:r>
            <w:r w:rsidRPr="00824B70">
              <w:rPr>
                <w:rFonts w:ascii="Arial" w:hAnsi="Arial" w:cs="Arial"/>
                <w:sz w:val="16"/>
                <w:szCs w:val="16"/>
              </w:rPr>
              <w:t>сертифікату</w:t>
            </w:r>
            <w:r w:rsidRPr="00E51E15">
              <w:rPr>
                <w:rFonts w:ascii="Arial" w:hAnsi="Arial" w:cs="Arial"/>
                <w:sz w:val="16"/>
                <w:szCs w:val="16"/>
                <w:lang w:val="en-US"/>
              </w:rPr>
              <w:t xml:space="preserve"> GMP</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Novartis Ringaskiddy Limited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Ringaskiddy</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Co. Cork</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Ireland</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Sterling Pharma Ringaskiddy Limited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Ringaskiddy Cork, PF43 FR63,</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Ireland</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w:t>
            </w:r>
            <w:r w:rsidRPr="00824B70">
              <w:rPr>
                <w:rFonts w:ascii="Arial" w:hAnsi="Arial" w:cs="Arial"/>
                <w:sz w:val="16"/>
                <w:szCs w:val="16"/>
              </w:rPr>
              <w:t>ГЕ</w:t>
            </w:r>
            <w:r w:rsidRPr="00E51E15">
              <w:rPr>
                <w:rFonts w:ascii="Arial" w:hAnsi="Arial" w:cs="Arial"/>
                <w:sz w:val="16"/>
                <w:szCs w:val="16"/>
                <w:lang w:val="en-US"/>
              </w:rPr>
              <w:t>-</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w:t>
            </w:r>
            <w:r w:rsidRPr="00824B70">
              <w:rPr>
                <w:rFonts w:ascii="Arial" w:hAnsi="Arial" w:cs="Arial"/>
                <w:sz w:val="16"/>
                <w:szCs w:val="16"/>
              </w:rPr>
              <w:t>монографії</w:t>
            </w:r>
            <w:r w:rsidRPr="00E51E15">
              <w:rPr>
                <w:rFonts w:ascii="Arial" w:hAnsi="Arial" w:cs="Arial"/>
                <w:sz w:val="16"/>
                <w:szCs w:val="16"/>
                <w:lang w:val="en-US"/>
              </w:rPr>
              <w:t xml:space="preserve">. </w:t>
            </w: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нового</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вилучення</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використовуються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 </w:t>
            </w:r>
            <w:r w:rsidRPr="00824B70">
              <w:rPr>
                <w:rFonts w:ascii="Arial" w:hAnsi="Arial" w:cs="Arial"/>
                <w:sz w:val="16"/>
                <w:szCs w:val="16"/>
              </w:rPr>
              <w:t>Оновлений</w:t>
            </w:r>
            <w:r w:rsidRPr="00E51E15">
              <w:rPr>
                <w:rFonts w:ascii="Arial" w:hAnsi="Arial" w:cs="Arial"/>
                <w:sz w:val="16"/>
                <w:szCs w:val="16"/>
                <w:lang w:val="en-US"/>
              </w:rPr>
              <w:t xml:space="preserve"> </w:t>
            </w:r>
            <w:r w:rsidRPr="00824B70">
              <w:rPr>
                <w:rFonts w:ascii="Arial" w:hAnsi="Arial" w:cs="Arial"/>
                <w:sz w:val="16"/>
                <w:szCs w:val="16"/>
              </w:rPr>
              <w:t>сертифікат</w:t>
            </w:r>
            <w:r w:rsidRPr="00E51E15">
              <w:rPr>
                <w:rFonts w:ascii="Arial" w:hAnsi="Arial" w:cs="Arial"/>
                <w:sz w:val="16"/>
                <w:szCs w:val="16"/>
                <w:lang w:val="en-US"/>
              </w:rPr>
              <w:t xml:space="preserve"> </w:t>
            </w:r>
            <w:r w:rsidRPr="00824B70">
              <w:rPr>
                <w:rFonts w:ascii="Arial" w:hAnsi="Arial" w:cs="Arial"/>
                <w:sz w:val="16"/>
                <w:szCs w:val="16"/>
              </w:rPr>
              <w:t>від</w:t>
            </w:r>
            <w:r w:rsidRPr="00E51E15">
              <w:rPr>
                <w:rFonts w:ascii="Arial" w:hAnsi="Arial" w:cs="Arial"/>
                <w:sz w:val="16"/>
                <w:szCs w:val="16"/>
                <w:lang w:val="en-US"/>
              </w:rPr>
              <w:t xml:space="preserve"> </w:t>
            </w:r>
            <w:r w:rsidRPr="00824B70">
              <w:rPr>
                <w:rFonts w:ascii="Arial" w:hAnsi="Arial" w:cs="Arial"/>
                <w:sz w:val="16"/>
                <w:szCs w:val="16"/>
              </w:rPr>
              <w:t>уже</w:t>
            </w:r>
            <w:r w:rsidRPr="00E51E15">
              <w:rPr>
                <w:rFonts w:ascii="Arial" w:hAnsi="Arial" w:cs="Arial"/>
                <w:sz w:val="16"/>
                <w:szCs w:val="16"/>
                <w:lang w:val="en-US"/>
              </w:rPr>
              <w:t xml:space="preserve"> </w:t>
            </w:r>
            <w:r w:rsidRPr="00824B70">
              <w:rPr>
                <w:rFonts w:ascii="Arial" w:hAnsi="Arial" w:cs="Arial"/>
                <w:sz w:val="16"/>
                <w:szCs w:val="16"/>
              </w:rPr>
              <w:t>затвердженого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 </w:t>
            </w:r>
            <w:r w:rsidRPr="00824B70">
              <w:rPr>
                <w:rFonts w:ascii="Arial" w:hAnsi="Arial" w:cs="Arial"/>
                <w:sz w:val="16"/>
                <w:szCs w:val="16"/>
              </w:rPr>
              <w:t>Подання</w:t>
            </w:r>
            <w:r w:rsidRPr="00E51E15">
              <w:rPr>
                <w:rFonts w:ascii="Arial" w:hAnsi="Arial" w:cs="Arial"/>
                <w:sz w:val="16"/>
                <w:szCs w:val="16"/>
                <w:lang w:val="en-US"/>
              </w:rPr>
              <w:t xml:space="preserve"> </w:t>
            </w:r>
            <w:r w:rsidRPr="00824B70">
              <w:rPr>
                <w:rFonts w:ascii="Arial" w:hAnsi="Arial" w:cs="Arial"/>
                <w:sz w:val="16"/>
                <w:szCs w:val="16"/>
              </w:rPr>
              <w:t>оновленого</w:t>
            </w:r>
            <w:r w:rsidRPr="00E51E15">
              <w:rPr>
                <w:rFonts w:ascii="Arial" w:hAnsi="Arial" w:cs="Arial"/>
                <w:sz w:val="16"/>
                <w:szCs w:val="16"/>
                <w:lang w:val="en-US"/>
              </w:rPr>
              <w:t xml:space="preserve"> </w:t>
            </w:r>
            <w:r w:rsidRPr="00824B70">
              <w:rPr>
                <w:rFonts w:ascii="Arial" w:hAnsi="Arial" w:cs="Arial"/>
                <w:sz w:val="16"/>
                <w:szCs w:val="16"/>
              </w:rPr>
              <w:t>сертифікату</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ЕР</w:t>
            </w:r>
            <w:r w:rsidRPr="00E51E15">
              <w:rPr>
                <w:rFonts w:ascii="Arial" w:hAnsi="Arial" w:cs="Arial"/>
                <w:sz w:val="16"/>
                <w:szCs w:val="16"/>
                <w:lang w:val="en-US"/>
              </w:rPr>
              <w:t xml:space="preserve"> R1- </w:t>
            </w:r>
            <w:r w:rsidRPr="00824B70">
              <w:rPr>
                <w:rFonts w:ascii="Arial" w:hAnsi="Arial" w:cs="Arial"/>
                <w:sz w:val="16"/>
                <w:szCs w:val="16"/>
              </w:rPr>
              <w:t>СЕР</w:t>
            </w:r>
            <w:r w:rsidRPr="00E51E15">
              <w:rPr>
                <w:rFonts w:ascii="Arial" w:hAnsi="Arial" w:cs="Arial"/>
                <w:sz w:val="16"/>
                <w:szCs w:val="16"/>
                <w:lang w:val="en-US"/>
              </w:rPr>
              <w:t xml:space="preserve"> 2016-290-Rev 00 (</w:t>
            </w:r>
            <w:r w:rsidRPr="00824B70">
              <w:rPr>
                <w:rFonts w:ascii="Arial" w:hAnsi="Arial" w:cs="Arial"/>
                <w:sz w:val="16"/>
                <w:szCs w:val="16"/>
              </w:rPr>
              <w:t>попередня</w:t>
            </w:r>
            <w:r w:rsidRPr="00E51E15">
              <w:rPr>
                <w:rFonts w:ascii="Arial" w:hAnsi="Arial" w:cs="Arial"/>
                <w:sz w:val="16"/>
                <w:szCs w:val="16"/>
                <w:lang w:val="en-US"/>
              </w:rPr>
              <w:t xml:space="preserve"> </w:t>
            </w:r>
            <w:r w:rsidRPr="00824B70">
              <w:rPr>
                <w:rFonts w:ascii="Arial" w:hAnsi="Arial" w:cs="Arial"/>
                <w:sz w:val="16"/>
                <w:szCs w:val="16"/>
              </w:rPr>
              <w:t>версія</w:t>
            </w:r>
            <w:r w:rsidRPr="00E51E15">
              <w:rPr>
                <w:rFonts w:ascii="Arial" w:hAnsi="Arial" w:cs="Arial"/>
                <w:sz w:val="16"/>
                <w:szCs w:val="16"/>
                <w:lang w:val="en-US"/>
              </w:rPr>
              <w:t xml:space="preserve"> </w:t>
            </w:r>
            <w:r w:rsidRPr="00824B70">
              <w:rPr>
                <w:rFonts w:ascii="Arial" w:hAnsi="Arial" w:cs="Arial"/>
                <w:sz w:val="16"/>
                <w:szCs w:val="16"/>
              </w:rPr>
              <w:t>СЕР</w:t>
            </w:r>
            <w:r w:rsidRPr="00E51E15">
              <w:rPr>
                <w:rFonts w:ascii="Arial" w:hAnsi="Arial" w:cs="Arial"/>
                <w:sz w:val="16"/>
                <w:szCs w:val="16"/>
                <w:lang w:val="en-US"/>
              </w:rPr>
              <w:t xml:space="preserve"> R0- </w:t>
            </w:r>
            <w:r w:rsidRPr="00824B70">
              <w:rPr>
                <w:rFonts w:ascii="Arial" w:hAnsi="Arial" w:cs="Arial"/>
                <w:sz w:val="16"/>
                <w:szCs w:val="16"/>
              </w:rPr>
              <w:t>СЕР</w:t>
            </w:r>
            <w:r w:rsidRPr="00E51E15">
              <w:rPr>
                <w:rFonts w:ascii="Arial" w:hAnsi="Arial" w:cs="Arial"/>
                <w:sz w:val="16"/>
                <w:szCs w:val="16"/>
                <w:lang w:val="en-US"/>
              </w:rPr>
              <w:t xml:space="preserve"> 2016-290-Rev 04) </w:t>
            </w:r>
            <w:r w:rsidRPr="00824B70">
              <w:rPr>
                <w:rFonts w:ascii="Arial" w:hAnsi="Arial" w:cs="Arial"/>
                <w:sz w:val="16"/>
                <w:szCs w:val="16"/>
              </w:rPr>
              <w:t>для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 xml:space="preserve"> </w:t>
            </w:r>
            <w:r w:rsidRPr="00824B70">
              <w:rPr>
                <w:rFonts w:ascii="Arial" w:hAnsi="Arial" w:cs="Arial"/>
                <w:sz w:val="16"/>
                <w:szCs w:val="16"/>
              </w:rPr>
              <w:t>від</w:t>
            </w:r>
            <w:r w:rsidRPr="00E51E15">
              <w:rPr>
                <w:rFonts w:ascii="Arial" w:hAnsi="Arial" w:cs="Arial"/>
                <w:sz w:val="16"/>
                <w:szCs w:val="16"/>
                <w:lang w:val="en-US"/>
              </w:rPr>
              <w:t xml:space="preserve"> </w:t>
            </w:r>
            <w:r w:rsidRPr="00824B70">
              <w:rPr>
                <w:rFonts w:ascii="Arial" w:hAnsi="Arial" w:cs="Arial"/>
                <w:sz w:val="16"/>
                <w:szCs w:val="16"/>
              </w:rPr>
              <w:t>вже</w:t>
            </w:r>
            <w:r w:rsidRPr="00E51E15">
              <w:rPr>
                <w:rFonts w:ascii="Arial" w:hAnsi="Arial" w:cs="Arial"/>
                <w:sz w:val="16"/>
                <w:szCs w:val="16"/>
                <w:lang w:val="en-US"/>
              </w:rPr>
              <w:t xml:space="preserve"> </w:t>
            </w:r>
            <w:r w:rsidRPr="00824B70">
              <w:rPr>
                <w:rFonts w:ascii="Arial" w:hAnsi="Arial" w:cs="Arial"/>
                <w:sz w:val="16"/>
                <w:szCs w:val="16"/>
              </w:rPr>
              <w:t>затвердженого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Novartis Pharma AG.</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Адміністративні</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найменування</w:t>
            </w:r>
            <w:r w:rsidRPr="00E51E15">
              <w:rPr>
                <w:rFonts w:ascii="Arial" w:hAnsi="Arial" w:cs="Arial"/>
                <w:sz w:val="16"/>
                <w:szCs w:val="16"/>
                <w:lang w:val="en-US"/>
              </w:rPr>
              <w:t xml:space="preserve"> </w:t>
            </w:r>
            <w:r w:rsidRPr="00824B70">
              <w:rPr>
                <w:rFonts w:ascii="Arial" w:hAnsi="Arial" w:cs="Arial"/>
                <w:sz w:val="16"/>
                <w:szCs w:val="16"/>
              </w:rPr>
              <w:t>та</w:t>
            </w:r>
            <w:r w:rsidRPr="00E51E15">
              <w:rPr>
                <w:rFonts w:ascii="Arial" w:hAnsi="Arial" w:cs="Arial"/>
                <w:sz w:val="16"/>
                <w:szCs w:val="16"/>
                <w:lang w:val="en-US"/>
              </w:rPr>
              <w:t>/</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провадження</w:t>
            </w:r>
            <w:r w:rsidRPr="00E51E15">
              <w:rPr>
                <w:rFonts w:ascii="Arial" w:hAnsi="Arial" w:cs="Arial"/>
                <w:sz w:val="16"/>
                <w:szCs w:val="16"/>
                <w:lang w:val="en-US"/>
              </w:rPr>
              <w:t xml:space="preserve"> </w:t>
            </w:r>
            <w:r w:rsidRPr="00824B70">
              <w:rPr>
                <w:rFonts w:ascii="Arial" w:hAnsi="Arial" w:cs="Arial"/>
                <w:sz w:val="16"/>
                <w:szCs w:val="16"/>
              </w:rPr>
              <w:t>діяльності</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включаючи</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необхідності</w:t>
            </w:r>
            <w:r w:rsidRPr="00E51E15">
              <w:rPr>
                <w:rFonts w:ascii="Arial" w:hAnsi="Arial" w:cs="Arial"/>
                <w:sz w:val="16"/>
                <w:szCs w:val="16"/>
                <w:lang w:val="en-US"/>
              </w:rPr>
              <w:t xml:space="preserve">, </w:t>
            </w:r>
            <w:r w:rsidRPr="00824B70">
              <w:rPr>
                <w:rFonts w:ascii="Arial" w:hAnsi="Arial" w:cs="Arial"/>
                <w:sz w:val="16"/>
                <w:szCs w:val="16"/>
              </w:rPr>
              <w:t>місце</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власника</w:t>
            </w:r>
            <w:r w:rsidRPr="00E51E15">
              <w:rPr>
                <w:rFonts w:ascii="Arial" w:hAnsi="Arial" w:cs="Arial"/>
                <w:sz w:val="16"/>
                <w:szCs w:val="16"/>
                <w:lang w:val="en-US"/>
              </w:rPr>
              <w:t xml:space="preserve"> </w:t>
            </w:r>
            <w:r w:rsidRPr="00824B70">
              <w:rPr>
                <w:rFonts w:ascii="Arial" w:hAnsi="Arial" w:cs="Arial"/>
                <w:sz w:val="16"/>
                <w:szCs w:val="16"/>
              </w:rPr>
              <w:t>мастер</w:t>
            </w:r>
            <w:r w:rsidRPr="00E51E15">
              <w:rPr>
                <w:rFonts w:ascii="Arial" w:hAnsi="Arial" w:cs="Arial"/>
                <w:sz w:val="16"/>
                <w:szCs w:val="16"/>
                <w:lang w:val="en-US"/>
              </w:rPr>
              <w:t>-</w:t>
            </w:r>
            <w:r w:rsidRPr="00824B70">
              <w:rPr>
                <w:rFonts w:ascii="Arial" w:hAnsi="Arial" w:cs="Arial"/>
                <w:sz w:val="16"/>
                <w:szCs w:val="16"/>
              </w:rPr>
              <w:t>файла</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постачальника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застосовуються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лікарський</w:t>
            </w:r>
            <w:r w:rsidRPr="00E51E15">
              <w:rPr>
                <w:rFonts w:ascii="Arial" w:hAnsi="Arial" w:cs="Arial"/>
                <w:sz w:val="16"/>
                <w:szCs w:val="16"/>
                <w:lang w:val="en-US"/>
              </w:rPr>
              <w:t xml:space="preserve"> </w:t>
            </w:r>
            <w:r w:rsidRPr="00824B70">
              <w:rPr>
                <w:rFonts w:ascii="Arial" w:hAnsi="Arial" w:cs="Arial"/>
                <w:sz w:val="16"/>
                <w:szCs w:val="16"/>
              </w:rPr>
              <w:t>засіб</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відсутності</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затвердженому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нової</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назви</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Novartis Integrated Services Ltd. </w:t>
            </w:r>
            <w:r w:rsidRPr="00824B70">
              <w:rPr>
                <w:rFonts w:ascii="Arial" w:hAnsi="Arial" w:cs="Arial"/>
                <w:sz w:val="16"/>
                <w:szCs w:val="16"/>
              </w:rPr>
              <w:t>на</w:t>
            </w:r>
            <w:r w:rsidRPr="00E51E15">
              <w:rPr>
                <w:rFonts w:ascii="Arial" w:hAnsi="Arial" w:cs="Arial"/>
                <w:sz w:val="16"/>
                <w:szCs w:val="16"/>
                <w:lang w:val="en-US"/>
              </w:rPr>
              <w:t xml:space="preserve"> SGS International Services Laboratory (ISL) Limited </w:t>
            </w:r>
            <w:r w:rsidRPr="00824B70">
              <w:rPr>
                <w:rFonts w:ascii="Arial" w:hAnsi="Arial" w:cs="Arial"/>
                <w:sz w:val="16"/>
                <w:szCs w:val="16"/>
              </w:rPr>
              <w:t>та</w:t>
            </w:r>
            <w:r w:rsidRPr="00E51E15">
              <w:rPr>
                <w:rFonts w:ascii="Arial" w:hAnsi="Arial" w:cs="Arial"/>
                <w:sz w:val="16"/>
                <w:szCs w:val="16"/>
                <w:lang w:val="en-US"/>
              </w:rPr>
              <w:t xml:space="preserve"> </w:t>
            </w:r>
            <w:r w:rsidRPr="00824B70">
              <w:rPr>
                <w:rFonts w:ascii="Arial" w:hAnsi="Arial" w:cs="Arial"/>
                <w:sz w:val="16"/>
                <w:szCs w:val="16"/>
              </w:rPr>
              <w:t>внесення</w:t>
            </w:r>
            <w:r w:rsidRPr="00E51E15">
              <w:rPr>
                <w:rFonts w:ascii="Arial" w:hAnsi="Arial" w:cs="Arial"/>
                <w:sz w:val="16"/>
                <w:szCs w:val="16"/>
                <w:lang w:val="en-US"/>
              </w:rPr>
              <w:t xml:space="preserve"> </w:t>
            </w:r>
            <w:r w:rsidRPr="00824B70">
              <w:rPr>
                <w:rFonts w:ascii="Arial" w:hAnsi="Arial" w:cs="Arial"/>
                <w:sz w:val="16"/>
                <w:szCs w:val="16"/>
              </w:rPr>
              <w:t>редакційних</w:t>
            </w:r>
            <w:r w:rsidRPr="00E51E15">
              <w:rPr>
                <w:rFonts w:ascii="Arial" w:hAnsi="Arial" w:cs="Arial"/>
                <w:sz w:val="16"/>
                <w:szCs w:val="16"/>
                <w:lang w:val="en-US"/>
              </w:rPr>
              <w:t xml:space="preserve"> </w:t>
            </w:r>
            <w:r w:rsidRPr="00824B70">
              <w:rPr>
                <w:rFonts w:ascii="Arial" w:hAnsi="Arial" w:cs="Arial"/>
                <w:sz w:val="16"/>
                <w:szCs w:val="16"/>
              </w:rPr>
              <w:t>правок</w:t>
            </w:r>
            <w:r w:rsidRPr="00E51E15">
              <w:rPr>
                <w:rFonts w:ascii="Arial" w:hAnsi="Arial" w:cs="Arial"/>
                <w:sz w:val="16"/>
                <w:szCs w:val="16"/>
                <w:lang w:val="en-US"/>
              </w:rPr>
              <w:t xml:space="preserve"> </w:t>
            </w:r>
            <w:r w:rsidRPr="00824B70">
              <w:rPr>
                <w:rFonts w:ascii="Arial" w:hAnsi="Arial" w:cs="Arial"/>
                <w:sz w:val="16"/>
                <w:szCs w:val="16"/>
              </w:rPr>
              <w:t>до</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без</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виробництва</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Затверджено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Novartis Integrated Services Ltd.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Ringaskiddy Co. Cork</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Ireland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DUNS: 985756561</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SGS International Services Laboratory (ISL) Limited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Ringaskiddy Cork, P43 FR63</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Ireland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DUNS: 985785798</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Адміністративні</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найменування</w:t>
            </w:r>
            <w:r w:rsidRPr="00E51E15">
              <w:rPr>
                <w:rFonts w:ascii="Arial" w:hAnsi="Arial" w:cs="Arial"/>
                <w:sz w:val="16"/>
                <w:szCs w:val="16"/>
                <w:lang w:val="en-US"/>
              </w:rPr>
              <w:t xml:space="preserve"> </w:t>
            </w:r>
            <w:r w:rsidRPr="00824B70">
              <w:rPr>
                <w:rFonts w:ascii="Arial" w:hAnsi="Arial" w:cs="Arial"/>
                <w:sz w:val="16"/>
                <w:szCs w:val="16"/>
              </w:rPr>
              <w:t>та</w:t>
            </w:r>
            <w:r w:rsidRPr="00E51E15">
              <w:rPr>
                <w:rFonts w:ascii="Arial" w:hAnsi="Arial" w:cs="Arial"/>
                <w:sz w:val="16"/>
                <w:szCs w:val="16"/>
                <w:lang w:val="en-US"/>
              </w:rPr>
              <w:t>/</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провадження</w:t>
            </w:r>
            <w:r w:rsidRPr="00E51E15">
              <w:rPr>
                <w:rFonts w:ascii="Arial" w:hAnsi="Arial" w:cs="Arial"/>
                <w:sz w:val="16"/>
                <w:szCs w:val="16"/>
                <w:lang w:val="en-US"/>
              </w:rPr>
              <w:t xml:space="preserve"> </w:t>
            </w:r>
            <w:r w:rsidRPr="00824B70">
              <w:rPr>
                <w:rFonts w:ascii="Arial" w:hAnsi="Arial" w:cs="Arial"/>
                <w:sz w:val="16"/>
                <w:szCs w:val="16"/>
              </w:rPr>
              <w:t>діяльності</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включаючи</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необхідності</w:t>
            </w:r>
            <w:r w:rsidRPr="00E51E15">
              <w:rPr>
                <w:rFonts w:ascii="Arial" w:hAnsi="Arial" w:cs="Arial"/>
                <w:sz w:val="16"/>
                <w:szCs w:val="16"/>
                <w:lang w:val="en-US"/>
              </w:rPr>
              <w:t xml:space="preserve">, </w:t>
            </w:r>
            <w:r w:rsidRPr="00824B70">
              <w:rPr>
                <w:rFonts w:ascii="Arial" w:hAnsi="Arial" w:cs="Arial"/>
                <w:sz w:val="16"/>
                <w:szCs w:val="16"/>
              </w:rPr>
              <w:t>місце</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власника</w:t>
            </w:r>
            <w:r w:rsidRPr="00E51E15">
              <w:rPr>
                <w:rFonts w:ascii="Arial" w:hAnsi="Arial" w:cs="Arial"/>
                <w:sz w:val="16"/>
                <w:szCs w:val="16"/>
                <w:lang w:val="en-US"/>
              </w:rPr>
              <w:t xml:space="preserve"> </w:t>
            </w:r>
            <w:r w:rsidRPr="00824B70">
              <w:rPr>
                <w:rFonts w:ascii="Arial" w:hAnsi="Arial" w:cs="Arial"/>
                <w:sz w:val="16"/>
                <w:szCs w:val="16"/>
              </w:rPr>
              <w:t>мастер</w:t>
            </w:r>
            <w:r w:rsidRPr="00E51E15">
              <w:rPr>
                <w:rFonts w:ascii="Arial" w:hAnsi="Arial" w:cs="Arial"/>
                <w:sz w:val="16"/>
                <w:szCs w:val="16"/>
                <w:lang w:val="en-US"/>
              </w:rPr>
              <w:t>-</w:t>
            </w:r>
            <w:r w:rsidRPr="00824B70">
              <w:rPr>
                <w:rFonts w:ascii="Arial" w:hAnsi="Arial" w:cs="Arial"/>
                <w:sz w:val="16"/>
                <w:szCs w:val="16"/>
              </w:rPr>
              <w:t>файла</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постачальника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застосовуються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лікарський</w:t>
            </w:r>
            <w:r w:rsidRPr="00E51E15">
              <w:rPr>
                <w:rFonts w:ascii="Arial" w:hAnsi="Arial" w:cs="Arial"/>
                <w:sz w:val="16"/>
                <w:szCs w:val="16"/>
                <w:lang w:val="en-US"/>
              </w:rPr>
              <w:t xml:space="preserve"> </w:t>
            </w:r>
            <w:r w:rsidRPr="00824B70">
              <w:rPr>
                <w:rFonts w:ascii="Arial" w:hAnsi="Arial" w:cs="Arial"/>
                <w:sz w:val="16"/>
                <w:szCs w:val="16"/>
              </w:rPr>
              <w:t>засіб</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відсутності</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затвердженому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нової</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Оновлення</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відповідальної</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виробництво</w:t>
            </w:r>
            <w:r w:rsidRPr="00E51E15">
              <w:rPr>
                <w:rFonts w:ascii="Arial" w:hAnsi="Arial" w:cs="Arial"/>
                <w:sz w:val="16"/>
                <w:szCs w:val="16"/>
                <w:lang w:val="en-US"/>
              </w:rPr>
              <w:t xml:space="preserve"> </w:t>
            </w:r>
            <w:r w:rsidRPr="00824B70">
              <w:rPr>
                <w:rFonts w:ascii="Arial" w:hAnsi="Arial" w:cs="Arial"/>
                <w:sz w:val="16"/>
                <w:szCs w:val="16"/>
              </w:rPr>
              <w:t>та</w:t>
            </w:r>
            <w:r w:rsidRPr="00E51E15">
              <w:rPr>
                <w:rFonts w:ascii="Arial" w:hAnsi="Arial" w:cs="Arial"/>
                <w:sz w:val="16"/>
                <w:szCs w:val="16"/>
                <w:lang w:val="en-US"/>
              </w:rPr>
              <w:t xml:space="preserve"> </w:t>
            </w:r>
            <w:r w:rsidRPr="00824B70">
              <w:rPr>
                <w:rFonts w:ascii="Arial" w:hAnsi="Arial" w:cs="Arial"/>
                <w:sz w:val="16"/>
                <w:szCs w:val="16"/>
              </w:rPr>
              <w:t>контроль</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Амлодипіну</w:t>
            </w:r>
            <w:r w:rsidRPr="00E51E15">
              <w:rPr>
                <w:rFonts w:ascii="Arial" w:hAnsi="Arial" w:cs="Arial"/>
                <w:sz w:val="16"/>
                <w:szCs w:val="16"/>
                <w:lang w:val="en-US"/>
              </w:rPr>
              <w:t xml:space="preserve"> </w:t>
            </w:r>
            <w:r w:rsidRPr="00824B70">
              <w:rPr>
                <w:rFonts w:ascii="Arial" w:hAnsi="Arial" w:cs="Arial"/>
                <w:sz w:val="16"/>
                <w:szCs w:val="16"/>
              </w:rPr>
              <w:t>бесилату</w:t>
            </w:r>
            <w:r w:rsidRPr="00E51E15">
              <w:rPr>
                <w:rFonts w:ascii="Arial" w:hAnsi="Arial" w:cs="Arial"/>
                <w:sz w:val="16"/>
                <w:szCs w:val="16"/>
                <w:lang w:val="en-US"/>
              </w:rPr>
              <w:t xml:space="preserve">, Lek Pharmaceuticals d.d., Slovenia, </w:t>
            </w:r>
            <w:r w:rsidRPr="00824B70">
              <w:rPr>
                <w:rFonts w:ascii="Arial" w:hAnsi="Arial" w:cs="Arial"/>
                <w:sz w:val="16"/>
                <w:szCs w:val="16"/>
              </w:rPr>
              <w:t>без</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виробництва</w:t>
            </w:r>
            <w:r w:rsidRPr="00E51E15">
              <w:rPr>
                <w:rFonts w:ascii="Arial" w:hAnsi="Arial" w:cs="Arial"/>
                <w:sz w:val="16"/>
                <w:szCs w:val="16"/>
                <w:lang w:val="en-US"/>
              </w:rPr>
              <w:t xml:space="preserve">. </w:t>
            </w:r>
            <w:r w:rsidRPr="00824B70">
              <w:rPr>
                <w:rFonts w:ascii="Arial" w:hAnsi="Arial" w:cs="Arial"/>
                <w:sz w:val="16"/>
                <w:szCs w:val="16"/>
              </w:rPr>
              <w:t>Затверджено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Lek Pharmaceuticals d.d.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Kolodvorska 27</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Slovenia – 1234 Menges</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Запропоновано</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Lek Pharmaceuticals d.d.</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Kolodvorska cesta 27</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1234 Menges</w:t>
            </w:r>
          </w:p>
          <w:p w:rsidR="0077730C" w:rsidRPr="00E51E15" w:rsidRDefault="0077730C" w:rsidP="004B05C9">
            <w:pPr>
              <w:jc w:val="center"/>
              <w:rPr>
                <w:rFonts w:ascii="Arial" w:hAnsi="Arial" w:cs="Arial"/>
                <w:sz w:val="16"/>
                <w:szCs w:val="16"/>
                <w:lang w:val="en-US"/>
              </w:rPr>
            </w:pPr>
            <w:r w:rsidRPr="00E51E15">
              <w:rPr>
                <w:rFonts w:ascii="Arial" w:hAnsi="Arial" w:cs="Arial"/>
                <w:sz w:val="16"/>
                <w:szCs w:val="16"/>
                <w:lang w:val="en-US"/>
              </w:rPr>
              <w:t>Slovenia</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Адміністративні</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найменування</w:t>
            </w:r>
            <w:r w:rsidRPr="00E51E15">
              <w:rPr>
                <w:rFonts w:ascii="Arial" w:hAnsi="Arial" w:cs="Arial"/>
                <w:sz w:val="16"/>
                <w:szCs w:val="16"/>
                <w:lang w:val="en-US"/>
              </w:rPr>
              <w:t xml:space="preserve"> </w:t>
            </w:r>
            <w:r w:rsidRPr="00824B70">
              <w:rPr>
                <w:rFonts w:ascii="Arial" w:hAnsi="Arial" w:cs="Arial"/>
                <w:sz w:val="16"/>
                <w:szCs w:val="16"/>
              </w:rPr>
              <w:t>та</w:t>
            </w:r>
            <w:r w:rsidRPr="00E51E15">
              <w:rPr>
                <w:rFonts w:ascii="Arial" w:hAnsi="Arial" w:cs="Arial"/>
                <w:sz w:val="16"/>
                <w:szCs w:val="16"/>
                <w:lang w:val="en-US"/>
              </w:rPr>
              <w:t>/</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адреси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провадження</w:t>
            </w:r>
            <w:r w:rsidRPr="00E51E15">
              <w:rPr>
                <w:rFonts w:ascii="Arial" w:hAnsi="Arial" w:cs="Arial"/>
                <w:sz w:val="16"/>
                <w:szCs w:val="16"/>
                <w:lang w:val="en-US"/>
              </w:rPr>
              <w:t xml:space="preserve"> </w:t>
            </w:r>
            <w:r w:rsidRPr="00824B70">
              <w:rPr>
                <w:rFonts w:ascii="Arial" w:hAnsi="Arial" w:cs="Arial"/>
                <w:sz w:val="16"/>
                <w:szCs w:val="16"/>
              </w:rPr>
              <w:t>діяльності</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включаючи</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необхідності</w:t>
            </w:r>
            <w:r w:rsidRPr="00E51E15">
              <w:rPr>
                <w:rFonts w:ascii="Arial" w:hAnsi="Arial" w:cs="Arial"/>
                <w:sz w:val="16"/>
                <w:szCs w:val="16"/>
                <w:lang w:val="en-US"/>
              </w:rPr>
              <w:t xml:space="preserve">, </w:t>
            </w:r>
            <w:r w:rsidRPr="00824B70">
              <w:rPr>
                <w:rFonts w:ascii="Arial" w:hAnsi="Arial" w:cs="Arial"/>
                <w:sz w:val="16"/>
                <w:szCs w:val="16"/>
              </w:rPr>
              <w:t>місце</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власника</w:t>
            </w:r>
            <w:r w:rsidRPr="00E51E15">
              <w:rPr>
                <w:rFonts w:ascii="Arial" w:hAnsi="Arial" w:cs="Arial"/>
                <w:sz w:val="16"/>
                <w:szCs w:val="16"/>
                <w:lang w:val="en-US"/>
              </w:rPr>
              <w:t xml:space="preserve"> </w:t>
            </w:r>
            <w:r w:rsidRPr="00824B70">
              <w:rPr>
                <w:rFonts w:ascii="Arial" w:hAnsi="Arial" w:cs="Arial"/>
                <w:sz w:val="16"/>
                <w:szCs w:val="16"/>
              </w:rPr>
              <w:t>мастер</w:t>
            </w:r>
            <w:r w:rsidRPr="00E51E15">
              <w:rPr>
                <w:rFonts w:ascii="Arial" w:hAnsi="Arial" w:cs="Arial"/>
                <w:sz w:val="16"/>
                <w:szCs w:val="16"/>
                <w:lang w:val="en-US"/>
              </w:rPr>
              <w:t>-</w:t>
            </w:r>
            <w:r w:rsidRPr="00824B70">
              <w:rPr>
                <w:rFonts w:ascii="Arial" w:hAnsi="Arial" w:cs="Arial"/>
                <w:sz w:val="16"/>
                <w:szCs w:val="16"/>
              </w:rPr>
              <w:t>файла</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постачальника</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w:t>
            </w:r>
            <w:r w:rsidRPr="00824B70">
              <w:rPr>
                <w:rFonts w:ascii="Arial" w:hAnsi="Arial" w:cs="Arial"/>
                <w:sz w:val="16"/>
                <w:szCs w:val="16"/>
              </w:rPr>
              <w:t>вихідного</w:t>
            </w:r>
            <w:r w:rsidRPr="00E51E15">
              <w:rPr>
                <w:rFonts w:ascii="Arial" w:hAnsi="Arial" w:cs="Arial"/>
                <w:sz w:val="16"/>
                <w:szCs w:val="16"/>
                <w:lang w:val="en-US"/>
              </w:rPr>
              <w:t xml:space="preserve"> </w:t>
            </w:r>
            <w:r w:rsidRPr="00824B70">
              <w:rPr>
                <w:rFonts w:ascii="Arial" w:hAnsi="Arial" w:cs="Arial"/>
                <w:sz w:val="16"/>
                <w:szCs w:val="16"/>
              </w:rPr>
              <w:t>матеріалу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застосовуються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виробництві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на</w:t>
            </w:r>
            <w:r w:rsidRPr="00E51E15">
              <w:rPr>
                <w:rFonts w:ascii="Arial" w:hAnsi="Arial" w:cs="Arial"/>
                <w:sz w:val="16"/>
                <w:szCs w:val="16"/>
                <w:lang w:val="en-US"/>
              </w:rPr>
              <w:t xml:space="preserve"> </w:t>
            </w:r>
            <w:r w:rsidRPr="00824B70">
              <w:rPr>
                <w:rFonts w:ascii="Arial" w:hAnsi="Arial" w:cs="Arial"/>
                <w:sz w:val="16"/>
                <w:szCs w:val="16"/>
              </w:rPr>
              <w:t>лікарський</w:t>
            </w:r>
            <w:r w:rsidRPr="00E51E15">
              <w:rPr>
                <w:rFonts w:ascii="Arial" w:hAnsi="Arial" w:cs="Arial"/>
                <w:sz w:val="16"/>
                <w:szCs w:val="16"/>
                <w:lang w:val="en-US"/>
              </w:rPr>
              <w:t xml:space="preserve"> </w:t>
            </w:r>
            <w:r w:rsidRPr="00824B70">
              <w:rPr>
                <w:rFonts w:ascii="Arial" w:hAnsi="Arial" w:cs="Arial"/>
                <w:sz w:val="16"/>
                <w:szCs w:val="16"/>
              </w:rPr>
              <w:t>засіб</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відсутності</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затвердженому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нової</w:t>
            </w:r>
            <w:r w:rsidRPr="00E51E15">
              <w:rPr>
                <w:rFonts w:ascii="Arial" w:hAnsi="Arial" w:cs="Arial"/>
                <w:sz w:val="16"/>
                <w:szCs w:val="16"/>
                <w:lang w:val="en-US"/>
              </w:rPr>
              <w:t xml:space="preserve"> </w:t>
            </w:r>
            <w:r w:rsidRPr="00824B70">
              <w:rPr>
                <w:rFonts w:ascii="Arial" w:hAnsi="Arial" w:cs="Arial"/>
                <w:sz w:val="16"/>
                <w:szCs w:val="16"/>
              </w:rPr>
              <w:t>допоміжної</w:t>
            </w:r>
            <w:r w:rsidRPr="00E51E15">
              <w:rPr>
                <w:rFonts w:ascii="Arial" w:hAnsi="Arial" w:cs="Arial"/>
                <w:sz w:val="16"/>
                <w:szCs w:val="16"/>
                <w:lang w:val="en-US"/>
              </w:rPr>
              <w:t xml:space="preserve"> </w:t>
            </w:r>
            <w:r w:rsidRPr="00824B70">
              <w:rPr>
                <w:rFonts w:ascii="Arial" w:hAnsi="Arial" w:cs="Arial"/>
                <w:sz w:val="16"/>
                <w:szCs w:val="16"/>
              </w:rPr>
              <w:t>речовини</w:t>
            </w:r>
            <w:r w:rsidRPr="00E51E15">
              <w:rPr>
                <w:rFonts w:ascii="Arial" w:hAnsi="Arial" w:cs="Arial"/>
                <w:sz w:val="16"/>
                <w:szCs w:val="16"/>
                <w:lang w:val="en-US"/>
              </w:rPr>
              <w:t xml:space="preserve"> (</w:t>
            </w:r>
            <w:r w:rsidRPr="00824B70">
              <w:rPr>
                <w:rFonts w:ascii="Arial" w:hAnsi="Arial" w:cs="Arial"/>
                <w:sz w:val="16"/>
                <w:szCs w:val="16"/>
              </w:rPr>
              <w:t>якщо</w:t>
            </w:r>
            <w:r w:rsidRPr="00E51E15">
              <w:rPr>
                <w:rFonts w:ascii="Arial" w:hAnsi="Arial" w:cs="Arial"/>
                <w:sz w:val="16"/>
                <w:szCs w:val="16"/>
                <w:lang w:val="en-US"/>
              </w:rPr>
              <w:t xml:space="preserve"> </w:t>
            </w:r>
            <w:r w:rsidRPr="00824B70">
              <w:rPr>
                <w:rFonts w:ascii="Arial" w:hAnsi="Arial" w:cs="Arial"/>
                <w:sz w:val="16"/>
                <w:szCs w:val="16"/>
              </w:rPr>
              <w:t>зазначено</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назви</w:t>
            </w:r>
            <w:r w:rsidRPr="00E51E15">
              <w:rPr>
                <w:rFonts w:ascii="Arial" w:hAnsi="Arial" w:cs="Arial"/>
                <w:sz w:val="16"/>
                <w:szCs w:val="16"/>
                <w:lang w:val="en-US"/>
              </w:rPr>
              <w:t xml:space="preserve"> </w:t>
            </w:r>
            <w:r w:rsidRPr="00824B70">
              <w:rPr>
                <w:rFonts w:ascii="Arial" w:hAnsi="Arial" w:cs="Arial"/>
                <w:sz w:val="16"/>
                <w:szCs w:val="16"/>
              </w:rPr>
              <w:t>виробничої</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Амлодипіну</w:t>
            </w:r>
            <w:r w:rsidRPr="00E51E15">
              <w:rPr>
                <w:rFonts w:ascii="Arial" w:hAnsi="Arial" w:cs="Arial"/>
                <w:sz w:val="16"/>
                <w:szCs w:val="16"/>
                <w:lang w:val="en-US"/>
              </w:rPr>
              <w:t xml:space="preserve"> </w:t>
            </w:r>
            <w:r w:rsidRPr="00824B70">
              <w:rPr>
                <w:rFonts w:ascii="Arial" w:hAnsi="Arial" w:cs="Arial"/>
                <w:sz w:val="16"/>
                <w:szCs w:val="16"/>
              </w:rPr>
              <w:t>бесилату</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Лєк</w:t>
            </w:r>
            <w:r w:rsidRPr="00E51E15">
              <w:rPr>
                <w:rFonts w:ascii="Arial" w:hAnsi="Arial" w:cs="Arial"/>
                <w:sz w:val="16"/>
                <w:szCs w:val="16"/>
                <w:lang w:val="en-US"/>
              </w:rPr>
              <w:t xml:space="preserve"> </w:t>
            </w:r>
            <w:r w:rsidRPr="00824B70">
              <w:rPr>
                <w:rFonts w:ascii="Arial" w:hAnsi="Arial" w:cs="Arial"/>
                <w:sz w:val="16"/>
                <w:szCs w:val="16"/>
              </w:rPr>
              <w:t>Фармасьютикалс</w:t>
            </w:r>
            <w:r w:rsidRPr="00E51E15">
              <w:rPr>
                <w:rFonts w:ascii="Arial" w:hAnsi="Arial" w:cs="Arial"/>
                <w:sz w:val="16"/>
                <w:szCs w:val="16"/>
                <w:lang w:val="en-US"/>
              </w:rPr>
              <w:t xml:space="preserve"> </w:t>
            </w:r>
            <w:r w:rsidRPr="00824B70">
              <w:rPr>
                <w:rFonts w:ascii="Arial" w:hAnsi="Arial" w:cs="Arial"/>
                <w:sz w:val="16"/>
                <w:szCs w:val="16"/>
              </w:rPr>
              <w:t>д</w:t>
            </w:r>
            <w:r w:rsidRPr="00E51E15">
              <w:rPr>
                <w:rFonts w:ascii="Arial" w:hAnsi="Arial" w:cs="Arial"/>
                <w:sz w:val="16"/>
                <w:szCs w:val="16"/>
                <w:lang w:val="en-US"/>
              </w:rPr>
              <w:t>.</w:t>
            </w:r>
            <w:r w:rsidRPr="00824B70">
              <w:rPr>
                <w:rFonts w:ascii="Arial" w:hAnsi="Arial" w:cs="Arial"/>
                <w:sz w:val="16"/>
                <w:szCs w:val="16"/>
              </w:rPr>
              <w:t>д</w:t>
            </w:r>
            <w:r w:rsidRPr="00E51E15">
              <w:rPr>
                <w:rFonts w:ascii="Arial" w:hAnsi="Arial" w:cs="Arial"/>
                <w:sz w:val="16"/>
                <w:szCs w:val="16"/>
                <w:lang w:val="en-US"/>
              </w:rPr>
              <w:t xml:space="preserve">. / Lek Pharmaceuticals d.d. </w:t>
            </w:r>
            <w:r w:rsidRPr="00824B70">
              <w:rPr>
                <w:rFonts w:ascii="Arial" w:hAnsi="Arial" w:cs="Arial"/>
                <w:sz w:val="16"/>
                <w:szCs w:val="16"/>
              </w:rPr>
              <w:t>на</w:t>
            </w:r>
            <w:r w:rsidRPr="00E51E15">
              <w:rPr>
                <w:rFonts w:ascii="Arial" w:hAnsi="Arial" w:cs="Arial"/>
                <w:sz w:val="16"/>
                <w:szCs w:val="16"/>
                <w:lang w:val="en-US"/>
              </w:rPr>
              <w:t xml:space="preserve"> Novartis Pharmaceutical Manufacturing LLC, </w:t>
            </w:r>
            <w:r w:rsidRPr="00824B70">
              <w:rPr>
                <w:rFonts w:ascii="Arial" w:hAnsi="Arial" w:cs="Arial"/>
                <w:sz w:val="16"/>
                <w:szCs w:val="16"/>
              </w:rPr>
              <w:t>без</w:t>
            </w:r>
            <w:r w:rsidRPr="00E51E15">
              <w:rPr>
                <w:rFonts w:ascii="Arial" w:hAnsi="Arial" w:cs="Arial"/>
                <w:sz w:val="16"/>
                <w:szCs w:val="16"/>
                <w:lang w:val="en-US"/>
              </w:rPr>
              <w:t xml:space="preserve">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місця</w:t>
            </w:r>
            <w:r w:rsidRPr="00E51E15">
              <w:rPr>
                <w:rFonts w:ascii="Arial" w:hAnsi="Arial" w:cs="Arial"/>
                <w:sz w:val="16"/>
                <w:szCs w:val="16"/>
                <w:lang w:val="en-US"/>
              </w:rPr>
              <w:t xml:space="preserve"> </w:t>
            </w:r>
            <w:r w:rsidRPr="00824B70">
              <w:rPr>
                <w:rFonts w:ascii="Arial" w:hAnsi="Arial" w:cs="Arial"/>
                <w:sz w:val="16"/>
                <w:szCs w:val="16"/>
              </w:rPr>
              <w:t>виробництва</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Виробництво</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вихідного</w:t>
            </w:r>
            <w:r w:rsidRPr="00E51E15">
              <w:rPr>
                <w:rFonts w:ascii="Arial" w:hAnsi="Arial" w:cs="Arial"/>
                <w:sz w:val="16"/>
                <w:szCs w:val="16"/>
                <w:lang w:val="en-US"/>
              </w:rPr>
              <w:t>/</w:t>
            </w:r>
            <w:r w:rsidRPr="00824B70">
              <w:rPr>
                <w:rFonts w:ascii="Arial" w:hAnsi="Arial" w:cs="Arial"/>
                <w:sz w:val="16"/>
                <w:szCs w:val="16"/>
              </w:rPr>
              <w:t>проміжного</w:t>
            </w:r>
            <w:r w:rsidRPr="00E51E15">
              <w:rPr>
                <w:rFonts w:ascii="Arial" w:hAnsi="Arial" w:cs="Arial"/>
                <w:sz w:val="16"/>
                <w:szCs w:val="16"/>
                <w:lang w:val="en-US"/>
              </w:rPr>
              <w:t xml:space="preserve"> </w:t>
            </w:r>
            <w:r w:rsidRPr="00824B70">
              <w:rPr>
                <w:rFonts w:ascii="Arial" w:hAnsi="Arial" w:cs="Arial"/>
                <w:sz w:val="16"/>
                <w:szCs w:val="16"/>
              </w:rPr>
              <w:t>продукту</w:t>
            </w:r>
            <w:r w:rsidRPr="00E51E15">
              <w:rPr>
                <w:rFonts w:ascii="Arial" w:hAnsi="Arial" w:cs="Arial"/>
                <w:sz w:val="16"/>
                <w:szCs w:val="16"/>
                <w:lang w:val="en-US"/>
              </w:rPr>
              <w:t>/</w:t>
            </w:r>
            <w:r w:rsidRPr="00824B70">
              <w:rPr>
                <w:rFonts w:ascii="Arial" w:hAnsi="Arial" w:cs="Arial"/>
                <w:sz w:val="16"/>
                <w:szCs w:val="16"/>
              </w:rPr>
              <w:t>реагенту</w:t>
            </w:r>
            <w:r w:rsidRPr="00E51E15">
              <w:rPr>
                <w:rFonts w:ascii="Arial" w:hAnsi="Arial" w:cs="Arial"/>
                <w:sz w:val="16"/>
                <w:szCs w:val="16"/>
                <w:lang w:val="en-US"/>
              </w:rPr>
              <w:t xml:space="preserve">, </w:t>
            </w:r>
            <w:r w:rsidRPr="00824B70">
              <w:rPr>
                <w:rFonts w:ascii="Arial" w:hAnsi="Arial" w:cs="Arial"/>
                <w:sz w:val="16"/>
                <w:szCs w:val="16"/>
              </w:rPr>
              <w:t>що</w:t>
            </w:r>
            <w:r w:rsidRPr="00E51E15">
              <w:rPr>
                <w:rFonts w:ascii="Arial" w:hAnsi="Arial" w:cs="Arial"/>
                <w:sz w:val="16"/>
                <w:szCs w:val="16"/>
                <w:lang w:val="en-US"/>
              </w:rPr>
              <w:t xml:space="preserve"> </w:t>
            </w:r>
            <w:r w:rsidRPr="00824B70">
              <w:rPr>
                <w:rFonts w:ascii="Arial" w:hAnsi="Arial" w:cs="Arial"/>
                <w:sz w:val="16"/>
                <w:szCs w:val="16"/>
              </w:rPr>
              <w:t>використовуються</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виробничому</w:t>
            </w:r>
            <w:r w:rsidRPr="00E51E15">
              <w:rPr>
                <w:rFonts w:ascii="Arial" w:hAnsi="Arial" w:cs="Arial"/>
                <w:sz w:val="16"/>
                <w:szCs w:val="16"/>
                <w:lang w:val="en-US"/>
              </w:rPr>
              <w:t xml:space="preserve"> </w:t>
            </w:r>
            <w:r w:rsidRPr="00824B70">
              <w:rPr>
                <w:rFonts w:ascii="Arial" w:hAnsi="Arial" w:cs="Arial"/>
                <w:sz w:val="16"/>
                <w:szCs w:val="16"/>
              </w:rPr>
              <w:t>процесі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зміна</w:t>
            </w:r>
            <w:r w:rsidRPr="00E51E15">
              <w:rPr>
                <w:rFonts w:ascii="Arial" w:hAnsi="Arial" w:cs="Arial"/>
                <w:sz w:val="16"/>
                <w:szCs w:val="16"/>
                <w:lang w:val="en-US"/>
              </w:rPr>
              <w:t xml:space="preserve"> </w:t>
            </w:r>
            <w:r w:rsidRPr="00824B70">
              <w:rPr>
                <w:rFonts w:ascii="Arial" w:hAnsi="Arial" w:cs="Arial"/>
                <w:sz w:val="16"/>
                <w:szCs w:val="16"/>
              </w:rPr>
              <w:t>виробника</w:t>
            </w:r>
            <w:r w:rsidRPr="00E51E15">
              <w:rPr>
                <w:rFonts w:ascii="Arial" w:hAnsi="Arial" w:cs="Arial"/>
                <w:sz w:val="16"/>
                <w:szCs w:val="16"/>
                <w:lang w:val="en-US"/>
              </w:rPr>
              <w:t xml:space="preserve"> (</w:t>
            </w:r>
            <w:r w:rsidRPr="00824B70">
              <w:rPr>
                <w:rFonts w:ascii="Arial" w:hAnsi="Arial" w:cs="Arial"/>
                <w:sz w:val="16"/>
                <w:szCs w:val="16"/>
              </w:rPr>
              <w:t>включаючи</w:t>
            </w:r>
            <w:r w:rsidRPr="00E51E15">
              <w:rPr>
                <w:rFonts w:ascii="Arial" w:hAnsi="Arial" w:cs="Arial"/>
                <w:sz w:val="16"/>
                <w:szCs w:val="16"/>
                <w:lang w:val="en-US"/>
              </w:rPr>
              <w:t xml:space="preserve">, </w:t>
            </w:r>
            <w:r w:rsidRPr="00824B70">
              <w:rPr>
                <w:rFonts w:ascii="Arial" w:hAnsi="Arial" w:cs="Arial"/>
                <w:sz w:val="16"/>
                <w:szCs w:val="16"/>
              </w:rPr>
              <w:t>де</w:t>
            </w:r>
            <w:r w:rsidRPr="00E51E15">
              <w:rPr>
                <w:rFonts w:ascii="Arial" w:hAnsi="Arial" w:cs="Arial"/>
                <w:sz w:val="16"/>
                <w:szCs w:val="16"/>
                <w:lang w:val="en-US"/>
              </w:rPr>
              <w:t xml:space="preserve"> </w:t>
            </w:r>
            <w:r w:rsidRPr="00824B70">
              <w:rPr>
                <w:rFonts w:ascii="Arial" w:hAnsi="Arial" w:cs="Arial"/>
                <w:sz w:val="16"/>
                <w:szCs w:val="16"/>
              </w:rPr>
              <w:t>необхідно</w:t>
            </w:r>
            <w:r w:rsidRPr="00E51E15">
              <w:rPr>
                <w:rFonts w:ascii="Arial" w:hAnsi="Arial" w:cs="Arial"/>
                <w:sz w:val="16"/>
                <w:szCs w:val="16"/>
                <w:lang w:val="en-US"/>
              </w:rPr>
              <w:t xml:space="preserve">, </w:t>
            </w:r>
            <w:r w:rsidRPr="00824B70">
              <w:rPr>
                <w:rFonts w:ascii="Arial" w:hAnsi="Arial" w:cs="Arial"/>
                <w:sz w:val="16"/>
                <w:szCs w:val="16"/>
              </w:rPr>
              <w:t>місце</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відсутності</w:t>
            </w:r>
            <w:r w:rsidRPr="00E51E15">
              <w:rPr>
                <w:rFonts w:ascii="Arial" w:hAnsi="Arial" w:cs="Arial"/>
                <w:sz w:val="16"/>
                <w:szCs w:val="16"/>
                <w:lang w:val="en-US"/>
              </w:rPr>
              <w:t xml:space="preserve"> </w:t>
            </w:r>
            <w:r w:rsidRPr="00824B70">
              <w:rPr>
                <w:rFonts w:ascii="Arial" w:hAnsi="Arial" w:cs="Arial"/>
                <w:sz w:val="16"/>
                <w:szCs w:val="16"/>
              </w:rPr>
              <w:t>сертифіката</w:t>
            </w:r>
            <w:r w:rsidRPr="00E51E15">
              <w:rPr>
                <w:rFonts w:ascii="Arial" w:hAnsi="Arial" w:cs="Arial"/>
                <w:sz w:val="16"/>
                <w:szCs w:val="16"/>
                <w:lang w:val="en-US"/>
              </w:rPr>
              <w:t xml:space="preserve"> </w:t>
            </w:r>
            <w:r w:rsidRPr="00824B70">
              <w:rPr>
                <w:rFonts w:ascii="Arial" w:hAnsi="Arial" w:cs="Arial"/>
                <w:sz w:val="16"/>
                <w:szCs w:val="16"/>
              </w:rPr>
              <w:t>відповідності</w:t>
            </w:r>
            <w:r w:rsidRPr="00E51E15">
              <w:rPr>
                <w:rFonts w:ascii="Arial" w:hAnsi="Arial" w:cs="Arial"/>
                <w:sz w:val="16"/>
                <w:szCs w:val="16"/>
                <w:lang w:val="en-US"/>
              </w:rPr>
              <w:t xml:space="preserve"> </w:t>
            </w:r>
            <w:r w:rsidRPr="00824B70">
              <w:rPr>
                <w:rFonts w:ascii="Arial" w:hAnsi="Arial" w:cs="Arial"/>
                <w:sz w:val="16"/>
                <w:szCs w:val="16"/>
              </w:rPr>
              <w:t>Європейській</w:t>
            </w:r>
            <w:r w:rsidRPr="00E51E15">
              <w:rPr>
                <w:rFonts w:ascii="Arial" w:hAnsi="Arial" w:cs="Arial"/>
                <w:sz w:val="16"/>
                <w:szCs w:val="16"/>
                <w:lang w:val="en-US"/>
              </w:rPr>
              <w:t xml:space="preserve"> </w:t>
            </w:r>
            <w:r w:rsidRPr="00824B70">
              <w:rPr>
                <w:rFonts w:ascii="Arial" w:hAnsi="Arial" w:cs="Arial"/>
                <w:sz w:val="16"/>
                <w:szCs w:val="16"/>
              </w:rPr>
              <w:t>фармакопеї</w:t>
            </w:r>
            <w:r w:rsidRPr="00E51E15">
              <w:rPr>
                <w:rFonts w:ascii="Arial" w:hAnsi="Arial" w:cs="Arial"/>
                <w:sz w:val="16"/>
                <w:szCs w:val="16"/>
                <w:lang w:val="en-US"/>
              </w:rPr>
              <w:t xml:space="preserve"> </w:t>
            </w:r>
            <w:r w:rsidRPr="00824B70">
              <w:rPr>
                <w:rFonts w:ascii="Arial" w:hAnsi="Arial" w:cs="Arial"/>
                <w:sz w:val="16"/>
                <w:szCs w:val="16"/>
              </w:rPr>
              <w:t>у</w:t>
            </w:r>
            <w:r w:rsidRPr="00E51E15">
              <w:rPr>
                <w:rFonts w:ascii="Arial" w:hAnsi="Arial" w:cs="Arial"/>
                <w:sz w:val="16"/>
                <w:szCs w:val="16"/>
                <w:lang w:val="en-US"/>
              </w:rPr>
              <w:t xml:space="preserve"> </w:t>
            </w:r>
            <w:r w:rsidRPr="00824B70">
              <w:rPr>
                <w:rFonts w:ascii="Arial" w:hAnsi="Arial" w:cs="Arial"/>
                <w:sz w:val="16"/>
                <w:szCs w:val="16"/>
              </w:rPr>
              <w:t>затвердженому</w:t>
            </w:r>
            <w:r w:rsidRPr="00E51E15">
              <w:rPr>
                <w:rFonts w:ascii="Arial" w:hAnsi="Arial" w:cs="Arial"/>
                <w:sz w:val="16"/>
                <w:szCs w:val="16"/>
                <w:lang w:val="en-US"/>
              </w:rPr>
              <w:t xml:space="preserve"> </w:t>
            </w:r>
            <w:r w:rsidRPr="00824B70">
              <w:rPr>
                <w:rFonts w:ascii="Arial" w:hAnsi="Arial" w:cs="Arial"/>
                <w:sz w:val="16"/>
                <w:szCs w:val="16"/>
              </w:rPr>
              <w:t>досьє</w:t>
            </w:r>
            <w:r w:rsidRPr="00E51E15">
              <w:rPr>
                <w:rFonts w:ascii="Arial" w:hAnsi="Arial" w:cs="Arial"/>
                <w:sz w:val="16"/>
                <w:szCs w:val="16"/>
                <w:lang w:val="en-US"/>
              </w:rPr>
              <w:t>)(</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до</w:t>
            </w:r>
            <w:r w:rsidRPr="00E51E15">
              <w:rPr>
                <w:rFonts w:ascii="Arial" w:hAnsi="Arial" w:cs="Arial"/>
                <w:sz w:val="16"/>
                <w:szCs w:val="16"/>
                <w:lang w:val="en-US"/>
              </w:rPr>
              <w:t xml:space="preserve"> </w:t>
            </w:r>
            <w:r w:rsidRPr="00824B70">
              <w:rPr>
                <w:rFonts w:ascii="Arial" w:hAnsi="Arial" w:cs="Arial"/>
                <w:sz w:val="16"/>
                <w:szCs w:val="16"/>
              </w:rPr>
              <w:t>заходів</w:t>
            </w:r>
            <w:r w:rsidRPr="00E51E15">
              <w:rPr>
                <w:rFonts w:ascii="Arial" w:hAnsi="Arial" w:cs="Arial"/>
                <w:sz w:val="16"/>
                <w:szCs w:val="16"/>
                <w:lang w:val="en-US"/>
              </w:rPr>
              <w:t xml:space="preserve">, </w:t>
            </w:r>
            <w:r w:rsidRPr="00824B70">
              <w:rPr>
                <w:rFonts w:ascii="Arial" w:hAnsi="Arial" w:cs="Arial"/>
                <w:sz w:val="16"/>
                <w:szCs w:val="16"/>
              </w:rPr>
              <w:t>пов</w:t>
            </w:r>
            <w:r w:rsidRPr="00E51E15">
              <w:rPr>
                <w:rFonts w:ascii="Arial" w:hAnsi="Arial" w:cs="Arial"/>
                <w:sz w:val="16"/>
                <w:szCs w:val="16"/>
                <w:lang w:val="en-US"/>
              </w:rPr>
              <w:t>'</w:t>
            </w:r>
            <w:r w:rsidRPr="00824B70">
              <w:rPr>
                <w:rFonts w:ascii="Arial" w:hAnsi="Arial" w:cs="Arial"/>
                <w:sz w:val="16"/>
                <w:szCs w:val="16"/>
              </w:rPr>
              <w:t>язаних</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контролем</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або</w:t>
            </w:r>
            <w:r w:rsidRPr="00E51E15">
              <w:rPr>
                <w:rFonts w:ascii="Arial" w:hAnsi="Arial" w:cs="Arial"/>
                <w:sz w:val="16"/>
                <w:szCs w:val="16"/>
                <w:lang w:val="en-US"/>
              </w:rPr>
              <w:t xml:space="preserve"> </w:t>
            </w:r>
            <w:r w:rsidRPr="00824B70">
              <w:rPr>
                <w:rFonts w:ascii="Arial" w:hAnsi="Arial" w:cs="Arial"/>
                <w:sz w:val="16"/>
                <w:szCs w:val="16"/>
              </w:rPr>
              <w:t>додавання</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де</w:t>
            </w:r>
            <w:r w:rsidRPr="00E51E15">
              <w:rPr>
                <w:rFonts w:ascii="Arial" w:hAnsi="Arial" w:cs="Arial"/>
                <w:sz w:val="16"/>
                <w:szCs w:val="16"/>
                <w:lang w:val="en-US"/>
              </w:rPr>
              <w:t xml:space="preserve"> </w:t>
            </w:r>
            <w:r w:rsidRPr="00824B70">
              <w:rPr>
                <w:rFonts w:ascii="Arial" w:hAnsi="Arial" w:cs="Arial"/>
                <w:sz w:val="16"/>
                <w:szCs w:val="16"/>
              </w:rPr>
              <w:t>проводиться</w:t>
            </w:r>
            <w:r w:rsidRPr="00E51E15">
              <w:rPr>
                <w:rFonts w:ascii="Arial" w:hAnsi="Arial" w:cs="Arial"/>
                <w:sz w:val="16"/>
                <w:szCs w:val="16"/>
                <w:lang w:val="en-US"/>
              </w:rPr>
              <w:t xml:space="preserve"> </w:t>
            </w:r>
            <w:r w:rsidRPr="00824B70">
              <w:rPr>
                <w:rFonts w:ascii="Arial" w:hAnsi="Arial" w:cs="Arial"/>
                <w:sz w:val="16"/>
                <w:szCs w:val="16"/>
              </w:rPr>
              <w:t>контроль</w:t>
            </w:r>
            <w:r w:rsidRPr="00E51E15">
              <w:rPr>
                <w:rFonts w:ascii="Arial" w:hAnsi="Arial" w:cs="Arial"/>
                <w:sz w:val="16"/>
                <w:szCs w:val="16"/>
                <w:lang w:val="en-US"/>
              </w:rPr>
              <w:t>/</w:t>
            </w:r>
            <w:r w:rsidRPr="00824B70">
              <w:rPr>
                <w:rFonts w:ascii="Arial" w:hAnsi="Arial" w:cs="Arial"/>
                <w:sz w:val="16"/>
                <w:szCs w:val="16"/>
              </w:rPr>
              <w:t>випробування</w:t>
            </w:r>
            <w:r w:rsidRPr="00E51E15">
              <w:rPr>
                <w:rFonts w:ascii="Arial" w:hAnsi="Arial" w:cs="Arial"/>
                <w:sz w:val="16"/>
                <w:szCs w:val="16"/>
                <w:lang w:val="en-US"/>
              </w:rPr>
              <w:t xml:space="preserve"> </w:t>
            </w:r>
            <w:r w:rsidRPr="00824B70">
              <w:rPr>
                <w:rFonts w:ascii="Arial" w:hAnsi="Arial" w:cs="Arial"/>
                <w:sz w:val="16"/>
                <w:szCs w:val="16"/>
              </w:rPr>
              <w:t>серії</w:t>
            </w:r>
            <w:r w:rsidRPr="00E51E15">
              <w:rPr>
                <w:rFonts w:ascii="Arial" w:hAnsi="Arial" w:cs="Arial"/>
                <w:sz w:val="16"/>
                <w:szCs w:val="16"/>
                <w:lang w:val="en-US"/>
              </w:rPr>
              <w:t>)</w:t>
            </w:r>
          </w:p>
          <w:p w:rsidR="0077730C" w:rsidRPr="00E51E15" w:rsidRDefault="0077730C" w:rsidP="004B05C9">
            <w:pPr>
              <w:jc w:val="center"/>
              <w:rPr>
                <w:rFonts w:ascii="Arial" w:hAnsi="Arial" w:cs="Arial"/>
                <w:sz w:val="16"/>
                <w:szCs w:val="16"/>
                <w:lang w:val="en-US"/>
              </w:rPr>
            </w:pPr>
            <w:r w:rsidRPr="00824B70">
              <w:rPr>
                <w:rFonts w:ascii="Arial" w:hAnsi="Arial" w:cs="Arial"/>
                <w:sz w:val="16"/>
                <w:szCs w:val="16"/>
              </w:rPr>
              <w:t>Додавання</w:t>
            </w:r>
            <w:r w:rsidRPr="00E51E15">
              <w:rPr>
                <w:rFonts w:ascii="Arial" w:hAnsi="Arial" w:cs="Arial"/>
                <w:sz w:val="16"/>
                <w:szCs w:val="16"/>
                <w:lang w:val="en-US"/>
              </w:rPr>
              <w:t xml:space="preserve"> Novartis Grimsby Ltd., Pyewipe Grimsby N.E., Lincolnshire DN 31 2SR, </w:t>
            </w:r>
            <w:r w:rsidRPr="00824B70">
              <w:rPr>
                <w:rFonts w:ascii="Arial" w:hAnsi="Arial" w:cs="Arial"/>
                <w:sz w:val="16"/>
                <w:szCs w:val="16"/>
              </w:rPr>
              <w:t>Велика</w:t>
            </w:r>
            <w:r w:rsidRPr="00E51E15">
              <w:rPr>
                <w:rFonts w:ascii="Arial" w:hAnsi="Arial" w:cs="Arial"/>
                <w:sz w:val="16"/>
                <w:szCs w:val="16"/>
                <w:lang w:val="en-US"/>
              </w:rPr>
              <w:t xml:space="preserve"> </w:t>
            </w:r>
            <w:r w:rsidRPr="00824B70">
              <w:rPr>
                <w:rFonts w:ascii="Arial" w:hAnsi="Arial" w:cs="Arial"/>
                <w:sz w:val="16"/>
                <w:szCs w:val="16"/>
              </w:rPr>
              <w:t>Британія</w:t>
            </w:r>
            <w:r w:rsidRPr="00E51E15">
              <w:rPr>
                <w:rFonts w:ascii="Arial" w:hAnsi="Arial" w:cs="Arial"/>
                <w:sz w:val="16"/>
                <w:szCs w:val="16"/>
                <w:lang w:val="en-US"/>
              </w:rPr>
              <w:t xml:space="preserve">, </w:t>
            </w:r>
            <w:r w:rsidRPr="00824B70">
              <w:rPr>
                <w:rFonts w:ascii="Arial" w:hAnsi="Arial" w:cs="Arial"/>
                <w:sz w:val="16"/>
                <w:szCs w:val="16"/>
              </w:rPr>
              <w:t>як</w:t>
            </w:r>
            <w:r w:rsidRPr="00E51E15">
              <w:rPr>
                <w:rFonts w:ascii="Arial" w:hAnsi="Arial" w:cs="Arial"/>
                <w:sz w:val="16"/>
                <w:szCs w:val="16"/>
                <w:lang w:val="en-US"/>
              </w:rPr>
              <w:t xml:space="preserve"> </w:t>
            </w:r>
            <w:r w:rsidRPr="00824B70">
              <w:rPr>
                <w:rFonts w:ascii="Arial" w:hAnsi="Arial" w:cs="Arial"/>
                <w:sz w:val="16"/>
                <w:szCs w:val="16"/>
              </w:rPr>
              <w:t>альтернативної</w:t>
            </w:r>
            <w:r w:rsidRPr="00E51E15">
              <w:rPr>
                <w:rFonts w:ascii="Arial" w:hAnsi="Arial" w:cs="Arial"/>
                <w:sz w:val="16"/>
                <w:szCs w:val="16"/>
                <w:lang w:val="en-US"/>
              </w:rPr>
              <w:t xml:space="preserve"> </w:t>
            </w:r>
            <w:r w:rsidRPr="00824B70">
              <w:rPr>
                <w:rFonts w:ascii="Arial" w:hAnsi="Arial" w:cs="Arial"/>
                <w:sz w:val="16"/>
                <w:szCs w:val="16"/>
              </w:rPr>
              <w:t>дільниці</w:t>
            </w:r>
            <w:r w:rsidRPr="00E51E15">
              <w:rPr>
                <w:rFonts w:ascii="Arial" w:hAnsi="Arial" w:cs="Arial"/>
                <w:sz w:val="16"/>
                <w:szCs w:val="16"/>
                <w:lang w:val="en-US"/>
              </w:rPr>
              <w:t xml:space="preserve">, </w:t>
            </w:r>
            <w:r w:rsidRPr="00824B70">
              <w:rPr>
                <w:rFonts w:ascii="Arial" w:hAnsi="Arial" w:cs="Arial"/>
                <w:sz w:val="16"/>
                <w:szCs w:val="16"/>
              </w:rPr>
              <w:t>відповідальної</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проведення</w:t>
            </w:r>
            <w:r w:rsidRPr="00E51E15">
              <w:rPr>
                <w:rFonts w:ascii="Arial" w:hAnsi="Arial" w:cs="Arial"/>
                <w:sz w:val="16"/>
                <w:szCs w:val="16"/>
                <w:lang w:val="en-US"/>
              </w:rPr>
              <w:t xml:space="preserve"> </w:t>
            </w:r>
            <w:r w:rsidRPr="00824B70">
              <w:rPr>
                <w:rFonts w:ascii="Arial" w:hAnsi="Arial" w:cs="Arial"/>
                <w:sz w:val="16"/>
                <w:szCs w:val="16"/>
              </w:rPr>
              <w:t>контролю</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за</w:t>
            </w:r>
            <w:r w:rsidRPr="00E51E15">
              <w:rPr>
                <w:rFonts w:ascii="Arial" w:hAnsi="Arial" w:cs="Arial"/>
                <w:sz w:val="16"/>
                <w:szCs w:val="16"/>
                <w:lang w:val="en-US"/>
              </w:rPr>
              <w:t xml:space="preserve"> </w:t>
            </w:r>
            <w:r w:rsidRPr="00824B70">
              <w:rPr>
                <w:rFonts w:ascii="Arial" w:hAnsi="Arial" w:cs="Arial"/>
                <w:sz w:val="16"/>
                <w:szCs w:val="16"/>
              </w:rPr>
              <w:t>виключенням</w:t>
            </w:r>
            <w:r w:rsidRPr="00E51E15">
              <w:rPr>
                <w:rFonts w:ascii="Arial" w:hAnsi="Arial" w:cs="Arial"/>
                <w:sz w:val="16"/>
                <w:szCs w:val="16"/>
                <w:lang w:val="en-US"/>
              </w:rPr>
              <w:t xml:space="preserve"> </w:t>
            </w:r>
            <w:r w:rsidRPr="00824B70">
              <w:rPr>
                <w:rFonts w:ascii="Arial" w:hAnsi="Arial" w:cs="Arial"/>
                <w:sz w:val="16"/>
                <w:szCs w:val="16"/>
              </w:rPr>
              <w:t>визначення</w:t>
            </w:r>
            <w:r w:rsidRPr="00E51E15">
              <w:rPr>
                <w:rFonts w:ascii="Arial" w:hAnsi="Arial" w:cs="Arial"/>
                <w:sz w:val="16"/>
                <w:szCs w:val="16"/>
                <w:lang w:val="en-US"/>
              </w:rPr>
              <w:t xml:space="preserve"> </w:t>
            </w:r>
            <w:r w:rsidRPr="00824B70">
              <w:rPr>
                <w:rFonts w:ascii="Arial" w:hAnsi="Arial" w:cs="Arial"/>
                <w:sz w:val="16"/>
                <w:szCs w:val="16"/>
              </w:rPr>
              <w:t>розміру</w:t>
            </w:r>
            <w:r w:rsidRPr="00E51E15">
              <w:rPr>
                <w:rFonts w:ascii="Arial" w:hAnsi="Arial" w:cs="Arial"/>
                <w:sz w:val="16"/>
                <w:szCs w:val="16"/>
                <w:lang w:val="en-US"/>
              </w:rPr>
              <w:t xml:space="preserve"> </w:t>
            </w:r>
            <w:r w:rsidRPr="00824B70">
              <w:rPr>
                <w:rFonts w:ascii="Arial" w:hAnsi="Arial" w:cs="Arial"/>
                <w:sz w:val="16"/>
                <w:szCs w:val="16"/>
              </w:rPr>
              <w:t>часток</w:t>
            </w:r>
            <w:r w:rsidRPr="00E51E15">
              <w:rPr>
                <w:rFonts w:ascii="Arial" w:hAnsi="Arial" w:cs="Arial"/>
                <w:sz w:val="16"/>
                <w:szCs w:val="16"/>
                <w:lang w:val="en-US"/>
              </w:rPr>
              <w:t xml:space="preserve"> </w:t>
            </w:r>
            <w:r w:rsidRPr="00824B70">
              <w:rPr>
                <w:rFonts w:ascii="Arial" w:hAnsi="Arial" w:cs="Arial"/>
                <w:sz w:val="16"/>
                <w:szCs w:val="16"/>
              </w:rPr>
              <w:t>та</w:t>
            </w:r>
            <w:r w:rsidRPr="00E51E15">
              <w:rPr>
                <w:rFonts w:ascii="Arial" w:hAnsi="Arial" w:cs="Arial"/>
                <w:sz w:val="16"/>
                <w:szCs w:val="16"/>
                <w:lang w:val="en-US"/>
              </w:rPr>
              <w:t xml:space="preserve"> </w:t>
            </w:r>
            <w:r w:rsidRPr="00824B70">
              <w:rPr>
                <w:rFonts w:ascii="Arial" w:hAnsi="Arial" w:cs="Arial"/>
                <w:sz w:val="16"/>
                <w:szCs w:val="16"/>
              </w:rPr>
              <w:t>МЕТ</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 xml:space="preserve">. </w:t>
            </w:r>
            <w:r w:rsidRPr="00824B70">
              <w:rPr>
                <w:rFonts w:ascii="Arial" w:hAnsi="Arial" w:cs="Arial"/>
                <w:sz w:val="16"/>
                <w:szCs w:val="16"/>
              </w:rPr>
              <w:t>Дільниця</w:t>
            </w:r>
            <w:r w:rsidRPr="00E51E15">
              <w:rPr>
                <w:rFonts w:ascii="Arial" w:hAnsi="Arial" w:cs="Arial"/>
                <w:sz w:val="16"/>
                <w:szCs w:val="16"/>
                <w:lang w:val="en-US"/>
              </w:rPr>
              <w:t xml:space="preserve"> Novartis Grimsby Ltd. </w:t>
            </w:r>
            <w:r w:rsidRPr="00824B70">
              <w:rPr>
                <w:rFonts w:ascii="Arial" w:hAnsi="Arial" w:cs="Arial"/>
                <w:sz w:val="16"/>
                <w:szCs w:val="16"/>
              </w:rPr>
              <w:t>Вже</w:t>
            </w:r>
            <w:r w:rsidRPr="00E51E15">
              <w:rPr>
                <w:rFonts w:ascii="Arial" w:hAnsi="Arial" w:cs="Arial"/>
                <w:sz w:val="16"/>
                <w:szCs w:val="16"/>
                <w:lang w:val="en-US"/>
              </w:rPr>
              <w:t xml:space="preserve"> </w:t>
            </w:r>
            <w:r w:rsidRPr="00824B70">
              <w:rPr>
                <w:rFonts w:ascii="Arial" w:hAnsi="Arial" w:cs="Arial"/>
                <w:sz w:val="16"/>
                <w:szCs w:val="16"/>
              </w:rPr>
              <w:t>зареєстрована</w:t>
            </w:r>
            <w:r w:rsidRPr="00E51E15">
              <w:rPr>
                <w:rFonts w:ascii="Arial" w:hAnsi="Arial" w:cs="Arial"/>
                <w:sz w:val="16"/>
                <w:szCs w:val="16"/>
                <w:lang w:val="en-US"/>
              </w:rPr>
              <w:t xml:space="preserve"> </w:t>
            </w:r>
            <w:r w:rsidRPr="00824B70">
              <w:rPr>
                <w:rFonts w:ascii="Arial" w:hAnsi="Arial" w:cs="Arial"/>
                <w:sz w:val="16"/>
                <w:szCs w:val="16"/>
              </w:rPr>
              <w:t>як</w:t>
            </w:r>
            <w:r w:rsidRPr="00E51E15">
              <w:rPr>
                <w:rFonts w:ascii="Arial" w:hAnsi="Arial" w:cs="Arial"/>
                <w:sz w:val="16"/>
                <w:szCs w:val="16"/>
                <w:lang w:val="en-US"/>
              </w:rPr>
              <w:t xml:space="preserve"> </w:t>
            </w:r>
            <w:r w:rsidRPr="00824B70">
              <w:rPr>
                <w:rFonts w:ascii="Arial" w:hAnsi="Arial" w:cs="Arial"/>
                <w:sz w:val="16"/>
                <w:szCs w:val="16"/>
              </w:rPr>
              <w:t>дільниця</w:t>
            </w:r>
            <w:r w:rsidRPr="00E51E15">
              <w:rPr>
                <w:rFonts w:ascii="Arial" w:hAnsi="Arial" w:cs="Arial"/>
                <w:sz w:val="16"/>
                <w:szCs w:val="16"/>
                <w:lang w:val="en-US"/>
              </w:rPr>
              <w:t xml:space="preserve"> </w:t>
            </w:r>
            <w:r w:rsidRPr="00824B70">
              <w:rPr>
                <w:rFonts w:ascii="Arial" w:hAnsi="Arial" w:cs="Arial"/>
                <w:sz w:val="16"/>
                <w:szCs w:val="16"/>
              </w:rPr>
              <w:t>виробництва</w:t>
            </w:r>
            <w:r w:rsidRPr="00E51E15">
              <w:rPr>
                <w:rFonts w:ascii="Arial" w:hAnsi="Arial" w:cs="Arial"/>
                <w:sz w:val="16"/>
                <w:szCs w:val="16"/>
                <w:lang w:val="en-US"/>
              </w:rPr>
              <w:t xml:space="preserve"> </w:t>
            </w:r>
            <w:r w:rsidRPr="00824B70">
              <w:rPr>
                <w:rFonts w:ascii="Arial" w:hAnsi="Arial" w:cs="Arial"/>
                <w:sz w:val="16"/>
                <w:szCs w:val="16"/>
              </w:rPr>
              <w:t>та</w:t>
            </w:r>
            <w:r w:rsidRPr="00E51E15">
              <w:rPr>
                <w:rFonts w:ascii="Arial" w:hAnsi="Arial" w:cs="Arial"/>
                <w:sz w:val="16"/>
                <w:szCs w:val="16"/>
                <w:lang w:val="en-US"/>
              </w:rPr>
              <w:t xml:space="preserve"> </w:t>
            </w:r>
            <w:r w:rsidRPr="00824B70">
              <w:rPr>
                <w:rFonts w:ascii="Arial" w:hAnsi="Arial" w:cs="Arial"/>
                <w:sz w:val="16"/>
                <w:szCs w:val="16"/>
              </w:rPr>
              <w:t>подрібнення</w:t>
            </w:r>
            <w:r w:rsidRPr="00E51E15">
              <w:rPr>
                <w:rFonts w:ascii="Arial" w:hAnsi="Arial" w:cs="Arial"/>
                <w:sz w:val="16"/>
                <w:szCs w:val="16"/>
                <w:lang w:val="en-US"/>
              </w:rPr>
              <w:t xml:space="preserve"> </w:t>
            </w:r>
            <w:r w:rsidRPr="00824B70">
              <w:rPr>
                <w:rFonts w:ascii="Arial" w:hAnsi="Arial" w:cs="Arial"/>
                <w:sz w:val="16"/>
                <w:szCs w:val="16"/>
              </w:rPr>
              <w:t>АФІ</w:t>
            </w:r>
            <w:r w:rsidRPr="00E51E15">
              <w:rPr>
                <w:rFonts w:ascii="Arial" w:hAnsi="Arial" w:cs="Arial"/>
                <w:sz w:val="16"/>
                <w:szCs w:val="16"/>
                <w:lang w:val="en-US"/>
              </w:rPr>
              <w:t xml:space="preserve"> </w:t>
            </w:r>
            <w:r w:rsidRPr="00824B70">
              <w:rPr>
                <w:rFonts w:ascii="Arial" w:hAnsi="Arial" w:cs="Arial"/>
                <w:sz w:val="16"/>
                <w:szCs w:val="16"/>
              </w:rPr>
              <w:t>Валсартан</w:t>
            </w:r>
            <w:r w:rsidRPr="00E51E15">
              <w:rPr>
                <w:rFonts w:ascii="Arial" w:hAnsi="Arial" w:cs="Arial"/>
                <w:sz w:val="16"/>
                <w:szCs w:val="16"/>
                <w:lang w:val="en-US"/>
              </w:rPr>
              <w:t>.</w:t>
            </w:r>
          </w:p>
          <w:p w:rsidR="0077730C" w:rsidRPr="00824B70" w:rsidRDefault="0077730C" w:rsidP="004B05C9">
            <w:pPr>
              <w:jc w:val="center"/>
              <w:rPr>
                <w:rFonts w:ascii="Arial" w:hAnsi="Arial" w:cs="Arial"/>
                <w:sz w:val="16"/>
                <w:szCs w:val="16"/>
              </w:rPr>
            </w:pPr>
            <w:r w:rsidRPr="00824B70">
              <w:rPr>
                <w:rFonts w:ascii="Arial" w:hAnsi="Arial" w:cs="Arial"/>
                <w:sz w:val="16"/>
                <w:szCs w:val="16"/>
              </w:rPr>
              <w:t>Зміни</w:t>
            </w:r>
            <w:r w:rsidRPr="00E51E15">
              <w:rPr>
                <w:rFonts w:ascii="Arial" w:hAnsi="Arial" w:cs="Arial"/>
                <w:sz w:val="16"/>
                <w:szCs w:val="16"/>
                <w:lang w:val="en-US"/>
              </w:rPr>
              <w:t xml:space="preserve"> I </w:t>
            </w:r>
            <w:r w:rsidRPr="00824B70">
              <w:rPr>
                <w:rFonts w:ascii="Arial" w:hAnsi="Arial" w:cs="Arial"/>
                <w:sz w:val="16"/>
                <w:szCs w:val="16"/>
              </w:rPr>
              <w:t>типу</w:t>
            </w:r>
            <w:r w:rsidRPr="00E51E15">
              <w:rPr>
                <w:rFonts w:ascii="Arial" w:hAnsi="Arial" w:cs="Arial"/>
                <w:sz w:val="16"/>
                <w:szCs w:val="16"/>
                <w:lang w:val="en-US"/>
              </w:rPr>
              <w:t xml:space="preserve"> - </w:t>
            </w:r>
            <w:r w:rsidRPr="00824B70">
              <w:rPr>
                <w:rFonts w:ascii="Arial" w:hAnsi="Arial" w:cs="Arial"/>
                <w:sz w:val="16"/>
                <w:szCs w:val="16"/>
              </w:rPr>
              <w:t>Зміни</w:t>
            </w:r>
            <w:r w:rsidRPr="00E51E15">
              <w:rPr>
                <w:rFonts w:ascii="Arial" w:hAnsi="Arial" w:cs="Arial"/>
                <w:sz w:val="16"/>
                <w:szCs w:val="16"/>
                <w:lang w:val="en-US"/>
              </w:rPr>
              <w:t xml:space="preserve"> </w:t>
            </w:r>
            <w:r w:rsidRPr="00824B70">
              <w:rPr>
                <w:rFonts w:ascii="Arial" w:hAnsi="Arial" w:cs="Arial"/>
                <w:sz w:val="16"/>
                <w:szCs w:val="16"/>
              </w:rPr>
              <w:t>з</w:t>
            </w:r>
            <w:r w:rsidRPr="00E51E15">
              <w:rPr>
                <w:rFonts w:ascii="Arial" w:hAnsi="Arial" w:cs="Arial"/>
                <w:sz w:val="16"/>
                <w:szCs w:val="16"/>
                <w:lang w:val="en-US"/>
              </w:rPr>
              <w:t xml:space="preserve"> </w:t>
            </w:r>
            <w:r w:rsidRPr="00824B70">
              <w:rPr>
                <w:rFonts w:ascii="Arial" w:hAnsi="Arial" w:cs="Arial"/>
                <w:sz w:val="16"/>
                <w:szCs w:val="16"/>
              </w:rPr>
              <w:t>якості</w:t>
            </w:r>
            <w:r w:rsidRPr="00E51E15">
              <w:rPr>
                <w:rFonts w:ascii="Arial" w:hAnsi="Arial" w:cs="Arial"/>
                <w:sz w:val="16"/>
                <w:szCs w:val="16"/>
                <w:lang w:val="en-US"/>
              </w:rPr>
              <w:t xml:space="preserve">. </w:t>
            </w:r>
            <w:r w:rsidRPr="00824B70">
              <w:rPr>
                <w:rFonts w:ascii="Arial" w:hAnsi="Arial" w:cs="Arial"/>
                <w:sz w:val="16"/>
                <w:szCs w:val="16"/>
              </w:rPr>
              <w:t>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альтернативного методу випробування «Паладій за допомогою X-ray fluorescence» для АФІ Валсартан.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ЕЛІГАРД 22,5 МГ</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приготування розчину для підшкірних ін'єкцій по 22,5 мг; комплект містить 2 лотки:</w:t>
            </w:r>
            <w:r w:rsidRPr="00824B70">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457 мг, поршень шприца Б та пакетик з вологопоглинаючим агентом;</w:t>
            </w:r>
            <w:r w:rsidRPr="00824B70">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відповідальний за вторинну упаковку та випуск серії: Астеллас Фарма Юроп Б. В., Нiдерланди; </w:t>
            </w:r>
            <w:r w:rsidRPr="00824B70">
              <w:rPr>
                <w:rFonts w:ascii="Arial" w:hAnsi="Arial" w:cs="Arial"/>
                <w:sz w:val="16"/>
                <w:szCs w:val="16"/>
              </w:rPr>
              <w:br/>
              <w:t>відповідальний за виробництво шприца А, шприца Б, кінцеву упаковку та контроль якості: Толмар Інк., США; відповідальний за виробництво шприца Б та його вторинну упаковку: Толмар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альтернативної дільниці SteriPack USA (Limited) LLC (“SteriPack”) для промивання та збірки з’єднувального пристрою для попередньо з’єднаної системи шприців ГЛЗ . Затверджено: Primary Packaging (Immediate Product Contact material). Supplier: </w:t>
            </w:r>
            <w:r w:rsidRPr="00824B70">
              <w:rPr>
                <w:rFonts w:ascii="Arial" w:hAnsi="Arial" w:cs="Arial"/>
                <w:sz w:val="16"/>
                <w:szCs w:val="16"/>
              </w:rPr>
              <w:br/>
              <w:t xml:space="preserve">Caroba1 1 Manufactured by Caroba and rinsed by Prince Sterilisation Services, LLC. Запропоновано: Primary Packaging (Immediate Product Contact material). Supplier: Caroba1,21 Manufactured by Caroba and rinsed by Prince Sterilisation Services, LLC </w:t>
            </w:r>
            <w:r w:rsidRPr="00824B70">
              <w:rPr>
                <w:rFonts w:ascii="Arial" w:hAnsi="Arial" w:cs="Arial"/>
                <w:sz w:val="16"/>
                <w:szCs w:val="16"/>
              </w:rPr>
              <w:br/>
              <w:t xml:space="preserve">2 Manufactured by Caroba and rinsed by SteriPack, LLC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UA/5758/01/02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ЕЛІГАРД 45 МГ</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приготування розчину для підшкірних ін'єкцій по 45 мг; комплект містить 2 лотки:</w:t>
            </w:r>
            <w:r w:rsidRPr="00824B70">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434 мг, поршень шприца Б та пакетик з вологопоглинаючим агентом;</w:t>
            </w:r>
            <w:r w:rsidRPr="00824B70">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шприца Б, кінцеву упаковку та контроль якості: Толмар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альтернативної дільниці SteriPack USA (Limited) LLC (“SteriPack”) для промивання та збірки з’єднувального пристрою для попередньо з’єднаної системи шприців ГЛЗ . Затверджено: Primary Packaging (Immediate Product Contact material). Supplier: </w:t>
            </w:r>
            <w:r w:rsidRPr="00824B70">
              <w:rPr>
                <w:rFonts w:ascii="Arial" w:hAnsi="Arial" w:cs="Arial"/>
                <w:sz w:val="16"/>
                <w:szCs w:val="16"/>
              </w:rPr>
              <w:br/>
              <w:t xml:space="preserve">Caroba1 1 Manufactured by Caroba and rinsed by Prince Sterilisation Services, LLC. Запропоновано: Primary Packaging (Immediate Product Contact material). Supplier: Caroba1,21 Manufactured by Caroba and rinsed by Prince Sterilisation Services, LLC </w:t>
            </w:r>
            <w:r w:rsidRPr="00824B70">
              <w:rPr>
                <w:rFonts w:ascii="Arial" w:hAnsi="Arial" w:cs="Arial"/>
                <w:sz w:val="16"/>
                <w:szCs w:val="16"/>
              </w:rPr>
              <w:br/>
              <w:t xml:space="preserve">2 Manufactured by Caroba and rinsed by SteriPack, LLC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UA/5758/01/03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ЕЛІГАРД 7,5 МГ</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приготування розчину для підшкірних ін'єкцій по 7,5 мг; комплект містить 2 лотки:</w:t>
            </w:r>
            <w:r w:rsidRPr="00824B70">
              <w:rPr>
                <w:rFonts w:ascii="Arial" w:hAnsi="Arial" w:cs="Arial"/>
                <w:sz w:val="16"/>
                <w:szCs w:val="16"/>
              </w:rPr>
              <w:br/>
              <w:t>- 1 лоток містить попередньо наповнений шприц А з розчинником (полі(DL-лактид-ко-гліколід) полімер, N-метил-2-піролідон) по 343 мг, поршень шприца Б та пакетик з вологопоглинаючим агентом;</w:t>
            </w:r>
            <w:r w:rsidRPr="00824B70">
              <w:rPr>
                <w:rFonts w:ascii="Arial" w:hAnsi="Arial" w:cs="Arial"/>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шприца Б, кінцеву упаковку та контроль якості: Толмар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альтернативної дільниці SteriPack USA (Limited) LLC (“SteriPack”) для промивання та збірки з’єднувального пристрою для попередньо з’єднаної системи шприців ГЛЗ . Затверджено: Primary Packaging (Immediate Product Contact material). Supplier: </w:t>
            </w:r>
            <w:r w:rsidRPr="00824B70">
              <w:rPr>
                <w:rFonts w:ascii="Arial" w:hAnsi="Arial" w:cs="Arial"/>
                <w:sz w:val="16"/>
                <w:szCs w:val="16"/>
              </w:rPr>
              <w:br/>
              <w:t xml:space="preserve">Caroba1 1 Manufactured by Caroba and rinsed by Prince Sterilisation Services, LLC. Запропоновано: Primary Packaging (Immediate Product Contact material). Supplier: Caroba1,21 Manufactured by Caroba and rinsed by Prince Sterilisation Services, LLC </w:t>
            </w:r>
            <w:r w:rsidRPr="00824B70">
              <w:rPr>
                <w:rFonts w:ascii="Arial" w:hAnsi="Arial" w:cs="Arial"/>
                <w:sz w:val="16"/>
                <w:szCs w:val="16"/>
              </w:rPr>
              <w:br/>
              <w:t xml:space="preserve">2 Manufactured by Caroba and rinsed by SteriPack, LLC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UA/5758/01/01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ЕМАНЕРА®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кишковорозчинні по 40 мг, по 7 капсул у блістері; по 1,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"in bulk", первинне та вторинне пакування, контроль та випуск серії:</w:t>
            </w:r>
            <w:r w:rsidRPr="00824B70">
              <w:rPr>
                <w:rFonts w:ascii="Arial" w:hAnsi="Arial" w:cs="Arial"/>
                <w:sz w:val="16"/>
                <w:szCs w:val="16"/>
              </w:rPr>
              <w:br/>
              <w:t>КРКА, д.д., Ново место, Словенія;</w:t>
            </w:r>
            <w:r w:rsidRPr="00824B70">
              <w:rPr>
                <w:rFonts w:ascii="Arial" w:hAnsi="Arial" w:cs="Arial"/>
                <w:sz w:val="16"/>
                <w:szCs w:val="16"/>
              </w:rPr>
              <w:br/>
            </w:r>
            <w:r w:rsidRPr="00824B70">
              <w:rPr>
                <w:rFonts w:ascii="Arial" w:hAnsi="Arial" w:cs="Arial"/>
                <w:sz w:val="16"/>
                <w:szCs w:val="16"/>
              </w:rPr>
              <w:br/>
              <w:t>контроль серії:</w:t>
            </w:r>
            <w:r w:rsidRPr="00824B70">
              <w:rPr>
                <w:rFonts w:ascii="Arial" w:hAnsi="Arial" w:cs="Arial"/>
                <w:sz w:val="16"/>
                <w:szCs w:val="16"/>
              </w:rPr>
              <w:br/>
              <w:t>КРКА, д.д., Ново место, Словенія;</w:t>
            </w:r>
            <w:r w:rsidRPr="00824B70">
              <w:rPr>
                <w:rFonts w:ascii="Arial" w:hAnsi="Arial" w:cs="Arial"/>
                <w:sz w:val="16"/>
                <w:szCs w:val="16"/>
              </w:rPr>
              <w:br/>
            </w:r>
            <w:r w:rsidRPr="00824B70">
              <w:rPr>
                <w:rFonts w:ascii="Arial" w:hAnsi="Arial" w:cs="Arial"/>
                <w:sz w:val="16"/>
                <w:szCs w:val="16"/>
              </w:rPr>
              <w:br/>
              <w:t>контроль серії:</w:t>
            </w:r>
            <w:r w:rsidRPr="00824B70">
              <w:rPr>
                <w:rFonts w:ascii="Arial" w:hAnsi="Arial" w:cs="Arial"/>
                <w:sz w:val="16"/>
                <w:szCs w:val="16"/>
              </w:rPr>
              <w:br/>
              <w:t>Лабена д.о.о., Словенія;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виробників АФІ езомепразолу магнію дигідрату за процедурою ASMF (RoS1) Zhejiang Menovo Pharmaceutical Co., Ltd, China та проміжного продукту Anhui Menovo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2018-035 - Rev 00 для АФІ езомепразолу магнію дигідрату від затвердженого виробника KRKA, d.d., Novo mesto, Slovenia.</w:t>
            </w:r>
            <w:r w:rsidRPr="00824B70">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824B70">
              <w:rPr>
                <w:rFonts w:ascii="Arial" w:hAnsi="Arial" w:cs="Arial"/>
                <w:sz w:val="16"/>
                <w:szCs w:val="16"/>
              </w:rPr>
              <w:br/>
              <w:t>додавання дільниці Лабена д.о.о., Словенія, на якій здійснюється контроль серії ГЛЗ. Зміни І типу - Зміни щодо безпеки/ефективності та фармаконагляду (інші зміни) Зміни внесено в текст маркування вторинної упаковки, а саме оновлено інформацію у п. 8 "Дата закінчення терміну придатності". Зміни І типу - Зміни з якості. Готовий лікарський засіб. Контроль готового лікарського засобу (інші зміни) переклад МКЯ ЛЗ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UA/12801/01/02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ЕМАНЕРА®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кишковорозчинні по 20 мг, по 7 капсул у блістері; по 1,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КРКА, д.д., Ново место</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"in bulk", первинне та вторинне пакування, контроль та випуск серії:</w:t>
            </w:r>
            <w:r w:rsidRPr="00824B70">
              <w:rPr>
                <w:rFonts w:ascii="Arial" w:hAnsi="Arial" w:cs="Arial"/>
                <w:sz w:val="16"/>
                <w:szCs w:val="16"/>
              </w:rPr>
              <w:br/>
              <w:t>КРКА, д.д., Ново место, Словенія;</w:t>
            </w:r>
            <w:r w:rsidRPr="00824B70">
              <w:rPr>
                <w:rFonts w:ascii="Arial" w:hAnsi="Arial" w:cs="Arial"/>
                <w:sz w:val="16"/>
                <w:szCs w:val="16"/>
              </w:rPr>
              <w:br/>
              <w:t>контроль серії:</w:t>
            </w:r>
            <w:r w:rsidRPr="00824B70">
              <w:rPr>
                <w:rFonts w:ascii="Arial" w:hAnsi="Arial" w:cs="Arial"/>
                <w:sz w:val="16"/>
                <w:szCs w:val="16"/>
              </w:rPr>
              <w:br/>
              <w:t>КРКА, д.д., Ново место, Словенія; контроль серії:</w:t>
            </w:r>
            <w:r w:rsidRPr="00824B70">
              <w:rPr>
                <w:rFonts w:ascii="Arial" w:hAnsi="Arial" w:cs="Arial"/>
                <w:sz w:val="16"/>
                <w:szCs w:val="16"/>
              </w:rPr>
              <w:br/>
              <w:t>Лабена д.о.о., Словенія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виробників АФІ езомепразолу магнію дигідрату за процедурою ASMF (RoS1) Zhejiang Menovo Pharmaceutical Co., Ltd, China та проміжного продукту Anhui Menovo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2018-035 - Rev 00 для АФІ езомепразолу магнію дигідрату від затвердженого виробника KRKA, d.d., Novo mesto, Slovenia.</w:t>
            </w:r>
            <w:r w:rsidRPr="00824B70">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824B70">
              <w:rPr>
                <w:rFonts w:ascii="Arial" w:hAnsi="Arial" w:cs="Arial"/>
                <w:sz w:val="16"/>
                <w:szCs w:val="16"/>
              </w:rPr>
              <w:br/>
              <w:t>додавання дільниці Лабена д.о.о., Словенія, на якій здійснюється контроль серії ГЛЗ. Зміни І типу - Зміни щодо безпеки/ефективності та фармаконагляду (інші зміни) Зміни внесено в текст маркування вторинної упаковки, а саме оновлено інформацію у п. 8 "Дата закінчення терміну придатності". Зміни І типу - Зміни з якості. Готовий лікарський засіб. Контроль готового лікарського засобу (інші зміни) переклад МКЯ ЛЗ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UA/12801/01/01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ЕНАТ 400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м'які по 400 МО по 10 капсул у блістері;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Мега Лайфсайенсіз Паблік Компані Лімітед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Мега Лайфсайенсіз Паблік Компані Лімітед</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Таїланд</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UA/9439/01/01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ЕНТЕРОФУРИЛ®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оральна, 200 мг/5 мл; по 90 мл у флаконі, по 1 флакону із захищеною від відкривання дітьми кришкою та пластиковою ложкою-дозатором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Босналек д.д.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Боснiя i Герцеговина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Босналек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 xml:space="preserve">у зв'язку з проведенням процедури "виправлення технічної помилки в реєстраційному посвідченні" уточнення написання упаковки в наказі № 2319 від 21.11.2019 в процесі внесення змін </w:t>
            </w:r>
            <w:r w:rsidRPr="00824B70">
              <w:rPr>
                <w:rFonts w:ascii="Arial" w:hAnsi="Arial" w:cs="Arial"/>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введення терміну придатності готового лікарського засобу після першого розкриття - 14 днів.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процесу виробництва лікарського засобу, зокрема: вилучення параметра "Швидкість наповнення". Зміна обумовлена проведенням кваліфікації лінії автоматичного наповнення, закупорювання і пакування флаконів та відповідно результатів хімічних випробувань. Швидкість розливу, як технологічний параметр при виробництві нестерильних форм лікарських засобів регулюється під час автоматичного пакування і залежить від характеристик машини розливу. Зміни І типу - Зміни з якості. Готовий лікарський засіб. Система контейнер/закупорювальний засіб (інші зміни) внесення змін до розділу 3.2.Р.7 Система контейнер/закупорювальний засіб, а саме: видалення алюмінієвої кришки для закупорювання флакону. Залишено захищену від відкривання дітьми кришку. Зміни внесені в розділ "Упаковка" в інструкцію для медичного застосування лікарського засобу щодо закупорювання первинної упаковки. Введення змін протягом 6-ти місяців після затвердження). Редакція в наказі - по 90 мл у флаконі; по 1 флакону з пластиковою ложкою-дозатором у картонній коробці. </w:t>
            </w:r>
            <w:r w:rsidRPr="00824B70">
              <w:rPr>
                <w:rFonts w:ascii="Arial" w:hAnsi="Arial" w:cs="Arial"/>
                <w:b/>
                <w:sz w:val="16"/>
                <w:szCs w:val="16"/>
              </w:rPr>
              <w:t>Вірна редакція - по 90 мл у флаконі, по 1 флакону із захищеною від відкривання дітьми кришкою та пластиковою ложкою-дозатором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ind w:left="-185"/>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UA/1991/02/01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ЕРОТЕКС ДЛЯ ЧОЛОВІКІВ</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100 мг по 1 або 4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Актавіс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діючої речовини Sildenafil citrate HETERO DRUGS LIMITED, Індія, в якого наявний СЕР R1-CEP 2013-002 - Rev 00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UA/15460/01/02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ЕРОТЕКС ДЛЯ ЧОЛОВІКІВ</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50 мг по 1 або 4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Актавіс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діючої речовини Sildenafil citrate HETERO DRUGS LIMITED, Індія, в якого наявний СЕР R1-CEP 2013-002 - Rev 00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UA/15460/01/01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ЕСКАПЕЛ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1,5 мг; по 1 таблетці у блістері; по 1 блістеру разом з картонним футляром для зберігання блістера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- 23.12.2026 р.; дата подання РОЗБ - 23.03.2027 р. Пропонована редакція: Частота подання РОЗБ - 3 роки; Кінцева дата для включення даних до РОЗБ - 08.05.2025 р.; дата подання РОЗБ - 06.08.2025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UA/4789/01/01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ЕСКАПЕЛ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що диспергуються в ротовій порожнині по 1,5 мг; по 1 таблетці у блістері; по 1 блістеру у пакеті з ламінованої алюмінієвої фольги; по 1 пакету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ВАТ "Гедеон Ріхтер"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- 23.12.2026 р.; дата подання РОЗБ - 23.03.2027 р. Пропонована редакція: Частота подання РОЗБ - 3 роки; Кінцева дата для включення даних до РОЗБ - 08.05.2025 р.; дата подання РОЗБ - 06.08.2025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UA/4789/02/01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ЕСПА-КАРБ®</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5 мг по 25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824B70">
              <w:rPr>
                <w:rFonts w:ascii="Arial" w:hAnsi="Arial" w:cs="Arial"/>
                <w:sz w:val="16"/>
                <w:szCs w:val="16"/>
              </w:rPr>
              <w:br/>
              <w:t>подання нового сертифіката відповідності Європейській фармакопеї № R0- CEP 2018-103 - Rev 01 для діючої речовини Carbimazole від нового виробника MAITHRI DRUGS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UA/12191/01/01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ЕСПА-КАРБ®</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10 мг по 25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824B70">
              <w:rPr>
                <w:rFonts w:ascii="Arial" w:hAnsi="Arial" w:cs="Arial"/>
                <w:sz w:val="16"/>
                <w:szCs w:val="16"/>
              </w:rPr>
              <w:br/>
              <w:t>подання нового сертифіката відповідності Європейській фармакопеї № R0- CEP 2018-103 - Rev 01 для діючої речовини Carbimazole від нового виробника MAITHRI DRUGS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UA/12191/01/02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ЕСПОЛ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мазь по 30 г у тубі алюмінієвій; по 1 тубі з аплікатором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"Лубнифарм"</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"Лубнифарм"</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Технічна помилка (згідно наказу МОЗ від 23.07.2015 № 460)</w:t>
            </w:r>
            <w:r w:rsidRPr="00824B70">
              <w:rPr>
                <w:rFonts w:ascii="Arial" w:hAnsi="Arial" w:cs="Arial"/>
                <w:sz w:val="16"/>
                <w:szCs w:val="16"/>
              </w:rPr>
              <w:br/>
              <w:t xml:space="preserve">Виправлено технічну помилку у розділі "Упаковка" інструкції для медичного застосування лікарського засобу, а саме узгоджено інформацію з відповідним розділом методів контролю якості.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UA/11695/01/01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ЄВРОМОНТ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жувальні, по 4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контроль якості: ФАРМАВАЛІД Лтд. Мікробіологічна лабораторія, Угорщина; контроль якості: Єврофінс Аналітікал Сервісез Хангері Кфт., Угорщина; відповідальний за випуск серії: АККОРД ХЕЛСКЕА ЛІМІТЕД, Велика Британія; відповідальний за випуск серії: Аккорд Хелскеа Полска Сп. з о.о. Склад Імпортера,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 Велика Британія/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2011-245 - Rev 01 (затверджено: R1-CEP 2011-245 - Rev 00) для АФІ монтелукасту натрію від затвердженого виробника Mylan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2012-318 - Rev 01 (затверджено: № R1-CEP 2012-318 - Rev 00) для АФІ монтелукасту натрію від затвердженого виробника Hetero Drugs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UA/19125/02/01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ЄВРОМОНТ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жувальні, по 5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контроль якості: ФАРМАВАЛІД Лтд. Мікробіологічна лабораторія, Угорщина; контроль якості: Єврофінс Аналітікал Сервісез Хангері Кфт., Угорщина; відповідальний за випуск серії: АККОРД ХЕЛСКЕА ЛІМІТЕД, Велика Британія; відповідальний за випуск серії: Аккорд Хелскеа Полска Сп. з о.о. Склад Імпортера,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 Велика Британія/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2011-245 - Rev 01 (затверджено: R1-CEP 2011-245 - Rev 00) для АФІ монтелукасту натрію від затвердженого виробника Mylan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2012-318 - Rev 01 (затверджено: № R1-CEP 2012-318 - Rev 00) для АФІ монтелукасту натрію від затвердженого виробника Hetero Drugs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UA/19125/02/02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ЗЕНТЕЛ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400 мг; по 1 таблетці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Експорт Лімітед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Халеон Південна Африка (Пту)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Південно-Африканська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уточнення адреси виробника відповідального за повний цикл виробництва, без зміни затвердженної виробничої дільниці та затвердженого місця провадження діяльності. Також уточнення в реєстраційному досьє у розділі 3.2.Р.4.1 Специфікація, а саме заміна назви виробника з "GlaxoSmithKline" на "the Company".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UA/10241/01/01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ЗОКАРДІС® ПЛЮС 30/12,5</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Менаріні Інтернешонал Оперейшонс Люксембург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in bulk,  кінцеве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 Домпе фармацеутіці С.п.А., Італiя; Виробництво in bulk, кінцеве пакування, контроль та випуск серій:Менаріні-Фон Хейден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упаковок лікарського засобу, а саме: - у п. «ІНШЕ» первинної та вторинної упаковок лікарського засобу додано інформацію щодо логотипу компанії (MENARINI); - з п.17. « ІНШЕ» вторинної упаковки видалено інформацію щодо повноважного представника.</w:t>
            </w:r>
            <w:r w:rsidRPr="00824B7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UA/6736/01/01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ЗОЛАФРЕН ФАСТ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що диспергуються в ротовій порожнині, по 20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"in bulk", первинне та вторинне пакування: АТ "Адамед Фарма", Польща; виробник, відповідальний за випуск та контроль серії: АТ "Адамед Фарма",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(інформація з безпеки), "Взаємодія з іншими лікарськими засобами та інші види взаємодій", "Особливості застосування", "Спосіб застосування та дози" (інформація з безпеки), "Діти" (уточнення інформації) відповідно до інформації щодо медичного застосування референтного лікарського засобу (ZYPREXA VELOTAB 10 mg, 20 mg orodispersible tablets).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UA/19567/01/02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ЗОЛАФРЕН ФАСТ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що диспергуються в ротовій порожнині, по 10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"in bulk", первинне та вторинне пакування: АТ "Адамед Фарма", Польща; виробник, відповідальний за випуск та контроль серії: АТ "Адамед Фарма",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(інформація з безпеки), "Взаємодія з іншими лікарськими засобами та інші види взаємодій", "Особливості застосування", "Спосіб застосування та дози" (інформація з безпеки), "Діти" (уточнення інформації) відповідно до інформації щодо медичного застосування референтного лікарського засобу (ZYPREXA VELOTAB 10 mg, 20 mg orodispersible tablets).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UA/19567/01/01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ЗОЛОФТ®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50 мг, по 14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виробництво, первинне та вторинне пакування, контроль якості, випуск серії: Хаупт Фарма Латіна С.р.л., Італія; виробництво, первинне та вторинне пакування, контроль якості, випуск серії: Пфайзер Менюфекчуринг Дойчленд ГмбХ,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до інструкції для медичного застосування лікарського засобу до розділу "Побічні реакції" відповідно до рекомендацій PRAC, а саме внесення інформації про можливий розвиток макулопатиї.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а саме внесення інформації про можливий розвиток статевої дисфункції.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а саме внесення інформації про взаємодію з метамізолом.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а саме внесення інформації про можливий розвиток еозинофільної пневмонії.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UA/7475/01/01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ІБУПРОФЕН-ДАРНИЦЯ</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200 мг, по 10 таблеток у контурній чарунковій упаковці; по 1, по 2 або по 5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UA/2350/01/01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ІВРЕНЗО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20 мг; </w:t>
            </w:r>
            <w:r w:rsidRPr="00824B70">
              <w:rPr>
                <w:rFonts w:ascii="Arial" w:hAnsi="Arial" w:cs="Arial"/>
                <w:b/>
                <w:sz w:val="16"/>
                <w:szCs w:val="16"/>
              </w:rPr>
              <w:t>12 таблеток</w:t>
            </w:r>
            <w:r w:rsidRPr="00824B70">
              <w:rPr>
                <w:rFonts w:ascii="Arial" w:hAnsi="Arial" w:cs="Arial"/>
                <w:sz w:val="16"/>
                <w:szCs w:val="16"/>
              </w:rPr>
              <w:t xml:space="preserve">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Астеллас Фарма Юроп Б.В.</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первинне пакування, вторинне пакування, контроль якості, випуск серії:</w:t>
            </w:r>
            <w:r w:rsidRPr="00824B70">
              <w:rPr>
                <w:rFonts w:ascii="Arial" w:hAnsi="Arial" w:cs="Arial"/>
                <w:sz w:val="16"/>
                <w:szCs w:val="16"/>
              </w:rPr>
              <w:br/>
              <w:t xml:space="preserve">Делфарм Меппел Б.В., Нідерланди; </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Каталент СТС, ЛЛС, США;</w:t>
            </w:r>
            <w:r w:rsidRPr="00824B70">
              <w:rPr>
                <w:rFonts w:ascii="Arial" w:hAnsi="Arial" w:cs="Arial"/>
                <w:sz w:val="16"/>
                <w:szCs w:val="16"/>
              </w:rPr>
              <w:br/>
              <w:t>виробництво, пакування bulk та контроль якості:</w:t>
            </w:r>
            <w:r w:rsidRPr="00824B70">
              <w:rPr>
                <w:rFonts w:ascii="Arial" w:hAnsi="Arial" w:cs="Arial"/>
                <w:sz w:val="16"/>
                <w:szCs w:val="16"/>
              </w:rPr>
              <w:br/>
              <w:t>Каталент Фарма Солюшнс, ЛЛС, США</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написання упаковки в наказі МОЗ України № 1877 від 08.11.2024 в процесі внесення змін</w:t>
            </w:r>
            <w:r w:rsidRPr="00824B70">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ЛЗ, відповідального за первинне пакування, вторинне пакування, контроль якості, випуск серії з Астеллас Фарма Юроп Б.В. (Astellas Pharma Europe B.V.) на Делфарм Меппел Б.В. (Delpharm Meppel B.V.). Адреса та виробнича діяльність виробника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щодо додавання інформації про заявника. Введення змін протягом 6-ти місяців після затвердження). Редакція в наказі - 2 таблеток у блістері; по 1 блістеру у картонній коробці. </w:t>
            </w:r>
            <w:r w:rsidRPr="00824B70">
              <w:rPr>
                <w:rFonts w:ascii="Arial" w:hAnsi="Arial" w:cs="Arial"/>
                <w:b/>
                <w:sz w:val="16"/>
                <w:szCs w:val="16"/>
              </w:rPr>
              <w:t>Вірна редакція - 12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UA/19833/01/01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ІВРЕНЗО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50 мг; </w:t>
            </w:r>
            <w:r w:rsidRPr="00824B70">
              <w:rPr>
                <w:rFonts w:ascii="Arial" w:hAnsi="Arial" w:cs="Arial"/>
                <w:b/>
                <w:sz w:val="16"/>
                <w:szCs w:val="16"/>
              </w:rPr>
              <w:t>12 таблеток</w:t>
            </w:r>
            <w:r w:rsidRPr="00824B70">
              <w:rPr>
                <w:rFonts w:ascii="Arial" w:hAnsi="Arial" w:cs="Arial"/>
                <w:sz w:val="16"/>
                <w:szCs w:val="16"/>
              </w:rPr>
              <w:t xml:space="preserve">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Астеллас Фарма Юроп Б.В.</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первинне пакування, вторинне пакування, контроль якості, випуск серії:</w:t>
            </w:r>
            <w:r w:rsidRPr="00824B70">
              <w:rPr>
                <w:rFonts w:ascii="Arial" w:hAnsi="Arial" w:cs="Arial"/>
                <w:sz w:val="16"/>
                <w:szCs w:val="16"/>
              </w:rPr>
              <w:br/>
              <w:t xml:space="preserve">Делфарм Меппел Б.В., Нідерланди; </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Каталент СТС, ЛЛС, США;</w:t>
            </w:r>
            <w:r w:rsidRPr="00824B70">
              <w:rPr>
                <w:rFonts w:ascii="Arial" w:hAnsi="Arial" w:cs="Arial"/>
                <w:sz w:val="16"/>
                <w:szCs w:val="16"/>
              </w:rPr>
              <w:br/>
            </w:r>
            <w:r w:rsidRPr="00824B70">
              <w:rPr>
                <w:rFonts w:ascii="Arial" w:hAnsi="Arial" w:cs="Arial"/>
                <w:sz w:val="16"/>
                <w:szCs w:val="16"/>
              </w:rPr>
              <w:br/>
              <w:t>виробництво, пакування bulk та контроль якості:</w:t>
            </w:r>
            <w:r w:rsidRPr="00824B70">
              <w:rPr>
                <w:rFonts w:ascii="Arial" w:hAnsi="Arial" w:cs="Arial"/>
                <w:sz w:val="16"/>
                <w:szCs w:val="16"/>
              </w:rPr>
              <w:br/>
              <w:t>Каталент Фарма Солюшнс, ЛЛС, США</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написання упаковки в наказі МОЗ України № 1877 від 08.11.2024 в процесі внесення змін</w:t>
            </w:r>
            <w:r w:rsidRPr="00824B70">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ЛЗ, відповідального за первинне пакування, вторинне пакування, контроль якості, випуск серії з Астеллас Фарма Юроп Б.В. (Astellas Pharma Europe B.V.) на Делфарм Меппел Б.В. (Delpharm Meppel B.V.). Адреса та виробнича діяльність виробника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щодо додавання інформації про заявника. Введення змін протягом 6-ти місяців після затвердження). Редакція в наказі - 2 таблеток у блістері; по 1 блістеру у картонній коробці. </w:t>
            </w:r>
            <w:r w:rsidRPr="00824B70">
              <w:rPr>
                <w:rFonts w:ascii="Arial" w:hAnsi="Arial" w:cs="Arial"/>
                <w:b/>
                <w:sz w:val="16"/>
                <w:szCs w:val="16"/>
              </w:rPr>
              <w:t>Вірна редакція - 12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UA/19833/01/02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ІВРЕНЗО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70 мг; </w:t>
            </w:r>
            <w:r w:rsidRPr="00824B70">
              <w:rPr>
                <w:rFonts w:ascii="Arial" w:hAnsi="Arial" w:cs="Arial"/>
                <w:b/>
                <w:sz w:val="16"/>
                <w:szCs w:val="16"/>
              </w:rPr>
              <w:t>12 таблеток</w:t>
            </w:r>
            <w:r w:rsidRPr="00824B70">
              <w:rPr>
                <w:rFonts w:ascii="Arial" w:hAnsi="Arial" w:cs="Arial"/>
                <w:sz w:val="16"/>
                <w:szCs w:val="16"/>
              </w:rPr>
              <w:t xml:space="preserve">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Астеллас Фарма Юроп Б.В.</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первинне пакування, вторинне пакування, контроль якості, випуск серії:</w:t>
            </w:r>
            <w:r w:rsidRPr="00824B70">
              <w:rPr>
                <w:rFonts w:ascii="Arial" w:hAnsi="Arial" w:cs="Arial"/>
                <w:sz w:val="16"/>
                <w:szCs w:val="16"/>
              </w:rPr>
              <w:br/>
              <w:t xml:space="preserve">Делфарм Меппел Б.В., Нідерланди; </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Каталент СТС, ЛЛС, США;</w:t>
            </w:r>
            <w:r w:rsidRPr="00824B70">
              <w:rPr>
                <w:rFonts w:ascii="Arial" w:hAnsi="Arial" w:cs="Arial"/>
                <w:sz w:val="16"/>
                <w:szCs w:val="16"/>
              </w:rPr>
              <w:br/>
              <w:t>виробництво, пакування bulk та контроль якості:</w:t>
            </w:r>
            <w:r w:rsidRPr="00824B70">
              <w:rPr>
                <w:rFonts w:ascii="Arial" w:hAnsi="Arial" w:cs="Arial"/>
                <w:sz w:val="16"/>
                <w:szCs w:val="16"/>
              </w:rPr>
              <w:br/>
              <w:t>Каталент Фарма Солюшнс, ЛЛС, США</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написання упаковки в наказі МОЗ України № 1877 від 08.11.2024 в процесі внесення змін</w:t>
            </w:r>
            <w:r w:rsidRPr="00824B70">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ЛЗ, відповідального за первинне пакування, вторинне пакування, контроль якості, випуск серії з Астеллас Фарма Юроп Б.В. (Astellas Pharma Europe B.V.) на Делфарм Меппел Б.В. (Delpharm Meppel B.V.). Адреса та виробнича діяльність виробника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щодо додавання інформації про заявника. Введення змін протягом 6-ти місяців після затвердження). Редакція в наказі - 2 таблеток у блістері; по 1 блістеру у картонній коробці. </w:t>
            </w:r>
            <w:r w:rsidRPr="00824B70">
              <w:rPr>
                <w:rFonts w:ascii="Arial" w:hAnsi="Arial" w:cs="Arial"/>
                <w:b/>
                <w:sz w:val="16"/>
                <w:szCs w:val="16"/>
              </w:rPr>
              <w:t>Вірна редакція - 12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UA/19833/01/03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ІВРЕНЗО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100 мг; </w:t>
            </w:r>
            <w:r w:rsidRPr="00824B70">
              <w:rPr>
                <w:rFonts w:ascii="Arial" w:hAnsi="Arial" w:cs="Arial"/>
                <w:b/>
                <w:sz w:val="16"/>
                <w:szCs w:val="16"/>
              </w:rPr>
              <w:t>12 таблеток</w:t>
            </w:r>
            <w:r w:rsidRPr="00824B70">
              <w:rPr>
                <w:rFonts w:ascii="Arial" w:hAnsi="Arial" w:cs="Arial"/>
                <w:sz w:val="16"/>
                <w:szCs w:val="16"/>
              </w:rPr>
              <w:t xml:space="preserve">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Астеллас Фарма Юроп Б.В.</w:t>
            </w:r>
            <w:r w:rsidRPr="00824B70">
              <w:rPr>
                <w:rFonts w:ascii="Arial" w:hAnsi="Arial" w:cs="Arial"/>
                <w:sz w:val="16"/>
                <w:szCs w:val="16"/>
              </w:rPr>
              <w:br/>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первинне пакування, вторинне пакування, контроль якості, випуск серії:</w:t>
            </w:r>
            <w:r w:rsidRPr="00824B70">
              <w:rPr>
                <w:rFonts w:ascii="Arial" w:hAnsi="Arial" w:cs="Arial"/>
                <w:sz w:val="16"/>
                <w:szCs w:val="16"/>
              </w:rPr>
              <w:br/>
              <w:t xml:space="preserve">Делфарм Меппел Б.В., Нідерланди; </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Каталент СТС, ЛЛС, США;</w:t>
            </w:r>
            <w:r w:rsidRPr="00824B70">
              <w:rPr>
                <w:rFonts w:ascii="Arial" w:hAnsi="Arial" w:cs="Arial"/>
                <w:sz w:val="16"/>
                <w:szCs w:val="16"/>
              </w:rPr>
              <w:br/>
              <w:t>виробництво, пакування bulk та контроль якості:</w:t>
            </w:r>
            <w:r w:rsidRPr="00824B70">
              <w:rPr>
                <w:rFonts w:ascii="Arial" w:hAnsi="Arial" w:cs="Arial"/>
                <w:sz w:val="16"/>
                <w:szCs w:val="16"/>
              </w:rPr>
              <w:br/>
              <w:t>Каталент Фарма Солюшнс, ЛЛС, США</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написання упаковки в наказі МОЗ України № 1877 від 08.11.2024 в процесі внесення змін</w:t>
            </w:r>
            <w:r w:rsidRPr="00824B70">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ЛЗ, відповідального за первинне пакування, вторинне пакування, контроль якості, випуск серії з Астеллас Фарма Юроп Б.В. (Astellas Pharma Europe B.V.) на Делфарм Меппел Б.В. (Delpharm Meppel B.V.). Адреса та виробнича діяльність виробника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щодо додавання інформації про заявника. Введення змін протягом 6-ти місяців після затвердження). Редакція в наказі - 2 таблеток у блістері; по 1 блістеру у картонній коробці. </w:t>
            </w:r>
            <w:r w:rsidRPr="00824B70">
              <w:rPr>
                <w:rFonts w:ascii="Arial" w:hAnsi="Arial" w:cs="Arial"/>
                <w:b/>
                <w:sz w:val="16"/>
                <w:szCs w:val="16"/>
              </w:rPr>
              <w:t>Вірна редакція - 12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UA/19833/01/04</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ІВРЕНЗО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150 мг; </w:t>
            </w:r>
            <w:r w:rsidRPr="00824B70">
              <w:rPr>
                <w:rFonts w:ascii="Arial" w:hAnsi="Arial" w:cs="Arial"/>
                <w:b/>
                <w:sz w:val="16"/>
                <w:szCs w:val="16"/>
              </w:rPr>
              <w:t>12 таблеток</w:t>
            </w:r>
            <w:r w:rsidRPr="00824B70">
              <w:rPr>
                <w:rFonts w:ascii="Arial" w:hAnsi="Arial" w:cs="Arial"/>
                <w:sz w:val="16"/>
                <w:szCs w:val="16"/>
              </w:rPr>
              <w:t xml:space="preserve">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Астеллас Фарма Юроп Б.В.</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первинне пакування, вторинне пакування, контроль якості, випуск серії:</w:t>
            </w:r>
            <w:r w:rsidRPr="00824B70">
              <w:rPr>
                <w:rFonts w:ascii="Arial" w:hAnsi="Arial" w:cs="Arial"/>
                <w:sz w:val="16"/>
                <w:szCs w:val="16"/>
              </w:rPr>
              <w:br/>
              <w:t xml:space="preserve">Делфарм Меппел Б.В., Нідерланди; </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Каталент СТС, ЛЛС, США;</w:t>
            </w:r>
            <w:r w:rsidRPr="00824B70">
              <w:rPr>
                <w:rFonts w:ascii="Arial" w:hAnsi="Arial" w:cs="Arial"/>
                <w:sz w:val="16"/>
                <w:szCs w:val="16"/>
              </w:rPr>
              <w:br/>
              <w:t>виробництво, пакування bulk та контроль якості:</w:t>
            </w:r>
            <w:r w:rsidRPr="00824B70">
              <w:rPr>
                <w:rFonts w:ascii="Arial" w:hAnsi="Arial" w:cs="Arial"/>
                <w:sz w:val="16"/>
                <w:szCs w:val="16"/>
              </w:rPr>
              <w:br/>
              <w:t>Каталент Фарма Солюшнс, ЛЛС, США</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написання упаковки в наказі МОЗ України № 1877 від 08.11.2024 в процесі внесення змін</w:t>
            </w:r>
            <w:r w:rsidRPr="00824B70">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ЛЗ, відповідального за первинне пакування, вторинне пакування, контроль якості, випуск серії з Астеллас Фарма Юроп Б.В. (Astellas Pharma Europe B.V.) на Делфарм Меппел Б.В. (Delpharm Meppel B.V.). Адреса та виробнича діяльність виробника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щодо додавання інформації про заявника. Введення змін протягом 6-ти місяців після затвердження). Редакція в наказі - 2 таблеток у блістері; по 1 блістеру у картонній коробці. </w:t>
            </w:r>
            <w:r w:rsidRPr="00824B70">
              <w:rPr>
                <w:rFonts w:ascii="Arial" w:hAnsi="Arial" w:cs="Arial"/>
                <w:b/>
                <w:sz w:val="16"/>
                <w:szCs w:val="16"/>
              </w:rPr>
              <w:t>Вірна редакція - 12 таблеток у блістері; по 1 блістеру у картонній коробці</w:t>
            </w:r>
            <w:r w:rsidRPr="00824B70">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UA/19833/01/05</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Біолоджікалз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E51E15" w:rsidRDefault="0077730C" w:rsidP="004B05C9">
            <w:pPr>
              <w:jc w:val="center"/>
              <w:rPr>
                <w:rFonts w:ascii="Arial" w:hAnsi="Arial" w:cs="Arial"/>
                <w:sz w:val="16"/>
                <w:szCs w:val="16"/>
                <w:lang w:val="uk-UA"/>
              </w:rPr>
            </w:pPr>
            <w:r w:rsidRPr="00E51E15">
              <w:rPr>
                <w:rFonts w:ascii="Arial" w:hAnsi="Arial" w:cs="Arial"/>
                <w:sz w:val="16"/>
                <w:szCs w:val="16"/>
                <w:lang w:val="uk-UA"/>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виробничої дільниці для зберігання Головного банку клітин та Робочого банку клітин дифтерії та правця здійснюється в зв'язку з реєстрацією нового виробника "</w:t>
            </w:r>
            <w:r w:rsidRPr="00824B70">
              <w:rPr>
                <w:rFonts w:ascii="Arial" w:hAnsi="Arial" w:cs="Arial"/>
                <w:sz w:val="16"/>
                <w:szCs w:val="16"/>
              </w:rPr>
              <w:t>GlaxoSmithKline</w:t>
            </w:r>
            <w:r w:rsidRPr="00E51E15">
              <w:rPr>
                <w:rFonts w:ascii="Arial" w:hAnsi="Arial" w:cs="Arial"/>
                <w:sz w:val="16"/>
                <w:szCs w:val="16"/>
                <w:lang w:val="uk-UA"/>
              </w:rPr>
              <w:t xml:space="preserve"> </w:t>
            </w:r>
            <w:r w:rsidRPr="00824B70">
              <w:rPr>
                <w:rFonts w:ascii="Arial" w:hAnsi="Arial" w:cs="Arial"/>
                <w:sz w:val="16"/>
                <w:szCs w:val="16"/>
              </w:rPr>
              <w:t>Biologicals</w:t>
            </w:r>
            <w:r w:rsidRPr="00E51E15">
              <w:rPr>
                <w:rFonts w:ascii="Arial" w:hAnsi="Arial" w:cs="Arial"/>
                <w:sz w:val="16"/>
                <w:szCs w:val="16"/>
                <w:lang w:val="uk-UA"/>
              </w:rPr>
              <w:t xml:space="preserve"> </w:t>
            </w:r>
            <w:r w:rsidRPr="00824B70">
              <w:rPr>
                <w:rFonts w:ascii="Arial" w:hAnsi="Arial" w:cs="Arial"/>
                <w:sz w:val="16"/>
                <w:szCs w:val="16"/>
              </w:rPr>
              <w:t>Kft</w:t>
            </w:r>
            <w:r w:rsidRPr="00E51E15">
              <w:rPr>
                <w:rFonts w:ascii="Arial" w:hAnsi="Arial" w:cs="Arial"/>
                <w:sz w:val="16"/>
                <w:szCs w:val="16"/>
                <w:lang w:val="uk-UA"/>
              </w:rPr>
              <w:t xml:space="preserve">", </w:t>
            </w:r>
            <w:r w:rsidRPr="00824B70">
              <w:rPr>
                <w:rFonts w:ascii="Arial" w:hAnsi="Arial" w:cs="Arial"/>
                <w:sz w:val="16"/>
                <w:szCs w:val="16"/>
              </w:rPr>
              <w:t>Godollo</w:t>
            </w:r>
            <w:r w:rsidRPr="00E51E15">
              <w:rPr>
                <w:rFonts w:ascii="Arial" w:hAnsi="Arial" w:cs="Arial"/>
                <w:sz w:val="16"/>
                <w:szCs w:val="16"/>
                <w:lang w:val="uk-UA"/>
              </w:rPr>
              <w:t>, Угорщина, який буде виконувати дані функції.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параметрів специфікації для напівпродуктів активних субстанцій дифтерійний анатоксин та правцевий анатоксин у процесі виробництва на етапі очищення перед етапом стерильної фільтрації для запропонованого виробника "</w:t>
            </w:r>
            <w:r w:rsidRPr="00824B70">
              <w:rPr>
                <w:rFonts w:ascii="Arial" w:hAnsi="Arial" w:cs="Arial"/>
                <w:sz w:val="16"/>
                <w:szCs w:val="16"/>
              </w:rPr>
              <w:t>GlaxoSmithKline</w:t>
            </w:r>
            <w:r w:rsidRPr="00E51E15">
              <w:rPr>
                <w:rFonts w:ascii="Arial" w:hAnsi="Arial" w:cs="Arial"/>
                <w:sz w:val="16"/>
                <w:szCs w:val="16"/>
                <w:lang w:val="uk-UA"/>
              </w:rPr>
              <w:t xml:space="preserve"> </w:t>
            </w:r>
            <w:r w:rsidRPr="00824B70">
              <w:rPr>
                <w:rFonts w:ascii="Arial" w:hAnsi="Arial" w:cs="Arial"/>
                <w:sz w:val="16"/>
                <w:szCs w:val="16"/>
              </w:rPr>
              <w:t>Biologicals</w:t>
            </w:r>
            <w:r w:rsidRPr="00E51E15">
              <w:rPr>
                <w:rFonts w:ascii="Arial" w:hAnsi="Arial" w:cs="Arial"/>
                <w:sz w:val="16"/>
                <w:szCs w:val="16"/>
                <w:lang w:val="uk-UA"/>
              </w:rPr>
              <w:t xml:space="preserve"> </w:t>
            </w:r>
            <w:r w:rsidRPr="00824B70">
              <w:rPr>
                <w:rFonts w:ascii="Arial" w:hAnsi="Arial" w:cs="Arial"/>
                <w:sz w:val="16"/>
                <w:szCs w:val="16"/>
              </w:rPr>
              <w:t>Kft</w:t>
            </w:r>
            <w:r w:rsidRPr="00E51E15">
              <w:rPr>
                <w:rFonts w:ascii="Arial" w:hAnsi="Arial" w:cs="Arial"/>
                <w:sz w:val="16"/>
                <w:szCs w:val="16"/>
                <w:lang w:val="uk-UA"/>
              </w:rPr>
              <w:t>", Угорщина, а саме - зміна критеріїв прийнятності для показника Біонавантаження</w:t>
            </w:r>
          </w:p>
          <w:p w:rsidR="0077730C" w:rsidRPr="00E51E15" w:rsidRDefault="0077730C" w:rsidP="004B05C9">
            <w:pPr>
              <w:jc w:val="center"/>
              <w:rPr>
                <w:rFonts w:ascii="Arial" w:hAnsi="Arial" w:cs="Arial"/>
                <w:sz w:val="16"/>
                <w:szCs w:val="16"/>
                <w:lang w:val="uk-UA"/>
              </w:rPr>
            </w:pPr>
            <w:r w:rsidRPr="00E51E15">
              <w:rPr>
                <w:rFonts w:ascii="Arial" w:hAnsi="Arial" w:cs="Arial"/>
                <w:sz w:val="16"/>
                <w:szCs w:val="16"/>
                <w:lang w:val="uk-UA"/>
              </w:rPr>
              <w:t>Затверджено</w:t>
            </w:r>
          </w:p>
          <w:p w:rsidR="0077730C" w:rsidRPr="00E51E15" w:rsidRDefault="0077730C" w:rsidP="004B05C9">
            <w:pPr>
              <w:jc w:val="center"/>
              <w:rPr>
                <w:rFonts w:ascii="Arial" w:hAnsi="Arial" w:cs="Arial"/>
                <w:sz w:val="16"/>
                <w:szCs w:val="16"/>
                <w:lang w:val="uk-UA"/>
              </w:rPr>
            </w:pPr>
            <w:r w:rsidRPr="00824B70">
              <w:rPr>
                <w:rFonts w:ascii="Arial" w:hAnsi="Arial" w:cs="Arial"/>
                <w:sz w:val="16"/>
                <w:szCs w:val="16"/>
              </w:rPr>
              <w:t>Bioburden</w:t>
            </w:r>
            <w:r w:rsidRPr="00E51E15">
              <w:rPr>
                <w:rFonts w:ascii="Arial" w:hAnsi="Arial" w:cs="Arial"/>
                <w:sz w:val="16"/>
                <w:szCs w:val="16"/>
                <w:lang w:val="uk-UA"/>
              </w:rPr>
              <w:t xml:space="preserve"> </w:t>
            </w:r>
            <w:r w:rsidRPr="00824B70">
              <w:rPr>
                <w:rFonts w:ascii="Arial" w:hAnsi="Arial" w:cs="Arial"/>
                <w:sz w:val="16"/>
                <w:szCs w:val="16"/>
              </w:rPr>
              <w:t>TAMC</w:t>
            </w:r>
            <w:r w:rsidRPr="00E51E15">
              <w:rPr>
                <w:rFonts w:ascii="Arial" w:hAnsi="Arial" w:cs="Arial"/>
                <w:sz w:val="16"/>
                <w:szCs w:val="16"/>
                <w:lang w:val="uk-UA"/>
              </w:rPr>
              <w:t xml:space="preserve"> ≤ 4000 </w:t>
            </w:r>
            <w:r w:rsidRPr="00824B70">
              <w:rPr>
                <w:rFonts w:ascii="Arial" w:hAnsi="Arial" w:cs="Arial"/>
                <w:sz w:val="16"/>
                <w:szCs w:val="16"/>
              </w:rPr>
              <w:t>CFU</w:t>
            </w:r>
            <w:r w:rsidRPr="00E51E15">
              <w:rPr>
                <w:rFonts w:ascii="Arial" w:hAnsi="Arial" w:cs="Arial"/>
                <w:sz w:val="16"/>
                <w:szCs w:val="16"/>
                <w:lang w:val="uk-UA"/>
              </w:rPr>
              <w:t>/</w:t>
            </w:r>
            <w:r w:rsidRPr="00824B70">
              <w:rPr>
                <w:rFonts w:ascii="Arial" w:hAnsi="Arial" w:cs="Arial"/>
                <w:sz w:val="16"/>
                <w:szCs w:val="16"/>
              </w:rPr>
              <w:t>ml</w:t>
            </w:r>
          </w:p>
          <w:p w:rsidR="0077730C" w:rsidRPr="00E51E15" w:rsidRDefault="0077730C" w:rsidP="004B05C9">
            <w:pPr>
              <w:jc w:val="center"/>
              <w:rPr>
                <w:rFonts w:ascii="Arial" w:hAnsi="Arial" w:cs="Arial"/>
                <w:sz w:val="16"/>
                <w:szCs w:val="16"/>
                <w:lang w:val="uk-UA"/>
              </w:rPr>
            </w:pPr>
            <w:r w:rsidRPr="00824B70">
              <w:rPr>
                <w:rFonts w:ascii="Arial" w:hAnsi="Arial" w:cs="Arial"/>
                <w:sz w:val="16"/>
                <w:szCs w:val="16"/>
              </w:rPr>
              <w:t>TYMC</w:t>
            </w:r>
            <w:r w:rsidRPr="00E51E15">
              <w:rPr>
                <w:rFonts w:ascii="Arial" w:hAnsi="Arial" w:cs="Arial"/>
                <w:sz w:val="16"/>
                <w:szCs w:val="16"/>
                <w:lang w:val="uk-UA"/>
              </w:rPr>
              <w:t xml:space="preserve">≤ 400 </w:t>
            </w:r>
            <w:r w:rsidRPr="00824B70">
              <w:rPr>
                <w:rFonts w:ascii="Arial" w:hAnsi="Arial" w:cs="Arial"/>
                <w:sz w:val="16"/>
                <w:szCs w:val="16"/>
              </w:rPr>
              <w:t>CFU</w:t>
            </w:r>
            <w:r w:rsidRPr="00E51E15">
              <w:rPr>
                <w:rFonts w:ascii="Arial" w:hAnsi="Arial" w:cs="Arial"/>
                <w:sz w:val="16"/>
                <w:szCs w:val="16"/>
                <w:lang w:val="uk-UA"/>
              </w:rPr>
              <w:t>/</w:t>
            </w:r>
            <w:r w:rsidRPr="00824B70">
              <w:rPr>
                <w:rFonts w:ascii="Arial" w:hAnsi="Arial" w:cs="Arial"/>
                <w:sz w:val="16"/>
                <w:szCs w:val="16"/>
              </w:rPr>
              <w:t>ml</w:t>
            </w:r>
          </w:p>
          <w:p w:rsidR="0077730C" w:rsidRPr="00E51E15" w:rsidRDefault="0077730C" w:rsidP="004B05C9">
            <w:pPr>
              <w:jc w:val="center"/>
              <w:rPr>
                <w:rFonts w:ascii="Arial" w:hAnsi="Arial" w:cs="Arial"/>
                <w:sz w:val="16"/>
                <w:szCs w:val="16"/>
                <w:lang w:val="uk-UA"/>
              </w:rPr>
            </w:pPr>
            <w:r w:rsidRPr="00E51E15">
              <w:rPr>
                <w:rFonts w:ascii="Arial" w:hAnsi="Arial" w:cs="Arial"/>
                <w:sz w:val="16"/>
                <w:szCs w:val="16"/>
                <w:lang w:val="uk-UA"/>
              </w:rPr>
              <w:t>Запропоновано</w:t>
            </w:r>
          </w:p>
          <w:p w:rsidR="0077730C" w:rsidRPr="00E51E15" w:rsidRDefault="0077730C" w:rsidP="004B05C9">
            <w:pPr>
              <w:jc w:val="center"/>
              <w:rPr>
                <w:rFonts w:ascii="Arial" w:hAnsi="Arial" w:cs="Arial"/>
                <w:sz w:val="16"/>
                <w:szCs w:val="16"/>
                <w:lang w:val="uk-UA"/>
              </w:rPr>
            </w:pPr>
            <w:r w:rsidRPr="00824B70">
              <w:rPr>
                <w:rFonts w:ascii="Arial" w:hAnsi="Arial" w:cs="Arial"/>
                <w:sz w:val="16"/>
                <w:szCs w:val="16"/>
              </w:rPr>
              <w:t>Bioburden</w:t>
            </w:r>
            <w:r w:rsidRPr="00E51E15">
              <w:rPr>
                <w:rFonts w:ascii="Arial" w:hAnsi="Arial" w:cs="Arial"/>
                <w:sz w:val="16"/>
                <w:szCs w:val="16"/>
                <w:lang w:val="uk-UA"/>
              </w:rPr>
              <w:t xml:space="preserve"> ≤10 </w:t>
            </w:r>
            <w:r w:rsidRPr="00824B70">
              <w:rPr>
                <w:rFonts w:ascii="Arial" w:hAnsi="Arial" w:cs="Arial"/>
                <w:sz w:val="16"/>
                <w:szCs w:val="16"/>
              </w:rPr>
              <w:t>CFU</w:t>
            </w:r>
            <w:r w:rsidRPr="00E51E15">
              <w:rPr>
                <w:rFonts w:ascii="Arial" w:hAnsi="Arial" w:cs="Arial"/>
                <w:sz w:val="16"/>
                <w:szCs w:val="16"/>
                <w:lang w:val="uk-UA"/>
              </w:rPr>
              <w:t xml:space="preserve">/100 </w:t>
            </w:r>
            <w:r w:rsidRPr="00824B70">
              <w:rPr>
                <w:rFonts w:ascii="Arial" w:hAnsi="Arial" w:cs="Arial"/>
                <w:sz w:val="16"/>
                <w:szCs w:val="16"/>
              </w:rPr>
              <w:t>ml</w:t>
            </w:r>
          </w:p>
          <w:p w:rsidR="0077730C" w:rsidRPr="00824B70" w:rsidRDefault="0077730C" w:rsidP="004B05C9">
            <w:pPr>
              <w:jc w:val="center"/>
              <w:rPr>
                <w:rFonts w:ascii="Arial" w:hAnsi="Arial" w:cs="Arial"/>
                <w:sz w:val="16"/>
                <w:szCs w:val="16"/>
              </w:rPr>
            </w:pPr>
            <w:r w:rsidRPr="00E51E15">
              <w:rPr>
                <w:rFonts w:ascii="Arial" w:hAnsi="Arial" w:cs="Arial"/>
                <w:sz w:val="16"/>
                <w:szCs w:val="16"/>
                <w:lang w:val="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показником Вміст ендотоксинів для напівпродуктів активних субстанцій дифтерійний анатоксин </w:t>
            </w:r>
            <w:r w:rsidRPr="00824B70">
              <w:rPr>
                <w:rFonts w:ascii="Arial" w:hAnsi="Arial" w:cs="Arial"/>
                <w:sz w:val="16"/>
                <w:szCs w:val="16"/>
              </w:rPr>
              <w:t>DT</w:t>
            </w:r>
            <w:r w:rsidRPr="00E51E15">
              <w:rPr>
                <w:rFonts w:ascii="Arial" w:hAnsi="Arial" w:cs="Arial"/>
                <w:sz w:val="16"/>
                <w:szCs w:val="16"/>
                <w:lang w:val="uk-UA"/>
              </w:rPr>
              <w:t xml:space="preserve"> (≤ 8,0 </w:t>
            </w:r>
            <w:r w:rsidRPr="00824B70">
              <w:rPr>
                <w:rFonts w:ascii="Arial" w:hAnsi="Arial" w:cs="Arial"/>
                <w:sz w:val="16"/>
                <w:szCs w:val="16"/>
              </w:rPr>
              <w:t>EU</w:t>
            </w:r>
            <w:r w:rsidRPr="00E51E15">
              <w:rPr>
                <w:rFonts w:ascii="Arial" w:hAnsi="Arial" w:cs="Arial"/>
                <w:sz w:val="16"/>
                <w:szCs w:val="16"/>
                <w:lang w:val="uk-UA"/>
              </w:rPr>
              <w:t xml:space="preserve">/100 </w:t>
            </w:r>
            <w:r w:rsidRPr="00824B70">
              <w:rPr>
                <w:rFonts w:ascii="Arial" w:hAnsi="Arial" w:cs="Arial"/>
                <w:sz w:val="16"/>
                <w:szCs w:val="16"/>
              </w:rPr>
              <w:t>Lf</w:t>
            </w:r>
            <w:r w:rsidRPr="00E51E15">
              <w:rPr>
                <w:rFonts w:ascii="Arial" w:hAnsi="Arial" w:cs="Arial"/>
                <w:sz w:val="16"/>
                <w:szCs w:val="16"/>
                <w:lang w:val="uk-UA"/>
              </w:rPr>
              <w:t xml:space="preserve">.) та правцевий анатоксин </w:t>
            </w:r>
            <w:r w:rsidRPr="00824B70">
              <w:rPr>
                <w:rFonts w:ascii="Arial" w:hAnsi="Arial" w:cs="Arial"/>
                <w:sz w:val="16"/>
                <w:szCs w:val="16"/>
              </w:rPr>
              <w:t>TT</w:t>
            </w:r>
            <w:r w:rsidRPr="00E51E15">
              <w:rPr>
                <w:rFonts w:ascii="Arial" w:hAnsi="Arial" w:cs="Arial"/>
                <w:sz w:val="16"/>
                <w:szCs w:val="16"/>
                <w:lang w:val="uk-UA"/>
              </w:rPr>
              <w:t xml:space="preserve"> (≤ 5,0 </w:t>
            </w:r>
            <w:r w:rsidRPr="00824B70">
              <w:rPr>
                <w:rFonts w:ascii="Arial" w:hAnsi="Arial" w:cs="Arial"/>
                <w:sz w:val="16"/>
                <w:szCs w:val="16"/>
              </w:rPr>
              <w:t>EU</w:t>
            </w:r>
            <w:r w:rsidRPr="00E51E15">
              <w:rPr>
                <w:rFonts w:ascii="Arial" w:hAnsi="Arial" w:cs="Arial"/>
                <w:sz w:val="16"/>
                <w:szCs w:val="16"/>
                <w:lang w:val="uk-UA"/>
              </w:rPr>
              <w:t xml:space="preserve">/100 </w:t>
            </w:r>
            <w:r w:rsidRPr="00824B70">
              <w:rPr>
                <w:rFonts w:ascii="Arial" w:hAnsi="Arial" w:cs="Arial"/>
                <w:sz w:val="16"/>
                <w:szCs w:val="16"/>
              </w:rPr>
              <w:t>Lf</w:t>
            </w:r>
            <w:r w:rsidRPr="00E51E15">
              <w:rPr>
                <w:rFonts w:ascii="Arial" w:hAnsi="Arial" w:cs="Arial"/>
                <w:sz w:val="16"/>
                <w:szCs w:val="16"/>
                <w:lang w:val="uk-UA"/>
              </w:rPr>
              <w:t>.) з відповідним методом контролю (кінетичний хромогенний метод) для виробника "</w:t>
            </w:r>
            <w:r w:rsidRPr="00824B70">
              <w:rPr>
                <w:rFonts w:ascii="Arial" w:hAnsi="Arial" w:cs="Arial"/>
                <w:sz w:val="16"/>
                <w:szCs w:val="16"/>
              </w:rPr>
              <w:t>GlaxoSmithKline</w:t>
            </w:r>
            <w:r w:rsidRPr="00E51E15">
              <w:rPr>
                <w:rFonts w:ascii="Arial" w:hAnsi="Arial" w:cs="Arial"/>
                <w:sz w:val="16"/>
                <w:szCs w:val="16"/>
                <w:lang w:val="uk-UA"/>
              </w:rPr>
              <w:t xml:space="preserve"> </w:t>
            </w:r>
            <w:r w:rsidRPr="00824B70">
              <w:rPr>
                <w:rFonts w:ascii="Arial" w:hAnsi="Arial" w:cs="Arial"/>
                <w:sz w:val="16"/>
                <w:szCs w:val="16"/>
              </w:rPr>
              <w:t>Biologicals</w:t>
            </w:r>
            <w:r w:rsidRPr="00E51E15">
              <w:rPr>
                <w:rFonts w:ascii="Arial" w:hAnsi="Arial" w:cs="Arial"/>
                <w:sz w:val="16"/>
                <w:szCs w:val="16"/>
                <w:lang w:val="uk-UA"/>
              </w:rPr>
              <w:t xml:space="preserve"> </w:t>
            </w:r>
            <w:r w:rsidRPr="00824B70">
              <w:rPr>
                <w:rFonts w:ascii="Arial" w:hAnsi="Arial" w:cs="Arial"/>
                <w:sz w:val="16"/>
                <w:szCs w:val="16"/>
              </w:rPr>
              <w:t>Kft</w:t>
            </w:r>
            <w:r w:rsidRPr="00E51E15">
              <w:rPr>
                <w:rFonts w:ascii="Arial" w:hAnsi="Arial" w:cs="Arial"/>
                <w:sz w:val="16"/>
                <w:szCs w:val="16"/>
                <w:lang w:val="uk-UA"/>
              </w:rPr>
              <w:t xml:space="preserve">", Угорщина". До цього часу для напівпродуктів анатоксину (дифтерійного та правцевого) не було встановлено жодних критеріїв прийнятності щодо вмісту ендотоксинів. </w:t>
            </w:r>
            <w:r w:rsidRPr="00824B70">
              <w:rPr>
                <w:rFonts w:ascii="Arial" w:hAnsi="Arial" w:cs="Arial"/>
                <w:sz w:val="16"/>
                <w:szCs w:val="16"/>
              </w:rPr>
              <w:t>Контроль даного показника здійснювався на проміжному продукті дифтерійно-правцевий адсорбований анатоксин (DTcc) з критерієм прийнятності ≤ 107 ІU/mL методом гель-тромб.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Вміст сульфату методом іонообмінної хроматографії із специфікацій для напівпродуктів АФІ дифтерійний анатоксин DT та правцевий анатоксин ТТ для виробника “GlaxoSmithKline Biologicals Kft”, Угорщина.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випробування на загальний вміст азоту (міжопераційний моніторинг), яке проводилось після розчинення осаду перед ультрафільтрацією під час виробництва дифтерійного анатоксину.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первинній упаковці контейнерів, які використовуються в процесі виробництва кінцевого проміжного продукту для виробника "GlaxoSmithKline Biologicals", Saint-Amand-Les-Eaux, Франція, а саме: - Заміна контейнерів для зберігання розчину NaCl, які використовуються під час адсорбції DT (дифтерійного анатоксину) і TT (правцевого анатоксину), з контейнерів Nalgene об’ємом 50 л на пластикові пакети. - Зміна контейнерів для зберігання Al(OH)3, які використовуються для адсорбції DT і TT, зі скляних пляшок об'ємом 50 л на контейнери Nalgene об'ємом 50 л. - Зміна технологічного контейнера, який використовується на етапах попередньої адсорбції, з декількох скляних пляшок об'ємом 50 л на одну 140-літрову ємність з нержавіючої сталі, для анатоксину. - Зміна контейнерів для зберігання DTcc (дифтерійно-правцевий адсорбований концентрат/кон'югат) зі скляних пляшок об'ємом 20 л на одноразові пакети об'ємом 20 л. Дані зміни вносяться з метою спрощення виробничого процесу та зменшення виробничих маніпуляцій (process simplification), що підвищує стерильність процесу виробництва.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терміну придатності проміжного продукту дифтерійно-правцевий адсорбований кон’югат/концентрат DTcc з 36 місяців на 24 місяці для виробника GlaxoSmithKline Biologicals, Saint-Amand-Les-Eaux, Франція. Запропонований термін придатності проміжного продукту DTсс (24 міс) є достатнім та забезпечує достатню гнучкість щодо управління запасами продукту.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тестування на стерильність вноситься для кінцевого проміжного продукту DTcc, з методу інокуляції (Ph. Eur. 2.6.1) на метод мембранної фільтрації (Ph. Eur. 2.6.1). Метод був валідований локально в умовах застосування на сайті SAE, Франція, оскільки це фармакопейний тест на визначення мікробіологічної чистоти. Дана зміна не впливає на безпеку та якість готового продукту.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Вміст ендотоксину методом обчислення із специфікації для кінцевого проміжного продукту DTcc, оскільки критерії прийнятності щодо вмісту ендотоксину забезпечуються тестуванням на вміст ендотоксину для активних субстанцій дифтерійний анатоксин (DT) та правцевий анатоксин (TT).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Додання “GlaxoSmithKline Biologicals Kft”, Homoki Nagy Istvan utca 1. 2100 Godollo, Угорщина, як альтернативного виробника, відповідального за виробництво та проведення контролю якості при випуску для активних субстанцій дифтерійний анатоксин (DT) та правцевий анатоксин (ТТ). Дана зміна включає в себе: - введення альтернативного виходу активної субстанції дифтерійний анатоксин на етапі дозрівання приблизно від 480 л до 550 л для виробника "GlaxoSmithKline Biologicals Kft", Godollo, Угорщина, в доповнення до поточного затвердженого виходу приблизно 310 л для затвердженого виробника "GSK Vaccines GmbH", Marburg, Німеччина; - введення альтернативного виходу активної субстанції дифтерійний анатоксин на етапі детоксикації приблизно від 1440 л до 2750 л для виробника "GlaxoSmithKline Biologicals Kft", Godollo, Угорщина, в доповнення до поточного затвердженого виходу приблизно від 1560 л до 3600 л для затвердженого виробника "GSK Vaccines GmbH", Marburg, Німеччина. Розмір серії не змінюється, і кінцевий концентрований об'єм активної субстанції дифтерійний анатоксин (100 л) залишається таким самим, як для затвердженого виробника "GSK Vaccines GmbH", Marburg, Німеччина. - введення альтернативного виходу активної субстанції правцевий анатоксин на етапі детоксикації приблизно 700 л для виробника "GlaxoSmithKline Biologicals Kft", Godollo, Угорщина, в доповнення до поточного затвердженого виходу приблизно від 220 л до 260 л для виробника "GSK Vaccines GmbH", Marburg, Німеччина. Розмір серії не змінюється, і кінцевий концентрований об'єм активної субстанції правцевий анатоксин (цільовий об'єм 50л, діапазон 18-36 л) залишається таким самим, як для затвердженого виробника "GSK Vaccines GmbH", Marburg, Німеччина. Введення альтернативного виходу активних субстанцій на певних етапах виробництва пов'язано з виробничими потужностями нового запропонованого виробника, а саме - задіяння меншої чи більшої кількості ємностей на різних етапах виробництва та спрощення переміщення між ферментерами та ємностями для збору напівпродукту. Також, внесення редакційних правок до розділів 3.2.S.2.1, 3.2.S.2.6. для активних субстанцій дифтерійний анатоксин (DT) та правцевий анатоксин (ТТ).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Зміни в первинній упаковці діючих речовин/проміжних продуктів дифтерійного анатоксину (DT) та працевого анатоксину (ТТ), вироблених на дільниці "GlaxoSmithKline Biologicals Kft", Угорщина, включають: - Зміна первинної упаковки для проміжних продуктів діючої речовини дифтерійний анатоксин в процесі виробництва: • на етапах ультрафільтрації та технологічної фільтрації, з одноразового пакета об’ємом 100 л на ємність з нержавіючої сталі об’ємом 150 л; • на етапі осадження з одноразового пакета об'ємом 100 л на ємність з нержавіючої сталі об'ємом 200 л. - Зміна первинної упаковки для проміжних продуктів діючої речовини правцевий анатоксин в процесі виробництва на етапі осадження з одноразового пакета об’ємом 500 л на ємність з нержавіючої сталі об’ємом 400 л. - Зміна контейнерів для зберігання неочищеного дифтерійного анатоксину (проміжний продукт діючої речовини) з поліпропіленових пляшок об'ємом 20 л на одноразові пакети об'ємом 20 л, і неочищеного правцевого анатоксину (проміжний продукт діючої речовини) зі скляних пляшок об’ємом 20 л на одноразові пакети об’ємом 20 л. - Зміна контейнерів для зберігання напівпродуктів правцевого анатоксину (діюча речовина) із скляних пляшок (об'ємом 20 л або 5 л) на одноразові пакети об'ємом 5 л. - Зміна контейнерів для зберігання напівпродуктів дифтерійного анатоксину (діюча речовина) зі скляних пляшок об’ємом 20 л на одноразові пакети об’ємом 5 л. Зміни первинної упаковки в процесі виробництва на етапах ультрафільтрації, осадження, та на різних етапах технологічної фільтрації (включаючи етапи діафільтрації, ультраконцентрації, тощо) пов'язані із задіянням в процес виробництва ємностей з нержавіючої сталі, що вже наявні на виробничій дільниці "GlaxoSmithKline Biologicals Kft", Угорщина. Зміни в системі контейнерів для зберігання пов’язані зі спрощенням виробничого процесу (менше виробничих маніпуляцій), та, як наслідок, призведуть до кращої гарантії стерильності процесу: стерильні відфільтровані маси напівпродуктів DT і ТТ розподіляються безпосередньо в одноразові пакети через закриту систему розподілу без додаткового етапу перенесення. Кінцевий об'єм виходу проміжних речовин/напівпродуктів діючих речовин DT і ТТ залишається без змін.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методу тестування біонавантаження методом мембранної фільтрації згідно вимог Ph.Eur. 2.6.12. для виробника "GlaxoSmithKline Biologicals Kft", Угорщина, із зміною критеріїв прийнятності (про що заявлена окрема зміна). Оскільки даний метод є фармакопейним, то він був валідований локально на дільниці запропонованого виробника. Дана зміна пов'язана з рекомендаціями в настанові ЄС (EMA/CHMP/CVMP/QWP/BWP/850374/2015), та забезпечить додаткову гарантію того, що біонавантаження перед етапом остаточної стерильною фільтрації добре контролюється та відповідає рекомендаціям ЄС.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Додання «GlaxoSmithKline Biologicals», Rue des Aulnois, 637 F-59230 Saint-Amand-Les-Eaux, Франція, як альтернативного виробника, відповідального за виробництво та контроль якості при випуску для кінцевого проміжного продукту адсорбований дифтерійно-правцевий кон’югат (DTcc), включаючи: -зменшення розміру серії кінцевого проміжного продукту дифтерійно-правцевий адсорбований кон’югат, вигтовленого на дільниці «GlaxoSmithKline Biologicals», Saint-Amand-Les-Eaux, Франція, з 750 л до 500 л, що пов’язано із меншою місткістю мобільних ємностей (575 л) на виробництві для запропонованого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UA/16235/01/01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Біолоджікалз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Реєстрація протоколу кваліфікації еталонного стандарту кашлюкового антигену (РТ), що використовується при визначенні вмісту кашлюкового антигену методом ELISA.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Реєстрація протоколу кваліфікації еталонного стандарту антигену філаментозного гемаглютиніну (FHA), що використовується при визначенні вмісту антигену філаментозного гемаглютиніну (FHA) методом ELISA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UA/13939/01/01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ЙОД</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зовнішнього застосування, спиртовий 5%, по 10 мл або по 20 мл у флаконах скляних або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"МЕДЛЕВ"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"МЕДЛЕВ"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первинної упаковки лікарського засобу (флакони по 20 мл) щодо вилучення логотипу.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UA/18027/01/01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КАНДИКЛІН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песарії по 300 мг;</w:t>
            </w:r>
            <w:r w:rsidRPr="00824B70">
              <w:rPr>
                <w:rFonts w:ascii="Arial" w:hAnsi="Arial" w:cs="Arial"/>
                <w:sz w:val="16"/>
                <w:szCs w:val="16"/>
              </w:rPr>
              <w:br/>
              <w:t>по 1 песарію у стрипі; по 1 стрипу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«Монфарм»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а саме у п. 17 "ІНШЕ" вилучено інформацію стосовно дистриб'ютора.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UA/16173/01/01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КАНДІД-Б</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крем по 15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24B70">
              <w:rPr>
                <w:rFonts w:ascii="Arial" w:hAnsi="Arial" w:cs="Arial"/>
                <w:sz w:val="16"/>
                <w:szCs w:val="16"/>
              </w:rPr>
              <w:br/>
              <w:t>незначні зміни за показником "Related substances" методом ВЕРХ АФІ беклометазону дипропіонат. Змінюється кількість інжекцій досліджуваного розчину у хроматографічну систему з двох до однієї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UA/8210/01/01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КАНТАБ</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lang w:val="ru-RU"/>
              </w:rPr>
            </w:pPr>
            <w:r w:rsidRPr="00824B70">
              <w:rPr>
                <w:rFonts w:ascii="Arial" w:hAnsi="Arial" w:cs="Arial"/>
                <w:sz w:val="16"/>
                <w:szCs w:val="16"/>
                <w:lang w:val="ru-RU"/>
              </w:rPr>
              <w:t>таблетки по 32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lang w:val="ru-RU"/>
              </w:rPr>
            </w:pPr>
            <w:r w:rsidRPr="00824B70">
              <w:rPr>
                <w:rFonts w:ascii="Arial" w:hAnsi="Arial" w:cs="Arial"/>
                <w:sz w:val="16"/>
                <w:szCs w:val="16"/>
                <w:lang w:val="ru-RU"/>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НОБЕЛ ІЛАЧ САНАЇ ВЕ ТІДЖАРЕТ А.Ш.</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lang w:val="ru-RU"/>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реєстраційного номера в наказі МОЗ України № 2110 від 18.12.2024 в процесі внесення змін</w:t>
            </w:r>
            <w:r w:rsidRPr="00824B70">
              <w:rPr>
                <w:rFonts w:ascii="Arial" w:hAnsi="Arial" w:cs="Arial"/>
                <w:sz w:val="16"/>
                <w:szCs w:val="16"/>
              </w:rPr>
              <w:t xml:space="preserve"> (Зміни І типу - Зміни з якості. </w:t>
            </w:r>
            <w:r w:rsidRPr="00824B70">
              <w:rPr>
                <w:rFonts w:ascii="Arial" w:hAnsi="Arial" w:cs="Arial"/>
                <w:sz w:val="16"/>
                <w:szCs w:val="16"/>
                <w:lang w:val="ru-RU"/>
              </w:rPr>
              <w:t xml:space="preserve">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"Ідентифікація. Заліза оксид червоний" в методах контролю ГЛЗ). Редакція в наказі - </w:t>
            </w:r>
            <w:r w:rsidRPr="00824B70">
              <w:rPr>
                <w:rFonts w:ascii="Arial" w:hAnsi="Arial" w:cs="Arial"/>
                <w:sz w:val="16"/>
                <w:szCs w:val="16"/>
              </w:rPr>
              <w:t>UA</w:t>
            </w:r>
            <w:r w:rsidRPr="00824B70">
              <w:rPr>
                <w:rFonts w:ascii="Arial" w:hAnsi="Arial" w:cs="Arial"/>
                <w:sz w:val="16"/>
                <w:szCs w:val="16"/>
                <w:lang w:val="ru-RU"/>
              </w:rPr>
              <w:t xml:space="preserve">/13920/01/03. </w:t>
            </w:r>
            <w:r w:rsidRPr="00824B70">
              <w:rPr>
                <w:rFonts w:ascii="Arial" w:hAnsi="Arial" w:cs="Arial"/>
                <w:b/>
                <w:sz w:val="16"/>
                <w:szCs w:val="16"/>
              </w:rPr>
              <w:t>Пропонована редакція - UA/13921/01/01.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sz w:val="16"/>
                <w:szCs w:val="16"/>
              </w:rPr>
            </w:pPr>
            <w:r w:rsidRPr="00824B70">
              <w:rPr>
                <w:rFonts w:ascii="Arial" w:hAnsi="Arial" w:cs="Arial"/>
                <w:b/>
                <w:sz w:val="16"/>
                <w:szCs w:val="16"/>
              </w:rPr>
              <w:t>UA/13921/01/01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КЕРАВОРТ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крем 5 % по 250 мг крему в саше; по 12 або 24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24B70">
              <w:rPr>
                <w:rFonts w:ascii="Arial" w:hAnsi="Arial" w:cs="Arial"/>
                <w:sz w:val="16"/>
                <w:szCs w:val="16"/>
              </w:rPr>
              <w:br/>
              <w:t>незначні зміни в методах випробування АФІ іміквімоду за показником «Particle size», у зв’язку із додаванням альтернативного інструменту Malvern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UA/13581/01/01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КІТРУДА®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контроль якості та тестування стабільності готового лікарського засобу, виключаючи тестування активності ELISA (активність та ідентифікація):Н.В. Органон, Нідерланди; контроль якості та тестування стабільності готового лікарського засобу: МСД Біотек Б.В., Нiдерланди; контроль якості та тестування стабільності готового лікарського засобу, виключаючи тестування активності ELISA (активність та ідентифікація): МСД Біотек Б.В., Нідерланди; тестування стабільності: тестування цілісності закриття контейнеру: Нувісан ГмбХ, Німеччина; вторинне пакування та маркування, дозвіл на випуск серії: Органон Хейст бв, Бельгія або Мерк Шарп і Доум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Ірландія/ Нідерланди/ Бельгія/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(інші зміни) - Впровадження оновлених розділів CTD для лікарської субстанції для виробничого сайту Boehringer Ingelheim у м. Biberach (BIB), включаючи незначні зміни та незначні оновлення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UA/16209/01/01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КЛОПІДОГРЕЛЬ-САНОФІ</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75 мг № 14 (14х1): по 14 таблеток у блістері; по 1 блістеру в картонній коробці; № 30 (30х1), № 90 (30х3): по 30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САНОФІ ВІНТРОП ІНДАСТРІА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п. 6. ІНШЕ (уточнення інформації щодо логотипу заявника та технічної інформації), а також вторинної упаковки лікарського засобу п. 17. ІНШЕ (уточнення інформації щодо логотипу заявника). Термін введення змін- протягом 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UA/11825/01/01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КО-ДИРОТОН®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20 мг/12,5 мг, по 10 таблеток у блістері; по 1 або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ВАТ "Гедеон Ріхтер", Угорщина (випуск серії); ТОВ "Гедеон Ріхтер Польща", Польща (виробництво нерозфасованої продукції, первинна упаковка, вторинна упаковка); ТОВ "Гедеон Ріхтер Польща", Польща (контроль якості та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(РОЗБ) лікарського засобу: Діюча редакція: Частота подання РОЗБ - 5 років; Кінцева дата для включення даних до РОЗБ - 16.02.2026 р.; дата подання РОЗБ - 16.05.2026 р. Пропонована редакція: Частота подання РОЗБ - 5 років; Кінцева дата для включення даних до РОЗБ - 23.09.2025 р.; дата подання РОЗБ - 22.12.2025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UA/8634/01/02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КОКАРБОКСИЛАЗИ ГІДРОХЛОРИД</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50 мг/2 мл, по 2 мл в ампулах;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Виправлення назви реактиву з «натрію гептилсульфонату Р» на «натрію гептансульфонату Р» у методі контролю за п. «Кількісне визначення», у зв’язку із допущеною неточністю в ході перекладу англомовної назви даного реактиву на українську мову. Відповідно до ДФУ, назва даного реактиву – «натрію гептансульфонат Р», формула -(С7Н15NaO3S), CAS [22767-50-6]. Запропонована зміна не несе впливу на метод контролю або критерії прийнятності даного методу, і, відповідно, не несе впливу на якість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UA/15971/01/01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КОКАРНІТ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3 ампули з ліофілізатом у комплекті з 3 ампулами розчинника (0,5% розчин лідокаїну гідрохлориду) по 2 мл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Е.І.П.І.Ко.</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Єгипет</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за показниками "Кількісне визначення. Динатрію аденозин трифосфат тригідрат. Кокарбоксилаза. Нікотинамід" та «Кількісне визначення. Метилпарагідроксибензоат і пропілпарагідроксибензоат» методом ВЕРХ щодо характеристики утримання піків "RT", а саме: пропонується зазначити "час утримання піків" замість помилково затвердженого "відносний час утримання піків"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UA/8392/01/01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КОМБІГРИП ДЕКСА®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UA/2068/01/01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КОМБІГРИП ХОТ СІП®</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орального розчину з лимонним смаком по 5 г порошку в саше,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UA/11503/01/01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КОМБІГРИП ХОТ СІП®</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орального розчину з малиновим смаком по 5 г порошку в саше,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UA/11504/01/01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КОМБІГРИП®</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UA/2913/01/01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КОМБІСПАЗМ®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10 таблеток у блістері з фольги алюмінієвої та плівки поліхлорвінілової; по 1 блістеру в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повний цикл виробництва:</w:t>
            </w:r>
            <w:r w:rsidRPr="00824B70">
              <w:rPr>
                <w:rFonts w:ascii="Arial" w:hAnsi="Arial" w:cs="Arial"/>
                <w:sz w:val="16"/>
                <w:szCs w:val="16"/>
              </w:rPr>
              <w:br/>
              <w:t>Евертоджен Лайф Саєнсиз Лімітед, Індія;</w:t>
            </w:r>
            <w:r w:rsidRPr="00824B70">
              <w:rPr>
                <w:rFonts w:ascii="Arial" w:hAnsi="Arial" w:cs="Arial"/>
                <w:sz w:val="16"/>
                <w:szCs w:val="16"/>
              </w:rPr>
              <w:br/>
              <w:t>повний цикл виробництва:</w:t>
            </w:r>
            <w:r w:rsidRPr="00824B70">
              <w:rPr>
                <w:rFonts w:ascii="Arial" w:hAnsi="Arial" w:cs="Arial"/>
                <w:sz w:val="16"/>
                <w:szCs w:val="16"/>
              </w:rPr>
              <w:br/>
              <w:t>ТОВ "МАРІФАРМ", Словенія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24B70">
              <w:rPr>
                <w:rFonts w:ascii="Arial" w:hAnsi="Arial" w:cs="Arial"/>
                <w:sz w:val="16"/>
                <w:szCs w:val="16"/>
              </w:rPr>
              <w:br/>
              <w:t xml:space="preserve">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824B70">
              <w:rPr>
                <w:rFonts w:ascii="Arial" w:hAnsi="Arial" w:cs="Arial"/>
                <w:sz w:val="16"/>
                <w:szCs w:val="16"/>
              </w:rPr>
              <w:br/>
              <w:t xml:space="preserve">Вилучення упаковки певного розміру, а саме: по 10 таблеток у блістері з фольги алюмінієвої та плівки поліхлорвінілової; по 1 або 10 блістерів разом із інструкцією для медичного застосування поміщають в картонну пачку; по 10 таблеток в алюмінієвому блістері; по 1 блістеру разом із інструкцією для медичного застосування поміщають в картонну пачку; по 10 картонних пачок поміщають у гуртову картонну пачку; по 10 таблеток в алюмінієвому блістері; по 10 блістерів разом із інструкцією для медичного застосування поміщають в картонну пачку. Зміни внесено в розділ "Упаковка" в інструкцію для медичного застосування лікарського засобу у зв’язку з вилученням певного розміру упаковок та як наслідок - у розділ "Категорія відпуску". Відповідно вилучено текст маркування відповідних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UA/3088/01/01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КОМБІСПАЗМ® ГАСТРОКОМФОРТ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UA/15710/01/01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КОНВЕРІУМ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300 мг, по 10 таблеток у блістері, по 3 або 10 блістерів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Медокемі ЛТД (Центральний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w:t>
            </w:r>
            <w:r w:rsidRPr="00824B70">
              <w:rPr>
                <w:rFonts w:ascii="Arial" w:hAnsi="Arial" w:cs="Arial"/>
                <w:sz w:val="16"/>
                <w:szCs w:val="16"/>
              </w:rPr>
              <w:br/>
              <w:t>вилучення виробника АФІ Zhejiang Apeloa Jiayuan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2017-151 - Rev 04 для діючої речовини Irbesartan виробника ZHUHAI RUNDU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2017-151 - Rev 01 для діючої речовини Irbesartan від нового виробника ZHUHAI RUNDU PHARMACEUTICAL CO., LTD. Як наслідок, зміни у специфікації АФІ за показником «Залишкові розчинники».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2017-151 - Rev 02 для діючої речовини Irbesartan виробника ZHUHAI RUNDU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2017-151 - Rev 03 для діючої речовини Irbesartan виробника ZHUHAI RUNDU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UA/12201/01/02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КОНВЕРІУМ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150 мг, по 10 таблеток у блістері, по 3 або 10 блістерів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Медокемі ЛТД (Центральний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w:t>
            </w:r>
            <w:r w:rsidRPr="00824B70">
              <w:rPr>
                <w:rFonts w:ascii="Arial" w:hAnsi="Arial" w:cs="Arial"/>
                <w:sz w:val="16"/>
                <w:szCs w:val="16"/>
              </w:rPr>
              <w:br/>
              <w:t>вилучення виробника АФІ Zhejiang Apeloa Jiayuan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2017-151 - Rev 04 для діючої речовини Irbesartan виробника ZHUHAI RUNDU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2017-151 - Rev 01 для діючої речовини Irbesartan від нового виробника ZHUHAI RUNDU PHARMACEUTICAL CO., LTD. Як наслідок, зміни у специфікації АФІ за показником «Залишкові розчинники».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2017-151 - Rev 02 для діючої речовини Irbesartan виробника ZHUHAI RUNDU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2017-151 - Rev 03 для діючої речовини Irbesartan виробника ZHUHAI RUNDU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UA/12201/01/01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КОРВАЛТАБ ЕКСТРА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10 таблеток у блістері; по 1 або 2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внесення зміни в технологічний процес виробництва АФІ етилового ефіру α-бромізовалеріанової кислоти, виробництва ТОВ «Фармхім», Україна, у зв’язку із оптимізацією технологічного процесу, а саме: - додано витримку при перемішуванні після завантаження кислоти ізовалеріанової та хлориду тіонілу; - додано нагрів та витримку після дозування брому; - змінено температуру охолодження реакційної маси з 20-25° С на 45-50°С; - видалено ділення шарів після завантаження спирту етилового та кислоти сірчаної; - додано промивку водою питною після нейтралізації розчином гідрокарбонату натрію; - додано повторний розгін фракцій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UA/14729/01/01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ЛАЗОЛВАН® ДЛЯ ІНФУЗІЙ</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інфузій, 15 мг/2 мл по 2 мл в ампулах;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ТОВ "Опелла Хелскеа Україна" </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САНОФІ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торгової назви лікарського засобу з ЛАЗОЛВАН® на ЛАЗОЛВАН® для інфузій.</w:t>
            </w:r>
            <w:r w:rsidRPr="00824B70">
              <w:rPr>
                <w:rFonts w:ascii="Arial" w:hAnsi="Arial" w:cs="Arial"/>
                <w:sz w:val="16"/>
                <w:szCs w:val="16"/>
              </w:rPr>
              <w:br/>
              <w:t>Діюча редакція:</w:t>
            </w:r>
            <w:r w:rsidRPr="00824B70">
              <w:rPr>
                <w:rFonts w:ascii="Arial" w:hAnsi="Arial" w:cs="Arial"/>
                <w:sz w:val="16"/>
                <w:szCs w:val="16"/>
              </w:rPr>
              <w:br/>
              <w:t>ЛАЗОЛВАН®</w:t>
            </w:r>
            <w:r w:rsidRPr="00824B70">
              <w:rPr>
                <w:rFonts w:ascii="Arial" w:hAnsi="Arial" w:cs="Arial"/>
                <w:sz w:val="16"/>
                <w:szCs w:val="16"/>
              </w:rPr>
              <w:br/>
              <w:t>LASOLVAN®</w:t>
            </w:r>
            <w:r w:rsidRPr="00824B70">
              <w:rPr>
                <w:rFonts w:ascii="Arial" w:hAnsi="Arial" w:cs="Arial"/>
                <w:sz w:val="16"/>
                <w:szCs w:val="16"/>
              </w:rPr>
              <w:br/>
              <w:t>Пропонована редакція:</w:t>
            </w:r>
            <w:r w:rsidRPr="00824B70">
              <w:rPr>
                <w:rFonts w:ascii="Arial" w:hAnsi="Arial" w:cs="Arial"/>
                <w:sz w:val="16"/>
                <w:szCs w:val="16"/>
              </w:rPr>
              <w:br/>
              <w:t>ЛАЗОЛВАН® для інфузій</w:t>
            </w:r>
            <w:r w:rsidRPr="00824B70">
              <w:rPr>
                <w:rFonts w:ascii="Arial" w:hAnsi="Arial" w:cs="Arial"/>
                <w:sz w:val="16"/>
                <w:szCs w:val="16"/>
              </w:rPr>
              <w:br/>
              <w:t>LASOLVAN® for infusion</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UA/3430/04/01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ЛАЗОЛВАН® З ПОЛУНИЧНО-ВЕРШКОВИМ СМАКОМ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сироп, 30 мг/5 мл, по 100 мл у флаконі; по 1 флакону в комплекті з пластиковим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Дельфарм Реймc, Франція</w:t>
            </w:r>
            <w:r w:rsidRPr="00824B70">
              <w:rPr>
                <w:rFonts w:ascii="Arial" w:hAnsi="Arial" w:cs="Arial"/>
                <w:sz w:val="16"/>
                <w:szCs w:val="16"/>
              </w:rPr>
              <w:br/>
            </w:r>
            <w:r w:rsidRPr="00824B70">
              <w:rPr>
                <w:rFonts w:ascii="Arial" w:hAnsi="Arial" w:cs="Arial"/>
                <w:sz w:val="16"/>
                <w:szCs w:val="16"/>
              </w:rPr>
              <w:br/>
              <w:t>Берінгер Інгельхайм Еспана, СА, Іспанія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w:t>
            </w:r>
            <w:r w:rsidRPr="00824B70">
              <w:rPr>
                <w:rFonts w:ascii="Arial" w:hAnsi="Arial" w:cs="Arial"/>
                <w:sz w:val="16"/>
                <w:szCs w:val="16"/>
              </w:rPr>
              <w:br/>
              <w:t xml:space="preserve">Вилучення упаковки 200 мл, у зв'язку з тим, що лікарський засіб не буде більше вироблятися у зазначеному флаконі. </w:t>
            </w:r>
            <w:r w:rsidRPr="00824B70">
              <w:rPr>
                <w:rFonts w:ascii="Arial" w:hAnsi="Arial" w:cs="Arial"/>
                <w:sz w:val="16"/>
                <w:szCs w:val="16"/>
              </w:rPr>
              <w:br/>
              <w:t xml:space="preserve">Зміни внесено в інструкцію для медичного застосування лікарського засобу у розділ «Упаковка», як наслідок – вилучення упаковки певного розміру.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UA/13771/01/01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ЛАПРОНЕКСТ КОМБІ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краплі очні, розчин, (50 мкг+5 мг)/мл по 2,5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Некстфарм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РАФАРМ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2021-058-Rev 01 від затвердженого виробника Yongsung Fine Chemicals Co., Ltd. діючої речовини латанопрост у зв’язку зі зміною назви виробника, місце виробництва не змінилось (затверджено: R0-CEP 2021-058-Rev 00, Yongsung Fine Chemicals Co., Ltd.; запропоновано: CEP 2021-058-Rev 01 YS LIFE SCIENCE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824B70">
              <w:rPr>
                <w:rFonts w:ascii="Arial" w:hAnsi="Arial" w:cs="Arial"/>
                <w:sz w:val="16"/>
                <w:szCs w:val="16"/>
              </w:rPr>
              <w:br/>
              <w:t>подання оновленого сертифікату відповідності Європейській фармакопеї R1-CEP 2001-296-Rev 05 від затвердженого виробника EXCELLA GMBH, FEUCHT, GERMANY (8151) діючої речовини тимололу малеат у зв’язку зі зміною назви виробника, місце виробництва не змінилось (затверджено: R1-CEP 2001-296-Rev 04 EXCELLA GMBH, FEUCHT, GERMANY (8151); запропоновано: R1-CEP 2001-296-Rev 05 EXCELLA GMBH &amp; CO. KG FEUCHT, GERMANY (12338).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UA/17840/01/01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ЛЕВОДРОПРОПІЗИН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«ГЛЕДФАРМ ЛТД»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Хунань Джудіан Хонгянг Фармасьютікал Ко. Лтд.</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UA/18660/01/01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ЛЕКАРНІТА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1 г/5 мл; по 5 мл в ампулі; по 5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ПЕРРЕРІ ФАРМАЧЕУТІЧІ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ХЕЛП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уточнення реєстраційної процедури в наказі МОЗ України № 1720 від 09.10.2024 -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Додавання нового виробника АФІ Liaoning Koncepnutra Co., Ltd, Китай з наданням мастер-файла на АФІ (DMF номер 2023-00 version; дата останнього перегляду 15.03.2023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UA/13814/01/01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ЛІНЕКС БЕБІ®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оральної суспензії, 1 000 000 000 КУО/пакет; по 1,5 г у пакеті; по 10 або 20 пакетів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Лек Фармацевтична компанія д.д., Словенія (виробництво "in bulk", первинне та вторинне пакування); Лек Фармацевтична компанія д.д., Словенія (контроль серії); Лек Фармацевтична компанія д.д., Словенія (контроль та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4B70">
              <w:rPr>
                <w:rFonts w:ascii="Arial" w:hAnsi="Arial" w:cs="Arial"/>
                <w:sz w:val="16"/>
                <w:szCs w:val="16"/>
              </w:rPr>
              <w:br/>
              <w:t>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UA/14576/01/01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ЛІНЕКС®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32 капсули у флаконі; по 1 флакону в картонній коробці; по 8 капсул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Лек Фармацевтична компанія д.д., Словенія ( випуск серії); Лек Фармацевтична компанія д.д., Словенія (виробництво in bulk, пакування)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 xml:space="preserve">без рецепта </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UA/14267/01/01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ЛІПРАЗИД 10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10 таблеток у блістері; по 3 блістери у пачці з картону; по 60 або по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2003-064 - Rev 04 (затверджено: R1-CEP 2003-064 - Rev 03) для АФІ лізиноприлу дигідрату від затвердженого виробника ZHEJIANG HUAHAI PHARMACEUTICAL CO. LTD., Китай. </w:t>
            </w:r>
            <w:r w:rsidRPr="00824B70">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2003-064 - Rev 05 для АФІ лізиноприлу дигідрату від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2003-064 - Rev 06 для АФІ лізиноприлу дигідрату від затвердженого виробника ZHEJIANG HUAHAI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UA/6916/01/01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ЛІПРАЗИД 20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10 таблеток у блістері; по 3 блістери у пачці з картону; по 60 або по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2003-064 - Rev 04 (затверджено: R1-CEP 2003-064 - Rev 03) для АФІ лізиноприлу дигідрату від затвердженого виробника ZHEJIANG HUAHAI PHARMACEUTICAL CO. LTD., Китай. </w:t>
            </w:r>
            <w:r w:rsidRPr="00824B70">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2003-064 - Rev 05 для АФІ лізиноприлу дигідрату від затвердженого виробника ZHEJIANG HUAHAI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2003-064 - Rev 06 для АФІ лізиноприлу дигідрату від затвердженого виробника ZHEJIANG HUAHAI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UA/6917/01/01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ЛОРАНО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10 мг, по 7 таблеток у блістері, по 1 блістеру в картонній коробці;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in bulk,пакування, випуск серії: Салютас Фарма ГмбХ, Німеччина; пакування, випуск серії: Лек С. 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4B70">
              <w:rPr>
                <w:rFonts w:ascii="Arial" w:hAnsi="Arial" w:cs="Arial"/>
                <w:sz w:val="16"/>
                <w:szCs w:val="16"/>
              </w:rPr>
              <w:br/>
              <w:t xml:space="preserve">Діюча редакція: Давід Джон Левіс / David John Lewis. Пропонована редакція: Juergen Maares / Юрген Маарес. </w:t>
            </w:r>
            <w:r w:rsidRPr="00824B70">
              <w:rPr>
                <w:rFonts w:ascii="Arial" w:hAnsi="Arial" w:cs="Arial"/>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UA/6985/02/01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ЛОРАТАДИН-ДАРНИЦЯ</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10 мг, по 10 таблеток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UA/2191/01/01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ЛОСАРТАН КАЛІЮ</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«ГЛЕДФАРМ ЛТД»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Васудха Фарма Хем Лімітед</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b/>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UA/16317/01/01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ЛОСАРТАН КАЛІЮ</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«ГЛЕДФАРМ ЛТД»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Іпка Лабореторіс Лімітед</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UA/10325/01/01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ЛУКАСТ®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 Інтернешенал Компані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Йорданія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п.17. ІНШЕ, а саме: вилучено інформацію щодо логотипу дистриб'ютора.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UA/10555/01/01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МЕНОВАЛЕН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по 10 капсул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Зміна у зв'язку з уточненням викладення розділу "Додаткова інформація. ДІ-1. Упаковка" МКЯ та розділу 3.2.Р.7.</w:t>
            </w:r>
            <w:r w:rsidRPr="00824B70">
              <w:rPr>
                <w:rFonts w:ascii="Arial" w:hAnsi="Arial" w:cs="Arial"/>
                <w:sz w:val="16"/>
                <w:szCs w:val="16"/>
              </w:rPr>
              <w:br/>
              <w:t xml:space="preserve">Діюча редакція: МКЯ ДІ-1.Упаковка По 10 капсул у блістері з плівки полівінілхлоридної і фольги алюмінієвої з одностороннім покриттям термолаком і друком з другої сторони. По 2 блістери разом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w:t>
            </w:r>
            <w:r w:rsidRPr="00824B70">
              <w:rPr>
                <w:rFonts w:ascii="Arial" w:hAnsi="Arial" w:cs="Arial"/>
                <w:sz w:val="16"/>
                <w:szCs w:val="16"/>
              </w:rPr>
              <w:br/>
              <w:t>Пропонована редакція: МКЯ ДОДАТКОВА ІНФОРМАЦІЯ (ДІ) ДІ-1. Упаковка По 10 капсул у блістері з плівки полівінілхлоридної і фольги алюмінієвої з одностороннім покриттям термолаком і друком з другої сторони. По 2 блістери разом з інструкцією для медичного застосування поміщають у пачку з картону. Зміни внесено в текст маркування первинної та вторинної упаковок лікарського засобу, а саме: вилучено інформацію зазначену російською мовою; внесення незначних редакційних правок по тексту; у п.6. «ІНШЕ» первинної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UA/5279/01/01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МЕТИЛКОБАЛАМІН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(субстанція) в подвійних пакетах з поліетилену низької густини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«ГЛЕДФАРМ ЛТД»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Вайтл Лабораторіз Пвт. Лтд.,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UA/12840/01/01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МОКСИМАК</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400 мг, по 5 таблеток у блістері; по 1 блістеру у картонній упаковці; по 10 таблеток у блістері; по 1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UA/17579/01/01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МОТИЛІУМ®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 мг; по 10 таблеток у блістері; по 1 або 3 блістери в картонній упаковці; по 30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ДЖНТЛ Консьюмер Хелс (Франс) САС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таблеток, а саме під час приготування розчину для покриття буде використовуватись єдиний процес замість попередньої двоетапної процедури, описаної в поточному зареєстрованому досьє для розміру серії 420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UA/10190/01/01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МОТОРИКУМ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по 10 мг по 10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Медокемі ЛТД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Медокемі ЛТД (Центральний Завод), Кіпр </w:t>
            </w:r>
            <w:r w:rsidRPr="00824B70">
              <w:rPr>
                <w:rFonts w:ascii="Arial" w:hAnsi="Arial" w:cs="Arial"/>
                <w:sz w:val="16"/>
                <w:szCs w:val="16"/>
              </w:rPr>
              <w:br/>
            </w:r>
            <w:r w:rsidRPr="00824B70">
              <w:rPr>
                <w:rFonts w:ascii="Arial" w:hAnsi="Arial" w:cs="Arial"/>
                <w:sz w:val="16"/>
                <w:szCs w:val="16"/>
              </w:rPr>
              <w:br/>
              <w:t xml:space="preserve">Медокемі Лімітед, Кіпр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упаковки лікарського засобу, а також у п. 8. "Дата закінчення терміну придатності", п.12. "Номер реєстраційного посвідчення", п.13. "Номер серії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UA/8733/01/01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М-СПРЕЙ</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спрей назальний, дозований, 50 мкг/доза; по 16 г (120 доз) або 18 г (140 доз) суспензії у поліетиленовій пляшці високої щільності, об’ємом 20 мл, з дозуючим насосом-розпилювачем, закритим назальним аплікатором з ковпачком, по 1 пляшці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ФАРМЕА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2018-303-Rev 00 для діючої речовини Mometasone furoate monohydrate від вже затвердженого виробника AARTI INDUSTRIES LTD, Індія (заміна DMF (AIL/MFM/AP/00/CUS/2018-12-20).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2018-290-Rev 00 для діючої речовини Mometasone furoate monohydrate від вже затвердженого виробника CIPLA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2018-185 - Rev 00 для діючої речовини Mometasone furoate monohydrate від вже затвердженого виробника STERLING S.p.A., Італія (заміна DMF (/121628 Rev.02).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2018-303-Rev 01 для діючої речовини Mometasone furoate monohydrate від вже затвердженого виробника AARTI INDUSTRIES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2018-303-Rev 02 для діючої речовини Mometasone furoate monohydrate від вже затвердженого виробника, який змінив назву на AARTI PHARMALABS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UA/18617/01/01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МУЛЬТИГРИП НАЗАЛЬ ФІТО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lang w:val="ru-RU"/>
              </w:rPr>
            </w:pPr>
            <w:r w:rsidRPr="00824B70">
              <w:rPr>
                <w:rFonts w:ascii="Arial" w:hAnsi="Arial" w:cs="Arial"/>
                <w:sz w:val="16"/>
                <w:szCs w:val="16"/>
                <w:lang w:val="ru-RU"/>
              </w:rPr>
              <w:t>спрей назальний, розчин 0,1 %; по 10 мл 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lang w:val="ru-RU"/>
              </w:rPr>
            </w:pPr>
            <w:r w:rsidRPr="00824B70">
              <w:rPr>
                <w:rFonts w:ascii="Arial" w:hAnsi="Arial" w:cs="Arial"/>
                <w:sz w:val="16"/>
                <w:szCs w:val="16"/>
                <w:lang w:val="ru-RU"/>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первинне та вторинне пакування, випуск серії:</w:t>
            </w:r>
            <w:r w:rsidRPr="00824B70">
              <w:rPr>
                <w:rFonts w:ascii="Arial" w:hAnsi="Arial" w:cs="Arial"/>
                <w:sz w:val="16"/>
                <w:szCs w:val="16"/>
              </w:rPr>
              <w:br/>
            </w:r>
            <w:r w:rsidRPr="00824B70">
              <w:rPr>
                <w:rFonts w:ascii="Arial" w:hAnsi="Arial" w:cs="Arial"/>
                <w:b/>
                <w:sz w:val="16"/>
                <w:szCs w:val="16"/>
              </w:rPr>
              <w:t>Біофарм СА, Румунія;</w:t>
            </w:r>
            <w:r w:rsidRPr="00824B70">
              <w:rPr>
                <w:rFonts w:ascii="Arial" w:hAnsi="Arial" w:cs="Arial"/>
                <w:sz w:val="16"/>
                <w:szCs w:val="16"/>
              </w:rPr>
              <w:br/>
              <w:t>контроль серії (фізико-хімічний та мікробіологічний контроль):</w:t>
            </w:r>
            <w:r w:rsidRPr="00824B70">
              <w:rPr>
                <w:rFonts w:ascii="Arial" w:hAnsi="Arial" w:cs="Arial"/>
                <w:sz w:val="16"/>
                <w:szCs w:val="16"/>
              </w:rPr>
              <w:br/>
              <w:t xml:space="preserve">Біофарм С.А., Румунія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lang w:val="ru-RU"/>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написання назви виробника в наказі МОЗ України № 2110 від 18.12.2024 в процесі внесення змін</w:t>
            </w:r>
            <w:r w:rsidRPr="00824B70">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додавання адреси в розшиненому вигляді до МКЯ у зв’язку із приведенням реєстраційних документів у відповідність до сертифікату GMP. </w:t>
            </w:r>
            <w:r w:rsidRPr="00824B70">
              <w:rPr>
                <w:rFonts w:ascii="Arial" w:hAnsi="Arial" w:cs="Arial"/>
                <w:sz w:val="16"/>
                <w:szCs w:val="16"/>
                <w:lang w:val="ru-RU"/>
              </w:rPr>
              <w:t xml:space="preserve">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 протягом 6 місяців після затвердження). Редакція в наказі - виробництво, первинне та вторинне пакування, випуск серії: Біофарм С.А., Румунія; контроль серії (фізико-хімічний та мікробіологічний контроль): Біофарм С.А., Румунія. Вірна редакція - </w:t>
            </w:r>
            <w:r w:rsidRPr="00824B70">
              <w:rPr>
                <w:rFonts w:ascii="Arial" w:hAnsi="Arial" w:cs="Arial"/>
                <w:b/>
                <w:sz w:val="16"/>
                <w:szCs w:val="16"/>
                <w:lang w:val="ru-RU"/>
              </w:rPr>
              <w:t xml:space="preserve">виробництво, первинне та вторинне пакування, випуск серії: </w:t>
            </w:r>
            <w:r w:rsidRPr="00824B70">
              <w:rPr>
                <w:rFonts w:ascii="Arial" w:hAnsi="Arial" w:cs="Arial"/>
                <w:b/>
                <w:sz w:val="16"/>
                <w:szCs w:val="16"/>
                <w:u w:val="single"/>
                <w:lang w:val="ru-RU"/>
              </w:rPr>
              <w:t>Біофарм СА</w:t>
            </w:r>
            <w:r w:rsidRPr="00824B70">
              <w:rPr>
                <w:rFonts w:ascii="Arial" w:hAnsi="Arial" w:cs="Arial"/>
                <w:b/>
                <w:sz w:val="16"/>
                <w:szCs w:val="16"/>
                <w:lang w:val="ru-RU"/>
              </w:rPr>
              <w:t>, Румунія; контроль серії (фізико-хімічний та мікробіологічний контроль): Біофарм С.А., Румунія</w:t>
            </w:r>
            <w:r w:rsidRPr="00824B70">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UA/15720/01/01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НЕБІАР® ПЛЮС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 мг/12,5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"Київмедпрепарат", Україна (виробництво (фасування) з продукції in bulk фірми-виробника Файн Фудс енд Фармасьютікалc Н.Т.М. С.П.А., Італiя (виробництво, первинне та вторинне пакування, контроль якості,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2000-091 - Rev 06 (затверджено: R1-CEP 2000-091 - Rev 04) для АФІ гідрохлоротіазиду від затвердженого виробника Unichem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2004-307 - Rev 07 (затверджено: R1-CEP 2004-307 - Rev 04)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UA/17352/01/01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НЕБІВОЛОЛ/ГІДРОХЛОРТІАЗИД</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 мг/12,5 мг</w:t>
            </w:r>
            <w:r w:rsidRPr="00824B70">
              <w:rPr>
                <w:rFonts w:ascii="Arial" w:hAnsi="Arial" w:cs="Arial"/>
                <w:sz w:val="16"/>
                <w:szCs w:val="16"/>
                <w:lang/>
              </w:rPr>
              <w:t>,</w:t>
            </w:r>
            <w:r w:rsidRPr="00824B70">
              <w:rPr>
                <w:rFonts w:ascii="Arial" w:hAnsi="Arial" w:cs="Arial"/>
                <w:sz w:val="16"/>
                <w:szCs w:val="16"/>
              </w:rPr>
              <w:t xml:space="preserve"> in bulk: 15 кг ± 10 % таблеток у поліетиленовому пакеті; по 1 пакету в поліетиленовий пакет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первинне та вторинне пакування, контроль якості, випуск серії: Файн Фудс енд Фармасьютікалc Н.Т.М. С.П.А., Італiя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2000-091 - Rev 06 (затверджено: R1-CEP 2000-091 - Rev 04) для АФІ гідрохлоротіазиду від затвердженого виробника Unichem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2004-307 - Rev 07 (затверджено: R1-CEP 2004-307 - Rev 04)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UA/17339/01/01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НІМІД®ФОРТЕ</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10 таблеток у блістері; по 1 блістеру в картонній упаковці; по 10 таблеток у блістері; по 1 блістеру в картонній упаковці; по 10 упаковок у картонній короці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w:t>
            </w:r>
            <w:r w:rsidRPr="00824B70">
              <w:rPr>
                <w:rFonts w:ascii="Arial" w:hAnsi="Arial" w:cs="Arial"/>
                <w:sz w:val="16"/>
                <w:szCs w:val="16"/>
              </w:rPr>
              <w:br/>
              <w:t>ІІ «Специфікація з безпеки» V «Заходи з мінімізації ризиків» VI «Резюме плану управління ризиками» VII «Додатки» (додатки 7-8) у зв’язку з оновленням специфікації з безпеки на підставі актуальної референтної інформації щодо важливих ризиків системного(перорального) застосування німесуліду.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UA/4240/01/02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НІСТАТИН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Сентрієнт Фармасьютікалз Незерландс Б.В. </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ОЛОН С.П.А.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видалення показника «Елементні домішки» із специфікації АФІ та, як наслідок примітки до нього про зобов’язання проведення щорічного контролю. Також коригування до зобов’язань щодо вибіркового контролю для показника «Сульфатна зола».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оновлення аналітичної методики за показником «Залишкові кількості органічних розчинників» з метою адаптації методики до нового обладнання (заміна газового хроматографа Agilent 6890 на 8860. Також коригування до зобов’язань щодо вибіркового контролю якості в специфікації (вилучено з примітки до тесту «але не рідше одного разу на рік») та додавання примітки «У випадку змін (Управління змінами) проводиться повне тестування на трьох (3) послідовних серіях».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та незначні уточнення в адресі.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UA/8399/01/01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НОЛЬПАЗА®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гастрорезистентні по 20 мг, по 14 таблеток у блістері; по 1 або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КРКА, д.д., Ново место</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«in bulk», первинне та вторинне пакування, контроль серії та випуск серії:</w:t>
            </w:r>
            <w:r w:rsidRPr="00824B70">
              <w:rPr>
                <w:rFonts w:ascii="Arial" w:hAnsi="Arial" w:cs="Arial"/>
                <w:sz w:val="16"/>
                <w:szCs w:val="16"/>
              </w:rPr>
              <w:br/>
              <w:t xml:space="preserve">КРКА, д.д., Ново место, Словенія; </w:t>
            </w:r>
            <w:r w:rsidRPr="00824B70">
              <w:rPr>
                <w:rFonts w:ascii="Arial" w:hAnsi="Arial" w:cs="Arial"/>
                <w:sz w:val="16"/>
                <w:szCs w:val="16"/>
              </w:rPr>
              <w:br/>
              <w:t xml:space="preserve">виробництво «in bulk», первинне та вторинне пакування: </w:t>
            </w:r>
            <w:r w:rsidRPr="00824B70">
              <w:rPr>
                <w:rFonts w:ascii="Arial" w:hAnsi="Arial" w:cs="Arial"/>
                <w:sz w:val="16"/>
                <w:szCs w:val="16"/>
              </w:rPr>
              <w:br/>
              <w:t>ЛАУРУС ЛАБС ЛІМІТЕД, Індія;</w:t>
            </w:r>
            <w:r w:rsidRPr="00824B70">
              <w:rPr>
                <w:rFonts w:ascii="Arial" w:hAnsi="Arial" w:cs="Arial"/>
                <w:sz w:val="16"/>
                <w:szCs w:val="16"/>
              </w:rPr>
              <w:br/>
            </w:r>
            <w:r w:rsidRPr="00824B70">
              <w:rPr>
                <w:rFonts w:ascii="Arial" w:hAnsi="Arial" w:cs="Arial"/>
                <w:sz w:val="16"/>
                <w:szCs w:val="16"/>
              </w:rPr>
              <w:br/>
              <w:t xml:space="preserve">контроль серії: </w:t>
            </w:r>
            <w:r w:rsidRPr="00824B70">
              <w:rPr>
                <w:rFonts w:ascii="Arial" w:hAnsi="Arial" w:cs="Arial"/>
                <w:sz w:val="16"/>
                <w:szCs w:val="16"/>
              </w:rPr>
              <w:br/>
              <w:t>КРКА, д.д., Ново место, Словенія;</w:t>
            </w:r>
            <w:r w:rsidRPr="00824B70">
              <w:rPr>
                <w:rFonts w:ascii="Arial" w:hAnsi="Arial" w:cs="Arial"/>
                <w:sz w:val="16"/>
                <w:szCs w:val="16"/>
              </w:rPr>
              <w:br/>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контроль серії: </w:t>
            </w:r>
            <w:r w:rsidRPr="00824B70">
              <w:rPr>
                <w:rFonts w:ascii="Arial" w:hAnsi="Arial" w:cs="Arial"/>
                <w:sz w:val="16"/>
                <w:szCs w:val="16"/>
              </w:rPr>
              <w:br/>
              <w:t xml:space="preserve">Кемійскій інститут, Словенія; </w:t>
            </w:r>
            <w:r w:rsidRPr="00824B70">
              <w:rPr>
                <w:rFonts w:ascii="Arial" w:hAnsi="Arial" w:cs="Arial"/>
                <w:sz w:val="16"/>
                <w:szCs w:val="16"/>
              </w:rPr>
              <w:br/>
            </w:r>
            <w:r w:rsidRPr="00824B70">
              <w:rPr>
                <w:rFonts w:ascii="Arial" w:hAnsi="Arial" w:cs="Arial"/>
                <w:sz w:val="16"/>
                <w:szCs w:val="16"/>
              </w:rPr>
              <w:br/>
              <w:t>контроль серії:</w:t>
            </w:r>
            <w:r w:rsidRPr="00824B70">
              <w:rPr>
                <w:rFonts w:ascii="Arial" w:hAnsi="Arial" w:cs="Arial"/>
                <w:sz w:val="16"/>
                <w:szCs w:val="16"/>
              </w:rPr>
              <w:br/>
              <w:t>Лабена д.о.о., Словенія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w:t>
            </w:r>
            <w:r w:rsidRPr="00824B70">
              <w:rPr>
                <w:rFonts w:ascii="Arial" w:hAnsi="Arial" w:cs="Arial"/>
                <w:sz w:val="16"/>
                <w:szCs w:val="16"/>
              </w:rPr>
              <w:br/>
              <w:t xml:space="preserve">Зміна назви допоміжної речовини натрію карбонат безводний на натрію карбонат: відповідно до монографії ЕР. </w:t>
            </w:r>
            <w:r w:rsidRPr="00824B70">
              <w:rPr>
                <w:rFonts w:ascii="Arial" w:hAnsi="Arial" w:cs="Arial"/>
                <w:sz w:val="16"/>
                <w:szCs w:val="16"/>
              </w:rPr>
              <w:br/>
              <w:t xml:space="preserve">Діюча редакція Натрію карбонат безводний. Пропонована редакція Натрію карбонат.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Laurus Labs Limited., Індія, внаслідок реорганізації районів штату Andhra Pradesh, Індія. Виробнича дільниця та всі виробничі операції залишились без змін. </w:t>
            </w:r>
            <w:r w:rsidRPr="00824B70">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СЕР № R1-СЕР 2013-227-Rev 00 (попередня версія № R0-СЕР 2013-227-Rev 02) від затвердженого виробника АФІ пантопразолу у вигляді натрію сесквегідрату КРКА, д.д., Словенія.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методиці контролю АФІ за п. «Супровідні домішки» без зміни умов хроматографування, а саме: -незначне коригування рН рухомої фази, за умови якщо розділення між домішками не досягається; -зазначення альтернативної колонки для хроматографування; -додавання приміток щодо кондиціювання колонки та регулювання рухомої фази.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ГЛЗ, на стадії змішування компресійної суміші, а саме: зміна швидкості змішування. Виробничий процес залишається незмінним. А також, незначні зміни у р.3.2.Р.3.2 склад на серію та 3.2.Р.2 фармацевтична розробка, у зв’язку з уніфікацією та приведенням до затвердженої інформації у досьє. Також, незначні зміни у розділах: 2.3.Р, 3.2.Р.2, 3.2.Р.3.2, 3.2.Р.3.3, 3.2.Р.8.2.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Введення змін протягом 6-ти місяців після затвердження. </w:t>
            </w:r>
            <w:r w:rsidRPr="00824B70">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СЕР № R0-СЕР 2013-227-Rev 02 (попередня версія № R0-СЕР 2013-227-Rev 01) від затвердженого виробника АФІ пантопразолу у вигляді натрію сесквегідрату КРКА, д.д., Словенія. Діюча редакція: </w:t>
            </w:r>
            <w:r w:rsidRPr="00824B70">
              <w:rPr>
                <w:rFonts w:ascii="Arial" w:hAnsi="Arial" w:cs="Arial"/>
                <w:sz w:val="16"/>
                <w:szCs w:val="16"/>
              </w:rPr>
              <w:br/>
              <w:t xml:space="preserve">Manufacturing sistes: KRKA, d.d., Novo mesto, Slovenia LAURUS LABS PRIVATE LIMITED, India. Пропонована редакція </w:t>
            </w:r>
            <w:r w:rsidRPr="00824B70">
              <w:rPr>
                <w:rFonts w:ascii="Arial" w:hAnsi="Arial" w:cs="Arial"/>
                <w:sz w:val="16"/>
                <w:szCs w:val="16"/>
              </w:rPr>
              <w:br/>
              <w:t xml:space="preserve">Manufacturing sistes: KRKA, d.d., Novo mesto, Slovenia LAURUS LABS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UA/7955/01/01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НОЛЬПАЗА®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гастрорезистентні по 40 мг, по 14 таблеток у блістері; по 1 або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«in bulk», первинне та вторинне пакування, контроль серії та випуск серії:</w:t>
            </w:r>
            <w:r w:rsidRPr="00824B70">
              <w:rPr>
                <w:rFonts w:ascii="Arial" w:hAnsi="Arial" w:cs="Arial"/>
                <w:sz w:val="16"/>
                <w:szCs w:val="16"/>
              </w:rPr>
              <w:br/>
              <w:t xml:space="preserve">КРКА, д.д., Ново место, Словенія; </w:t>
            </w:r>
            <w:r w:rsidRPr="00824B70">
              <w:rPr>
                <w:rFonts w:ascii="Arial" w:hAnsi="Arial" w:cs="Arial"/>
                <w:sz w:val="16"/>
                <w:szCs w:val="16"/>
              </w:rPr>
              <w:br/>
              <w:t xml:space="preserve">виробництво «in bulk», первинне та вторинне пакування: </w:t>
            </w:r>
            <w:r w:rsidRPr="00824B70">
              <w:rPr>
                <w:rFonts w:ascii="Arial" w:hAnsi="Arial" w:cs="Arial"/>
                <w:sz w:val="16"/>
                <w:szCs w:val="16"/>
              </w:rPr>
              <w:br/>
              <w:t>ЛАУРУС ЛАБС ЛІМІТЕД, Індія;</w:t>
            </w:r>
            <w:r w:rsidRPr="00824B70">
              <w:rPr>
                <w:rFonts w:ascii="Arial" w:hAnsi="Arial" w:cs="Arial"/>
                <w:sz w:val="16"/>
                <w:szCs w:val="16"/>
              </w:rPr>
              <w:br/>
            </w:r>
            <w:r w:rsidRPr="00824B70">
              <w:rPr>
                <w:rFonts w:ascii="Arial" w:hAnsi="Arial" w:cs="Arial"/>
                <w:sz w:val="16"/>
                <w:szCs w:val="16"/>
              </w:rPr>
              <w:br/>
              <w:t xml:space="preserve">контроль серії: </w:t>
            </w:r>
            <w:r w:rsidRPr="00824B70">
              <w:rPr>
                <w:rFonts w:ascii="Arial" w:hAnsi="Arial" w:cs="Arial"/>
                <w:sz w:val="16"/>
                <w:szCs w:val="16"/>
              </w:rPr>
              <w:br/>
              <w:t>КРКА, д.д., Ново место, Словенія</w:t>
            </w:r>
            <w:r w:rsidRPr="00824B70">
              <w:rPr>
                <w:rFonts w:ascii="Arial" w:hAnsi="Arial" w:cs="Arial"/>
                <w:sz w:val="16"/>
                <w:szCs w:val="16"/>
              </w:rPr>
              <w:br/>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контроль серії: </w:t>
            </w:r>
            <w:r w:rsidRPr="00824B70">
              <w:rPr>
                <w:rFonts w:ascii="Arial" w:hAnsi="Arial" w:cs="Arial"/>
                <w:sz w:val="16"/>
                <w:szCs w:val="16"/>
              </w:rPr>
              <w:br/>
              <w:t xml:space="preserve">Кемійскій інститут, Словенія; </w:t>
            </w:r>
            <w:r w:rsidRPr="00824B70">
              <w:rPr>
                <w:rFonts w:ascii="Arial" w:hAnsi="Arial" w:cs="Arial"/>
                <w:sz w:val="16"/>
                <w:szCs w:val="16"/>
              </w:rPr>
              <w:br/>
            </w:r>
            <w:r w:rsidRPr="00824B70">
              <w:rPr>
                <w:rFonts w:ascii="Arial" w:hAnsi="Arial" w:cs="Arial"/>
                <w:sz w:val="16"/>
                <w:szCs w:val="16"/>
              </w:rPr>
              <w:br/>
              <w:t>контроль серії:</w:t>
            </w:r>
            <w:r w:rsidRPr="00824B70">
              <w:rPr>
                <w:rFonts w:ascii="Arial" w:hAnsi="Arial" w:cs="Arial"/>
                <w:sz w:val="16"/>
                <w:szCs w:val="16"/>
              </w:rPr>
              <w:br/>
              <w:t>Лабена д.о.о., Словенія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w:t>
            </w:r>
            <w:r w:rsidRPr="00824B70">
              <w:rPr>
                <w:rFonts w:ascii="Arial" w:hAnsi="Arial" w:cs="Arial"/>
                <w:sz w:val="16"/>
                <w:szCs w:val="16"/>
              </w:rPr>
              <w:br/>
              <w:t xml:space="preserve">Зміна назви допоміжної речовини натрію карбонат безводний на натрію карбонат: відповідно до монографії ЕР. </w:t>
            </w:r>
            <w:r w:rsidRPr="00824B70">
              <w:rPr>
                <w:rFonts w:ascii="Arial" w:hAnsi="Arial" w:cs="Arial"/>
                <w:sz w:val="16"/>
                <w:szCs w:val="16"/>
              </w:rPr>
              <w:br/>
              <w:t xml:space="preserve">Діюча редакція Натрію карбонат безводний. Пропонована редакція Натрію карбонат.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Laurus Labs Limited., Індія, внаслідок реорганізації районів штату Andhra Pradesh, Індія. Виробнича дільниця та всі виробничі операції залишились без змін. </w:t>
            </w:r>
            <w:r w:rsidRPr="00824B70">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СЕР № R1-СЕР 2013-227-Rev 00 (попередня версія № R0-СЕР 2013-227-Rev 02) від затвердженого виробника АФІ пантопразолу у вигляді натрію сесквегідрату КРКА, д.д., Словенія.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методиці контролю АФІ за п. «Супровідні домішки» без зміни умов хроматографування, а саме: -незначне коригування рН рухомої фази, за умови якщо розділення між домішками не досягається; -зазначення альтернативної колонки для хроматографування; -додавання приміток щодо кондиціювання колонки та регулювання рухомої фази.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ГЛЗ, на стадії змішування компресійної суміші, а саме: зміна швидкості змішування. Виробничий процес залишається незмінним. А також, незначні зміни у р.3.2.Р.3.2 склад на серію та 3.2.Р.2 фармацевтична розробка, у зв’язку з уніфікацією та приведенням до затвердженої інформації у досьє. Також, незначні зміни у розділах: 2.3.Р, 3.2.Р.2, 3.2.Р.3.2, 3.2.Р.3.3, 3.2.Р.8.2.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Введення змін протягом 6-ти місяців після затвердження. </w:t>
            </w:r>
            <w:r w:rsidRPr="00824B70">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СЕР № R0-СЕР 2013-227-Rev 02 (попередня версія № R0-СЕР 2013-227-Rev 01) від затвердженого виробника АФІ пантопразолу у вигляді натрію сесквегідрату КРКА, д.д., Словенія. Діюча редакція: </w:t>
            </w:r>
            <w:r w:rsidRPr="00824B70">
              <w:rPr>
                <w:rFonts w:ascii="Arial" w:hAnsi="Arial" w:cs="Arial"/>
                <w:sz w:val="16"/>
                <w:szCs w:val="16"/>
              </w:rPr>
              <w:br/>
              <w:t xml:space="preserve">Manufacturing sistes: KRKA, d.d., Novo mesto, Slovenia LAURUS LABS PRIVATE LIMITED, India. Пропонована редакція </w:t>
            </w:r>
            <w:r w:rsidRPr="00824B70">
              <w:rPr>
                <w:rFonts w:ascii="Arial" w:hAnsi="Arial" w:cs="Arial"/>
                <w:sz w:val="16"/>
                <w:szCs w:val="16"/>
              </w:rPr>
              <w:br/>
              <w:t xml:space="preserve">Manufacturing sistes: KRKA, d.d., Novo mesto, Slovenia LAURUS LABS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UA/7955/01/02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ОКСАЛІПЛАТИН "ЕБЕВЕ"</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концентрат для розчину для інфузій, 5 мг/мл;</w:t>
            </w:r>
            <w:r w:rsidRPr="00824B70">
              <w:rPr>
                <w:rFonts w:ascii="Arial" w:hAnsi="Arial" w:cs="Arial"/>
                <w:sz w:val="16"/>
                <w:szCs w:val="16"/>
              </w:rPr>
              <w:br/>
              <w:t xml:space="preserve">по 10 мл (50 мг), або 20 мл (100 мг), або 30 мл (150 мг), або 40 мл (200 мг)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повний цикл виробництва:</w:t>
            </w:r>
            <w:r w:rsidRPr="00824B70">
              <w:rPr>
                <w:rFonts w:ascii="Arial" w:hAnsi="Arial" w:cs="Arial"/>
                <w:sz w:val="16"/>
                <w:szCs w:val="16"/>
              </w:rPr>
              <w:br/>
              <w:t>ФАРЕВА Унтерах ГмбХ , Австрія</w:t>
            </w:r>
            <w:r w:rsidRPr="00824B70">
              <w:rPr>
                <w:rFonts w:ascii="Arial" w:hAnsi="Arial" w:cs="Arial"/>
                <w:sz w:val="16"/>
                <w:szCs w:val="16"/>
              </w:rPr>
              <w:br/>
              <w:t xml:space="preserve">випуск серії: </w:t>
            </w:r>
            <w:r w:rsidRPr="00824B70">
              <w:rPr>
                <w:rFonts w:ascii="Arial" w:hAnsi="Arial" w:cs="Arial"/>
                <w:sz w:val="16"/>
                <w:szCs w:val="16"/>
              </w:rPr>
              <w:br/>
              <w:t xml:space="preserve">ЕБЕВЕ Фарма Гес.м.б.Х. Нфг. КГ, Австрія </w:t>
            </w:r>
            <w:r w:rsidRPr="00824B70">
              <w:rPr>
                <w:rFonts w:ascii="Arial" w:hAnsi="Arial" w:cs="Arial"/>
                <w:sz w:val="16"/>
                <w:szCs w:val="16"/>
              </w:rPr>
              <w:br/>
              <w:t>контроль/випробування серії:</w:t>
            </w:r>
            <w:r w:rsidRPr="00824B70">
              <w:rPr>
                <w:rFonts w:ascii="Arial" w:hAnsi="Arial" w:cs="Arial"/>
                <w:sz w:val="16"/>
                <w:szCs w:val="16"/>
              </w:rPr>
              <w:br/>
              <w:t xml:space="preserve">Лабор ЛС СЕ &amp; Ко. КГ, Німеччина </w:t>
            </w:r>
            <w:r w:rsidRPr="00824B70">
              <w:rPr>
                <w:rFonts w:ascii="Arial" w:hAnsi="Arial" w:cs="Arial"/>
                <w:sz w:val="16"/>
                <w:szCs w:val="16"/>
              </w:rPr>
              <w:br/>
              <w:t>контроль/випробування серії:</w:t>
            </w:r>
            <w:r w:rsidRPr="00824B70">
              <w:rPr>
                <w:rFonts w:ascii="Arial" w:hAnsi="Arial" w:cs="Arial"/>
                <w:sz w:val="16"/>
                <w:szCs w:val="16"/>
              </w:rPr>
              <w:br/>
              <w:t>Умфорана Лабор фьор Аналітік унд Ауфтрагфорсшунг ГмбХ &amp;Ко.КГ,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CEP-2003-278 Rev 08 (затверджено: R1-CEP-2003-278 Rev 07) на діючу речовину оксаліплатин від затвердженого виробника з HERAEUS DEUTSCHLAND GMBH &amp; CO. KG., Німеччина, який змінив назву на Heraeus Precious Metals GmbH &amp; Co. KG,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UA/6314/02/01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ОКСОЛІНОВА МАЗЬ</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мазь 0,25 %; по 10 г у тубі; по 1 тубі в пачці; по 10 г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"ДКП "Фармацевтична фабрика"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та уточнення інформації щодо логотипу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UA/7730/01/01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ОМЛОС®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з модифікованим вивільненням, тверді, по 0,4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АЛКАЛОЇД АД Скоп’є</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випуск серії:</w:t>
            </w:r>
            <w:r w:rsidRPr="00824B70">
              <w:rPr>
                <w:rFonts w:ascii="Arial" w:hAnsi="Arial" w:cs="Arial"/>
                <w:sz w:val="16"/>
                <w:szCs w:val="16"/>
              </w:rPr>
              <w:br/>
              <w:t>АЛКАЛОЇД АД Скоп’є, Республіка Північна Македонія;</w:t>
            </w:r>
            <w:r w:rsidRPr="00824B70">
              <w:rPr>
                <w:rFonts w:ascii="Arial" w:hAnsi="Arial" w:cs="Arial"/>
                <w:sz w:val="16"/>
                <w:szCs w:val="16"/>
              </w:rPr>
              <w:br/>
              <w:t>виробництво нерозфасованого продукту, первинне та вторинне пакування, контроль якості (фізичний, хімічний та мікробіологічний):</w:t>
            </w:r>
            <w:r w:rsidRPr="00824B70">
              <w:rPr>
                <w:rFonts w:ascii="Arial" w:hAnsi="Arial" w:cs="Arial"/>
                <w:sz w:val="16"/>
                <w:szCs w:val="16"/>
              </w:rPr>
              <w:br/>
              <w:t>СІНТОН ХІСПАНІЯ С. Л., Іспанія</w:t>
            </w:r>
            <w:r w:rsidRPr="00824B70">
              <w:rPr>
                <w:rFonts w:ascii="Arial" w:hAnsi="Arial" w:cs="Arial"/>
                <w:sz w:val="16"/>
                <w:szCs w:val="16"/>
              </w:rPr>
              <w:br/>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нерозфасованого продукту, первинне та вторинне пакування, контроль якості (фізичний та хімічний):</w:t>
            </w:r>
            <w:r w:rsidRPr="00824B70">
              <w:rPr>
                <w:rFonts w:ascii="Arial" w:hAnsi="Arial" w:cs="Arial"/>
                <w:sz w:val="16"/>
                <w:szCs w:val="16"/>
              </w:rPr>
              <w:br/>
              <w:t>Роттендорф Фарма ГмбХ, Німеччина</w:t>
            </w:r>
            <w:r w:rsidRPr="00824B70">
              <w:rPr>
                <w:rFonts w:ascii="Arial" w:hAnsi="Arial" w:cs="Arial"/>
                <w:sz w:val="16"/>
                <w:szCs w:val="16"/>
              </w:rPr>
              <w:br/>
            </w:r>
            <w:r w:rsidRPr="00824B70">
              <w:rPr>
                <w:rFonts w:ascii="Arial" w:hAnsi="Arial" w:cs="Arial"/>
                <w:sz w:val="16"/>
                <w:szCs w:val="16"/>
              </w:rPr>
              <w:br/>
              <w:t>контроль якості (фізичний та хімічний):</w:t>
            </w:r>
            <w:r w:rsidRPr="00824B70">
              <w:rPr>
                <w:rFonts w:ascii="Arial" w:hAnsi="Arial" w:cs="Arial"/>
                <w:sz w:val="16"/>
                <w:szCs w:val="16"/>
              </w:rPr>
              <w:br/>
              <w:t>КУІНТА-АНАЛІТІКА с.р.о., Чеська Республiка</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Республіка Північна Македонія/ Іспанія/ Німеччина/ 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Зміни внесено щодо назви лікарського засобу. Затверджено: OМЛОС (OMLOS®) Запропоновано: OМЛОС® (OMLOS®)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UA/17913/01/01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ОНДАНСЕТРОНУ ГІДРОХЛОРИДУ ДИГІДРАТ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«ГЛЕДФАРМ ЛТД»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СТХ ЛАЙФСАЄНСИС ПВТ. ЛТД</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UA/18302/01/01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ОНОРІО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5 мг; по 10 таблеток у блістері; по 2, або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первинна та вторинна упаковка, контроль, дозвіл на випуск серії: Салютас Фарма ГмбХ, Німеччина; контроль:</w:t>
            </w:r>
            <w:r w:rsidRPr="00824B70">
              <w:rPr>
                <w:rFonts w:ascii="Arial" w:hAnsi="Arial" w:cs="Arial"/>
                <w:sz w:val="16"/>
                <w:szCs w:val="16"/>
              </w:rPr>
              <w:br/>
              <w:t>C. К. Сандоз С. Р. Л., Румунія; первинна та вторинна упаковка, контроль, дозвіл на випуск серії:</w:t>
            </w:r>
            <w:r w:rsidRPr="00824B70">
              <w:rPr>
                <w:rFonts w:ascii="Arial" w:hAnsi="Arial" w:cs="Arial"/>
                <w:sz w:val="16"/>
                <w:szCs w:val="16"/>
              </w:rPr>
              <w:br/>
              <w:t>Лек С. А., Польща; виробництво нерозфасованого продукту: Сандоз Груп Саглик Урунлері Ілакларі Сан. ве Тік. А.С. Туреччина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Польща/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2021-403 - Rev 00 (затверджено: DMF AP-01, February 2022) для АФІ небівололу гідрохлориду від вже затвердженого виробника Hetero Drugs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UA/12448/01/01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ОРВІКС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1000 мг, по 3 таблетки в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Апотекс Інк.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затвердженого виробника АФІ валацикловіру гідрохлориду зі </w:t>
            </w:r>
            <w:r w:rsidRPr="00824B70">
              <w:rPr>
                <w:rFonts w:ascii="Arial" w:hAnsi="Arial" w:cs="Arial"/>
                <w:sz w:val="16"/>
                <w:szCs w:val="16"/>
              </w:rPr>
              <w:br/>
              <w:t xml:space="preserve">Srini Pharmaceuticals Ltd, India на Srini Pharmaceuticals Private Limited, India, внесення уточнення в адресу виробника АФІ валацикловіру гідрохлориду та зміна власника мастер-файла на АФІ валацикловіру гідрохлориду з Apotex Pharmachem India Pvt. Ltd. на Srini Pharmaceuticals Private Limited, India. Виробнича дільниця та усі виробничі операції залишаються незмінними. </w:t>
            </w:r>
            <w:r w:rsidRPr="00824B70">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на АФІ показника «Важкі метали» у зв’язку з приведенням у відповідність до діючої монографії USP Valacyclovir Hydrochloride та до специфікації виробника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визначених у специфікації на АФІ Валацикловіру гідрохлориду для показника «Вода» у зв’язку з приведенням у відповідність до специфікації виробника АФІ Валацикловіру гідрохлориду ( з 5.0 -7.5% до 5.0-6.5%).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визначених у специфікації на АФІ Валацикловіру гідрохлорид для показника «Залишкові кількості органічних розчинників» у зв’язку з приведенням у відповідність до специфікації виробника АФІ Валацикловіру гідрохлориду (затверджено: Dimethylformamide NMT 880 ppm, Toluene NMT 890 ppm запропоновано: Dimethylformamide NMT 250 ppm, Toluene NMT 500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затверджених методах випробування «Кількісне визначення» для АФІ валацикловіру гідрохлориду, а саме уточнення умов випробування, умов зберігання розчину стандарту і випробуваного розчину. Критерії прийнятності не зазнали змін «Кількісне визначення» для АФІ валацикловіру гідрохлориду.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тестом «Енантіомерна чистота» для АФІ валацикловіру гідрохлориду, а саме зміни умов зберігання розчину стандарту і випробуваного розчину, умов перевірки придатності системи та уточнення формули для розрахунку вмісту домішки. Критерії прийнятності не зазнали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за тестом «Залишкові кількості органічних розчинників» для АФІ валацикловіру гідрохлориду, а саме уточнення умов проведення випробування, приготування внутрішнього стандарту, стандартного та випробуваного розчинів.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UA/14168/01/02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ОРВІКС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500 мг, по 8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Апотекс Інк.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Канада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затвердженого виробника АФІ валацикловіру гідрохлориду зі </w:t>
            </w:r>
            <w:r w:rsidRPr="00824B70">
              <w:rPr>
                <w:rFonts w:ascii="Arial" w:hAnsi="Arial" w:cs="Arial"/>
                <w:sz w:val="16"/>
                <w:szCs w:val="16"/>
              </w:rPr>
              <w:br/>
              <w:t xml:space="preserve">Srini Pharmaceuticals Ltd, India на Srini Pharmaceuticals Private Limited, India, внесення уточнення в адресу виробника АФІ валацикловіру гідрохлориду та зміна власника мастер-файла на АФІ валацикловіру гідрохлориду з Apotex Pharmachem India Pvt. Ltd. на Srini Pharmaceuticals Private Limited, India. Виробнича дільниця та усі виробничі операції залишаються незмінними. </w:t>
            </w:r>
            <w:r w:rsidRPr="00824B70">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на АФІ показника «Важкі метали» у зв’язку з приведенням у відповідність до діючої монографії USP Valacyclovir Hydrochloride та до специфікації виробника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визначених у специфікації на АФІ Валацикловіру гідрохлориду для показника «Вода» у зв’язку з приведенням у відповідність до специфікації виробника АФІ Валацикловіру гідрохлориду ( з 5.0 -7.5% до 5.0-6.5%).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визначених у специфікації на АФІ Валацикловіру гідрохлорид для показника «Залишкові кількості органічних розчинників» у зв’язку з приведенням у відповідність до специфікації виробника АФІ Валацикловіру гідрохлориду (затверджено: Dimethylformamide NMT 880 ppm, Toluene NMT 890 ppm запропоновано: Dimethylformamide NMT 250 ppm, Toluene NMT 500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затверджених методах випробування «Кількісне визначення» для АФІ валацикловіру гідрохлориду, а саме уточнення умов випробування, умов зберігання розчину стандарту і випробуваного розчину. Критерії прийнятності не зазнали змін «Кількісне визначення» для АФІ валацикловіру гідрохлориду.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методах випробування АФІ за тестом «Енантіомерна чистота» для АФІ валацикловіру гідрохлориду, а саме зміни умов зберігання розчину стандарту і випробуваного розчину, умов перевірки придатності системи та уточнення формули для розрахунку вмісту домішки. Критерії прийнятності не зазнали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за тестом «Залишкові кількості органічних розчинників» для АФІ валацикловіру гідрохлориду, а саме уточнення умов проведення випробування, приготування внутрішнього стандарту, стандартного та випробуваного розчинів.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UA/14168/01/01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ОТИПАКС®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краплі вушні по 16 г у флаконі; по 1 флакону разом з пластиковою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БІОКОДЕКС</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1996-020-Rev 08 (затверджено: R1-CEP 1996-020-Rev 07) для діючої речовини лідокаїну гідрохлорид, який змінив назву на лідокаїну гідрохлорид моногідрат від затвердженого виробника MOEHS Catalana S.L., Іспанія (виробничі дільниці: MOEHS Catalana S.L. та MOEHS BCN, S.L.). Зміни І типу - Зміни щодо безпеки/ефективності та фармаконагляду (інші зміни) Оновлення тексту маркування упаковки лікарського засобу, а саме: вилучення інформації, зазначеної російською мовою; внесення на вторинну упаковку додаткової інформації у п. 7. «ІНШІ ОСОБЛИВІ ЗАСТЕРЕЖЕННЯ» щодо застосування лікарського засобу та додавання фрази «Адреса виробництва» у п. 11. «НАЙМЕНУВАННЯ І МІСЦЕЗНАХОДЖЕННЯ ВИРОБНИКА ТА/АБО ЗАЯВНИКА». Введення змін протягом 6-ти місяців після затвердження. Зміни І типу - Адміністративні зміни. Зміна назви АФІ або допоміжної речовини - Зміна назви АФІ з лідокаїну гідрохлорид на лідокаїну гідрохлорид моногідрат. Зміни внесено в інструкцію для медичного застосування лікарського засобу у розділ «Склад» (діючі речовини) з відповідними змінами у тексті маркування упаковки лікарського засобу.</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UA/5205/01/01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ОФТАН®ДЕКСАМЕТАЗОН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краплі очні 0,1 %; по 5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Виробник відповідальний за виробництво in bulk, первинну та вторинну упаковку, контроль якості: НекстФарма АТ, Фінляндія; </w:t>
            </w:r>
            <w:r w:rsidRPr="00824B70">
              <w:rPr>
                <w:rFonts w:ascii="Arial" w:hAnsi="Arial" w:cs="Arial"/>
                <w:sz w:val="16"/>
                <w:szCs w:val="16"/>
              </w:rPr>
              <w:br/>
              <w:t xml:space="preserve">Альтернативний виробник, відповідальний за вторинне пакування: Мануфактурінг Пакагінг Фармака (МПФ) Б.В., Нідерланди; </w:t>
            </w:r>
            <w:r w:rsidRPr="00824B70">
              <w:rPr>
                <w:rFonts w:ascii="Arial" w:hAnsi="Arial" w:cs="Arial"/>
                <w:sz w:val="16"/>
                <w:szCs w:val="16"/>
              </w:rPr>
              <w:br/>
              <w:t xml:space="preserve">Виробник відповідальний за випуск серії: Сантен АТ, Фінляндія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Фінляндія/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R2-CEP 1992-014 - Rev 07 (затверджено: R2-CEP 1992-014 - Rev 06) для діючої речовини Dexamethasone sodium phosphate від вже затвердженого виробника, який змінив назву з Sanofi Chimie на EUROAPI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UA/5051/01/01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ПАНКРЕАТИН 8000 GR</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кишковорозчинні in bulk: по 4000 таблеток у контейнерах пластмасових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"Технолог"</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"Технолог"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ПАНКРЕАЗИМ (PANCREAZIM); запропоновано: ПАНКРЕАТИН 8000 GR (PANCREATIN 8000 GR)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UA/12620/01/01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ПАНКРЕАТИН 8000 GR</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кишковорозчинні по 10 таблеток у блістері; по 2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"Технолог"</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"Технолог"</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ПАНКРЕАЗИМ (PANCREAZIM); запропоновано: ПАНКРЕАТИН 8000 GR (PANCREATIN 8000 GR). Зміни І типу - Зміни щодо безпеки/ефективності та фармаконагляду (інші зміни) - Вилучення інструкції для медичного застосування лікарського засобу, текст якої зазначено російською мовою.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UA/8550/01/01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ПАНТОПРАЗОЛ-ФАРМЕКС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ліофілізат для розчину для ін’єкцій по 40 мг 1 флакон з ліофілізатом в пачці з картону. </w:t>
            </w:r>
            <w:r w:rsidRPr="00824B70">
              <w:rPr>
                <w:rFonts w:ascii="Arial" w:hAnsi="Arial" w:cs="Arial"/>
                <w:sz w:val="16"/>
                <w:szCs w:val="16"/>
              </w:rPr>
              <w:br/>
              <w:t xml:space="preserve">5 флаконів з ліофілізатом у контурній чарунковій упаковці; по 1 контурній чарунковій упаковці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"ФАРМЕКС ГРУП"</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пантопразол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UA/14870/01/01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ПАРАЦЕТАМОЛ-БАКСТЕР</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інфузій, 10 мг/мл по 100 мл у флаконі, по 25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Бакстер Холдінг Бі.Ві.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БІЕФФЕ МЕДІТАЛ С.П.А.</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sz w:val="16"/>
                <w:szCs w:val="16"/>
              </w:rPr>
            </w:pPr>
            <w:r w:rsidRPr="00824B70">
              <w:rPr>
                <w:rFonts w:ascii="Arial" w:hAnsi="Arial" w:cs="Arial"/>
                <w:b/>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w:t>
            </w:r>
            <w:r w:rsidRPr="00824B70">
              <w:rPr>
                <w:rFonts w:ascii="Arial" w:hAnsi="Arial" w:cs="Arial"/>
                <w:b/>
                <w:sz w:val="16"/>
                <w:szCs w:val="16"/>
              </w:rPr>
              <w:t xml:space="preserve">: уточнення написання країни-виробника в наказі МОЗ України № 2085 від 13.12.2024 в процесі реєстрації. </w:t>
            </w:r>
            <w:r w:rsidRPr="00824B70">
              <w:rPr>
                <w:rFonts w:ascii="Arial" w:hAnsi="Arial" w:cs="Arial"/>
                <w:sz w:val="16"/>
                <w:szCs w:val="16"/>
              </w:rPr>
              <w:t xml:space="preserve">Редакція в наказі - Індія. </w:t>
            </w:r>
            <w:r w:rsidRPr="00824B70">
              <w:rPr>
                <w:rFonts w:ascii="Arial" w:hAnsi="Arial" w:cs="Arial"/>
                <w:b/>
                <w:sz w:val="16"/>
                <w:szCs w:val="16"/>
              </w:rPr>
              <w:t>Вірна редакція -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UA/20701/01/01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ПЕГАСЕТ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капсули по 300 мг по 28 капсул: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Лімітед - Юніт VІІ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24B70">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UA/18480/01/03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ПЕГАСЕТ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капсули по 150 мг по 28 капсул: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Лімітед - Юніт VІІ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24B70">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UA/18480/01/02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ПЕГАСЕТ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капсули по 75 мг, по 28 капсул: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Ауробіндо Фарма Лімітед - Юніт VІІ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24B70">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UA/18480/01/01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ПЕМОЗАР</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ліофілізований для розчину для ін'єкцій та інфузій по 40 мг; по 1 флакону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 Фармасьютикал Індастріз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Виробник АФІ вніс зміни до виробничого процесу та оновив специфікацію АФІ Езомепразолу натрію відповідно до вимог монографії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UA/16240/01/01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ПЕНТАЛГІН ФС ЕКСТРА КАПСУЛИ</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по 10 капсул у блістері; по 1 або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внесення змін до матеріалів реєстраційного досьє на лікарський засіб Пенталгін ФС екстра капсули, у зв'язку з отриманням оновленого сертифікату відповідності Європейській фармакопеї на АФІ Кодеїну фосфат гемігідрат від затвердженого виробника "Francopia", Франція. Затверджено: СЕР R1-CEP 1997-118-Rev 11; Запропоновано: CEP 1997-118-Rev 12. У зв'язку з оновленням версії СЕР відбулась зміна назви виробничої дільниці (було: «Sanofi Chimie», Франція; стало: «SANOFI WINTHROP INDUSTRIE», Франція).</w:t>
            </w:r>
            <w:r w:rsidRPr="00824B70">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24B70">
              <w:rPr>
                <w:rFonts w:ascii="Arial" w:hAnsi="Arial" w:cs="Arial"/>
                <w:sz w:val="16"/>
                <w:szCs w:val="16"/>
              </w:rPr>
              <w:br/>
              <w:t>внесення змін до специфікації для контролю АФІ кодеїну фосфату гемігідрату для тесту «Ідентифікація (А, С)», а саме змінено формулювання вимог відповідно до внутрішньо-фірмових вимог («SANOFI WINTHROP INDUSTRIE»,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UA/10881/01/01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ПЕРИНДОПРИЛ-ДАРНИЦЯ</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по 8 мг по 10 таблеток у контурній чарунковій упаковці, по 3 контурні чарункові упаковки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UA/18525/01/02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ПЕРИНДОПРИЛ-ДАРНИЦЯ</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по 4 мг по 10 таблеток у контурній чарунковій упаковці, по 3 контурні чарункові упаковки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UA/18525/01/01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ПЕРИТОЛ®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4 мг по 10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розділі 3.2.S.4.1. Специфікація ципрогептадину гідрохлориду за показником «Acidity» пов'язана з оновленням відповідної монографії Ph. Eur.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зміна у розділі 3.2.S.4.1. Специфікація ципрогептадину гідрохлориду пов'язана з заміною вимог монографії USP на вимоги відповідної монографії Ph. Eur., а саме показник Residue on ignition NMT 0.1% USP&lt;281&gt; замінюється на Sulfated ash NMT 0.1% Ph. Eur. 2.4.14.</w:t>
            </w:r>
            <w:r w:rsidRPr="00824B70">
              <w:rPr>
                <w:rFonts w:ascii="Arial" w:hAnsi="Arial" w:cs="Arial"/>
                <w:sz w:val="16"/>
                <w:szCs w:val="16"/>
              </w:rPr>
              <w:br/>
              <w:t>Зміни II типу - Зміни з якості. АФІ. (інші зміни) зміни вносяться у зв'язку з оновленням ASMF для Ципрогептадину гідрохлориду затвердженого виробника Dipharma Francis S.r.l. Затверджено: July 2018 ed. - Sequence 0002 Запропоновано: November 2021 ed. - Sequence 0015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UA/9035/01/01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ПЕРІНДОПРЕС®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4 мг, по 10 таблеток у контурній чарунковій упаковці; по 3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UA/16982/01/02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ПЕРІНДОПРЕС®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8 мг, по 10 таблеток у контурній чарунковій упаковці; по 3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UA/16982/01/01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ПРЕГАБАЛІН НЕКСТФАРМ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150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 Угорщина/ Італія/ Німеччина/ 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24B70">
              <w:rPr>
                <w:rFonts w:ascii="Arial" w:hAnsi="Arial" w:cs="Arial"/>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r w:rsidRPr="00824B70">
              <w:rPr>
                <w:rFonts w:ascii="Arial" w:hAnsi="Arial" w:cs="Arial"/>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UA/19209/01/02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ПРЕГАБАЛІН НЕКСТФАРМ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300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 Угорщина/ Італія/ Німеччина/ 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24B70">
              <w:rPr>
                <w:rFonts w:ascii="Arial" w:hAnsi="Arial" w:cs="Arial"/>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r w:rsidRPr="00824B70">
              <w:rPr>
                <w:rFonts w:ascii="Arial" w:hAnsi="Arial" w:cs="Arial"/>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UA/19209/01/03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ПРЕГАБАЛІН НЕКСТФАРМ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75 мг, по 14 капсул у блістері; по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 Угорщина/ Італія/ Німеччина/ 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24B70">
              <w:rPr>
                <w:rFonts w:ascii="Arial" w:hAnsi="Arial" w:cs="Arial"/>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r w:rsidRPr="00824B70">
              <w:rPr>
                <w:rFonts w:ascii="Arial" w:hAnsi="Arial" w:cs="Arial"/>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UA/19209/01/01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ПРОТАФАН® НМ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для ін'єкцій, 100 МО/мл;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Ново Нордіск, Данiя (відповідальний за випуск серій кінцевого продукту); Ново Нордіск Продюксьон САС, Францiя (виробник продукції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«Виробник для маркування та упаковки флаконів, вторинного пакування» А/Т Ново Нордіск, Халлас Аллє, Калундборг, ДК-4400, Данія. Залишається альтернативний виробник Ново Нордіск Продюксьон САС, 45, aвеню д'Орлеан, 28000, Шартр, Франція.</w:t>
            </w:r>
            <w:r w:rsidRPr="00824B70">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відповідальної за "Виробник нерозфасованого продукту, наповнення в флакони, первинна упаковка та контроль якості" А/Т Ново Нордіск, Ново Аллє, Багсваерд, 2880, Данія. Залишається альтернативний виробник Ново Нордіск Продюксьон САС, 45, aвеню д'Орлеан, 28000, Шартр,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UA/2700/01/01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ПРОТАФАН® НМ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для ін'єкцій, 100 МО/мл;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Ново Нордіск, Данiя (відповідальний за випуск серій кінцевого продукту); Ново Нордіск Продюксьон САС, Францiя (виробник продукції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та приведення у відповідність розділу "Специфікація" МКЯ до затвердженої специфікації заявника. Специфікація заявника при цьому не змінилась.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UA/2700/01/01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ПРОТЕКОН ФАСТ®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 30: по 10 таблеток у блістері; по 3 блістери у пачці з картону; № 60: по 10 таблеток у блістері; по 6 блістерів у пачці з картону; № 90: по 10 таблеток у блістері; по 3 блістери у пачці з картону; по 3 пачки у пачці з картону; по 30, 60 або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 xml:space="preserve">за рецептом </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UA/15396/01/01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ПРОТЕКОН®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оболонкою по 10 таблеток у блістері; по 3 блістери у пачці з картону; по 10 таблеток у блістері; по 3 блістери у пачці з картону; по 3 пачки у пачці з картону; по 30, 60 або 120 таблеток у контейнері;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Евертоджен Лайф Саєнсиз  Лімітед, Індія; Сага Лайфсаєнсиз Лімітед,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UA/3347/01/01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ПСОРІАТЕН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мазь;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Виробник дозованої форми, первинне та вторинне пакування, контроль якості: В. Шпітцнер Арцнайміттельфабрик ГмбХ, Німеччина; Виробник, відповідальний за випуск серії: Др. Густав Кляйн ГмбХ &amp;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6) та вторинної (п. 3, 8, 11, 13, 15,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UA/3775/01/01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ПУЛЬЦЕТ®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ліофілізований для розчину для ін'єкцій, 40 мг у флаконах,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НОБЕЛ ІЛАЧ САНАЇ ВЕ ТІДЖАРЕТ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в Інструкцію для медичного застосування лікарського засобу до розділів "Показання"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референтного лікарського засобу Protium, powder for solution for injection.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UA/4997/02/01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РАНІТИДИН-ДАРНИЦЯ</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150 мг; по 10 таблеток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UA/4934/01/01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РАПІРА® 600</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орального розчину по 600 мг, по 3,0 г у саше; по 6 або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рутинного контролю показника «Кількісне визначення. N-ацетилцистеїн» для маси для наповнення саше з відповідними змінами в розділ 3.2.Р.3.4. Контроль критичних стадій і проміжної продукції. Контроль зазначеного показника буде проводитися лише в рамках валідаційних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UA/16428/01/03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РЕКАРДИН ФОРТЕ</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краплі оральні;</w:t>
            </w:r>
            <w:r w:rsidRPr="00824B70">
              <w:rPr>
                <w:rFonts w:ascii="Arial" w:hAnsi="Arial" w:cs="Arial"/>
                <w:sz w:val="16"/>
                <w:szCs w:val="16"/>
              </w:rPr>
              <w:br/>
              <w:t>по 25 мл або 50 мл у флаконі з пробкою-крапельницею;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"ДКП "Фармацевтична фабрика"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ГЛЗ. Затверджено Передбачуваний розмір серії складає: Об’єм серії: (1000,0-1006,0) кг, або (42 327 -42753) флаконів по 25 мл, або (21 374 -21 588) флаконів по 50 мл </w:t>
            </w:r>
            <w:r w:rsidRPr="00824B70">
              <w:rPr>
                <w:rFonts w:ascii="Arial" w:hAnsi="Arial" w:cs="Arial"/>
                <w:sz w:val="16"/>
                <w:szCs w:val="16"/>
              </w:rPr>
              <w:br/>
              <w:t>Запропоновано Передбачуваний розмір серії складає: Об’єм серії: (500,0-504,0) кг, або (20 574 -22 028) флаконів по 25 мл, або (10 387 -11 016) флаконів по 50 мл.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у виробничому процесі, а саме- використання обладнання іншої продуктивності.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UA/17915/01/01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РЕМЕНС®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краплі оральні; по 20 мл або 50 мл, або 100 мл у флаконах-крапельницях;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Ріхард Біттнер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24B70">
              <w:rPr>
                <w:rFonts w:ascii="Arial" w:hAnsi="Arial" w:cs="Arial"/>
                <w:sz w:val="16"/>
                <w:szCs w:val="16"/>
              </w:rPr>
              <w:br/>
              <w:t xml:space="preserve">Незначна зміна в методі аналізу Газової хроматографії (GC method was changed in liquid injection (GC-FID) для кількісного визначення вмісту метанолу і 2-пропанолу в матричній настойці Cimicifuga racemosa. Також, формальне оновлення процедури тестування за п. «Афлатоксини», повторна валідація (без змін у методиці).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методі аналізу Газової хроматографії (GC method was changed in liquid injection (GC-FID) для кількісного визначення вмісту метанолу і 2-пропанолу в матричній настойці Sanguinaria canadensis. Також, формальне оновлення процедури тестування за п. «Афлатоксини», повторна валідація (без змін у методиці).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методі аналізу Газової хроматографії (GC method was changed in liquid injection (GC-FID) для кількісного визначення вмісту метанолу і 2-пропанолу в матричній настойці Pilocarpus. Також, формальне оновлення процедури тестування за п. «Афлатоксини», повторна валідація (без змін у методиці).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ААС методу на ICP-MS для визначення Важких металів у матричній настоянці Cimicifuga racemosa. </w:t>
            </w:r>
            <w:r w:rsidRPr="00824B70">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ААС методу на ICP-MS для визначення Важких металів у матричній настоянці Sanguinaria canadensis.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ААС методу на ICP-MS для визначення Важких металів у матричній настоянці Pilocarpus.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УФ-спектрометричний метод для визначення пестицидів у матричній настоянці Cimicifuga racemosa.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УФ-спектрометричний метод для визначення пестицидів у матричній настоянці Sanguinaria canadensis.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УФ-спектрометричний метод для визначення пестицидів у матричній настоянці Pilocarpus.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UA/2164/02/01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РЕМЕНС®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12 таблеток у блістері; по 1, 2,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ТОВ «ПЕРРІГО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Ріхард Біттнер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24B70">
              <w:rPr>
                <w:rFonts w:ascii="Arial" w:hAnsi="Arial" w:cs="Arial"/>
                <w:sz w:val="16"/>
                <w:szCs w:val="16"/>
              </w:rPr>
              <w:br/>
              <w:t>Незначна зміна в методі аналізу Газової хроматографії (GC method was changed in liquid injection (GC-FID) для кількісного визначення вмісту метанолу і 2-пропанолу в матричній настойці Cimicifuga racemosa. Також, формальне оновлення процедури тестування за п. «Афлатоксини», повторна валідація (без змін у методиці).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методі аналізу Газової хроматографії (GC method was changed in liquid injection (GC-FID) для кількісного визначення вмісту метанолу і 2-пропанолу в матричній настойці Sanguinaria canadensis. Також, формальне оновлення процедури тестування за п. «Афлатоксини», повторна валідація (без змін у методиці)</w:t>
            </w:r>
            <w:r w:rsidRPr="00824B70">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824B70">
              <w:rPr>
                <w:rFonts w:ascii="Arial" w:hAnsi="Arial" w:cs="Arial"/>
                <w:sz w:val="16"/>
                <w:szCs w:val="16"/>
              </w:rPr>
              <w:br/>
              <w:t xml:space="preserve">Незначна зміна в методі аналізу Газової хроматографії (GC method was changed in liquid injection (GC-FID) для кількісного визначення вмісту метанолу і 2-пропанолу в матричній настойці Pilocarpus. Також, формальне оновлення процедури тестування за п. «Афлатоксини», повторна валідація (без змін у методиці).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ААС методу на ICP-MS для визначення Важких металів у матричній настоянці Cimicifuga racemosa.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ААС методу на ICP-MS для визначення Важких металів у матричній настоянці Sanguinaria canadensis.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ААС методу на ICP-MS для визначення Важких металів у матричній настоянці Pilocarpus.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УФ-спектрометричний метод для визначення пестицидів у матричній настоянці Cimicifuga racemosa.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824B70">
              <w:rPr>
                <w:rFonts w:ascii="Arial" w:hAnsi="Arial" w:cs="Arial"/>
                <w:sz w:val="16"/>
                <w:szCs w:val="16"/>
              </w:rPr>
              <w:br/>
              <w:t>Заміна ГХ методу на УФ-спектрометричний метод для визначення пестицидів у матричній настоянці Sanguinaria canadensis.</w:t>
            </w:r>
            <w:r w:rsidRPr="00824B70">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УФ-спектрометричний метод для визначення пестицидів у матричній настоянці Pilocarpus.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UA/10052/01/01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РИБ'ЯЧИЙ ЖИР-ТЕВА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по 500 мг по 10 капсул у блістері; по 7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Фармацевтичний завод Тева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R1-CEP 2000-312-Rev 03 від вже затвердженого виробника Italgel S.P.A., India допоміжної речовини желатин в зв’язку з зміною назви виробника допоміжної речовини, місце виробництва не змінилось (затверджено: R1-CEP 2000-312-Rev 01 Italgelatine SPA, India; запропоновано: R1-CEP 2000-312-Rev 03 Italgel S.P.A.,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UA/6681/01/01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РІАЛТРІС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Спешіалті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Гленмарк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- 25.04.2024 р.; дата подання РОЗБ - 04.07.2024 р. Пропонована редакція: Частота подання РОЗБ - 3 роки; Кінцева дата для включення даних до РОЗБ - 25.04.2026 р.; дата подання РОЗБ - 24.07.2026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UA/18235/01/01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РІНГЕРА ЛАКТАТ РОЗЧИН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інфузій, по 200 мл або по 400 мл у пляшках скляних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ЕР, а саме: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UA/18296/01/01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САЛЬБУТАМОЛУ СУЛЬФАТ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Ньюленд Лабораторіес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Iндiя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для контролю АФІ сальбутамолу сульфат показника якості “Ідентифікація А” та “Ідентифікація D” з відповідними методами випробування.</w:t>
            </w:r>
            <w:r w:rsidRPr="00824B7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специфікаціях та аналітичні методиці для контролю АФІ сальбутамолу сульфат, пов'язана зі змінами в Європейській фармакопеї за показником “Супровідні домішки”.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для контролю АФІ сальбутамолу сульфат показника якості “Питоме оптичне обертання”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UA/4260/01/01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СЕНТОР®</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100 мг; по 10 таблеток у блістері;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ВАТ "Гедеон Ріхтер", Угорщина; ТОВ "Гедеон Ріхтер Польща"</w:t>
            </w:r>
            <w:r w:rsidRPr="00824B70">
              <w:rPr>
                <w:rFonts w:ascii="Arial" w:hAnsi="Arial" w:cs="Arial"/>
                <w:sz w:val="16"/>
                <w:szCs w:val="16"/>
                <w:lang/>
              </w:rPr>
              <w:t xml:space="preserve"> </w:t>
            </w:r>
            <w:r w:rsidRPr="00824B70">
              <w:rPr>
                <w:rFonts w:ascii="Arial" w:hAnsi="Arial" w:cs="Arial"/>
                <w:sz w:val="16"/>
                <w:szCs w:val="16"/>
              </w:rPr>
              <w:t>(виробництво нерозфасованого продукту, первинна упаковка, вторинна упаковка; контроль якості, дозвіл на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і терміну подання регулярно оновлюваного звіту з безпеки (РОЗБ) лікарського засобу: Діюча редакція: Частота подання РОЗБ - 5 років; Кінцева дата для включення даних до РОЗБ - 01.09.2027 р.; дата подання РОЗБ - 30.11.2027 р. Пропонована редакція: Частота подання РОЗБ - 8 років; Кінцева дата для включення даних до РОЗБ - 01.09.2025 р.; дата подання РОЗБ - 30.11.2025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UA/7042/01/02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СЕНТОР®</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50 мг; по 10 таблеток у блістері;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ВАТ "Гедеон Ріхтер", Угорщина; ТОВ "Гедеон Ріхтер Польща"(виробництво нерозфасованого продукту, первинна упаковка, вторинна упаковка; контроль якості, дозвіл на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і терміну подання регулярно оновлюваного звіту з безпеки (РОЗБ) лікарського засобу: Діюча редакція: Частота подання РОЗБ - 5 років; Кінцева дата для включення даних до РОЗБ - 01.09.2027 р.; дата подання РОЗБ - 30.11.2027 р. Пропонована редакція: Частота подання РОЗБ - 8 років; Кінцева дата для включення даних до РОЗБ - 01.09.2025 р.; дата подання РОЗБ - 30.11.2025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UA/7042/01/01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СКАНДОНЕСТ 3% ПРОСТИЙ</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3 %, по 1,7 мл у картриджі; по 10 картриджів у блістері; по 1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СЕПТОДОНТ</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СЕПТОДОНТ</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Зміни внесено до Інструкції для медичного застосування лікарського засобу до розділу "Показання" (Інформація впорядкована та уточнена, а також до розділів "Фармакологічні властивості", "Протипоказання", "Особливі заходи безпеки" (інформація перенесена р розділ "Спосіб застосування та дози"),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інформації про важливість повідомлень про побічні реакції.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вторинної упаковки лікарського засобу в п.п. 8, 12, 13, 17 та до тексту маркування первинної упаковки лікарського засобу в п.п. 3, 4, 6. Введення змін протягом 6 місяців після затвердження. Зміни II типу - Зміни з якості. Зміни до реєстраційного посвідчення внаслідок інших регуляторних процедур (інші зміни) оновлення номінального об'єму до 1,7 мл, оскільки раніше в досьє (р. 3.2 Р.1) було некоректно зазначено об'єм 1,8 мл,(склад на 1 мл розчину залишається без змін); Р. 3.2.Р.3.3 – розширення затверджених меж контролю у процесі виробництва для рН нерозфасованого розчину від 6,4 ±0,2 до 6,4 ±0,3 </w:t>
            </w:r>
            <w:r w:rsidRPr="00824B70">
              <w:rPr>
                <w:rFonts w:ascii="Arial" w:hAnsi="Arial" w:cs="Arial"/>
                <w:sz w:val="16"/>
                <w:szCs w:val="16"/>
              </w:rPr>
              <w:br/>
              <w:t xml:space="preserve">Розділи 3.2.Р.4. – оновлення щодо контролю допоміжної речовини азот- оновлення монографії «Азот (1247)» ЕР, чинне видання замість внутрішньої монографії; Оновлення щодо контролю допоміжної речовини натрію гідроксид-оновлення до моногафії «Натрію гідроксид (0677)» ЕР, чинне видання замість внутрішньої монографії; Оновлення щодо контролю допоміжної речовини вода для ін'єкцій - оновлення тільки до монографії ЕР, замість монографії на ЕР та USP; Розділ 3.2.Р.5.1 та МКЯ – зміна формату специфікації; додавання зазначення загальних пунктів специфікації «Характеристики та загальні тести» та «Біологічні тести»; </w:t>
            </w:r>
            <w:r w:rsidRPr="00824B70">
              <w:rPr>
                <w:rFonts w:ascii="Arial" w:hAnsi="Arial" w:cs="Arial"/>
                <w:sz w:val="16"/>
                <w:szCs w:val="16"/>
              </w:rPr>
              <w:br/>
              <w:t xml:space="preserve">уточнення в зазначенні допустимих меж специфікації для параметрів «Зовнішній вигляд», «Об’єм, що витягається», «Кількісне визначення», «Продукти розпаду», «Стерильність»; уточнення в колонці «Показники якості» для параметру «Продукти розпаду»; </w:t>
            </w:r>
            <w:r w:rsidRPr="00824B70">
              <w:rPr>
                <w:rFonts w:ascii="Arial" w:hAnsi="Arial" w:cs="Arial"/>
                <w:sz w:val="16"/>
                <w:szCs w:val="16"/>
              </w:rPr>
              <w:br/>
              <w:t xml:space="preserve">розділ 3.2.Р.5.2 та МКЯ – додавання загальної примітки щодо кваліфікації використовуваних реактивів; п. «Зовнішній вигляд» - уточнення у назві розділів ЕР 2.2.1 та ЕР 2.2.2.; п. «Об’єм, що витягається» - уточнення у назві розділу ЕР 2.9.17; п. «Невидимі частки» - уточнення у назві розділу ЕР 2.9.19; п. «Ідентифікація. ТШХ» - внесення назв загальних підрозділів «Робочі умови», «Приготування розчинів»; уточнення в підпунктах «Приготування розчинів», «Процедура»; підпункт «Ідентифікація. ВЕРХ» - уточнення у зазначенні методу випробування та вимог; п. Кількісне визначення. Мепівакаїну гідрохлорид» - уточнення у зазначенні методу випробування, внесення загального підпункту «Приготування розчинів», уточнення в підпунктах «Хроматографічні умови», «Приготування розчинів», «Зовнішній вигляд хроматограми», «Розрахунок», уточнення в зазначенні критеріїв прийнятності, додавання типової хроматограми для інформації; п. «Кількісне визначення. Натрію хлорид» - додавання примітки щодо проведення тесту в процесі виробництва, уточнення в підпунктах «Процедура», «Розрахунок»; </w:t>
            </w:r>
            <w:r w:rsidRPr="00824B70">
              <w:rPr>
                <w:rFonts w:ascii="Arial" w:hAnsi="Arial" w:cs="Arial"/>
                <w:sz w:val="16"/>
                <w:szCs w:val="16"/>
              </w:rPr>
              <w:br/>
              <w:t>п. «Продукти розпаду»- уточнення у зазначенні методу випробування, внесення назви загального підпункту «Приготування розчинів», уточнення в підпунктах «Хроматографічні умови, «Приготування розчинів», «Розрахунок», уточнення в зазначенні критеріїв прийнятності; п. «Стерильність» - додавання назви р. ЕР 2.6.1, додавання вимог; п. «Бактеріальні ендотоксини» - додавання назви розділу ЕР 2.6.14, додавання вимог; розділ 3.2.Р.7 - зміна матеріалу закупорювального елемента «синтетичний каучук» замість «синтетичний або натуральний каучук». Зміни внесено до Інструкції для медичного застосування лікарського засобу до розділів "Склад", "Лікарська форма. Основні фізико-хімічні властивості", "Упаковка", з відповідними змінами в тексті маркування упаковки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UA/10382/01/01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СЛІПОНІЯ</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по 3 мг по 10 таблеток в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Дільниця, що відповідає за повний цикл виробництва, контроль якості (фізико-хімічний), первинна та вторинна упаковка, випуск серії:</w:t>
            </w:r>
            <w:r w:rsidRPr="00824B70">
              <w:rPr>
                <w:rFonts w:ascii="Arial" w:hAnsi="Arial" w:cs="Arial"/>
                <w:sz w:val="16"/>
                <w:szCs w:val="16"/>
              </w:rPr>
              <w:br/>
              <w:t>Біофарм Cп. з о.о., Польща;</w:t>
            </w:r>
            <w:r w:rsidRPr="00824B70">
              <w:rPr>
                <w:rFonts w:ascii="Arial" w:hAnsi="Arial" w:cs="Arial"/>
                <w:sz w:val="16"/>
                <w:szCs w:val="16"/>
              </w:rPr>
              <w:br/>
              <w:t>Дільниця, що відповідає за контроль якості (мікробіологічний):</w:t>
            </w:r>
            <w:r w:rsidRPr="00824B70">
              <w:rPr>
                <w:rFonts w:ascii="Arial" w:hAnsi="Arial" w:cs="Arial"/>
                <w:sz w:val="16"/>
                <w:szCs w:val="16"/>
              </w:rPr>
              <w:br/>
              <w:t>Фітофарм Клека Сполка Акційна, Польща;</w:t>
            </w:r>
            <w:r w:rsidRPr="00824B70">
              <w:rPr>
                <w:rFonts w:ascii="Arial" w:hAnsi="Arial" w:cs="Arial"/>
                <w:sz w:val="16"/>
                <w:szCs w:val="16"/>
              </w:rPr>
              <w:br/>
              <w:t>Дільниця, що відповідає за контроль якості (мікробіологічний):</w:t>
            </w:r>
            <w:r w:rsidRPr="00824B70">
              <w:rPr>
                <w:rFonts w:ascii="Arial" w:hAnsi="Arial" w:cs="Arial"/>
                <w:sz w:val="16"/>
                <w:szCs w:val="16"/>
              </w:rPr>
              <w:br/>
              <w:t>Позлаб Сп. з.о.о. ,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статусу рекламування в наказі МОЗ України № 2089 від 13.12.2024</w:t>
            </w:r>
            <w:r w:rsidRPr="00824B70">
              <w:rPr>
                <w:rFonts w:ascii="Arial" w:hAnsi="Arial" w:cs="Arial"/>
                <w:sz w:val="16"/>
                <w:szCs w:val="16"/>
              </w:rPr>
              <w:t xml:space="preserve"> в процесі реєстрації. Редакція в наказі - відсутня. </w:t>
            </w:r>
            <w:r w:rsidRPr="00824B70">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lang w:val="ru-RU"/>
              </w:rPr>
            </w:pPr>
            <w:r w:rsidRPr="00824B70">
              <w:rPr>
                <w:rFonts w:ascii="Arial" w:hAnsi="Arial" w:cs="Arial"/>
                <w:b/>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UA/20711/01/02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СМЕКТА® ВАНІЛЬ</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оральної суспензії по 3 г; по 3,76 г порошку у пакетику; по 10, 12 або 30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БОФУР ІПСЕН ІНДУСТРІ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4B70">
              <w:rPr>
                <w:rFonts w:ascii="Arial" w:hAnsi="Arial" w:cs="Arial"/>
                <w:sz w:val="16"/>
                <w:szCs w:val="16"/>
              </w:rPr>
              <w:br/>
              <w:t xml:space="preserve">Діюча редакція: Д-р Франсуа Сіллан / Dr. Francoise Sillan. Пропонована редакція: Сільвія Сісмондо / Silvie Cismondo.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w:t>
            </w:r>
            <w:r w:rsidRPr="00824B70">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UA/10103/01/01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СМЕКТА® ПОЛУНИЦЯ</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оральної суспензії, 3 г; по 3,76 г порошку у пакетику; по 12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БОФУР ІПСЕН ІНДУСТРІ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4B70">
              <w:rPr>
                <w:rFonts w:ascii="Arial" w:hAnsi="Arial" w:cs="Arial"/>
                <w:sz w:val="16"/>
                <w:szCs w:val="16"/>
              </w:rPr>
              <w:br/>
              <w:t xml:space="preserve">Діюча редакція: Д-р Франсуа Сіллан / Dr. Francoise Sillan. Пропонована редакція: Сільвія Сісмондо / Silvie Cismondo. </w:t>
            </w:r>
            <w:r w:rsidRPr="00824B70">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w:t>
            </w:r>
            <w:r w:rsidRPr="00824B70">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UA/16117/01/01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СОЛІКВА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b/>
                <w:sz w:val="16"/>
                <w:szCs w:val="16"/>
              </w:rPr>
              <w:t>розчин для ін`єкцій, 100 Од./мл+50 мкг/мл;</w:t>
            </w:r>
            <w:r w:rsidRPr="00824B70">
              <w:rPr>
                <w:rFonts w:ascii="Arial" w:hAnsi="Arial" w:cs="Arial"/>
                <w:sz w:val="16"/>
                <w:szCs w:val="16"/>
              </w:rPr>
              <w:t xml:space="preserve"> №3 або №5: по 3 мл у картриджі, вмонтованому в одноразову шприц-ручку; по 3 або по 5 шприц-ручок в картонній коробці. Голки в упаковку не включені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Санофі-Авентіс Дойчланд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лікарської форми та упаковки в наказі МОЗ України № 2102 від 16.12.2024 в процесі внесення змін</w:t>
            </w:r>
            <w:r w:rsidRPr="00824B70">
              <w:rPr>
                <w:rFonts w:ascii="Arial" w:hAnsi="Arial" w:cs="Arial"/>
                <w:sz w:val="16"/>
                <w:szCs w:val="16"/>
              </w:rPr>
              <w:t xml:space="preserve"> (Periodic Safety Update EU Single assessment - insulin glargine / lixisenatide The CHMP, having considered in accordace with Article 28 of Regulation (EC) No 726/2004 the PSUR on the basis of the PRAC recommendation and the PRAC assessment report as appended together with the detailed explanation of the scientific grounds for the differences with the PRAC recommendation, recommends by consensus the variation to the tetns of the marketing authorisation(s) for the above mentioned medicinal product(s), concerning the following change(s): Update of section 4.8 of the SmPC to add the adverse drug reaction dysgeusia with freguency uncommon. The Package leaflet is updated accordingly. Введення змін протягом 6-ти місяців після затвердження). Редакція в наказі - розчин для ін`єкцій, 100 Од./мл+33 мкг/мл; №3 або №5: по 3 мл у картриджі, вмонтованому в одноразову шприц-ручку; по 3 або по 5 шприц-ручок в картонній коробці. Голки в упаковку не включені; розчин для ін`єкцій, 100 Од./мл+50 мкг/мл; №3 або №5: по 3 мл у картриджі, вмонтованому в одноразову шприц-ручку; по 3 або по 5 шприц-ручок в картонній коробці. Голки в упаковку не включені. </w:t>
            </w:r>
            <w:r w:rsidRPr="00824B70">
              <w:rPr>
                <w:rFonts w:ascii="Arial" w:hAnsi="Arial" w:cs="Arial"/>
                <w:b/>
                <w:sz w:val="16"/>
                <w:szCs w:val="16"/>
              </w:rPr>
              <w:t>Вірна редакція - розчин для ін`єкцій, 100 Од./мл+50 мкг/мл; №3 або №5: по 3 мл у картриджі, вмонтованому в одноразову шприц-ручку; по 3 або по 5 шприц-ручок в картонній коробці. Голки в упаковку не включені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UA/16774/01/01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СОЛУПЕЙН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500 мг/200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М.БІОТЕК ЛІМІТЕД</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повний цикл виробництва лікарського засобу, що включає виробництво лікарської форми, первинне та вторинне пакування, контроль якості та випуск серій:</w:t>
            </w:r>
            <w:r w:rsidRPr="00824B70">
              <w:rPr>
                <w:rFonts w:ascii="Arial" w:hAnsi="Arial" w:cs="Arial"/>
                <w:sz w:val="16"/>
                <w:szCs w:val="16"/>
              </w:rPr>
              <w:br/>
              <w:t>Медрайк Лімітед, Індія</w:t>
            </w:r>
            <w:r w:rsidRPr="00824B70">
              <w:rPr>
                <w:rFonts w:ascii="Arial" w:hAnsi="Arial" w:cs="Arial"/>
                <w:sz w:val="16"/>
                <w:szCs w:val="16"/>
              </w:rPr>
              <w:br/>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повний цикл виробництва лікарського засобу, що включає виробництво лікарської форми, первинне та вторинне пакування, контроль якості та випуск серій:</w:t>
            </w:r>
            <w:r w:rsidRPr="00824B70">
              <w:rPr>
                <w:rFonts w:ascii="Arial" w:hAnsi="Arial" w:cs="Arial"/>
                <w:sz w:val="16"/>
                <w:szCs w:val="16"/>
              </w:rPr>
              <w:br/>
              <w:t>Медрайк Лімітед, Індія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w:t>
            </w:r>
            <w:r w:rsidRPr="00824B70">
              <w:rPr>
                <w:rFonts w:ascii="Arial" w:hAnsi="Arial" w:cs="Arial"/>
                <w:b/>
                <w:sz w:val="16"/>
                <w:szCs w:val="16"/>
              </w:rPr>
              <w:t>уточнення умов відпуску та статусу рекламування в наказі МОЗ України № 214 від 08.02.2024 в процесі реєстрації.</w:t>
            </w:r>
            <w:r w:rsidRPr="00824B70">
              <w:rPr>
                <w:rFonts w:ascii="Arial" w:hAnsi="Arial" w:cs="Arial"/>
                <w:sz w:val="16"/>
                <w:szCs w:val="16"/>
              </w:rPr>
              <w:t xml:space="preserve"> Редакція в наказі - за рецептом, не підлягає. </w:t>
            </w:r>
            <w:r w:rsidRPr="00824B70">
              <w:rPr>
                <w:rFonts w:ascii="Arial" w:hAnsi="Arial" w:cs="Arial"/>
                <w:b/>
                <w:sz w:val="16"/>
                <w:szCs w:val="16"/>
              </w:rPr>
              <w:t>Вірна редакція - без рецепта,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b/>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b/>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UA/20304/01/01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СПОРАКСОЛ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Лабораторіос Ліконса,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824B70">
              <w:rPr>
                <w:rFonts w:ascii="Arial" w:hAnsi="Arial" w:cs="Arial"/>
                <w:sz w:val="16"/>
                <w:szCs w:val="16"/>
              </w:rPr>
              <w:br/>
              <w:t>введення терміну зберігання капсул ітраконазолу (bulk) 6 місяців при температурі 25±2 °С та вологості 60±5 % при упаковці в подвійний поліетиленовий пакет з поліетилену низької щільності (LDPE) з пакетом осушувачем, що містить близько 250 грамів, розміщений між обома поліетиленовими пакетами, і розміщення цих пластикових пакетів у контейнері НDPE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UA/13899/01/01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ТАНАКАН®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оболонкою, по 40 мг; по 15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БОФУР ІПСЕН ІНДУСТРІ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4B70">
              <w:rPr>
                <w:rFonts w:ascii="Arial" w:hAnsi="Arial" w:cs="Arial"/>
                <w:sz w:val="16"/>
                <w:szCs w:val="16"/>
              </w:rPr>
              <w:br/>
              <w:t xml:space="preserve">Діюча редакція: Д-р Франсуа Сіллан / Dr. Francoise Sillan. Пропонована редакція: Сільвія Сісмондо / Silvie Cismondo. </w:t>
            </w:r>
            <w:r w:rsidRPr="00824B70">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w:t>
            </w:r>
            <w:r w:rsidRPr="00824B70">
              <w:rPr>
                <w:rFonts w:ascii="Arial" w:hAnsi="Arial" w:cs="Arial"/>
                <w:sz w:val="16"/>
                <w:szCs w:val="16"/>
              </w:rPr>
              <w:br/>
              <w:t xml:space="preserve">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UA/9822/01/01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ТАУФОН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краплі очні, 40 мг/мл, по 5 або 10 мл у флаконі; по 1 флакону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"Фармак"</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24B70">
              <w:rPr>
                <w:rFonts w:ascii="Arial" w:hAnsi="Arial" w:cs="Arial"/>
                <w:sz w:val="16"/>
                <w:szCs w:val="16"/>
              </w:rPr>
              <w:br/>
              <w:t>Оновлення тексту маркування первинної та вторинної упаковок лікарського засобу, а саме: - вилучення інформації, зазначеної російською мовою, та викладення її англійською мовою; - додавання МНН українською мовою.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 внесення незначних редакційних правок по тексту; - у п. ІНШЕ конкретизовано інформацію щодо логотипу.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UA/6779/01/01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ТВІНРИКС™ ВАКЦИНА ДЛЯ ПРОФІЛАКТИКИ ГЕПАТИТІВ А (ІНАКТИВОВАНА) І В (АДСОРБОВАНА)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для ін'єкцій по 1 дозі (1 мл/дозу) у попередньо наповненому шприці №1 у комплекті з голкою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-Зміна у виробничому процесі АФІ шляхом впровадження закритої системи розповсюдження стерильного очищеного антигену гепатиту В у одноразові пакети об’ємом 10 л.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 Зміна в первинній упаковці стерильної очищеної маси антигену гепатиту В (HBsAg) з 10 л скляних контейнерів на опромінені 10 л поліетиленові пакети одноразового використання, що зберігається при температурі від 2 до 8</w:t>
            </w:r>
            <w:r w:rsidRPr="00824B70">
              <w:rPr>
                <w:rFonts w:ascii="Arial" w:hAnsi="Arial" w:cs="Arial"/>
                <w:sz w:val="16"/>
                <w:szCs w:val="16"/>
                <w:vertAlign w:val="superscript"/>
              </w:rPr>
              <w:t>0</w:t>
            </w:r>
            <w:r w:rsidRPr="00824B70">
              <w:rPr>
                <w:rFonts w:ascii="Arial" w:hAnsi="Arial" w:cs="Arial"/>
                <w:sz w:val="16"/>
                <w:szCs w:val="16"/>
              </w:rPr>
              <w:t>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UA/13056/01/01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ТЕМОЗОЛОМІД АККОРД</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100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С.Л.У.</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Виробництво лікарського засобу, первинне та вторинне пакування, контроль якості серії:</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 xml:space="preserve">Синоптиз Індастріал Сп. з о.о., Польща; Контроль якості: </w:t>
            </w:r>
            <w:r w:rsidRPr="00824B70">
              <w:rPr>
                <w:rFonts w:ascii="Arial" w:hAnsi="Arial" w:cs="Arial"/>
                <w:bCs/>
                <w:sz w:val="16"/>
                <w:szCs w:val="16"/>
                <w:shd w:val="clear" w:color="auto" w:fill="FFFFFF"/>
              </w:rPr>
              <w:t xml:space="preserve">Місом Лабс Лтд., Мальта; </w:t>
            </w:r>
            <w:r w:rsidRPr="00824B70">
              <w:rPr>
                <w:rFonts w:ascii="Arial" w:hAnsi="Arial" w:cs="Arial"/>
                <w:bCs/>
                <w:sz w:val="16"/>
                <w:szCs w:val="16"/>
              </w:rPr>
              <w:t>Контроль якості: Фармадокс Хелскеа Лтд., Мальта; Контроль якості: Єврофінс Аналітікал Сервісез Хангері Кфт., Угорщина; Контроль якості:</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ЛАБАНАЛІЗІС С.Р.Л, Італія; Контроль якості: ФАРМАВАЛІД Лтд. Мікробіологічна Лабораторія, Угорщина; Відповідальний за випуск серії: Аккорд Хелскеа Полска Сп. з о.о. Склад Імпортера, Польща</w:t>
            </w:r>
          </w:p>
          <w:p w:rsidR="0077730C" w:rsidRPr="00824B70" w:rsidRDefault="0077730C" w:rsidP="004B05C9">
            <w:pPr>
              <w:pStyle w:val="110"/>
              <w:tabs>
                <w:tab w:val="left" w:pos="12600"/>
              </w:tabs>
              <w:jc w:val="center"/>
              <w:rPr>
                <w:rFonts w:ascii="Arial" w:hAnsi="Arial" w:cs="Arial"/>
                <w:sz w:val="16"/>
                <w:szCs w:val="16"/>
                <w:lang w:val="ru-RU"/>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bCs/>
                <w:sz w:val="16"/>
                <w:szCs w:val="16"/>
                <w:lang w:val="ru-RU"/>
              </w:rPr>
              <w:t>Індія/ Велика Британія/ Польща/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E51E15" w:rsidRDefault="0077730C" w:rsidP="004B05C9">
            <w:pPr>
              <w:jc w:val="center"/>
              <w:rPr>
                <w:rFonts w:ascii="Segoe UI" w:hAnsi="Segoe UI" w:cs="Calibri"/>
                <w:b/>
                <w:bCs/>
                <w:sz w:val="16"/>
                <w:szCs w:val="16"/>
                <w:lang w:val="uk-UA" w:eastAsia="en-US"/>
              </w:rPr>
            </w:pPr>
            <w:r w:rsidRPr="00E51E15">
              <w:rPr>
                <w:rFonts w:ascii="Arial" w:hAnsi="Arial" w:cs="Arial"/>
                <w:sz w:val="16"/>
                <w:szCs w:val="16"/>
                <w:lang w:val="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випуск серії Аккорд Хелскеа Лімітед, Велика Британія. Залишається альтернативний виробник Аккорд Хелскеа Полска Сп. з о.о. Склад Імпортера, Польща. -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саме вилучення виробничої дільниці та як наслідок вилучення тексту маркування упаковок лікарського засобу.</w:t>
            </w:r>
            <w:r w:rsidRPr="00E51E15">
              <w:rPr>
                <w:rFonts w:ascii="Arial" w:hAnsi="Arial" w:cs="Arial"/>
                <w:b/>
                <w:sz w:val="16"/>
                <w:szCs w:val="16"/>
                <w:lang w:val="uk-UA"/>
              </w:rPr>
              <w:t xml:space="preserve"> </w:t>
            </w:r>
            <w:r w:rsidRPr="00E51E15">
              <w:rPr>
                <w:rFonts w:ascii="Arial" w:hAnsi="Arial" w:cs="Arial"/>
                <w:bCs/>
                <w:sz w:val="16"/>
                <w:szCs w:val="16"/>
                <w:lang w:val="uk-UA" w:eastAsia="en-US"/>
              </w:rPr>
              <w:t>Введення змін протягом 6-ти місяців після затвердження.</w:t>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Зміни внесено щодо назви лікарського засобу. </w:t>
            </w:r>
            <w:r w:rsidRPr="00824B70">
              <w:rPr>
                <w:rFonts w:ascii="Arial" w:hAnsi="Arial" w:cs="Arial"/>
                <w:sz w:val="16"/>
                <w:szCs w:val="16"/>
              </w:rPr>
              <w:br/>
              <w:t xml:space="preserve">Затверджено: </w:t>
            </w:r>
            <w:r w:rsidRPr="00824B70">
              <w:rPr>
                <w:rFonts w:ascii="Arial" w:hAnsi="Arial" w:cs="Arial"/>
                <w:sz w:val="16"/>
                <w:szCs w:val="16"/>
              </w:rPr>
              <w:br/>
              <w:t xml:space="preserve">АККОТІМ </w:t>
            </w:r>
            <w:r w:rsidRPr="00824B70">
              <w:rPr>
                <w:rFonts w:ascii="Arial" w:hAnsi="Arial" w:cs="Arial"/>
                <w:sz w:val="16"/>
                <w:szCs w:val="16"/>
              </w:rPr>
              <w:br/>
              <w:t xml:space="preserve">Запропоновано: </w:t>
            </w:r>
            <w:r w:rsidRPr="00824B70">
              <w:rPr>
                <w:rFonts w:ascii="Arial" w:hAnsi="Arial" w:cs="Arial"/>
                <w:sz w:val="16"/>
                <w:szCs w:val="16"/>
              </w:rPr>
              <w:br/>
              <w:t xml:space="preserve">Темозоломід Аккорд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UA/19158/01/02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ТЕМОЗОЛОМІД АККОРД</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180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С.Л.У.</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Виробництво лікарського засобу, первинне та вторинне пакування, контроль якості серії:</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 xml:space="preserve">Синоптиз Індастріал Сп. з о.о., Польща; Контроль якості: </w:t>
            </w:r>
            <w:r w:rsidRPr="00824B70">
              <w:rPr>
                <w:rFonts w:ascii="Arial" w:hAnsi="Arial" w:cs="Arial"/>
                <w:bCs/>
                <w:sz w:val="16"/>
                <w:szCs w:val="16"/>
                <w:shd w:val="clear" w:color="auto" w:fill="FFFFFF"/>
              </w:rPr>
              <w:t xml:space="preserve">Місом Лабс Лтд., Мальта; </w:t>
            </w:r>
            <w:r w:rsidRPr="00824B70">
              <w:rPr>
                <w:rFonts w:ascii="Arial" w:hAnsi="Arial" w:cs="Arial"/>
                <w:bCs/>
                <w:sz w:val="16"/>
                <w:szCs w:val="16"/>
              </w:rPr>
              <w:t>Контроль якості: Фармадокс Хелскеа Лтд., Мальта; Контроль якості: Єврофінс Аналітікал Сервісез Хангері Кфт., Угорщина; Контроль якості:</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ЛАБАНАЛІЗІС С.Р.Л, Італія; Контроль якості: ФАРМАВАЛІД Лтд. Мікробіологічна Лабораторія, Угорщина; Відповідальний за випуск серії: Аккорд Хелскеа Полска Сп. з о.о. Склад Імпортера, Польща</w:t>
            </w:r>
          </w:p>
          <w:p w:rsidR="0077730C" w:rsidRPr="00824B70" w:rsidRDefault="0077730C" w:rsidP="004B05C9">
            <w:pPr>
              <w:pStyle w:val="110"/>
              <w:tabs>
                <w:tab w:val="left" w:pos="12600"/>
              </w:tabs>
              <w:jc w:val="center"/>
              <w:rPr>
                <w:rFonts w:ascii="Arial" w:hAnsi="Arial" w:cs="Arial"/>
                <w:sz w:val="16"/>
                <w:szCs w:val="16"/>
                <w:lang w:val="ru-RU"/>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bCs/>
                <w:sz w:val="16"/>
                <w:szCs w:val="16"/>
                <w:lang w:val="ru-RU"/>
              </w:rPr>
              <w:t>Індія/ Велика Британія/ Польща/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E51E15" w:rsidRDefault="0077730C" w:rsidP="004B05C9">
            <w:pPr>
              <w:jc w:val="center"/>
              <w:rPr>
                <w:rFonts w:ascii="Segoe UI" w:hAnsi="Segoe UI" w:cs="Calibri"/>
                <w:b/>
                <w:bCs/>
                <w:sz w:val="16"/>
                <w:szCs w:val="16"/>
                <w:lang w:val="uk-UA" w:eastAsia="en-US"/>
              </w:rPr>
            </w:pPr>
            <w:r w:rsidRPr="00E51E15">
              <w:rPr>
                <w:rFonts w:ascii="Arial" w:hAnsi="Arial" w:cs="Arial"/>
                <w:sz w:val="16"/>
                <w:szCs w:val="16"/>
                <w:lang w:val="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випуск серії Аккорд Хелскеа Лімітед, Велика Британія. Залишається альтернативний виробник Аккорд Хелскеа Полска Сп. з о.о. Склад Імпортера, Польща. -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саме вилучення виробничої дільниці та як наслідок вилучення тексту маркування упаковок лікарського засобу.</w:t>
            </w:r>
            <w:r w:rsidRPr="00E51E15">
              <w:rPr>
                <w:rFonts w:ascii="Arial" w:hAnsi="Arial" w:cs="Arial"/>
                <w:b/>
                <w:sz w:val="16"/>
                <w:szCs w:val="16"/>
                <w:lang w:val="uk-UA"/>
              </w:rPr>
              <w:t xml:space="preserve"> </w:t>
            </w:r>
            <w:r w:rsidRPr="00E51E15">
              <w:rPr>
                <w:rFonts w:ascii="Arial" w:hAnsi="Arial" w:cs="Arial"/>
                <w:bCs/>
                <w:sz w:val="16"/>
                <w:szCs w:val="16"/>
                <w:lang w:val="uk-UA" w:eastAsia="en-US"/>
              </w:rPr>
              <w:t>Введення змін протягом 6-ти місяців після затвердження.</w:t>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Зміни внесено щодо назви лікарського засобу. </w:t>
            </w:r>
            <w:r w:rsidRPr="00824B70">
              <w:rPr>
                <w:rFonts w:ascii="Arial" w:hAnsi="Arial" w:cs="Arial"/>
                <w:sz w:val="16"/>
                <w:szCs w:val="16"/>
              </w:rPr>
              <w:br/>
              <w:t xml:space="preserve">Затверджено: </w:t>
            </w:r>
            <w:r w:rsidRPr="00824B70">
              <w:rPr>
                <w:rFonts w:ascii="Arial" w:hAnsi="Arial" w:cs="Arial"/>
                <w:sz w:val="16"/>
                <w:szCs w:val="16"/>
              </w:rPr>
              <w:br/>
              <w:t xml:space="preserve">АККОТІМ </w:t>
            </w:r>
            <w:r w:rsidRPr="00824B70">
              <w:rPr>
                <w:rFonts w:ascii="Arial" w:hAnsi="Arial" w:cs="Arial"/>
                <w:sz w:val="16"/>
                <w:szCs w:val="16"/>
              </w:rPr>
              <w:br/>
              <w:t xml:space="preserve">Запропоновано: </w:t>
            </w:r>
            <w:r w:rsidRPr="00824B70">
              <w:rPr>
                <w:rFonts w:ascii="Arial" w:hAnsi="Arial" w:cs="Arial"/>
                <w:sz w:val="16"/>
                <w:szCs w:val="16"/>
              </w:rPr>
              <w:br/>
              <w:t xml:space="preserve">Темозоломід Аккорд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UA/19158/01/04</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ТЕМОЗОЛОМІД АККОРД</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250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С.Л.У.</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Виробництво лікарського засобу, первинне та вторинне пакування, контроль якості серії:</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 xml:space="preserve">Синоптиз Індастріал Сп. з о.о., Польща; Контроль якості: </w:t>
            </w:r>
            <w:r w:rsidRPr="00824B70">
              <w:rPr>
                <w:rFonts w:ascii="Arial" w:hAnsi="Arial" w:cs="Arial"/>
                <w:bCs/>
                <w:sz w:val="16"/>
                <w:szCs w:val="16"/>
                <w:shd w:val="clear" w:color="auto" w:fill="FFFFFF"/>
              </w:rPr>
              <w:t xml:space="preserve">Місом Лабс Лтд., Мальта; </w:t>
            </w:r>
            <w:r w:rsidRPr="00824B70">
              <w:rPr>
                <w:rFonts w:ascii="Arial" w:hAnsi="Arial" w:cs="Arial"/>
                <w:bCs/>
                <w:sz w:val="16"/>
                <w:szCs w:val="16"/>
              </w:rPr>
              <w:t>Контроль якості: Фармадокс Хелскеа Лтд., Мальта; Контроль якості: Єврофінс Аналітікал Сервісез Хангері Кфт., Угорщина; Контроль якості:</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ЛАБАНАЛІЗІС С.Р.Л, Італія; Контроль якості: ФАРМАВАЛІД Лтд. Мікробіологічна Лабораторія, Угорщина; Відповідальний за випуск серії: Аккорд Хелскеа Полска Сп. з о.о. Склад Імпортера, Польща</w:t>
            </w:r>
          </w:p>
          <w:p w:rsidR="0077730C" w:rsidRPr="00824B70" w:rsidRDefault="0077730C" w:rsidP="004B05C9">
            <w:pPr>
              <w:pStyle w:val="110"/>
              <w:tabs>
                <w:tab w:val="left" w:pos="12600"/>
              </w:tabs>
              <w:jc w:val="center"/>
              <w:rPr>
                <w:rFonts w:ascii="Arial" w:hAnsi="Arial" w:cs="Arial"/>
                <w:sz w:val="16"/>
                <w:szCs w:val="16"/>
                <w:lang w:val="ru-RU"/>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bCs/>
                <w:sz w:val="16"/>
                <w:szCs w:val="16"/>
                <w:lang w:val="ru-RU"/>
              </w:rPr>
              <w:t>Індія/ Велика Британія/ Польща/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E51E15" w:rsidRDefault="0077730C" w:rsidP="004B05C9">
            <w:pPr>
              <w:jc w:val="center"/>
              <w:rPr>
                <w:rFonts w:ascii="Segoe UI" w:hAnsi="Segoe UI" w:cs="Calibri"/>
                <w:b/>
                <w:bCs/>
                <w:sz w:val="16"/>
                <w:szCs w:val="16"/>
                <w:lang w:val="uk-UA" w:eastAsia="en-US"/>
              </w:rPr>
            </w:pPr>
            <w:r w:rsidRPr="00E51E15">
              <w:rPr>
                <w:rFonts w:ascii="Arial" w:hAnsi="Arial" w:cs="Arial"/>
                <w:sz w:val="16"/>
                <w:szCs w:val="16"/>
                <w:lang w:val="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випуск серії Аккорд Хелскеа Лімітед, Велика Британія. Залишається альтернативний виробник Аккорд Хелскеа Полска Сп. з о.о. Склад Імпортера, Польща. -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саме вилучення виробничої дільниці та як наслідок вилучення тексту маркування упаковок лікарського засобу.</w:t>
            </w:r>
            <w:r w:rsidRPr="00E51E15">
              <w:rPr>
                <w:rFonts w:ascii="Arial" w:hAnsi="Arial" w:cs="Arial"/>
                <w:b/>
                <w:sz w:val="16"/>
                <w:szCs w:val="16"/>
                <w:lang w:val="uk-UA"/>
              </w:rPr>
              <w:t xml:space="preserve"> </w:t>
            </w:r>
            <w:r w:rsidRPr="00E51E15">
              <w:rPr>
                <w:rFonts w:ascii="Arial" w:hAnsi="Arial" w:cs="Arial"/>
                <w:bCs/>
                <w:sz w:val="16"/>
                <w:szCs w:val="16"/>
                <w:lang w:val="uk-UA" w:eastAsia="en-US"/>
              </w:rPr>
              <w:t>Введення змін протягом 6-ти місяців після затвердження.</w:t>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Зміни внесено щодо назви лікарського засобу. </w:t>
            </w:r>
            <w:r w:rsidRPr="00824B70">
              <w:rPr>
                <w:rFonts w:ascii="Arial" w:hAnsi="Arial" w:cs="Arial"/>
                <w:sz w:val="16"/>
                <w:szCs w:val="16"/>
              </w:rPr>
              <w:br/>
              <w:t xml:space="preserve">Затверджено: </w:t>
            </w:r>
            <w:r w:rsidRPr="00824B70">
              <w:rPr>
                <w:rFonts w:ascii="Arial" w:hAnsi="Arial" w:cs="Arial"/>
                <w:sz w:val="16"/>
                <w:szCs w:val="16"/>
              </w:rPr>
              <w:br/>
              <w:t xml:space="preserve">АККОТІМ </w:t>
            </w:r>
            <w:r w:rsidRPr="00824B70">
              <w:rPr>
                <w:rFonts w:ascii="Arial" w:hAnsi="Arial" w:cs="Arial"/>
                <w:sz w:val="16"/>
                <w:szCs w:val="16"/>
              </w:rPr>
              <w:br/>
              <w:t xml:space="preserve">Запропоновано: </w:t>
            </w:r>
            <w:r w:rsidRPr="00824B70">
              <w:rPr>
                <w:rFonts w:ascii="Arial" w:hAnsi="Arial" w:cs="Arial"/>
                <w:sz w:val="16"/>
                <w:szCs w:val="16"/>
              </w:rPr>
              <w:br/>
              <w:t xml:space="preserve">Темозоломід Аккорд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UA/19158/01/05</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ТЕМОЗОЛОМІД АККОРД</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140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С.Л.У.</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Виробництво лікарського засобу, первинне та вторинне пакування, контроль якості серії:</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 xml:space="preserve">Синоптиз Індастріал Сп. з о.о., Польща; Контроль якості: </w:t>
            </w:r>
            <w:r w:rsidRPr="00824B70">
              <w:rPr>
                <w:rFonts w:ascii="Arial" w:hAnsi="Arial" w:cs="Arial"/>
                <w:bCs/>
                <w:sz w:val="16"/>
                <w:szCs w:val="16"/>
                <w:shd w:val="clear" w:color="auto" w:fill="FFFFFF"/>
              </w:rPr>
              <w:t xml:space="preserve">Місом Лабс Лтд., Мальта; </w:t>
            </w:r>
            <w:r w:rsidRPr="00824B70">
              <w:rPr>
                <w:rFonts w:ascii="Arial" w:hAnsi="Arial" w:cs="Arial"/>
                <w:bCs/>
                <w:sz w:val="16"/>
                <w:szCs w:val="16"/>
              </w:rPr>
              <w:t>Контроль якості: Фармадокс Хелскеа Лтд., Мальта; Контроль якості: Єврофінс Аналітікал Сервісез Хангері Кфт., Угорщина; Контроль якості:</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ЛАБАНАЛІЗІС С.Р.Л, Італія; Контроль якості: ФАРМАВАЛІД Лтд. Мікробіологічна Лабораторія, Угорщина; Відповідальний за випуск серії: Аккорд Хелскеа Полска Сп. з о.о. Склад Імпортера, Польща</w:t>
            </w:r>
          </w:p>
          <w:p w:rsidR="0077730C" w:rsidRPr="00824B70" w:rsidRDefault="0077730C" w:rsidP="004B05C9">
            <w:pPr>
              <w:pStyle w:val="110"/>
              <w:tabs>
                <w:tab w:val="left" w:pos="12600"/>
              </w:tabs>
              <w:jc w:val="center"/>
              <w:rPr>
                <w:rFonts w:ascii="Arial" w:hAnsi="Arial" w:cs="Arial"/>
                <w:sz w:val="16"/>
                <w:szCs w:val="16"/>
                <w:lang w:val="ru-RU"/>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bCs/>
                <w:sz w:val="16"/>
                <w:szCs w:val="16"/>
                <w:lang w:val="ru-RU"/>
              </w:rPr>
              <w:t>Індія/ Велика Британія/ Польща/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E51E15" w:rsidRDefault="0077730C" w:rsidP="004B05C9">
            <w:pPr>
              <w:jc w:val="center"/>
              <w:rPr>
                <w:rFonts w:ascii="Segoe UI" w:hAnsi="Segoe UI" w:cs="Calibri"/>
                <w:b/>
                <w:bCs/>
                <w:sz w:val="16"/>
                <w:szCs w:val="16"/>
                <w:lang w:val="uk-UA" w:eastAsia="en-US"/>
              </w:rPr>
            </w:pPr>
            <w:r w:rsidRPr="00E51E15">
              <w:rPr>
                <w:rFonts w:ascii="Arial" w:hAnsi="Arial" w:cs="Arial"/>
                <w:sz w:val="16"/>
                <w:szCs w:val="16"/>
                <w:lang w:val="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випуск серії Аккорд Хелскеа Лімітед, Велика Британія. Залишається альтернативний виробник Аккорд Хелскеа Полска Сп. з о.о. Склад Імпортера, Польща. -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саме вилучення виробничої дільниці та як наслідок вилучення тексту маркування упаковок лікарського засобу.</w:t>
            </w:r>
            <w:r w:rsidRPr="00E51E15">
              <w:rPr>
                <w:rFonts w:ascii="Arial" w:hAnsi="Arial" w:cs="Arial"/>
                <w:b/>
                <w:sz w:val="16"/>
                <w:szCs w:val="16"/>
                <w:lang w:val="uk-UA"/>
              </w:rPr>
              <w:t xml:space="preserve"> </w:t>
            </w:r>
            <w:r w:rsidRPr="00E51E15">
              <w:rPr>
                <w:rFonts w:ascii="Arial" w:hAnsi="Arial" w:cs="Arial"/>
                <w:bCs/>
                <w:sz w:val="16"/>
                <w:szCs w:val="16"/>
                <w:lang w:val="uk-UA" w:eastAsia="en-US"/>
              </w:rPr>
              <w:t>Введення змін протягом 6-ти місяців після затвердження.</w:t>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Зміни внесено щодо назви лікарського засобу. </w:t>
            </w:r>
            <w:r w:rsidRPr="00824B70">
              <w:rPr>
                <w:rFonts w:ascii="Arial" w:hAnsi="Arial" w:cs="Arial"/>
                <w:sz w:val="16"/>
                <w:szCs w:val="16"/>
              </w:rPr>
              <w:br/>
              <w:t xml:space="preserve">Затверджено: </w:t>
            </w:r>
            <w:r w:rsidRPr="00824B70">
              <w:rPr>
                <w:rFonts w:ascii="Arial" w:hAnsi="Arial" w:cs="Arial"/>
                <w:sz w:val="16"/>
                <w:szCs w:val="16"/>
              </w:rPr>
              <w:br/>
              <w:t xml:space="preserve">АККОТІМ </w:t>
            </w:r>
            <w:r w:rsidRPr="00824B70">
              <w:rPr>
                <w:rFonts w:ascii="Arial" w:hAnsi="Arial" w:cs="Arial"/>
                <w:sz w:val="16"/>
                <w:szCs w:val="16"/>
              </w:rPr>
              <w:br/>
              <w:t xml:space="preserve">Запропоновано: </w:t>
            </w:r>
            <w:r w:rsidRPr="00824B70">
              <w:rPr>
                <w:rFonts w:ascii="Arial" w:hAnsi="Arial" w:cs="Arial"/>
                <w:sz w:val="16"/>
                <w:szCs w:val="16"/>
              </w:rPr>
              <w:br/>
              <w:t xml:space="preserve">Темозоломід Аккорд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UA/19158/01/03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ТЕМОЗОЛОМІД АККОРД</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тверді, по 20 мг, по 1 капсулі у саше, по 5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Аккорд Хелскеа С.Л.У.</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Виробництво лікарського засобу, первинне та вторинне пакування, контроль якості серії:</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 xml:space="preserve">Синоптиз Індастріал Сп. з о.о., Польща; Контроль якості: </w:t>
            </w:r>
            <w:r w:rsidRPr="00824B70">
              <w:rPr>
                <w:rFonts w:ascii="Arial" w:hAnsi="Arial" w:cs="Arial"/>
                <w:bCs/>
                <w:sz w:val="16"/>
                <w:szCs w:val="16"/>
                <w:shd w:val="clear" w:color="auto" w:fill="FFFFFF"/>
              </w:rPr>
              <w:t xml:space="preserve">Місом Лабс Лтд., Мальта; </w:t>
            </w:r>
            <w:r w:rsidRPr="00824B70">
              <w:rPr>
                <w:rFonts w:ascii="Arial" w:hAnsi="Arial" w:cs="Arial"/>
                <w:bCs/>
                <w:sz w:val="16"/>
                <w:szCs w:val="16"/>
              </w:rPr>
              <w:t>Контроль якості: Фармадокс Хелскеа Лтд., Мальта; Контроль якості: Єврофінс Аналітікал Сервісез Хангері Кфт., Угорщина; Контроль якості:</w:t>
            </w:r>
          </w:p>
          <w:p w:rsidR="0077730C" w:rsidRPr="00824B70" w:rsidRDefault="0077730C" w:rsidP="004B05C9">
            <w:pPr>
              <w:autoSpaceDE w:val="0"/>
              <w:autoSpaceDN w:val="0"/>
              <w:adjustRightInd w:val="0"/>
              <w:jc w:val="center"/>
              <w:rPr>
                <w:rFonts w:ascii="Arial" w:hAnsi="Arial" w:cs="Arial"/>
                <w:bCs/>
                <w:sz w:val="16"/>
                <w:szCs w:val="16"/>
              </w:rPr>
            </w:pPr>
            <w:r w:rsidRPr="00824B70">
              <w:rPr>
                <w:rFonts w:ascii="Arial" w:hAnsi="Arial" w:cs="Arial"/>
                <w:bCs/>
                <w:sz w:val="16"/>
                <w:szCs w:val="16"/>
              </w:rPr>
              <w:t>ЛАБАНАЛІЗІС С.Р.Л, Італія; Контроль якості: ФАРМАВАЛІД Лтд. Мікробіологічна Лабораторія, Угорщина; Відповідальний за випуск серії: Аккорд Хелскеа Полска Сп. з о.о. Склад Імпортера, Польща</w:t>
            </w:r>
          </w:p>
          <w:p w:rsidR="0077730C" w:rsidRPr="00824B70" w:rsidRDefault="0077730C" w:rsidP="004B05C9">
            <w:pPr>
              <w:pStyle w:val="110"/>
              <w:tabs>
                <w:tab w:val="left" w:pos="12600"/>
              </w:tabs>
              <w:jc w:val="center"/>
              <w:rPr>
                <w:rFonts w:ascii="Arial" w:hAnsi="Arial" w:cs="Arial"/>
                <w:sz w:val="16"/>
                <w:szCs w:val="16"/>
                <w:lang w:val="ru-RU"/>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bCs/>
                <w:sz w:val="16"/>
                <w:szCs w:val="16"/>
                <w:lang w:val="ru-RU"/>
              </w:rPr>
              <w:t>Індія/ Велика Британія/ Польща/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E51E15" w:rsidRDefault="0077730C" w:rsidP="004B05C9">
            <w:pPr>
              <w:jc w:val="center"/>
              <w:rPr>
                <w:rFonts w:ascii="Segoe UI" w:hAnsi="Segoe UI" w:cs="Calibri"/>
                <w:b/>
                <w:bCs/>
                <w:sz w:val="16"/>
                <w:szCs w:val="16"/>
                <w:lang w:val="uk-UA" w:eastAsia="en-US"/>
              </w:rPr>
            </w:pPr>
            <w:r w:rsidRPr="00E51E15">
              <w:rPr>
                <w:rFonts w:ascii="Arial" w:hAnsi="Arial" w:cs="Arial"/>
                <w:sz w:val="16"/>
                <w:szCs w:val="16"/>
                <w:lang w:val="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відповідальної за випуск серії Аккорд Хелскеа Лімітед, Велика Британія. Залишається альтернативний виробник Аккорд Хелскеа Полска Сп. з о.о. Склад Імпортера, Польща. -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саме вилучення виробничої дільниці та як наслідок вилучення тексту маркування упаковок лікарського засобу.</w:t>
            </w:r>
            <w:r w:rsidRPr="00E51E15">
              <w:rPr>
                <w:rFonts w:ascii="Arial" w:hAnsi="Arial" w:cs="Arial"/>
                <w:b/>
                <w:sz w:val="16"/>
                <w:szCs w:val="16"/>
                <w:lang w:val="uk-UA"/>
              </w:rPr>
              <w:t xml:space="preserve"> </w:t>
            </w:r>
            <w:r w:rsidRPr="00E51E15">
              <w:rPr>
                <w:rFonts w:ascii="Arial" w:hAnsi="Arial" w:cs="Arial"/>
                <w:bCs/>
                <w:sz w:val="16"/>
                <w:szCs w:val="16"/>
                <w:lang w:val="uk-UA" w:eastAsia="en-US"/>
              </w:rPr>
              <w:t>Введення змін протягом 6-ти місяців після затвердження.</w:t>
            </w:r>
          </w:p>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Зміни внесено щодо назви лікарського засобу. </w:t>
            </w:r>
            <w:r w:rsidRPr="00824B70">
              <w:rPr>
                <w:rFonts w:ascii="Arial" w:hAnsi="Arial" w:cs="Arial"/>
                <w:sz w:val="16"/>
                <w:szCs w:val="16"/>
              </w:rPr>
              <w:br/>
              <w:t xml:space="preserve">Затверджено: </w:t>
            </w:r>
            <w:r w:rsidRPr="00824B70">
              <w:rPr>
                <w:rFonts w:ascii="Arial" w:hAnsi="Arial" w:cs="Arial"/>
                <w:sz w:val="16"/>
                <w:szCs w:val="16"/>
              </w:rPr>
              <w:br/>
              <w:t xml:space="preserve">АККОТІМ </w:t>
            </w:r>
            <w:r w:rsidRPr="00824B70">
              <w:rPr>
                <w:rFonts w:ascii="Arial" w:hAnsi="Arial" w:cs="Arial"/>
                <w:sz w:val="16"/>
                <w:szCs w:val="16"/>
              </w:rPr>
              <w:br/>
              <w:t xml:space="preserve">Запропоновано: </w:t>
            </w:r>
            <w:r w:rsidRPr="00824B70">
              <w:rPr>
                <w:rFonts w:ascii="Arial" w:hAnsi="Arial" w:cs="Arial"/>
                <w:sz w:val="16"/>
                <w:szCs w:val="16"/>
              </w:rPr>
              <w:br/>
              <w:t xml:space="preserve">Темозоломід Аккорд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UA/19158/01/01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ТЕНОХОП-Е</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300 мг/200 мг; по 30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мікробіологічного контролю ГЛЗ, а саме: зміна рутинності проведення аналізу МБЧ (аналіз проводиться на перших трьох серіях та на кожній десятій наступній серії, але не рідше ніж на 1 серії в рік).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UA/13280/01/01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ТЕРБІНОРМ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спрей нашкірний, розчин, 10,08 мг/мл; по 20 мл у флаконі з розпилювачем та ковпачком-кришкою;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«УОРЛД МЕДИЦИН»</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К.О. Ромфарм Компані С.Р.Л. </w:t>
            </w:r>
            <w:r w:rsidRPr="00824B70">
              <w:rPr>
                <w:rFonts w:ascii="Arial" w:hAnsi="Arial" w:cs="Arial"/>
                <w:sz w:val="16"/>
                <w:szCs w:val="16"/>
              </w:rPr>
              <w:br/>
              <w:t xml:space="preserve">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(редагування тексту),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LAMISIL® 1%, spray.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доповнення інформації в підрозділі "Повідомлення про підозрювані побічні реакції".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урахуванням оновленої інформації референтного лікарського засобу,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UA/13367/01/01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ТЕЦЕНТРИК®</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«Рош Україна»</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нерозфасованої продукції, первинне пакування, випробування контролю якості:</w:t>
            </w:r>
            <w:r w:rsidRPr="00824B70">
              <w:rPr>
                <w:rFonts w:ascii="Arial" w:hAnsi="Arial" w:cs="Arial"/>
                <w:sz w:val="16"/>
                <w:szCs w:val="16"/>
              </w:rPr>
              <w:br/>
              <w:t>Рош Діагностикс ГмбХ, Німеччина</w:t>
            </w:r>
            <w:r w:rsidRPr="00824B70">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824B70">
              <w:rPr>
                <w:rFonts w:ascii="Arial" w:hAnsi="Arial" w:cs="Arial"/>
                <w:sz w:val="16"/>
                <w:szCs w:val="16"/>
              </w:rPr>
              <w:br/>
              <w:t xml:space="preserve">Ф.Хоффманн-Ля Рош Лтд, Швейцарія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внесено в інструкцію для медичного застосування лікарського засобу до розділів "Фармакологічні властивості", "Показання" (вилучення показання Уротеліальна карцинома), "Особливості застосування", "Спосіб застосування та дози", "Побічні реакції". Введення змін протягом 6-ти місяців після затвердження. В межах зміни надано оновлений ПУР, версія 2.0. Резюме ПУР версія 2.0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"Спосіб застосування та дози",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(інші зміни) </w:t>
            </w:r>
            <w:r w:rsidRPr="00824B70">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щодо покращення відстежування біологічних лікарських засобів. Введення змін протягом 6-ти місяців після затвердження.</w:t>
            </w:r>
            <w:r w:rsidRPr="00824B70">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"Діти" (уточнення інформації),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UA/15872/01/01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ТИГАЦИЛ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інфузій по 50 мг;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виробництво продукції in bulk, первинне пакування, контроль якості: Патеон Італія С.п.А., Італія; виробництво продукції in bulk, первинне та вторинне пакування, контроль якості та випуск серії: Ваєт Лєдерлє С.р.Л., Італія; Дослідження стерильності: Юрофінс - Байолаб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п. "Чистота методом ВЕРХ" для АФІ тайгецикліна для оновлення наступних показників (1) коефіцієнту симетрії піка з “0,7-1,5” до “0,8-1,5” та (2) ступінь розділення з “мін. 1,5” до “мін. 1,6” для приведення у відповідність до ЕР для тайгецикліну.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п. "Визначення методом ВЕРХ" для АФІ тайгецикліна для оновлення наступних показників (1) коефіцієнту симетрії піка з “0,7-1,5” до “0,8-1,5” та (2) значення RSD з “1,0% для 5 ін'єкцій” до “0,73 % для 5 ін'єкцій” для приведення у відповідність до ЕР для тайгецикліну.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у відповідність до ЕР специфікації для АФІ тайгецикліну, а саме- оновлення тесту "визначення рН". Вилучається альтернативний розчинник 0,9% натрію хлорид.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у відповідність до ЕР специфікації для АФІ тайгецикліну, а саме- зазначення посилань на ЕР для тесту "Кількісне визначення методом ВЕРХ", п."Чистота методом ВЕРХ", п."Ідентифікація методом ІЧ-спектроскопії зразок/стандарт", п. "Час утримання піку зразок/стандарт", п. "Залишок при прожарюванні" та п. "рН".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Звуження критеріїв прийнятності домішок шляхом контролю невизначених домішок з межею в NMT 0.10%, у зв’язку з приведенням до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у повну відповідність до ЕР специфікації для АФІ тайгецикліну, а саме звуження критеріїв прийнятності для загальних органічних домішок, вмісту епімерів, вмісту міноцикліну та 9-аміноміноцикліну .</w:t>
            </w:r>
            <w:r w:rsidRPr="00824B70">
              <w:rPr>
                <w:rFonts w:ascii="Arial" w:hAnsi="Arial" w:cs="Arial"/>
                <w:sz w:val="16"/>
                <w:szCs w:val="16"/>
              </w:rPr>
              <w:br/>
              <w:t>Затверджено</w:t>
            </w:r>
            <w:r w:rsidRPr="00824B70">
              <w:rPr>
                <w:rFonts w:ascii="Arial" w:hAnsi="Arial" w:cs="Arial"/>
                <w:sz w:val="16"/>
                <w:szCs w:val="16"/>
              </w:rPr>
              <w:br/>
              <w:t>Test Acceptance Сriteria Analytical procedure</w:t>
            </w:r>
            <w:r w:rsidRPr="00824B70">
              <w:rPr>
                <w:rFonts w:ascii="Arial" w:hAnsi="Arial" w:cs="Arial"/>
                <w:sz w:val="16"/>
                <w:szCs w:val="16"/>
              </w:rPr>
              <w:br/>
              <w:t>Total Organic Impurities NMT 2.2% L19714-119/ TM-1132A</w:t>
            </w:r>
            <w:r w:rsidRPr="00824B70">
              <w:rPr>
                <w:rFonts w:ascii="Arial" w:hAnsi="Arial" w:cs="Arial"/>
                <w:sz w:val="16"/>
                <w:szCs w:val="16"/>
              </w:rPr>
              <w:br/>
              <w:t xml:space="preserve">(including Epimer) </w:t>
            </w:r>
            <w:r w:rsidRPr="00824B70">
              <w:rPr>
                <w:rFonts w:ascii="Arial" w:hAnsi="Arial" w:cs="Arial"/>
                <w:sz w:val="16"/>
                <w:szCs w:val="16"/>
              </w:rPr>
              <w:br/>
              <w:t>Epimer Content NMT 1.0%</w:t>
            </w:r>
            <w:r w:rsidRPr="00824B70">
              <w:rPr>
                <w:rFonts w:ascii="Arial" w:hAnsi="Arial" w:cs="Arial"/>
                <w:sz w:val="16"/>
                <w:szCs w:val="16"/>
              </w:rPr>
              <w:br/>
              <w:t>Minocycline Content NMT 0.25%</w:t>
            </w:r>
            <w:r w:rsidRPr="00824B70">
              <w:rPr>
                <w:rFonts w:ascii="Arial" w:hAnsi="Arial" w:cs="Arial"/>
                <w:sz w:val="16"/>
                <w:szCs w:val="16"/>
              </w:rPr>
              <w:br/>
              <w:t xml:space="preserve">9-Aminominocycline Content NMT 0.25% </w:t>
            </w:r>
            <w:r w:rsidRPr="00824B70">
              <w:rPr>
                <w:rFonts w:ascii="Arial" w:hAnsi="Arial" w:cs="Arial"/>
                <w:sz w:val="16"/>
                <w:szCs w:val="16"/>
              </w:rPr>
              <w:br/>
              <w:t>Запропоновано</w:t>
            </w:r>
            <w:r w:rsidRPr="00824B70">
              <w:rPr>
                <w:rFonts w:ascii="Arial" w:hAnsi="Arial" w:cs="Arial"/>
                <w:sz w:val="16"/>
                <w:szCs w:val="16"/>
              </w:rPr>
              <w:br/>
              <w:t>Test Acceptance Сriteria Analytical procedure</w:t>
            </w:r>
            <w:r w:rsidRPr="00824B70">
              <w:rPr>
                <w:rFonts w:ascii="Arial" w:hAnsi="Arial" w:cs="Arial"/>
                <w:sz w:val="16"/>
                <w:szCs w:val="16"/>
              </w:rPr>
              <w:br/>
              <w:t>Total Organic Impurities NMT 1.0% L19714-119/ TM-132A</w:t>
            </w:r>
            <w:r w:rsidRPr="00824B70">
              <w:rPr>
                <w:rFonts w:ascii="Arial" w:hAnsi="Arial" w:cs="Arial"/>
                <w:sz w:val="16"/>
                <w:szCs w:val="16"/>
              </w:rPr>
              <w:br/>
              <w:t>(including Epimer) /Ph Eur</w:t>
            </w:r>
            <w:r w:rsidRPr="00824B70">
              <w:rPr>
                <w:rFonts w:ascii="Arial" w:hAnsi="Arial" w:cs="Arial"/>
                <w:sz w:val="16"/>
                <w:szCs w:val="16"/>
              </w:rPr>
              <w:br/>
              <w:t>Epimer Content (Ph Eur impurity A) NMT 0.6%</w:t>
            </w:r>
            <w:r w:rsidRPr="00824B70">
              <w:rPr>
                <w:rFonts w:ascii="Arial" w:hAnsi="Arial" w:cs="Arial"/>
                <w:sz w:val="16"/>
                <w:szCs w:val="16"/>
              </w:rPr>
              <w:br/>
              <w:t xml:space="preserve">Minocycline Content </w:t>
            </w:r>
            <w:r w:rsidRPr="00824B70">
              <w:rPr>
                <w:rFonts w:ascii="Arial" w:hAnsi="Arial" w:cs="Arial"/>
                <w:sz w:val="16"/>
                <w:szCs w:val="16"/>
              </w:rPr>
              <w:br/>
              <w:t>(Ph Eur impurity C) NMT 0.2%</w:t>
            </w:r>
            <w:r w:rsidRPr="00824B70">
              <w:rPr>
                <w:rFonts w:ascii="Arial" w:hAnsi="Arial" w:cs="Arial"/>
                <w:sz w:val="16"/>
                <w:szCs w:val="16"/>
              </w:rPr>
              <w:br/>
              <w:t>9-Aminominocycline</w:t>
            </w:r>
            <w:r w:rsidRPr="00824B70">
              <w:rPr>
                <w:rFonts w:ascii="Arial" w:hAnsi="Arial" w:cs="Arial"/>
                <w:sz w:val="16"/>
                <w:szCs w:val="16"/>
              </w:rPr>
              <w:br/>
              <w:t xml:space="preserve">Content (Ph Eur impurity B) NMT 0.15% </w:t>
            </w:r>
            <w:r w:rsidRPr="00824B70">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до тесту "Чистота" для АФІ тайгецикліну з метою приведення у відповідність до ЕР, а саме- зміна RRF для 9-аміномоноцикліну з 0,9 до 1,0.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параметру "Важкі метали" зі специфікації для АФІ тайгецикліну. Також, внесення редакторських правок до: (1) назв домішок в р.3.2.S.4.1 з метою приведення у відповідність до ЕР; (2) виправлення технічної помилки в аналітичній процедурі для методу в р.3.2.S.4.2 Analytical procedures for Assay без зміни методу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UA/12347/01/01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ТІАРА ДУО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160 мг/12,5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UA/16280/01/02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ТІАРА ДУО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80 мг/12,5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UA/16280/01/03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ТІАРА ДУО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160 мг/25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UA/16280/01/01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ТІАРА СОЛО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160 мг, по 14 таблеток у контурній чарунковій упаковці; по 2 або по 6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допоміжної речовини магнію стеарат, до вимог діючої редакції монографії ЄФ "Magnesium Stearate" з врахуванням вимог розділу ЄФ 1.5.1.8 Ідентифікація, а також вимог та рекомендацій ДФУ, за показником "Ідентифікація (до розділів C i D, що є першою ідентифікацією за відповідною монографією ЄФ)", а саме вилучення із специфікації допоміжної речовини магнію стеарат інформації зазначеної в розділі "Ідентифікація" про другу ідентифікацію та відповідні розділи другої ідентифікації: "Ідентифікація А" та "Ідентифікація В". Контроль показника проводиться за першою ідентифікацією монографії ЄФ, що відповідає вимогам ЄФ 1.5.1.8 Ідентифікація де вказано, що "перша ідентифікація" використовується для ідентифікації у всіх випадках, а "друга ідентифікація" може використовуватись при аптечному контролі, якщо є гарантія сертифікації продукту на відповідність усім вимогам монографії.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UA/18327/01/02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ТІАРА СОЛО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80 мг по 14 таблеток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допоміжної речовини магнію стеарат, до вимог діючої редакції монографії ЄФ "Magnesium Stearate" з врахуванням вимог розділу ЄФ 1.5.1.8 Ідентифікація, а також вимог та рекомендацій ДФУ, за показником "Ідентифікація (до розділів C i D, що є першою ідентифікацією за відповідною монографією ЄФ)", а саме вилучення із специфікації допоміжної речовини магнію стеарат інформації зазначеної в розділі "Ідентифікація" про другу ідентифікацію та відповідні розділи другої ідентифікації: "Ідентифікація А" та "Ідентифікація В". Контроль показника проводиться за першою ідентифікацією монографії ЄФ, що відповідає вимогам ЄФ 1.5.1.8 Ідентифікація де вказано, що "перша ідентифікація" використовується для ідентифікації у всіх випадках, а "друга ідентифікація" може використовуватись при аптечному контролі, якщо є гарантія сертифікації продукту на відповідність усім вимогам монографії.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UA/18327/01/01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ТІАРА ТРІО®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 мг/12,5 мг/160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UA/15069/01/01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ТІАРА ТРІО®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 мг/12,5 мг/160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6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UA/15070/01/01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суспензія для ін'єкцій по 2,4 мкг/0,5 мл, по 0,5 мл суспензії у попередньо заповненому одноразовому шприці; по 1 шприцу вкладеному у блістер; по 1 блістеру та окремою голкою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контроль якості:</w:t>
            </w:r>
            <w:r w:rsidRPr="00824B70">
              <w:rPr>
                <w:rFonts w:ascii="Arial" w:hAnsi="Arial" w:cs="Arial"/>
                <w:sz w:val="16"/>
                <w:szCs w:val="16"/>
              </w:rPr>
              <w:br/>
              <w:t>ЄУРОФІНС БІОФАРМА ПРОДАКТ ТЕСТІНГ СПЕЙН, С.Л.У, Іспанія</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 xml:space="preserve">Пфайзер Менюфекчуринг Австрія ГмбХ, Австрія </w:t>
            </w:r>
            <w:r w:rsidRPr="00824B70">
              <w:rPr>
                <w:rFonts w:ascii="Arial" w:hAnsi="Arial" w:cs="Arial"/>
                <w:sz w:val="16"/>
                <w:szCs w:val="16"/>
              </w:rPr>
              <w:br/>
            </w:r>
            <w:r w:rsidRPr="00824B70">
              <w:rPr>
                <w:rFonts w:ascii="Arial" w:hAnsi="Arial" w:cs="Arial"/>
                <w:sz w:val="16"/>
                <w:szCs w:val="16"/>
              </w:rPr>
              <w:br/>
              <w:t>виробництво продукту у формі in bulk; наповнення шприців, пакування, маркування, контроль якості, випуск серії:</w:t>
            </w:r>
            <w:r w:rsidRPr="00824B70">
              <w:rPr>
                <w:rFonts w:ascii="Arial" w:hAnsi="Arial" w:cs="Arial"/>
                <w:sz w:val="16"/>
                <w:szCs w:val="16"/>
              </w:rPr>
              <w:br/>
              <w:t>Пфайзер Менюфекчуринг Бельгія НВ, Бельгiя</w:t>
            </w:r>
            <w:r w:rsidRPr="00824B70">
              <w:rPr>
                <w:rFonts w:ascii="Arial" w:hAnsi="Arial" w:cs="Arial"/>
                <w:sz w:val="16"/>
                <w:szCs w:val="16"/>
              </w:rPr>
              <w:br/>
              <w:t>контроль якості:</w:t>
            </w:r>
            <w:r w:rsidRPr="00824B70">
              <w:rPr>
                <w:rFonts w:ascii="Arial" w:hAnsi="Arial" w:cs="Arial"/>
                <w:sz w:val="16"/>
                <w:szCs w:val="16"/>
              </w:rPr>
              <w:br/>
              <w:t>СГС Лаб Сімон СА , Бельгія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Іспанія/ Австрія/ 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затвердженої виробничої дільниці без зміни місця провадження діяльності. Зміни вносяться до реєстраційного посвідчення.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та відповідні зміни внесено в текст маркування вторинної упаковки в п.11.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затвердженої виробничої дільниці без зміни місця провадження діяльності. Зміни вносяться до реєстраційного посвідчення.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та відповідні зміни внесено в текст маркування вторинної упаковки в п.11.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UA/16695/01/01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суспензія для ін'єкцій по 2,4 мкг/0,5 мл, по 0,5 мл суспензії у попередньо наповненому шприці; по 1 шприцу вкладеному у блістер; по 1 блістеру та окремою голкою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Пфайзер Ейч.Сі.Пі. Корпорейшн </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контроль якості:</w:t>
            </w:r>
            <w:r w:rsidRPr="00824B70">
              <w:rPr>
                <w:rFonts w:ascii="Arial" w:hAnsi="Arial" w:cs="Arial"/>
                <w:sz w:val="16"/>
                <w:szCs w:val="16"/>
              </w:rPr>
              <w:br/>
              <w:t>ЄУРОФІНС БІОФАРМА ПРОДАКТ ТЕСТІНГ СПЕЙН, С.Л.У, Іспанія</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 xml:space="preserve">Пфайзер Менюфекчуринг Австрія ГмбХ, Австрія </w:t>
            </w:r>
            <w:r w:rsidRPr="00824B70">
              <w:rPr>
                <w:rFonts w:ascii="Arial" w:hAnsi="Arial" w:cs="Arial"/>
                <w:sz w:val="16"/>
                <w:szCs w:val="16"/>
              </w:rPr>
              <w:br/>
            </w:r>
            <w:r w:rsidRPr="00824B70">
              <w:rPr>
                <w:rFonts w:ascii="Arial" w:hAnsi="Arial" w:cs="Arial"/>
                <w:sz w:val="16"/>
                <w:szCs w:val="16"/>
              </w:rPr>
              <w:br/>
              <w:t>виробництво продукту у формі in bulk; наповнення шприців, пакування, маркування, контроль якості, випуск серії:</w:t>
            </w:r>
            <w:r w:rsidRPr="00824B70">
              <w:rPr>
                <w:rFonts w:ascii="Arial" w:hAnsi="Arial" w:cs="Arial"/>
                <w:sz w:val="16"/>
                <w:szCs w:val="16"/>
              </w:rPr>
              <w:br/>
              <w:t>Пфайзер Менюфекчуринг Бельгія НВ, Бельгія</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СГС Лаб Сімон СА,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Іспанія/ Австрія/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24B70">
              <w:rPr>
                <w:rFonts w:ascii="Arial" w:hAnsi="Arial" w:cs="Arial"/>
                <w:sz w:val="16"/>
                <w:szCs w:val="16"/>
              </w:rPr>
              <w:br/>
              <w:t xml:space="preserve">Внесення корекційних правок до методів контролю якості в розділ «Упаковка». Зміни внесено до інструкції для медичного застосування лікарського засобу до розділу "Упаковка" (редагування інформації), в текст маркування первинної (п. 3, п. 4, п. 6) та вторинної (п. 3, п. 4, п. 6, п. 8, п.14, п.17 ) упаковки лікарського засобу, вилучення тексту маркування упаковки зі стикером. </w:t>
            </w:r>
            <w:r w:rsidRPr="00824B70">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UA/16695/01/01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суспензія для ін'єкцій по 1,2 мкг/0,25 мл, по 0,25 мл суспензії у попередньо заповненому одноразовому шприці; по 1 шприцу вкладеному у блістер; по 1 блістеру та окремою голкою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контроль якості:</w:t>
            </w:r>
            <w:r w:rsidRPr="00824B70">
              <w:rPr>
                <w:rFonts w:ascii="Arial" w:hAnsi="Arial" w:cs="Arial"/>
                <w:sz w:val="16"/>
                <w:szCs w:val="16"/>
              </w:rPr>
              <w:br/>
              <w:t>ЄУРОФІНС БІОФАРМА ПРОДАКТ ТЕСТІНГ СПЕЙН, С.Л.У, Іспанія;</w:t>
            </w:r>
            <w:r w:rsidRPr="00824B70">
              <w:rPr>
                <w:rFonts w:ascii="Arial" w:hAnsi="Arial" w:cs="Arial"/>
                <w:sz w:val="16"/>
                <w:szCs w:val="16"/>
              </w:rPr>
              <w:br/>
              <w:t>контроль якості:</w:t>
            </w:r>
            <w:r w:rsidRPr="00824B70">
              <w:rPr>
                <w:rFonts w:ascii="Arial" w:hAnsi="Arial" w:cs="Arial"/>
                <w:sz w:val="16"/>
                <w:szCs w:val="16"/>
              </w:rPr>
              <w:br/>
              <w:t>Пфайзер Менюфекчуринг Австрія ГмбХ, Австрія;</w:t>
            </w:r>
            <w:r w:rsidRPr="00824B70">
              <w:rPr>
                <w:rFonts w:ascii="Arial" w:hAnsi="Arial" w:cs="Arial"/>
                <w:sz w:val="16"/>
                <w:szCs w:val="16"/>
              </w:rPr>
              <w:br/>
            </w:r>
            <w:r w:rsidRPr="00824B70">
              <w:rPr>
                <w:rFonts w:ascii="Arial" w:hAnsi="Arial" w:cs="Arial"/>
                <w:sz w:val="16"/>
                <w:szCs w:val="16"/>
              </w:rPr>
              <w:br/>
              <w:t>виробництво продукту у формі in bulk; наповнення шприців, пакування, маркування, контроль якості, випуск серії:</w:t>
            </w:r>
            <w:r w:rsidRPr="00824B70">
              <w:rPr>
                <w:rFonts w:ascii="Arial" w:hAnsi="Arial" w:cs="Arial"/>
                <w:sz w:val="16"/>
                <w:szCs w:val="16"/>
              </w:rPr>
              <w:br/>
              <w:t>Пфайзер Менюфекчуринг Бельгія НВ, Бельгiя;</w:t>
            </w:r>
            <w:r w:rsidRPr="00824B70">
              <w:rPr>
                <w:rFonts w:ascii="Arial" w:hAnsi="Arial" w:cs="Arial"/>
                <w:sz w:val="16"/>
                <w:szCs w:val="16"/>
              </w:rPr>
              <w:br/>
              <w:t>контроль якості:</w:t>
            </w:r>
            <w:r w:rsidRPr="00824B70">
              <w:rPr>
                <w:rFonts w:ascii="Arial" w:hAnsi="Arial" w:cs="Arial"/>
                <w:sz w:val="16"/>
                <w:szCs w:val="16"/>
              </w:rPr>
              <w:br/>
              <w:t>СГС Лаб Сімон СА, Бельгія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Іспанія/ Австрія/ 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затвердженої виробничої дільниці без зміни місця провадження діяльності. Зміни вносяться до реєстраційного посвідчення.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та відповідні зміни внесено в текст маркування вторинної упаковки в п.11.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затвердженої виробничої дільниці без зміни місця провадження діяльності. Зміни вносяться до реєстраційного посвідчення.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та відповідні зміни внесено в текст маркування вторинної упаковки в п.11.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UA/16694/01/01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ТІКОВАК ДЖУНІОР ВАКЦИНА ДЛЯ ПРОФІЛАКТИКИ КЛІЩОВОГО ЕНЦЕФАЛІТУ КУЛЬТУРАЛЬНА ІНАКТИВОВАНА ОЧИЩЕНА СОРБОВАНА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суспензія для ін'єкцій по 1,2 мкг/0,25 мл, по 0,25 мл суспензії у попередньо наповненому шприці; по 1 шприцу вкладеному у блістер; по 1 блістеру та окремою голкою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Пфайзер Ейч.Сі.Пі. Корпорейшн </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контроль якості:</w:t>
            </w:r>
            <w:r w:rsidRPr="00824B70">
              <w:rPr>
                <w:rFonts w:ascii="Arial" w:hAnsi="Arial" w:cs="Arial"/>
                <w:sz w:val="16"/>
                <w:szCs w:val="16"/>
              </w:rPr>
              <w:br/>
              <w:t>ЄУРОФІНС БІОФАРМА ПРОДАКТ ТЕСТІНГ СПЕЙН, С.Л.У, Іспанія;</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 xml:space="preserve">Пфайзер Менюфекчуринг Австрія ГмбХ, Австрія; </w:t>
            </w:r>
            <w:r w:rsidRPr="00824B70">
              <w:rPr>
                <w:rFonts w:ascii="Arial" w:hAnsi="Arial" w:cs="Arial"/>
                <w:sz w:val="16"/>
                <w:szCs w:val="16"/>
              </w:rPr>
              <w:br/>
            </w:r>
            <w:r w:rsidRPr="00824B70">
              <w:rPr>
                <w:rFonts w:ascii="Arial" w:hAnsi="Arial" w:cs="Arial"/>
                <w:sz w:val="16"/>
                <w:szCs w:val="16"/>
              </w:rPr>
              <w:br/>
              <w:t>виробництво продукту у формі in bulk; наповнення шприців, пакування, маркування, контроль якості, випуск серії:</w:t>
            </w:r>
            <w:r w:rsidRPr="00824B70">
              <w:rPr>
                <w:rFonts w:ascii="Arial" w:hAnsi="Arial" w:cs="Arial"/>
                <w:sz w:val="16"/>
                <w:szCs w:val="16"/>
              </w:rPr>
              <w:br/>
              <w:t>Пфайзер Менюфекчуринг Бельгія НВ, Бельгія;</w:t>
            </w:r>
            <w:r w:rsidRPr="00824B70">
              <w:rPr>
                <w:rFonts w:ascii="Arial" w:hAnsi="Arial" w:cs="Arial"/>
                <w:sz w:val="16"/>
                <w:szCs w:val="16"/>
              </w:rPr>
              <w:br/>
            </w:r>
            <w:r w:rsidRPr="00824B70">
              <w:rPr>
                <w:rFonts w:ascii="Arial" w:hAnsi="Arial" w:cs="Arial"/>
                <w:sz w:val="16"/>
                <w:szCs w:val="16"/>
              </w:rPr>
              <w:br/>
              <w:t>контроль якості:</w:t>
            </w:r>
            <w:r w:rsidRPr="00824B70">
              <w:rPr>
                <w:rFonts w:ascii="Arial" w:hAnsi="Arial" w:cs="Arial"/>
                <w:sz w:val="16"/>
                <w:szCs w:val="16"/>
              </w:rPr>
              <w:br/>
              <w:t>СГС Лаб Сімон СА, Бельгія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Іспанія/ Австрія/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24B70">
              <w:rPr>
                <w:rFonts w:ascii="Arial" w:hAnsi="Arial" w:cs="Arial"/>
                <w:sz w:val="16"/>
                <w:szCs w:val="16"/>
              </w:rPr>
              <w:br/>
              <w:t xml:space="preserve">Внесення корекційних правок до методів контролю якості в розділ «Упаковка». Зміни внесено до інструкції для медичного застосування лікарського засобу до розділу "Упаковка" (редагування інформації), в текст маркування первинної (п. 3, п. 4, п. 6) та вторинної (п. 3, п. 4, п. 6, п. 8, п.14, п.17 ) упаковки лікарського засобу, вилучення тексту маркування упаковки зі стикером. </w:t>
            </w:r>
            <w:r w:rsidRPr="00824B70">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UA/16694/01/01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ТІОПЕНТАЛ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по 0,5 г флакони з ліофілізатом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в розділ 3.2.Р.7. Система контейнер/ закупорювальний засіб, а саме оновлення Специфікації та Методів вхідного контролю на ковпачки алюмінієві з пластиковою накладкою, готових до стерилізації.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UA/3916/01/01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ТІОПЕНТАЛ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ліофілізат для розчину для ін'єкцій по 1,0 г флакони з ліофілізатом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в розділ 3.2.Р.7. Система контейнер/ закупорювальний засіб, а саме оновлення Специфікації та Методів вхідного контролю на ковпачки алюмінієві з пластиковою накладкою, готових до стерилізації.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UA/3916/01/02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ТРАСТИВА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600 мг/200 мг/300 мг; по 30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Гетеро Лабз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w:t>
            </w:r>
            <w:r w:rsidRPr="00824B70">
              <w:rPr>
                <w:rFonts w:ascii="Arial" w:hAnsi="Arial" w:cs="Arial"/>
                <w:sz w:val="16"/>
                <w:szCs w:val="16"/>
              </w:rPr>
              <w:br/>
              <w:t>Затверджено: 130 000 таблеток. Запропоновано: 130 000 таблеток, 1 300 000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UA/15606/01/01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ТРАСТИВА</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 xml:space="preserve">таблетки, вкриті плівковою оболонкою, по 600 мг/200 мг/300 мг; in bulk № 500 у контейнерах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Гетеро Лабз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w:t>
            </w:r>
            <w:r w:rsidRPr="00824B70">
              <w:rPr>
                <w:rFonts w:ascii="Arial" w:hAnsi="Arial" w:cs="Arial"/>
                <w:sz w:val="16"/>
                <w:szCs w:val="16"/>
              </w:rPr>
              <w:br/>
              <w:t>Затверджено: 130 000 таблеток. Запропоновано: 130 000 таблеток, 1 300 000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UA/15605/01/01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ТРИТАЦЕ ПЛЮС® 10 МГ/12,5 МГ</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CАНОФІ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та приведення специфікації та методів контролю лікарського засобу до оригінальної специфікації та методів контролю лікарського засобу виробника, зокрема узгодження специфікації за показником “Зовнішній вигляд”, без фактичної зміни вигляду таблеток. </w:t>
            </w:r>
            <w:r w:rsidRPr="00824B70">
              <w:rPr>
                <w:rFonts w:ascii="Arial" w:hAnsi="Arial" w:cs="Arial"/>
                <w:sz w:val="16"/>
                <w:szCs w:val="16"/>
              </w:rPr>
              <w:br/>
              <w:t xml:space="preserve">Зміни внесено в інструкцію для медичного застосування у розділ «Лікарська форма» (основні фізико-хімічні властивості). </w:t>
            </w:r>
            <w:r w:rsidRPr="00824B70">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упаковки лікарського засобу, а саме: уточнено інформацію щодо логотипу заявника у п.6. «ІНШЕ» (первинна упаковка) та п. 17. ІНШЕ» (вторинна упаковка), а також внесено інформацію щодо внутрішніх технічних позначок виробника у п. 6. «ІНШЕ» (первинна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UA/10165/01/01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ТРИТАЦЕ ПЛЮС® 5 МГ/12,5 МГ</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CАНОФІ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та приведення специфікації та методів контролю лікарського засобу до оригінальної специфікації та методів контролю лікарського засобу виробника, зокрема узгодження специфікації за показником “Зовнішній вигляд”, без фактичної зміни вигляду таблеток. </w:t>
            </w:r>
            <w:r w:rsidRPr="00824B70">
              <w:rPr>
                <w:rFonts w:ascii="Arial" w:hAnsi="Arial" w:cs="Arial"/>
                <w:sz w:val="16"/>
                <w:szCs w:val="16"/>
              </w:rPr>
              <w:br/>
              <w:t xml:space="preserve">Зміни внесено в інструкцію для медичного застосування у розділ «Лікарська форма» (основні фізико-хімічні властивості). </w:t>
            </w:r>
            <w:r w:rsidRPr="00824B70">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упаковки лікарського засобу, а саме: уточнено інформацію щодо логотипу заявника у п.6. «ІНШЕ» (первинна упаковка) та п. 17. ІНШЕ» (вторинна упаковка), а також внесено інформацію щодо внутрішніх технічних позначок виробника у п. 6. «ІНШЕ» (первинна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UA/10164/01/01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УЛЬТРАФАСТИН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гель 2,5 % по 30 г або 50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Фармацевтичний завод "ПОЛЬФАРМА" С.А.</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Виробництво, первинне та вторинне пакування, контроль серії: </w:t>
            </w:r>
            <w:r w:rsidRPr="00824B70">
              <w:rPr>
                <w:rFonts w:ascii="Arial" w:hAnsi="Arial" w:cs="Arial"/>
                <w:sz w:val="16"/>
                <w:szCs w:val="16"/>
              </w:rPr>
              <w:br/>
              <w:t xml:space="preserve">Фармацевтичний завод «ПОЛЬФАРМА» С.А., Польща; </w:t>
            </w:r>
            <w:r w:rsidRPr="00824B70">
              <w:rPr>
                <w:rFonts w:ascii="Arial" w:hAnsi="Arial" w:cs="Arial"/>
                <w:sz w:val="16"/>
                <w:szCs w:val="16"/>
              </w:rPr>
              <w:br/>
            </w:r>
            <w:r w:rsidRPr="00824B70">
              <w:rPr>
                <w:rFonts w:ascii="Arial" w:hAnsi="Arial" w:cs="Arial"/>
                <w:sz w:val="16"/>
                <w:szCs w:val="16"/>
              </w:rPr>
              <w:br/>
              <w:t xml:space="preserve">Випуск серії: </w:t>
            </w:r>
            <w:r w:rsidRPr="00824B70">
              <w:rPr>
                <w:rFonts w:ascii="Arial" w:hAnsi="Arial" w:cs="Arial"/>
                <w:sz w:val="16"/>
                <w:szCs w:val="16"/>
              </w:rPr>
              <w:br/>
              <w:t xml:space="preserve">Фармацевтичний завод «ПОЛЬФАРМА» С.А., Польща </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Перенесення виробничої дільниці відповідальної за випуск серії затвердженого виробника Фармацевтичний завод "ПОЛЬФАРМА" С.А., Польща, відповідального за повний цикл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Фармацевтичний завод "ПОЛЬФАРМА" С.А., а саме приведенням до єдиного написання, у зв'язку з цим частина назви "Відділ Медана в Сєрадзі" перенесено до адреси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UA/9278/01/01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УНДЕВІТ</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драже, по 50 драже в контейнері; по 1 контейнеру в пачці з картону; по 50 драже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АТ “ВІТАМІНИ”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АТ “ВІТАМІНИ”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методах вхідного контролю діючої речовини кальцію пантотенату відповідно до вимог монографії ЄФ та матеріалів виробників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UA/5605/01/01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УРО-ВАКСОМ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капсули по 6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ОМ 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2008-048-Rev 00 для допоміжної речовини Gelatin від вже затвердженого виробника Pioneer Jellice India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2000-050-Rev 02 для допоміжної речовини Gelatin від вже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2000-029 - Rev 06 (затверджено: R1-CEP 2000-029 - Rev 05) для допоміжної речовини Gelatin від вже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2005-217 - Rev 02 (R1-CEP 2005-217 - Rev 00) для допоміжної речовини Gelatin від вже затвердженого виробника Nitta Gelatin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R1-CEP 2000-045-Rev 04 (затверджено: R1-CEP 2000-045-Rev 03) для допоміжної речовини Gelatin від вже затвердженого виробника який змінив назву з PB Gelatins на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ГЕ-сертифікатів відповідності Європейській фармакопеї № R1-CEP 2004-247-Rev 00, R1-CEP 2004-320-Rev 00 для допоміжної речовини Gelatin виробника Nitta Gelatin Inc.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для ОМ 89 концентрату показника «Важкі метали».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затверджених методах випробування для кількісного визначення вільних амінокислот в одному проміжному продукті виробництва діючої речовини ОМ 89 концентрату.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із специфікації для твердих желатинових капсул показника «Важкі метали», які використовувались для виробництва ГЛЗ, а також внесено незначні редакційні зміни (оновлення р. 3.2.Р.4.1.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UA/12599/01/01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ФЕМІФУЦИН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песарії по 100 мг по 3 песарії у стрипі; по 1 або 2 стрипи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ПАТ "Монфарм"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а саме у п. 17 "ІНШЕ" вилучено знак для товарів та послуг ANANTA MEDICARE.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UA/16372/01/01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ФЕНІСТИЛ</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краплі оральні, 1 мг/мл; по 20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Халеон КХ С.а.р.л.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UA/9377/01/01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ФЕНІСТИЛ ЕМУЛЬСІЯ</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емульсія нашкірна 0,1 %; по 8 мл у флаконі з кульковим аплікатором;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Халеон КХ С.а.р.л.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UA/13867/01/01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ФЕРРУМ ЛЕК</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100 мг/2 мл, по 2 мл в ампулі; по 5 ампул у блістері; по 1 блістеру у картонній коробці; по 2 мл в ампулі; по 10 ампул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Лек Фармацевтична компанія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824B70">
              <w:rPr>
                <w:rFonts w:ascii="Arial" w:hAnsi="Arial" w:cs="Arial"/>
                <w:sz w:val="16"/>
                <w:szCs w:val="16"/>
              </w:rPr>
              <w:br/>
              <w:t xml:space="preserve">зміна в процесі виробництва АФІ, а саме в продуктивності та виходу висушеного розпиленням декстрану заліза та готового декстрану заліза, що призвело до оновлення ДМФ версії 1.10, May 2023 Затверджено: 230-400 kg Запропоновано: 325-430 kg </w:t>
            </w:r>
            <w:r w:rsidRPr="00824B70">
              <w:rPr>
                <w:rFonts w:ascii="Arial" w:hAnsi="Arial" w:cs="Arial"/>
                <w:sz w:val="16"/>
                <w:szCs w:val="16"/>
              </w:rPr>
              <w:br/>
              <w:t xml:space="preserve">Введення змін протягом 6-ти місяців після затвердження. Зміни II типу - Зміни з якості. АФІ. (інші зміни) оновлення ДМФ для діючої речовини від виробника Zheijang Apeloa Jiayuan Pharmaceutical Co., Ltd з версії 1.0, May 2020 до версії 1.9, November 2022. </w:t>
            </w:r>
            <w:r w:rsidRPr="00824B7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UA/9347/01/01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ФЕРРУМ ЛЕК</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100 мг/2 мл по 2 мл в ампулі; по 5 ампул у блістері; по 1 блістеру у картонній коробці; по 2 мл в ампулі; по 10 ампул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Лек Фармацевтична компанія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24B70">
              <w:rPr>
                <w:rFonts w:ascii="Arial" w:hAnsi="Arial" w:cs="Arial"/>
                <w:sz w:val="16"/>
                <w:szCs w:val="16"/>
              </w:rPr>
              <w:br/>
              <w:t>Діюча редакція: Давід Джон Левіс / David John Lewis. Пропонована редакція: Juergen Maares / Юрген Маарес.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UA/9347/01/01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ФІЛСТИМ®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допоміжної речовини "Сорбіт".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допоміжної речовини "Полісорбат 80".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UA/14300/01/01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ФЛІКС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спрей назальний, суспензія 0,05 %; по 9 г або 18 г у поліетиленовому флаконі з насосом-дозатором;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АБДІ ІБРАХІМ Ілач Санаї ве Тіджарет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методів контролю якості лікарського засобу на українську мову, раніше викладених російською мовою. Зміни стосуються лише мови викладення, інші зміни до затверджених специфікацій та методів контролю не вносяться.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UA/13463/01/01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ФЛУОМІЗИН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вагінальні по 10 мг; по 6 таблеток у блістері; по 1 блістеру в картонній коробці; по 2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Медінова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Відповідальний за виробництво: Роттендорф Фарма ГмбХ, Німеччина; Відповідальний за первинне та вторинне пакування:</w:t>
            </w:r>
            <w:r w:rsidRPr="00824B70">
              <w:rPr>
                <w:rFonts w:ascii="Arial" w:hAnsi="Arial" w:cs="Arial"/>
                <w:sz w:val="16"/>
                <w:szCs w:val="16"/>
              </w:rPr>
              <w:br/>
              <w:t xml:space="preserve">Роттендорф Фарма ГмбХ, Німеччина; Відповідальний за контроль якості та випуск серії: Медінова АГ, Швейцарія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II типу - Зміни з якості. АФІ. (інші зміни) Оновлення мастер-файлу на АФІ Деквалінію хлорид, виробника Olon SpA, у зв’язку з впровадженням монографії ЕР 11.0 Також, внесення редакційних змін. Затверджено Dequalinium Chloride 90-ToC_AP March 2022 Запропоновано Dequalinium Chloride 90-ToC_AP July 2023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UA/1852/01/01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ФОКСЕРО®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200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виробництво нерозфасованого продукту, первинне пакування, вторинне пакування: Люпін Лімітед, Індія; АЛКАЛОЇД АД Скоп’є, Республіка Північна Македонія (вторинне пакування; випуск серії)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 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межах специфікації готового продукту для параметра "Супутні домішки" для домішки "Сума димер-2 ізомер-1 та димер-2 ізомер-2" у специфікації на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UA/15271/01/01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ФОКСЕРО®</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100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виробництво нерозфасованого продукту, первинне пакування, вторинне пакування: Люпін Лімітед, Індія; АЛКАЛОЇД АД Скоп’є, Республіка Північна Македонія (вторинне пакування; випуск серії)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 Республіка Північна Македонія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у межах специфікації готового продукту для параметра "Супутні домішки" для домішки "Сума димер-2 ізомер-1 та димер-2 ізомер-2" у специфікації на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UA/15271/01/02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ФОРЛАКС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приготування розчину для перорального застосування по 10 г; по 10,167 г порошку в пакетику; по 10 або по 20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БОФУР ІПСЕН ІНДУСТРІ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24B70">
              <w:rPr>
                <w:rFonts w:ascii="Arial" w:hAnsi="Arial" w:cs="Arial"/>
                <w:sz w:val="16"/>
                <w:szCs w:val="16"/>
              </w:rPr>
              <w:br/>
              <w:t xml:space="preserve">Діюча редакція: Д-р Франсуа Сіллан / Dr. Francoise Sillan. Пропонована редакція: Сільвія Сісмондо / Silvie Cismondo. </w:t>
            </w:r>
            <w:r w:rsidRPr="00824B70">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Голубничний Олександр Сергійович. Пропонована редакція: Шапка Олена Володимирівна. Зміна контактних даних контактної особи заявника, відповідальної за фармаконагляд в Україні. </w:t>
            </w:r>
            <w:r w:rsidRPr="00824B70">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UA/6852/01/01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ХЛОРГЕКСИДИН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"МЕДЛЕВ"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"МЕДЛЕВ"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первинної упаковки лікарського засобу щодо вилучення логотипу.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UA/18075/01/01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ХЛОРГЕКСИДИН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"МЕДЛЕВ"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ТОВ "МЕДЛЕВ"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24B70">
              <w:rPr>
                <w:rFonts w:ascii="Arial" w:hAnsi="Arial" w:cs="Arial"/>
                <w:sz w:val="16"/>
                <w:szCs w:val="16"/>
              </w:rPr>
              <w:br/>
              <w:t>Зміни внесено в інструкцію для медичного застосування лікарського засобу до розділів "Особливі заходи з безпеки" ,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UA/18075/01/01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ХОРІОМОН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та розчинник для розчину для ін'єкцій, 5000 МО/мл; по 1 скляному флакону з порошком у комплекті з розчинником (натрію хлорид 0,9 %) по 1 мл в ампулі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ІБСА Інститут Біохімік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вторинне пакування, контроль якості та випуск серії:</w:t>
            </w:r>
            <w:r w:rsidRPr="00824B70">
              <w:rPr>
                <w:rFonts w:ascii="Arial" w:hAnsi="Arial" w:cs="Arial"/>
                <w:sz w:val="16"/>
                <w:szCs w:val="16"/>
              </w:rPr>
              <w:br/>
              <w:t xml:space="preserve">ІБСА Інститут Біохімік СА, Швейцарія; </w:t>
            </w:r>
            <w:r w:rsidRPr="00824B70">
              <w:rPr>
                <w:rFonts w:ascii="Arial" w:hAnsi="Arial" w:cs="Arial"/>
                <w:sz w:val="16"/>
                <w:szCs w:val="16"/>
              </w:rPr>
              <w:br/>
            </w:r>
            <w:r w:rsidRPr="00824B70">
              <w:rPr>
                <w:rFonts w:ascii="Arial" w:hAnsi="Arial" w:cs="Arial"/>
                <w:sz w:val="16"/>
                <w:szCs w:val="16"/>
              </w:rPr>
              <w:br/>
              <w:t>виробництво, первинне та вторинне пакування:</w:t>
            </w:r>
            <w:r w:rsidRPr="00824B70">
              <w:rPr>
                <w:rFonts w:ascii="Arial" w:hAnsi="Arial" w:cs="Arial"/>
                <w:sz w:val="16"/>
                <w:szCs w:val="16"/>
              </w:rPr>
              <w:br/>
              <w:t xml:space="preserve">ІБСА Інститут Біохімік СА, Швейцарія; </w:t>
            </w:r>
            <w:r w:rsidRPr="00824B70">
              <w:rPr>
                <w:rFonts w:ascii="Arial" w:hAnsi="Arial" w:cs="Arial"/>
                <w:sz w:val="16"/>
                <w:szCs w:val="16"/>
              </w:rPr>
              <w:br/>
            </w:r>
            <w:r w:rsidRPr="00824B70">
              <w:rPr>
                <w:rFonts w:ascii="Arial" w:hAnsi="Arial" w:cs="Arial"/>
                <w:sz w:val="16"/>
                <w:szCs w:val="16"/>
              </w:rPr>
              <w:br/>
              <w:t>виробництво розчинника:</w:t>
            </w:r>
            <w:r w:rsidRPr="00824B70">
              <w:rPr>
                <w:rFonts w:ascii="Arial" w:hAnsi="Arial" w:cs="Arial"/>
                <w:sz w:val="16"/>
                <w:szCs w:val="16"/>
              </w:rPr>
              <w:br/>
              <w:t>ІБСА Фармацеутиці Італія срл , Італія;</w:t>
            </w:r>
            <w:r w:rsidRPr="00824B70">
              <w:rPr>
                <w:rFonts w:ascii="Arial" w:hAnsi="Arial" w:cs="Arial"/>
                <w:sz w:val="16"/>
                <w:szCs w:val="16"/>
              </w:rPr>
              <w:br/>
            </w:r>
            <w:r w:rsidRPr="00824B70">
              <w:rPr>
                <w:rFonts w:ascii="Arial" w:hAnsi="Arial" w:cs="Arial"/>
                <w:sz w:val="16"/>
                <w:szCs w:val="16"/>
              </w:rPr>
              <w:br/>
              <w:t>виробництво розчинника:</w:t>
            </w:r>
            <w:r w:rsidRPr="00824B70">
              <w:rPr>
                <w:rFonts w:ascii="Arial" w:hAnsi="Arial" w:cs="Arial"/>
                <w:sz w:val="16"/>
                <w:szCs w:val="16"/>
              </w:rPr>
              <w:br/>
              <w:t>Замбон С.П.А., Італія;</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Швейцарія/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відповідального за виробництво активної речовини.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відповідального за виробництво діючої речовини.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Зміна виробника, відповідального за контроль якості діючої речовини з ІБСА Інститут Біохімік СА/ IBSA Institut Biochimique SA (Віа аль Понте 13, 6903 Лугано, Швейцарія/ Via al Ponte 13, 6903 Lugano, Switzerland) на ІБСА Інститут Біохімік СА/ IBSA Institut Biochimique SA( Віа Піан Скаіроло 49, 6912 Паццало, Швейцарія/ Via Pian Scairolo 49, 6912 Pazzallo, Switzerland).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824B70">
              <w:rPr>
                <w:rFonts w:ascii="Arial" w:hAnsi="Arial" w:cs="Arial"/>
                <w:sz w:val="16"/>
                <w:szCs w:val="16"/>
              </w:rPr>
              <w:br/>
              <w:t xml:space="preserve">Зміна виробника, відповідального за контроль якості готового лікарського засобу з ІБСА Інститут Біохімік СА Віа аль Понте 13, 6900 Массаньйо, Швейцарія на ІБСА Інститут Біохімік СА Віа Піан Скаіроло 49, 6912 Паццало,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UA/19396/01/01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 xml:space="preserve">ЦЕТРИМАК </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 вкриті плівковою оболонкою, по 5 мг по 10 таблеток у блістері; по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Маклеодс Фармасьютикалс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UA/16082/01/01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ЦЕФЕПІМ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500 мг, по 1 або по 5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НСПС Хебей Хуамін Фармасьютікал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у текст маркування вторинної упаковки лікарського засобу у п. 12. "Номер реєстраційного посвідчення", а також вилучення з п.17. ІНШЕ тексту маркування вторинної упаковки інформації щодо дистриб'ютора.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UA/16854/01/01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ЦЕФЕПІМ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1000 мг, по 1 або по 5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НСПС Хебей Хуамін Фармасьютікал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у текст маркування вторинної упаковки лікарського засобу у п. 12. "Номер реєстраційного посвідчення", а також вилучення з п.17. ІНШЕ тексту маркування вторинної упаковки інформації щодо дистриб'ютора.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UA/16854/01/02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ЦЕФОДОКС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50 мл оральної суспензії (50 мг/5 мл); 1 флакон з порошком з ложкою-дозатором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 Інтернешенал Компані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Йорданія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Уточнення написання назви розділу «Виробник» інструкції для медичного застосування лікарського засобу. Зазначення контактних даних представника виробника/заявника в Україні. За рекомендацією ДЕЦ, що наявна на сайті за посиланням https://www.dec.gov.ua/materials/shhodo-vazhlyvosti-zvituvannya-pro-pobichni-reakcziyi-ta-vidsutnist-efektyvnosti-cherez-avtomatyzovanu-informaczijnu-systemu-z-farmakonaglyadu/?role=applicant до інструкції для медичного застосування лікарського засобу окремим абзацом в кінці розділу «Побічні реакції» включено інформацію щодо важливості звітування про побічні реакції та відсутність ефективності лікарського засобу із зазначенням посилання на АІСФ.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UA/4152/01/01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ЦЕФОДОКС</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50 мл оральної суспензії (100 мг/5 мл); 1 флакон з порошком з ложкою-дозатором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 Інтернешенал Компані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Фарма Інтернешенал Компані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Йорданія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Уточнення написання назви розділу «Виробник» інструкції для медичного застосування лікарського засобу. Зазначення контактних даних представника виробника/заявника в Україні. За рекомендацією ДЕЦ, що наявна на сайті за посиланням https://www.dec.gov.ua/materials/shhodo-vazhlyvosti-zvituvannya-pro-pobichni-reakcziyi-ta-vidsutnist-efektyvnosti-cherez-avtomatyzovanu-informaczijnu-systemu-z-farmakonaglyadu/?role=applicant до інструкції для медичного застосування лікарського засобу окремим абзацом в кінці розділу «Побічні реакції» включено інформацію щодо важливості звітування про побічні реакції та відсутність ефективності лікарського засобу із зазначенням посилання на АІСФ.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UA/4152/01/02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ЦЕФОПЕРАЗОН/СУЛЬБАКТАМ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приготування розчину для ін`єкцій, 500 мг/500 мг in bulk: по 10 флаконів з порошком у груповій тарі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НСПС Хебей Хуамін Фармасьютікал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методах випробування ГЛЗ за показниками «Супровідні домішки», «Кількісне визначення» (Ph.Eur.2.2.29), а саме уточнення марки та розмірів хроматографічної колонки, доповнено швидкість потоку рухомої фази, яка була помилково пропущена.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в метод контролю ГЛЗ за показником «Вода» (Ph.Eur.2.5.12), а саме замість посилання на метод, викладено опис процедури тестування.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до методів контролю «Прозорість і кольоровість розчину» (Ph.Eur.2.2.1, 2.2.2.), опис методу доповнено підготовкою зразка та процедурою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UA/8972/01/01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ЦЕФОПЕРАЗОН/СУЛЬБАКТАМ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приготування розчину для ін`єкцій, 1000 мг/1000 мг по 1 або по 5, або по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НСПС Хебей Хуамін Фармасьютікал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методах випробування ГЛЗ за показниками «Супровідні домішки», «Кількісне визначення» (Ph.Eur.2.2.29), а саме уточнення марки та розмірів хроматографічної колонки, доповнено швидкість потоку рухомої фази, яка була помилково пропущена.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в метод контролю ГЛЗ за показником «Вода» (Ph.Eur.2.5.12), а саме замість посилання на метод, викладено опис процедури тестування.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до методів контролю «Прозорість і кольоровість розчину» (Ph.Eur.2.2.1, 2.2.2.), опис методу доповнено підготовкою зразка та процедурою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UA/8973/01/02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ЦЕФОПЕРАЗОН/СУЛЬБАКТАМ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приготування розчину для ін`єкцій, 1000 мг/1000 мг in bulk: по 10 флаконів з порошком у груповій тарі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НСПС Хебей Хуамін Фармасьютікал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методах випробування ГЛЗ за показниками «Супровідні домішки», «Кількісне визначення» (Ph.Eur.2.2.29), а саме уточнення марки та розмірів хроматографічної колонки, доповнено швидкість потоку рухомої фази, яка була помилково пропущена.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в метод контролю ГЛЗ за показником «Вода» (Ph.Eur.2.5.12), а саме замість посилання на метод, викладено опис процедури тестування.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до методів контролю «Прозорість і кольоровість розчину» (Ph.Eur.2.2.1, 2.2.2.), опис методу доповнено підготовкою зразка та процедурою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UA/8972/01/02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ЦЕФОПЕРАЗОН/СУЛЬБАКТАМ</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приготування розчину для ін`єкцій, 500 мг/500 мг по 1 або по 5, або по 10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НСПС Хебей Хуамін Фармасьютікал Компані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методах випробування ГЛЗ за показниками «Супровідні домішки», «Кількісне визначення» (Ph.Eur.2.2.29), а саме уточнення марки та розмірів хроматографічної колонки, доповнено швидкість потоку рухомої фази, яка була помилково пропущена.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в метод контролю ГЛЗ за показником «Вода» (Ph.Eur.2.5.12), а саме замість посилання на метод, викладено опис процедури тестування.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до методів контролю «Прозорість і кольоровість розчину» (Ph.Eur.2.2.1, 2.2.2.), опис методу доповнено підготовкою зразка та процедурою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UA/8973/01/01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ЦЕФТРИАКСОН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1,0 г</w:t>
            </w:r>
            <w:r w:rsidRPr="00824B70">
              <w:rPr>
                <w:rFonts w:ascii="Arial" w:hAnsi="Arial" w:cs="Arial"/>
                <w:sz w:val="16"/>
                <w:szCs w:val="16"/>
              </w:rPr>
              <w:br/>
              <w:t>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(Лідокаїн, розчин для ін`єкцій, 10 мг/мл,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Приватне акціонерне товариство "Лекхім-Харків", Україна</w:t>
            </w:r>
            <w:r w:rsidRPr="00824B70">
              <w:rPr>
                <w:rFonts w:ascii="Arial" w:hAnsi="Arial" w:cs="Arial"/>
                <w:sz w:val="16"/>
                <w:szCs w:val="16"/>
              </w:rPr>
              <w:br/>
              <w:t xml:space="preserve">(пакування із форми in bulk фірми-виробника Qilu Pharmaceutical Co., Ltd, Китай); </w:t>
            </w:r>
            <w:r w:rsidRPr="00824B70">
              <w:rPr>
                <w:rFonts w:ascii="Arial" w:hAnsi="Arial" w:cs="Arial"/>
                <w:sz w:val="16"/>
                <w:szCs w:val="16"/>
              </w:rPr>
              <w:br/>
              <w:t xml:space="preserve">ТОВ "Лекхім-Обухів" </w:t>
            </w:r>
            <w:r w:rsidRPr="00824B70">
              <w:rPr>
                <w:rFonts w:ascii="Arial" w:hAnsi="Arial" w:cs="Arial"/>
                <w:sz w:val="16"/>
                <w:szCs w:val="16"/>
              </w:rPr>
              <w:br/>
              <w:t>Україна</w:t>
            </w:r>
            <w:r w:rsidRPr="00824B70">
              <w:rPr>
                <w:rFonts w:ascii="Arial" w:hAnsi="Arial" w:cs="Arial"/>
                <w:sz w:val="16"/>
                <w:szCs w:val="16"/>
              </w:rPr>
              <w:br/>
              <w:t>(пакування із форми in bulkфірми-виробника Qilu Pharmaceutical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згідно з інформацією щодо медичного застосування референтного лікарського засобу (Rocephin 1g powder for solution for injection or infusion).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UA/13240/01/01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ЦЕФУРОКСИМ-БХФЗ</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1,5 мг 1 флакон з порошком у пачці 5 флаконів з порошком у касеті; по 1 касеті у пеналі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"Несумісність" відповідно до інформації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UA/0565/01/03</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ЦЕФУРОКСИМ-БХФЗ</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250 мг; 1 флакон з порошком у пачці 5 флаконів з порошком у касеті; по 1 касеті у пеналі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"Несумісність" відповідно до інформації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UA/0565/01/01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ЦЕФУРОКСИМ-БХФЗ</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порошок для розчину для ін’єкцій по 750 мг: 1 флакон з порошком у пачці; 5 флаконів з порошком у касеті; по 1 касеті у пеналі; 1 флакон з порошком у комплекті з розчинником (вода для ін’єкцій) по 5 мл або по 10 мл в ампулі в пачці з картонною перегородкою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"Несумісність" відповідно до інформації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UA/0565/01/02</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ЦИНАБСИН</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таблетки;</w:t>
            </w:r>
            <w:r w:rsidRPr="00824B70">
              <w:rPr>
                <w:rFonts w:ascii="Arial" w:hAnsi="Arial" w:cs="Arial"/>
                <w:sz w:val="16"/>
                <w:szCs w:val="16"/>
              </w:rPr>
              <w:br/>
              <w:t>по 20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Альпен Фарма ГмбХ</w:t>
            </w:r>
            <w:r w:rsidRPr="00824B7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Виробник, відповідальний за кінцевий продукт, первинне та вторинне пакування, контроль якості та випуск серій:</w:t>
            </w:r>
            <w:r w:rsidRPr="00824B70">
              <w:rPr>
                <w:rFonts w:ascii="Arial" w:hAnsi="Arial" w:cs="Arial"/>
                <w:sz w:val="16"/>
                <w:szCs w:val="16"/>
              </w:rPr>
              <w:br/>
              <w:t>Др. Густав Кляйн ГмбХ &amp; Ко. КГ</w:t>
            </w:r>
            <w:r w:rsidRPr="00824B70">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Зміна вилучення виробничої дільниці готового лікарського засобу, відповідальної за виробництво кінцевого продукту, первинне, вторинне пакування та випуск серій кінцевого продукту - Дойче Хомеопаті-Уніон ДХУ-Арцнайміттель ГмбХ &amp; Ко. КГ(Оттоштрассе 24, 76227 Карлсруе, Німеччина). Залишається альтернативний виробник Др. Густав Кляйн ГмбХ &amp; Ко. КГ, Німеччина. Зміни внесено у розділи "Виробник" та "Місцезнаходження виробника та його адреса місця провадження діяльності" в інструкцію для медичного застосування у зв'язку з вилученням виробничої дільниці та як наслідок - вилучення тексту маркування упаковки лікарського засобу для відповідної виробничої дільниці.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вилучення виробничої дільниці готового лікарського засобу, відповідальної за первинне та вторинне пакування - Др. Вільмар Швабе ГмбХ і Ко. КГ (Вільмар-Швабе-Штрассе 4, 76227 Карлоруе, Німеччина). Залишається альтернативний виробник Др. Густав Кляйн ГмбХ &amp; Ко. КГ, Німеччина. А також вносяться уточнення в написаннях функцій данного альтернативного виробника. Зміни внесено у розділи "Виробник" та "Місцезнаходження виробника та його адреса місця провадження діяльності" в інструкцію для медичного застосування у зв'язку з вилученням виробничої дільниці та як наслідок - вилучення тексту маркування упаковки лікарського засобу для відповідної виробничої дільниці. Зміни І типу - Зміни щодо безпеки/ефективності та фармаконагляду (інші зміни) -Зміни внесено у текст маркування первинної (п. 3, 4) та вторинної (п. 8, 12, 13, 17)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без рецепта</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i/>
                <w:sz w:val="16"/>
                <w:szCs w:val="16"/>
              </w:rPr>
            </w:pPr>
            <w:r w:rsidRPr="00824B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UA/6790/01/01</w:t>
            </w:r>
          </w:p>
        </w:tc>
      </w:tr>
      <w:tr w:rsidR="0077730C" w:rsidRPr="00824B70" w:rsidTr="004B05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77730C">
            <w:pPr>
              <w:pStyle w:val="110"/>
              <w:numPr>
                <w:ilvl w:val="0"/>
                <w:numId w:val="28"/>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7730C" w:rsidRPr="00824B70" w:rsidRDefault="0077730C" w:rsidP="004B05C9">
            <w:pPr>
              <w:pStyle w:val="110"/>
              <w:tabs>
                <w:tab w:val="left" w:pos="12600"/>
              </w:tabs>
              <w:rPr>
                <w:rFonts w:ascii="Arial" w:hAnsi="Arial" w:cs="Arial"/>
                <w:b/>
                <w:i/>
                <w:sz w:val="16"/>
                <w:szCs w:val="16"/>
              </w:rPr>
            </w:pPr>
            <w:r w:rsidRPr="00824B70">
              <w:rPr>
                <w:rFonts w:ascii="Arial" w:hAnsi="Arial" w:cs="Arial"/>
                <w:b/>
                <w:sz w:val="16"/>
                <w:szCs w:val="16"/>
              </w:rPr>
              <w:t>ЦИТІМАКС-ДАРНИЦЯ®</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rPr>
                <w:rFonts w:ascii="Arial" w:hAnsi="Arial" w:cs="Arial"/>
                <w:sz w:val="16"/>
                <w:szCs w:val="16"/>
              </w:rPr>
            </w:pPr>
            <w:r w:rsidRPr="00824B70">
              <w:rPr>
                <w:rFonts w:ascii="Arial" w:hAnsi="Arial" w:cs="Arial"/>
                <w:sz w:val="16"/>
                <w:szCs w:val="16"/>
              </w:rPr>
              <w:t>розчин для інфузій 10 мг/мл; по 100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1400 л (14,000 тис. фл.) в доповнення до вже затверджених розмірів серії 3300 л (33,000 тис. фл.) та 5500 л (55,000 тис. фл).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b/>
                <w:i/>
                <w:sz w:val="16"/>
                <w:szCs w:val="16"/>
              </w:rPr>
            </w:pPr>
            <w:r w:rsidRPr="00824B70">
              <w:rPr>
                <w:rFonts w:ascii="Arial" w:hAnsi="Arial" w:cs="Arial"/>
                <w:i/>
                <w:sz w:val="16"/>
                <w:szCs w:val="16"/>
              </w:rPr>
              <w:t>за рецептом</w:t>
            </w:r>
          </w:p>
        </w:tc>
        <w:tc>
          <w:tcPr>
            <w:tcW w:w="852"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7730C" w:rsidRPr="00824B70" w:rsidRDefault="0077730C" w:rsidP="004B05C9">
            <w:pPr>
              <w:pStyle w:val="110"/>
              <w:tabs>
                <w:tab w:val="left" w:pos="12600"/>
              </w:tabs>
              <w:jc w:val="center"/>
              <w:rPr>
                <w:rFonts w:ascii="Arial" w:hAnsi="Arial" w:cs="Arial"/>
                <w:sz w:val="16"/>
                <w:szCs w:val="16"/>
              </w:rPr>
            </w:pPr>
            <w:r w:rsidRPr="00824B70">
              <w:rPr>
                <w:rFonts w:ascii="Arial" w:hAnsi="Arial" w:cs="Arial"/>
                <w:sz w:val="16"/>
                <w:szCs w:val="16"/>
              </w:rPr>
              <w:t>UA/13737/02/01</w:t>
            </w:r>
          </w:p>
        </w:tc>
      </w:tr>
    </w:tbl>
    <w:p w:rsidR="0077730C" w:rsidRPr="00824B70" w:rsidRDefault="0077730C" w:rsidP="0077730C"/>
    <w:p w:rsidR="0077730C" w:rsidRPr="00824B70" w:rsidRDefault="0077730C" w:rsidP="0077730C">
      <w:pPr>
        <w:ind w:right="20"/>
        <w:rPr>
          <w:rFonts w:ascii="Arial" w:hAnsi="Arial" w:cs="Arial"/>
          <w:b/>
          <w:i/>
          <w:sz w:val="16"/>
          <w:szCs w:val="16"/>
        </w:rPr>
      </w:pPr>
      <w:r w:rsidRPr="00824B70">
        <w:rPr>
          <w:rFonts w:ascii="Arial" w:hAnsi="Arial" w:cs="Arial"/>
          <w:b/>
          <w:i/>
          <w:sz w:val="16"/>
          <w:szCs w:val="16"/>
        </w:rPr>
        <w:t>*у разі внесення змін до інструкції про медичне застосування</w:t>
      </w:r>
    </w:p>
    <w:p w:rsidR="0077730C" w:rsidRPr="00824B70" w:rsidRDefault="0077730C" w:rsidP="0077730C">
      <w:pPr>
        <w:ind w:right="20"/>
        <w:rPr>
          <w:rFonts w:ascii="Arial" w:hAnsi="Arial" w:cs="Arial"/>
          <w:b/>
          <w:i/>
          <w:sz w:val="18"/>
          <w:szCs w:val="18"/>
        </w:rPr>
      </w:pPr>
    </w:p>
    <w:p w:rsidR="0077730C" w:rsidRPr="00824B70" w:rsidRDefault="0077730C" w:rsidP="0077730C">
      <w:pPr>
        <w:pStyle w:val="11"/>
      </w:pPr>
    </w:p>
    <w:tbl>
      <w:tblPr>
        <w:tblW w:w="0" w:type="auto"/>
        <w:tblLook w:val="04A0" w:firstRow="1" w:lastRow="0" w:firstColumn="1" w:lastColumn="0" w:noHBand="0" w:noVBand="1"/>
      </w:tblPr>
      <w:tblGrid>
        <w:gridCol w:w="7421"/>
        <w:gridCol w:w="7422"/>
      </w:tblGrid>
      <w:tr w:rsidR="0077730C" w:rsidRPr="00057D96" w:rsidTr="004B05C9">
        <w:tc>
          <w:tcPr>
            <w:tcW w:w="7421" w:type="dxa"/>
            <w:hideMark/>
          </w:tcPr>
          <w:p w:rsidR="0077730C" w:rsidRPr="00057D96" w:rsidRDefault="0077730C" w:rsidP="004B05C9">
            <w:pPr>
              <w:spacing w:line="256" w:lineRule="auto"/>
              <w:ind w:right="20"/>
              <w:rPr>
                <w:rStyle w:val="cs7864ebcf1"/>
                <w:color w:val="auto"/>
                <w:sz w:val="28"/>
                <w:szCs w:val="28"/>
              </w:rPr>
            </w:pPr>
            <w:r w:rsidRPr="00057D96">
              <w:rPr>
                <w:rStyle w:val="cs7864ebcf1"/>
                <w:color w:val="auto"/>
                <w:sz w:val="28"/>
                <w:szCs w:val="28"/>
              </w:rPr>
              <w:t xml:space="preserve"> </w:t>
            </w:r>
          </w:p>
          <w:p w:rsidR="0077730C" w:rsidRPr="00057D96" w:rsidRDefault="0077730C" w:rsidP="004B05C9">
            <w:pPr>
              <w:spacing w:line="256" w:lineRule="auto"/>
              <w:ind w:right="20"/>
              <w:rPr>
                <w:rStyle w:val="cs95e872d01"/>
                <w:sz w:val="28"/>
                <w:szCs w:val="28"/>
              </w:rPr>
            </w:pPr>
            <w:r w:rsidRPr="00057D96">
              <w:rPr>
                <w:rStyle w:val="cs7864ebcf1"/>
                <w:color w:val="auto"/>
                <w:sz w:val="28"/>
                <w:szCs w:val="28"/>
              </w:rPr>
              <w:t xml:space="preserve">В.о. начальника </w:t>
            </w:r>
          </w:p>
          <w:p w:rsidR="0077730C" w:rsidRPr="00057D96" w:rsidRDefault="0077730C" w:rsidP="004B05C9">
            <w:pPr>
              <w:spacing w:line="256" w:lineRule="auto"/>
              <w:ind w:right="20"/>
              <w:rPr>
                <w:rStyle w:val="cs7864ebcf1"/>
                <w:color w:val="auto"/>
                <w:sz w:val="28"/>
                <w:szCs w:val="28"/>
              </w:rPr>
            </w:pPr>
            <w:r w:rsidRPr="00057D96">
              <w:rPr>
                <w:rStyle w:val="cs7864ebcf1"/>
                <w:color w:val="auto"/>
                <w:sz w:val="28"/>
                <w:szCs w:val="28"/>
              </w:rPr>
              <w:t xml:space="preserve">Фармацевтичного управління </w:t>
            </w:r>
            <w:r w:rsidRPr="00057D96">
              <w:rPr>
                <w:rStyle w:val="cs188c92b51"/>
                <w:color w:val="auto"/>
                <w:sz w:val="28"/>
                <w:szCs w:val="28"/>
              </w:rPr>
              <w:t>                                 </w:t>
            </w:r>
          </w:p>
        </w:tc>
        <w:tc>
          <w:tcPr>
            <w:tcW w:w="7422" w:type="dxa"/>
          </w:tcPr>
          <w:p w:rsidR="0077730C" w:rsidRPr="00057D96" w:rsidRDefault="0077730C" w:rsidP="004B05C9">
            <w:pPr>
              <w:pStyle w:val="cs95e872d0"/>
              <w:spacing w:line="256" w:lineRule="auto"/>
              <w:rPr>
                <w:rStyle w:val="cs7864ebcf1"/>
                <w:color w:val="auto"/>
                <w:sz w:val="28"/>
                <w:szCs w:val="28"/>
              </w:rPr>
            </w:pPr>
          </w:p>
          <w:p w:rsidR="0077730C" w:rsidRPr="00057D96" w:rsidRDefault="0077730C" w:rsidP="004B05C9">
            <w:pPr>
              <w:pStyle w:val="cs95e872d0"/>
              <w:spacing w:line="256" w:lineRule="auto"/>
              <w:jc w:val="center"/>
              <w:rPr>
                <w:rStyle w:val="cs7864ebcf1"/>
                <w:color w:val="auto"/>
                <w:sz w:val="28"/>
                <w:szCs w:val="28"/>
                <w:lang w:val="uk-UA"/>
              </w:rPr>
            </w:pPr>
            <w:r w:rsidRPr="00057D96">
              <w:rPr>
                <w:rStyle w:val="cs7864ebcf1"/>
                <w:color w:val="auto"/>
                <w:sz w:val="28"/>
                <w:szCs w:val="28"/>
                <w:lang w:val="uk-UA"/>
              </w:rPr>
              <w:t xml:space="preserve">                                            </w:t>
            </w:r>
          </w:p>
          <w:p w:rsidR="0077730C" w:rsidRPr="00057D96" w:rsidRDefault="0077730C" w:rsidP="004B05C9">
            <w:pPr>
              <w:pStyle w:val="cs95e872d0"/>
              <w:spacing w:line="256" w:lineRule="auto"/>
              <w:jc w:val="center"/>
              <w:rPr>
                <w:rStyle w:val="cs7864ebcf1"/>
                <w:color w:val="auto"/>
                <w:sz w:val="28"/>
                <w:szCs w:val="28"/>
                <w:lang w:val="uk-UA"/>
              </w:rPr>
            </w:pPr>
            <w:r w:rsidRPr="00057D96">
              <w:rPr>
                <w:rStyle w:val="cs7864ebcf1"/>
                <w:color w:val="auto"/>
                <w:sz w:val="28"/>
                <w:szCs w:val="28"/>
                <w:lang w:val="uk-UA"/>
              </w:rPr>
              <w:t xml:space="preserve">                           </w:t>
            </w:r>
            <w:r>
              <w:rPr>
                <w:rStyle w:val="cs7864ebcf1"/>
                <w:color w:val="auto"/>
                <w:sz w:val="28"/>
                <w:szCs w:val="28"/>
                <w:lang w:val="uk-UA"/>
              </w:rPr>
              <w:t xml:space="preserve"> </w:t>
            </w:r>
            <w:r>
              <w:rPr>
                <w:rStyle w:val="cs7864ebcf1"/>
                <w:sz w:val="28"/>
                <w:szCs w:val="28"/>
                <w:lang w:val="uk-UA"/>
              </w:rPr>
              <w:t xml:space="preserve">            </w:t>
            </w:r>
            <w:r w:rsidRPr="00057D96">
              <w:rPr>
                <w:rStyle w:val="cs7864ebcf1"/>
                <w:color w:val="auto"/>
                <w:sz w:val="28"/>
                <w:szCs w:val="28"/>
                <w:lang w:val="uk-UA"/>
              </w:rPr>
              <w:t xml:space="preserve">        Олександр ГРІЦЕНКО  </w:t>
            </w:r>
          </w:p>
        </w:tc>
      </w:tr>
    </w:tbl>
    <w:p w:rsidR="0077730C" w:rsidRPr="00824B70" w:rsidRDefault="0077730C" w:rsidP="0077730C">
      <w:pPr>
        <w:ind w:right="20"/>
        <w:rPr>
          <w:rStyle w:val="cs7864ebcf1"/>
          <w:color w:val="auto"/>
        </w:rPr>
      </w:pPr>
    </w:p>
    <w:p w:rsidR="0077730C" w:rsidRPr="00824B70" w:rsidRDefault="0077730C" w:rsidP="0077730C">
      <w:pPr>
        <w:ind w:right="20"/>
        <w:rPr>
          <w:rStyle w:val="cs7864ebcf1"/>
          <w:color w:val="auto"/>
        </w:rPr>
      </w:pPr>
    </w:p>
    <w:p w:rsidR="0077730C" w:rsidRPr="002A7DDE" w:rsidRDefault="0077730C" w:rsidP="0077730C">
      <w:pPr>
        <w:pStyle w:val="11"/>
        <w:rPr>
          <w:rStyle w:val="cs7864ebcf1"/>
          <w:color w:val="auto"/>
        </w:rPr>
      </w:pPr>
    </w:p>
    <w:p w:rsidR="0077730C" w:rsidRDefault="0077730C" w:rsidP="00FC73F7">
      <w:pPr>
        <w:pStyle w:val="31"/>
        <w:spacing w:after="0"/>
        <w:ind w:left="0"/>
        <w:rPr>
          <w:b/>
          <w:sz w:val="28"/>
          <w:szCs w:val="28"/>
          <w:lang w:val="uk-UA"/>
        </w:rPr>
        <w:sectPr w:rsidR="0077730C" w:rsidSect="004B05C9">
          <w:headerReference w:type="default" r:id="rId15"/>
          <w:pgSz w:w="16838" w:h="11906" w:orient="landscape"/>
          <w:pgMar w:top="907" w:right="1134" w:bottom="907" w:left="1077" w:header="709" w:footer="709" w:gutter="0"/>
          <w:cols w:space="708"/>
          <w:titlePg/>
          <w:docGrid w:linePitch="360"/>
        </w:sectPr>
      </w:pPr>
    </w:p>
    <w:p w:rsidR="007B698A" w:rsidRPr="00824B70" w:rsidRDefault="007B698A" w:rsidP="007B698A">
      <w:pPr>
        <w:pStyle w:val="11"/>
      </w:pPr>
    </w:p>
    <w:tbl>
      <w:tblPr>
        <w:tblW w:w="3828" w:type="dxa"/>
        <w:tblInd w:w="11448" w:type="dxa"/>
        <w:tblLayout w:type="fixed"/>
        <w:tblLook w:val="0000" w:firstRow="0" w:lastRow="0" w:firstColumn="0" w:lastColumn="0" w:noHBand="0" w:noVBand="0"/>
      </w:tblPr>
      <w:tblGrid>
        <w:gridCol w:w="3828"/>
      </w:tblGrid>
      <w:tr w:rsidR="007B698A" w:rsidRPr="00824B70" w:rsidTr="004B05C9">
        <w:tc>
          <w:tcPr>
            <w:tcW w:w="3828" w:type="dxa"/>
          </w:tcPr>
          <w:p w:rsidR="007B698A" w:rsidRPr="00113D8A" w:rsidRDefault="007B698A" w:rsidP="00F32550">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7B698A" w:rsidRPr="00113D8A" w:rsidRDefault="007B698A" w:rsidP="00F32550">
            <w:pPr>
              <w:pStyle w:val="4"/>
              <w:tabs>
                <w:tab w:val="left" w:pos="12600"/>
              </w:tabs>
              <w:spacing w:before="0" w:after="0"/>
              <w:jc w:val="both"/>
              <w:rPr>
                <w:sz w:val="18"/>
                <w:szCs w:val="18"/>
              </w:rPr>
            </w:pPr>
            <w:r w:rsidRPr="00113D8A">
              <w:rPr>
                <w:sz w:val="18"/>
                <w:szCs w:val="18"/>
              </w:rPr>
              <w:t>до наказу Міністерства охорони</w:t>
            </w:r>
          </w:p>
          <w:p w:rsidR="007B698A" w:rsidRPr="00113D8A" w:rsidRDefault="007B698A" w:rsidP="00F32550">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7B698A" w:rsidRPr="00926147" w:rsidRDefault="007B698A" w:rsidP="00F32550">
            <w:pPr>
              <w:tabs>
                <w:tab w:val="left" w:pos="12600"/>
              </w:tabs>
              <w:jc w:val="both"/>
              <w:rPr>
                <w:rFonts w:ascii="Arial" w:hAnsi="Arial" w:cs="Arial"/>
                <w:b/>
                <w:sz w:val="18"/>
                <w:szCs w:val="18"/>
              </w:rPr>
            </w:pPr>
            <w:r w:rsidRPr="00926147">
              <w:rPr>
                <w:b/>
                <w:bCs/>
                <w:iCs/>
                <w:sz w:val="18"/>
                <w:szCs w:val="18"/>
                <w:u w:val="single"/>
              </w:rPr>
              <w:t>від 03 січня 2025року № 25 _</w:t>
            </w:r>
          </w:p>
        </w:tc>
      </w:tr>
    </w:tbl>
    <w:p w:rsidR="007B698A" w:rsidRPr="00113D8A" w:rsidRDefault="007B698A" w:rsidP="007B698A">
      <w:pPr>
        <w:jc w:val="center"/>
        <w:rPr>
          <w:b/>
          <w:sz w:val="28"/>
          <w:szCs w:val="28"/>
        </w:rPr>
      </w:pPr>
      <w:r w:rsidRPr="00113D8A">
        <w:rPr>
          <w:b/>
          <w:sz w:val="28"/>
          <w:szCs w:val="28"/>
        </w:rPr>
        <w:t>ПЕРЕЛІК</w:t>
      </w:r>
    </w:p>
    <w:p w:rsidR="007B698A" w:rsidRDefault="007B698A" w:rsidP="007B698A">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7B698A" w:rsidRPr="00824B70" w:rsidRDefault="007B698A" w:rsidP="007B698A">
      <w:pPr>
        <w:jc w:val="center"/>
        <w:rPr>
          <w:rFonts w:ascii="Arial" w:hAnsi="Arial" w:cs="Arial"/>
        </w:rPr>
      </w:pPr>
    </w:p>
    <w:tbl>
      <w:tblPr>
        <w:tblW w:w="1573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297"/>
        <w:gridCol w:w="1871"/>
        <w:gridCol w:w="1247"/>
        <w:gridCol w:w="851"/>
        <w:gridCol w:w="1134"/>
        <w:gridCol w:w="992"/>
        <w:gridCol w:w="1417"/>
        <w:gridCol w:w="6379"/>
      </w:tblGrid>
      <w:tr w:rsidR="007B698A" w:rsidRPr="00824B70" w:rsidTr="004B05C9">
        <w:tc>
          <w:tcPr>
            <w:tcW w:w="547" w:type="dxa"/>
            <w:tcBorders>
              <w:top w:val="single" w:sz="4" w:space="0" w:color="auto"/>
              <w:left w:val="single" w:sz="4" w:space="0" w:color="auto"/>
              <w:bottom w:val="single" w:sz="4" w:space="0" w:color="auto"/>
              <w:right w:val="single" w:sz="4" w:space="0" w:color="auto"/>
            </w:tcBorders>
            <w:shd w:val="pct10" w:color="auto" w:fill="auto"/>
          </w:tcPr>
          <w:p w:rsidR="007B698A" w:rsidRPr="00824B70" w:rsidRDefault="007B698A" w:rsidP="004B05C9">
            <w:pPr>
              <w:spacing w:line="276" w:lineRule="auto"/>
              <w:jc w:val="center"/>
              <w:rPr>
                <w:rFonts w:ascii="Arial" w:hAnsi="Arial" w:cs="Arial"/>
                <w:b/>
                <w:i/>
                <w:sz w:val="16"/>
                <w:szCs w:val="16"/>
                <w:lang w:eastAsia="en-US"/>
              </w:rPr>
            </w:pPr>
            <w:r w:rsidRPr="00824B70">
              <w:rPr>
                <w:rFonts w:ascii="Arial" w:hAnsi="Arial" w:cs="Arial"/>
                <w:b/>
                <w:i/>
                <w:sz w:val="16"/>
                <w:szCs w:val="16"/>
                <w:lang w:eastAsia="en-US"/>
              </w:rPr>
              <w:t>№ п/п</w:t>
            </w:r>
          </w:p>
        </w:tc>
        <w:tc>
          <w:tcPr>
            <w:tcW w:w="1297" w:type="dxa"/>
            <w:tcBorders>
              <w:top w:val="single" w:sz="4" w:space="0" w:color="auto"/>
              <w:left w:val="single" w:sz="4" w:space="0" w:color="auto"/>
              <w:bottom w:val="single" w:sz="4" w:space="0" w:color="auto"/>
              <w:right w:val="single" w:sz="6" w:space="0" w:color="auto"/>
            </w:tcBorders>
            <w:shd w:val="pct10" w:color="auto" w:fill="auto"/>
          </w:tcPr>
          <w:p w:rsidR="007B698A" w:rsidRPr="00824B70" w:rsidRDefault="007B698A" w:rsidP="004B05C9">
            <w:pPr>
              <w:spacing w:line="276" w:lineRule="auto"/>
              <w:jc w:val="center"/>
              <w:rPr>
                <w:rFonts w:ascii="Arial" w:hAnsi="Arial" w:cs="Arial"/>
                <w:b/>
                <w:i/>
                <w:sz w:val="16"/>
                <w:szCs w:val="16"/>
                <w:lang w:eastAsia="en-US"/>
              </w:rPr>
            </w:pPr>
            <w:r w:rsidRPr="00824B70">
              <w:rPr>
                <w:rFonts w:ascii="Arial" w:hAnsi="Arial" w:cs="Arial"/>
                <w:b/>
                <w:i/>
                <w:sz w:val="16"/>
                <w:szCs w:val="16"/>
                <w:lang w:eastAsia="en-US"/>
              </w:rPr>
              <w:t>Назва лікарського засобу</w:t>
            </w:r>
          </w:p>
        </w:tc>
        <w:tc>
          <w:tcPr>
            <w:tcW w:w="1871" w:type="dxa"/>
            <w:tcBorders>
              <w:top w:val="single" w:sz="4" w:space="0" w:color="auto"/>
              <w:left w:val="single" w:sz="6" w:space="0" w:color="auto"/>
              <w:bottom w:val="single" w:sz="4" w:space="0" w:color="auto"/>
              <w:right w:val="single" w:sz="6" w:space="0" w:color="auto"/>
            </w:tcBorders>
            <w:shd w:val="pct10" w:color="auto" w:fill="auto"/>
          </w:tcPr>
          <w:p w:rsidR="007B698A" w:rsidRPr="00824B70" w:rsidRDefault="007B698A" w:rsidP="004B05C9">
            <w:pPr>
              <w:spacing w:line="276" w:lineRule="auto"/>
              <w:jc w:val="center"/>
              <w:rPr>
                <w:rFonts w:ascii="Arial" w:hAnsi="Arial" w:cs="Arial"/>
                <w:b/>
                <w:i/>
                <w:sz w:val="16"/>
                <w:szCs w:val="16"/>
                <w:lang w:eastAsia="en-US"/>
              </w:rPr>
            </w:pPr>
            <w:r w:rsidRPr="00824B70">
              <w:rPr>
                <w:rFonts w:ascii="Arial" w:hAnsi="Arial" w:cs="Arial"/>
                <w:b/>
                <w:i/>
                <w:sz w:val="16"/>
                <w:szCs w:val="16"/>
                <w:lang w:eastAsia="en-US"/>
              </w:rPr>
              <w:t>Форма випуску</w:t>
            </w:r>
          </w:p>
        </w:tc>
        <w:tc>
          <w:tcPr>
            <w:tcW w:w="1247" w:type="dxa"/>
            <w:tcBorders>
              <w:top w:val="single" w:sz="4" w:space="0" w:color="auto"/>
              <w:left w:val="single" w:sz="6" w:space="0" w:color="auto"/>
              <w:bottom w:val="single" w:sz="4" w:space="0" w:color="auto"/>
              <w:right w:val="single" w:sz="6" w:space="0" w:color="auto"/>
            </w:tcBorders>
            <w:shd w:val="pct10" w:color="auto" w:fill="auto"/>
          </w:tcPr>
          <w:p w:rsidR="007B698A" w:rsidRPr="00824B70" w:rsidRDefault="007B698A" w:rsidP="004B05C9">
            <w:pPr>
              <w:spacing w:line="276" w:lineRule="auto"/>
              <w:jc w:val="center"/>
              <w:rPr>
                <w:rFonts w:ascii="Arial" w:hAnsi="Arial" w:cs="Arial"/>
                <w:b/>
                <w:i/>
                <w:sz w:val="16"/>
                <w:szCs w:val="16"/>
                <w:lang w:eastAsia="en-US"/>
              </w:rPr>
            </w:pPr>
            <w:r w:rsidRPr="00824B70">
              <w:rPr>
                <w:rFonts w:ascii="Arial" w:hAnsi="Arial" w:cs="Arial"/>
                <w:b/>
                <w:i/>
                <w:sz w:val="16"/>
                <w:szCs w:val="16"/>
                <w:lang w:eastAsia="en-US"/>
              </w:rPr>
              <w:t>Заявник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7B698A" w:rsidRPr="00824B70" w:rsidRDefault="007B698A" w:rsidP="004B05C9">
            <w:pPr>
              <w:spacing w:line="276" w:lineRule="auto"/>
              <w:jc w:val="center"/>
              <w:rPr>
                <w:rFonts w:ascii="Arial" w:hAnsi="Arial" w:cs="Arial"/>
                <w:b/>
                <w:i/>
                <w:sz w:val="16"/>
                <w:szCs w:val="16"/>
                <w:lang w:eastAsia="en-US"/>
              </w:rPr>
            </w:pPr>
            <w:r w:rsidRPr="00824B70">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7B698A" w:rsidRPr="00824B70" w:rsidRDefault="007B698A" w:rsidP="004B05C9">
            <w:pPr>
              <w:spacing w:line="276" w:lineRule="auto"/>
              <w:jc w:val="center"/>
              <w:rPr>
                <w:rFonts w:ascii="Arial" w:hAnsi="Arial" w:cs="Arial"/>
                <w:b/>
                <w:i/>
                <w:sz w:val="16"/>
                <w:szCs w:val="16"/>
                <w:lang w:eastAsia="en-US"/>
              </w:rPr>
            </w:pPr>
            <w:r w:rsidRPr="00824B70">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7B698A" w:rsidRPr="00824B70" w:rsidRDefault="007B698A" w:rsidP="004B05C9">
            <w:pPr>
              <w:spacing w:line="276" w:lineRule="auto"/>
              <w:jc w:val="center"/>
              <w:rPr>
                <w:rFonts w:ascii="Arial" w:hAnsi="Arial" w:cs="Arial"/>
                <w:b/>
                <w:i/>
                <w:sz w:val="16"/>
                <w:szCs w:val="16"/>
                <w:lang w:eastAsia="en-US"/>
              </w:rPr>
            </w:pPr>
            <w:r w:rsidRPr="00824B70">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7B698A" w:rsidRPr="00824B70" w:rsidRDefault="007B698A" w:rsidP="004B05C9">
            <w:pPr>
              <w:jc w:val="center"/>
              <w:rPr>
                <w:rFonts w:ascii="Arial" w:hAnsi="Arial" w:cs="Arial"/>
                <w:b/>
                <w:i/>
                <w:sz w:val="16"/>
                <w:szCs w:val="16"/>
                <w:lang w:eastAsia="en-US"/>
              </w:rPr>
            </w:pPr>
            <w:r w:rsidRPr="00824B70">
              <w:rPr>
                <w:rFonts w:ascii="Arial" w:hAnsi="Arial" w:cs="Arial"/>
                <w:b/>
                <w:i/>
                <w:sz w:val="16"/>
                <w:szCs w:val="16"/>
                <w:lang w:eastAsia="en-US"/>
              </w:rPr>
              <w:t>Підстава</w:t>
            </w:r>
          </w:p>
        </w:tc>
        <w:tc>
          <w:tcPr>
            <w:tcW w:w="6379" w:type="dxa"/>
            <w:tcBorders>
              <w:top w:val="single" w:sz="4" w:space="0" w:color="auto"/>
              <w:left w:val="single" w:sz="6" w:space="0" w:color="auto"/>
              <w:bottom w:val="single" w:sz="4" w:space="0" w:color="auto"/>
              <w:right w:val="single" w:sz="6" w:space="0" w:color="auto"/>
            </w:tcBorders>
            <w:shd w:val="pct10" w:color="auto" w:fill="auto"/>
          </w:tcPr>
          <w:p w:rsidR="007B698A" w:rsidRPr="00824B70" w:rsidRDefault="007B698A" w:rsidP="004B05C9">
            <w:pPr>
              <w:jc w:val="center"/>
              <w:rPr>
                <w:rFonts w:ascii="Arial" w:hAnsi="Arial" w:cs="Arial"/>
                <w:b/>
                <w:i/>
                <w:sz w:val="16"/>
                <w:szCs w:val="16"/>
                <w:lang w:eastAsia="en-US"/>
              </w:rPr>
            </w:pPr>
            <w:r w:rsidRPr="00824B70">
              <w:rPr>
                <w:rFonts w:ascii="Arial" w:hAnsi="Arial" w:cs="Arial"/>
                <w:b/>
                <w:i/>
                <w:sz w:val="16"/>
                <w:szCs w:val="16"/>
                <w:lang w:eastAsia="en-US"/>
              </w:rPr>
              <w:t>Процедура</w:t>
            </w:r>
          </w:p>
        </w:tc>
      </w:tr>
      <w:tr w:rsidR="007B698A" w:rsidRPr="00824B70" w:rsidTr="004B05C9">
        <w:trPr>
          <w:trHeight w:val="557"/>
        </w:trPr>
        <w:tc>
          <w:tcPr>
            <w:tcW w:w="547" w:type="dxa"/>
            <w:tcBorders>
              <w:top w:val="single" w:sz="4" w:space="0" w:color="auto"/>
              <w:left w:val="single" w:sz="4" w:space="0" w:color="auto"/>
              <w:bottom w:val="single" w:sz="4" w:space="0" w:color="auto"/>
              <w:right w:val="single" w:sz="4" w:space="0" w:color="auto"/>
            </w:tcBorders>
          </w:tcPr>
          <w:p w:rsidR="007B698A" w:rsidRPr="00824B70" w:rsidRDefault="007B698A" w:rsidP="007B698A">
            <w:pPr>
              <w:numPr>
                <w:ilvl w:val="0"/>
                <w:numId w:val="6"/>
              </w:numPr>
              <w:spacing w:line="276" w:lineRule="auto"/>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7B698A" w:rsidRPr="00824B70" w:rsidRDefault="007B698A" w:rsidP="004B05C9">
            <w:pPr>
              <w:spacing w:line="276" w:lineRule="auto"/>
              <w:jc w:val="both"/>
              <w:rPr>
                <w:rFonts w:ascii="Arial" w:hAnsi="Arial" w:cs="Arial"/>
                <w:b/>
                <w:sz w:val="16"/>
                <w:szCs w:val="16"/>
              </w:rPr>
            </w:pPr>
            <w:r w:rsidRPr="00824B70">
              <w:rPr>
                <w:rFonts w:ascii="Arial" w:hAnsi="Arial" w:cs="Arial"/>
                <w:b/>
                <w:sz w:val="16"/>
                <w:szCs w:val="16"/>
              </w:rPr>
              <w:t xml:space="preserve">БОРТЕРО </w:t>
            </w:r>
          </w:p>
        </w:tc>
        <w:tc>
          <w:tcPr>
            <w:tcW w:w="1871" w:type="dxa"/>
            <w:tcBorders>
              <w:top w:val="single" w:sz="4" w:space="0" w:color="auto"/>
              <w:left w:val="single" w:sz="4" w:space="0" w:color="auto"/>
              <w:bottom w:val="single" w:sz="4" w:space="0" w:color="auto"/>
              <w:right w:val="single" w:sz="4" w:space="0" w:color="auto"/>
            </w:tcBorders>
          </w:tcPr>
          <w:p w:rsidR="007B698A" w:rsidRPr="00824B70" w:rsidRDefault="007B698A" w:rsidP="004B05C9">
            <w:pPr>
              <w:spacing w:line="276" w:lineRule="auto"/>
              <w:rPr>
                <w:rFonts w:ascii="Arial" w:hAnsi="Arial" w:cs="Arial"/>
                <w:sz w:val="16"/>
                <w:szCs w:val="16"/>
              </w:rPr>
            </w:pPr>
            <w:r w:rsidRPr="00824B70">
              <w:rPr>
                <w:rFonts w:ascii="Arial" w:hAnsi="Arial" w:cs="Arial"/>
                <w:sz w:val="16"/>
                <w:szCs w:val="16"/>
              </w:rPr>
              <w:t>ліофілізат для розчину для ін'єкцій, по 3,5 мг; 1 флакон з ліофілізатом у картонній коробці</w:t>
            </w:r>
          </w:p>
          <w:p w:rsidR="007B698A" w:rsidRPr="00824B70" w:rsidRDefault="007B698A" w:rsidP="004B05C9">
            <w:pPr>
              <w:spacing w:line="276" w:lineRule="auto"/>
              <w:ind w:left="170"/>
              <w:jc w:val="both"/>
              <w:rPr>
                <w:rFonts w:ascii="Arial" w:hAnsi="Arial" w:cs="Arial"/>
                <w:sz w:val="16"/>
                <w:szCs w:val="16"/>
              </w:rPr>
            </w:pPr>
          </w:p>
        </w:tc>
        <w:tc>
          <w:tcPr>
            <w:tcW w:w="1247" w:type="dxa"/>
            <w:tcBorders>
              <w:top w:val="single" w:sz="4" w:space="0" w:color="auto"/>
              <w:left w:val="single" w:sz="4" w:space="0" w:color="auto"/>
              <w:bottom w:val="single" w:sz="4" w:space="0" w:color="auto"/>
              <w:right w:val="single" w:sz="4" w:space="0" w:color="auto"/>
            </w:tcBorders>
          </w:tcPr>
          <w:p w:rsidR="007B698A" w:rsidRPr="00824B70" w:rsidRDefault="007B698A" w:rsidP="004B05C9">
            <w:pPr>
              <w:spacing w:line="276" w:lineRule="auto"/>
              <w:jc w:val="center"/>
              <w:rPr>
                <w:rFonts w:ascii="Arial" w:hAnsi="Arial" w:cs="Arial"/>
                <w:sz w:val="16"/>
                <w:szCs w:val="16"/>
              </w:rPr>
            </w:pPr>
            <w:r w:rsidRPr="00824B70">
              <w:rPr>
                <w:rFonts w:ascii="Arial" w:hAnsi="Arial" w:cs="Arial"/>
                <w:sz w:val="16"/>
                <w:szCs w:val="16"/>
              </w:rPr>
              <w:t>ГЕТЕРО ЛАБЗ ЛІМІТЕД</w:t>
            </w:r>
          </w:p>
          <w:p w:rsidR="007B698A" w:rsidRPr="00824B70" w:rsidRDefault="007B698A" w:rsidP="004B05C9">
            <w:pPr>
              <w:spacing w:line="276" w:lineRule="auto"/>
              <w:ind w:left="17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7B698A" w:rsidRPr="00824B70" w:rsidRDefault="007B698A" w:rsidP="004B05C9">
            <w:pPr>
              <w:spacing w:line="276" w:lineRule="auto"/>
              <w:jc w:val="center"/>
              <w:rPr>
                <w:rFonts w:ascii="Arial" w:hAnsi="Arial" w:cs="Arial"/>
                <w:sz w:val="16"/>
                <w:szCs w:val="16"/>
              </w:rPr>
            </w:pPr>
            <w:r w:rsidRPr="00824B70">
              <w:rPr>
                <w:rFonts w:ascii="Arial" w:hAnsi="Arial" w:cs="Arial"/>
                <w:sz w:val="16"/>
                <w:szCs w:val="16"/>
              </w:rPr>
              <w:t>Індія</w:t>
            </w:r>
          </w:p>
        </w:tc>
        <w:tc>
          <w:tcPr>
            <w:tcW w:w="1134" w:type="dxa"/>
            <w:tcBorders>
              <w:top w:val="single" w:sz="4" w:space="0" w:color="auto"/>
              <w:left w:val="single" w:sz="4" w:space="0" w:color="auto"/>
              <w:bottom w:val="single" w:sz="4" w:space="0" w:color="auto"/>
              <w:right w:val="single" w:sz="4" w:space="0" w:color="auto"/>
            </w:tcBorders>
          </w:tcPr>
          <w:p w:rsidR="007B698A" w:rsidRPr="00824B70" w:rsidRDefault="007B698A" w:rsidP="004B05C9">
            <w:pPr>
              <w:pStyle w:val="178"/>
              <w:spacing w:line="276" w:lineRule="auto"/>
              <w:ind w:firstLine="0"/>
              <w:jc w:val="center"/>
              <w:rPr>
                <w:rFonts w:cs="Arial"/>
                <w:b w:val="0"/>
                <w:iCs/>
                <w:sz w:val="16"/>
                <w:szCs w:val="16"/>
              </w:rPr>
            </w:pPr>
            <w:r w:rsidRPr="00824B70">
              <w:rPr>
                <w:rFonts w:cs="Arial"/>
                <w:b w:val="0"/>
                <w:sz w:val="16"/>
                <w:szCs w:val="16"/>
              </w:rPr>
              <w:t>Гетеро Лабз Лімітед</w:t>
            </w:r>
          </w:p>
        </w:tc>
        <w:tc>
          <w:tcPr>
            <w:tcW w:w="992" w:type="dxa"/>
            <w:tcBorders>
              <w:top w:val="single" w:sz="4" w:space="0" w:color="auto"/>
              <w:left w:val="single" w:sz="4" w:space="0" w:color="auto"/>
              <w:bottom w:val="single" w:sz="4" w:space="0" w:color="auto"/>
              <w:right w:val="single" w:sz="4" w:space="0" w:color="auto"/>
            </w:tcBorders>
          </w:tcPr>
          <w:p w:rsidR="007B698A" w:rsidRPr="00824B70" w:rsidRDefault="007B698A" w:rsidP="004B05C9">
            <w:pPr>
              <w:pStyle w:val="ab"/>
              <w:spacing w:line="276" w:lineRule="auto"/>
              <w:rPr>
                <w:rFonts w:ascii="Arial" w:hAnsi="Arial" w:cs="Arial"/>
                <w:sz w:val="16"/>
                <w:szCs w:val="16"/>
              </w:rPr>
            </w:pPr>
            <w:r w:rsidRPr="00824B70">
              <w:rPr>
                <w:rFonts w:ascii="Arial" w:hAnsi="Arial" w:cs="Arial"/>
                <w:sz w:val="16"/>
                <w:szCs w:val="16"/>
              </w:rPr>
              <w:t>Індія</w:t>
            </w:r>
          </w:p>
        </w:tc>
        <w:tc>
          <w:tcPr>
            <w:tcW w:w="1417" w:type="dxa"/>
            <w:tcBorders>
              <w:top w:val="single" w:sz="4" w:space="0" w:color="auto"/>
              <w:left w:val="single" w:sz="4" w:space="0" w:color="auto"/>
              <w:bottom w:val="single" w:sz="4" w:space="0" w:color="auto"/>
              <w:right w:val="single" w:sz="4" w:space="0" w:color="auto"/>
            </w:tcBorders>
          </w:tcPr>
          <w:p w:rsidR="007B698A" w:rsidRPr="00824B70" w:rsidRDefault="007B698A" w:rsidP="004B05C9">
            <w:pPr>
              <w:pStyle w:val="169"/>
              <w:spacing w:line="276" w:lineRule="auto"/>
              <w:ind w:firstLine="0"/>
              <w:jc w:val="left"/>
              <w:rPr>
                <w:rFonts w:cs="Arial"/>
                <w:b w:val="0"/>
                <w:iCs/>
                <w:sz w:val="16"/>
                <w:szCs w:val="16"/>
                <w:lang w:val="uk-UA"/>
              </w:rPr>
            </w:pPr>
            <w:r w:rsidRPr="00824B70">
              <w:rPr>
                <w:rFonts w:cs="Arial"/>
                <w:b w:val="0"/>
                <w:iCs/>
                <w:sz w:val="16"/>
                <w:szCs w:val="16"/>
              </w:rPr>
              <w:t>засідання НТР № 46 від 12.12.2024</w:t>
            </w:r>
          </w:p>
        </w:tc>
        <w:tc>
          <w:tcPr>
            <w:tcW w:w="6379" w:type="dxa"/>
            <w:tcBorders>
              <w:top w:val="single" w:sz="4" w:space="0" w:color="auto"/>
              <w:left w:val="single" w:sz="4" w:space="0" w:color="auto"/>
              <w:bottom w:val="single" w:sz="4" w:space="0" w:color="auto"/>
              <w:right w:val="single" w:sz="4" w:space="0" w:color="auto"/>
            </w:tcBorders>
          </w:tcPr>
          <w:p w:rsidR="007B698A" w:rsidRPr="00824B70" w:rsidRDefault="007B698A" w:rsidP="004B05C9">
            <w:pPr>
              <w:pStyle w:val="ab"/>
              <w:spacing w:after="0"/>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w:t>
            </w:r>
            <w:r>
              <w:rPr>
                <w:rFonts w:ascii="Arial" w:hAnsi="Arial" w:cs="Arial"/>
                <w:b/>
                <w:sz w:val="16"/>
                <w:szCs w:val="16"/>
                <w:lang w:val="uk-UA"/>
              </w:rPr>
              <w:t xml:space="preserve">затвердженні </w:t>
            </w:r>
            <w:r w:rsidRPr="00824B70">
              <w:rPr>
                <w:rFonts w:ascii="Arial" w:hAnsi="Arial" w:cs="Arial"/>
                <w:b/>
                <w:sz w:val="16"/>
                <w:szCs w:val="16"/>
              </w:rPr>
              <w:t xml:space="preserve">- </w:t>
            </w:r>
            <w:r w:rsidRPr="00824B70">
              <w:rPr>
                <w:rFonts w:ascii="Arial" w:hAnsi="Arial" w:cs="Arial"/>
                <w:sz w:val="16"/>
                <w:szCs w:val="16"/>
              </w:rPr>
              <w:t>технічна помилка (згідно наказу МОЗ від 23.07.2015 № 460). Виправлення технічної помилки, пов’язано з некоректним перенесенням інформації з матеріалів виробника до методів контролю, допущення помилки стосовно перекладу назви «відновлений розчин» та «об’єм для відновленого розчину» за показниками «рН розчину», «Механічні включення», «Час відновлення», «Кольоровість розчину», «Світлопроникність». Виправлення технічної помилки, згідно п.2.4 розділу VI наказу МОЗ України від 26.08.2005р. № 426 (у редакції наказу МОЗ України від 23.07.2015 р № 460) не відповідає оригінальним документам матеріалу досьє: оскільки в перекладі методів контролю за розділами: «рН», «Механічні включення: Видимі та невидимі частинки», «Час відновлення», «Кольоровість розчину» додається інформація «по приготуванню відновленого розчину» та «об’єм для відновленого розчину», що не пов’язано з орфографічними та/або граматичними помилками, у тому числі приведенням до матеріалів виробника лікарського засобу, з огляду на представлену виробником лікарського засобу оновлену версію методів контролю</w:t>
            </w:r>
          </w:p>
        </w:tc>
      </w:tr>
    </w:tbl>
    <w:p w:rsidR="007B698A" w:rsidRDefault="007B698A" w:rsidP="007B698A"/>
    <w:p w:rsidR="00F32550" w:rsidRPr="00824B70" w:rsidRDefault="00F32550" w:rsidP="007B698A"/>
    <w:tbl>
      <w:tblPr>
        <w:tblW w:w="14843" w:type="dxa"/>
        <w:tblLayout w:type="fixed"/>
        <w:tblLook w:val="04A0" w:firstRow="1" w:lastRow="0" w:firstColumn="1" w:lastColumn="0" w:noHBand="0" w:noVBand="1"/>
      </w:tblPr>
      <w:tblGrid>
        <w:gridCol w:w="7421"/>
        <w:gridCol w:w="7422"/>
      </w:tblGrid>
      <w:tr w:rsidR="007B698A" w:rsidRPr="00BB1CC2" w:rsidTr="004B05C9">
        <w:tc>
          <w:tcPr>
            <w:tcW w:w="7421" w:type="dxa"/>
            <w:hideMark/>
          </w:tcPr>
          <w:p w:rsidR="007B698A" w:rsidRPr="00BB1CC2" w:rsidRDefault="007B698A" w:rsidP="004B05C9">
            <w:pPr>
              <w:spacing w:line="256" w:lineRule="auto"/>
              <w:ind w:right="20"/>
              <w:rPr>
                <w:rStyle w:val="cs95e872d01"/>
                <w:sz w:val="28"/>
                <w:szCs w:val="28"/>
              </w:rPr>
            </w:pPr>
            <w:r w:rsidRPr="00BB1CC2">
              <w:rPr>
                <w:rStyle w:val="cs7864ebcf1"/>
                <w:color w:val="auto"/>
                <w:sz w:val="28"/>
                <w:szCs w:val="28"/>
              </w:rPr>
              <w:t xml:space="preserve">В.о. начальника </w:t>
            </w:r>
          </w:p>
          <w:p w:rsidR="007B698A" w:rsidRPr="00BB1CC2" w:rsidRDefault="007B698A" w:rsidP="004B05C9">
            <w:pPr>
              <w:spacing w:line="256" w:lineRule="auto"/>
              <w:ind w:right="20"/>
              <w:rPr>
                <w:rStyle w:val="cs7864ebcf1"/>
                <w:color w:val="auto"/>
                <w:sz w:val="28"/>
                <w:szCs w:val="28"/>
              </w:rPr>
            </w:pPr>
            <w:r w:rsidRPr="00BB1CC2">
              <w:rPr>
                <w:rStyle w:val="cs7864ebcf1"/>
                <w:color w:val="auto"/>
                <w:sz w:val="28"/>
                <w:szCs w:val="28"/>
              </w:rPr>
              <w:t xml:space="preserve">Фармацевтичного управління </w:t>
            </w:r>
            <w:r w:rsidRPr="00BB1CC2">
              <w:rPr>
                <w:rStyle w:val="cs188c92b51"/>
                <w:color w:val="auto"/>
                <w:sz w:val="28"/>
                <w:szCs w:val="28"/>
              </w:rPr>
              <w:t>                                 </w:t>
            </w:r>
          </w:p>
        </w:tc>
        <w:tc>
          <w:tcPr>
            <w:tcW w:w="7422" w:type="dxa"/>
          </w:tcPr>
          <w:p w:rsidR="007B698A" w:rsidRPr="00BB1CC2" w:rsidRDefault="007B698A" w:rsidP="004B05C9">
            <w:pPr>
              <w:pStyle w:val="cs95e872d0"/>
              <w:rPr>
                <w:rStyle w:val="cs7864ebcf1"/>
                <w:color w:val="auto"/>
                <w:sz w:val="28"/>
                <w:szCs w:val="28"/>
              </w:rPr>
            </w:pPr>
          </w:p>
          <w:p w:rsidR="007B698A" w:rsidRPr="00BB1CC2" w:rsidRDefault="007B698A" w:rsidP="004B05C9">
            <w:pPr>
              <w:pStyle w:val="cs95e872d0"/>
              <w:jc w:val="center"/>
              <w:rPr>
                <w:rStyle w:val="cs7864ebcf1"/>
                <w:color w:val="auto"/>
                <w:sz w:val="28"/>
                <w:szCs w:val="28"/>
                <w:lang w:val="uk-UA"/>
              </w:rPr>
            </w:pPr>
            <w:r>
              <w:rPr>
                <w:rStyle w:val="cs7864ebcf1"/>
                <w:color w:val="auto"/>
                <w:sz w:val="28"/>
                <w:szCs w:val="28"/>
                <w:lang w:val="uk-UA"/>
              </w:rPr>
              <w:t xml:space="preserve">                            </w:t>
            </w:r>
            <w:r w:rsidRPr="00BB1CC2">
              <w:rPr>
                <w:rStyle w:val="cs7864ebcf1"/>
                <w:color w:val="auto"/>
                <w:sz w:val="28"/>
                <w:szCs w:val="28"/>
                <w:lang w:val="uk-UA"/>
              </w:rPr>
              <w:t xml:space="preserve">Олександр ГРІЦЕНКО  </w:t>
            </w:r>
          </w:p>
        </w:tc>
      </w:tr>
    </w:tbl>
    <w:p w:rsidR="007B698A" w:rsidRPr="002A7DDE" w:rsidRDefault="007B698A" w:rsidP="007B698A">
      <w:pPr>
        <w:pStyle w:val="11"/>
        <w:rPr>
          <w:rStyle w:val="cs7864ebcf1"/>
          <w:color w:val="auto"/>
        </w:rPr>
      </w:pPr>
    </w:p>
    <w:p w:rsidR="007F3466" w:rsidRDefault="007F3466" w:rsidP="00FC73F7">
      <w:pPr>
        <w:pStyle w:val="31"/>
        <w:spacing w:after="0"/>
        <w:ind w:left="0"/>
        <w:rPr>
          <w:b/>
          <w:sz w:val="28"/>
          <w:szCs w:val="28"/>
          <w:lang w:val="uk-UA"/>
        </w:rPr>
      </w:pPr>
    </w:p>
    <w:sectPr w:rsidR="007F3466" w:rsidSect="004B05C9">
      <w:head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5C9" w:rsidRDefault="004B05C9" w:rsidP="00B217C6">
      <w:r>
        <w:separator/>
      </w:r>
    </w:p>
  </w:endnote>
  <w:endnote w:type="continuationSeparator" w:id="0">
    <w:p w:rsidR="004B05C9" w:rsidRDefault="004B05C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5C9" w:rsidRDefault="004B05C9" w:rsidP="00B217C6">
      <w:r>
        <w:separator/>
      </w:r>
    </w:p>
  </w:footnote>
  <w:footnote w:type="continuationSeparator" w:id="0">
    <w:p w:rsidR="004B05C9" w:rsidRDefault="004B05C9"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A269CA">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C9" w:rsidRDefault="004B05C9" w:rsidP="004B05C9">
    <w:pPr>
      <w:pStyle w:val="a3"/>
      <w:tabs>
        <w:tab w:val="center" w:pos="7313"/>
        <w:tab w:val="left" w:pos="11910"/>
      </w:tabs>
    </w:pPr>
    <w:r>
      <w:tab/>
    </w:r>
    <w:r>
      <w:tab/>
    </w:r>
    <w:r>
      <w:fldChar w:fldCharType="begin"/>
    </w:r>
    <w:r>
      <w:instrText>PAGE   \* MERGEFORMAT</w:instrText>
    </w:r>
    <w:r>
      <w:fldChar w:fldCharType="separate"/>
    </w:r>
    <w:r w:rsidR="00F32550">
      <w:rPr>
        <w:noProof/>
      </w:rPr>
      <w:t>6</w:t>
    </w:r>
    <w:r>
      <w:fldChar w:fldCharType="end"/>
    </w:r>
  </w:p>
  <w:p w:rsidR="00E51E15" w:rsidRDefault="00E51E15" w:rsidP="004B05C9">
    <w:pPr>
      <w:pStyle w:val="a3"/>
      <w:tabs>
        <w:tab w:val="center" w:pos="7313"/>
        <w:tab w:val="left" w:pos="1191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C9" w:rsidRDefault="004B05C9" w:rsidP="004B05C9">
    <w:pPr>
      <w:pStyle w:val="a3"/>
      <w:tabs>
        <w:tab w:val="center" w:pos="7313"/>
        <w:tab w:val="left" w:pos="10875"/>
      </w:tabs>
    </w:pPr>
    <w:r>
      <w:tab/>
    </w:r>
    <w:r>
      <w:tab/>
    </w:r>
    <w:r>
      <w:fldChar w:fldCharType="begin"/>
    </w:r>
    <w:r>
      <w:instrText>PAGE   \* MERGEFORMAT</w:instrText>
    </w:r>
    <w:r>
      <w:fldChar w:fldCharType="separate"/>
    </w:r>
    <w:r w:rsidR="00F32550">
      <w:rPr>
        <w:noProof/>
      </w:rPr>
      <w:t>13</w:t>
    </w:r>
    <w:r>
      <w:fldChar w:fldCharType="end"/>
    </w:r>
  </w:p>
  <w:p w:rsidR="00F00DC1" w:rsidRDefault="00F00DC1" w:rsidP="004B05C9">
    <w:pPr>
      <w:pStyle w:val="a3"/>
      <w:tabs>
        <w:tab w:val="center" w:pos="7313"/>
        <w:tab w:val="left" w:pos="1087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C9" w:rsidRDefault="004B05C9" w:rsidP="004B05C9">
    <w:pPr>
      <w:pStyle w:val="a3"/>
      <w:tabs>
        <w:tab w:val="center" w:pos="7313"/>
        <w:tab w:val="left" w:pos="12120"/>
      </w:tabs>
    </w:pPr>
    <w:r>
      <w:tab/>
    </w:r>
    <w:r>
      <w:tab/>
    </w:r>
    <w:r>
      <w:fldChar w:fldCharType="begin"/>
    </w:r>
    <w:r>
      <w:instrText>PAGE   \* MERGEFORMAT</w:instrText>
    </w:r>
    <w:r>
      <w:fldChar w:fldCharType="separate"/>
    </w:r>
    <w:r w:rsidR="00F32550">
      <w:rPr>
        <w:noProof/>
      </w:rPr>
      <w:t>294</w:t>
    </w:r>
    <w:r>
      <w:fldChar w:fldCharType="end"/>
    </w:r>
  </w:p>
  <w:p w:rsidR="005C02EE" w:rsidRDefault="005C02EE" w:rsidP="004B05C9">
    <w:pPr>
      <w:pStyle w:val="a3"/>
      <w:tabs>
        <w:tab w:val="center" w:pos="7313"/>
        <w:tab w:val="left" w:pos="1212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C9" w:rsidRDefault="004B05C9">
    <w:pPr>
      <w:pStyle w:val="a3"/>
      <w:jc w:val="center"/>
    </w:pPr>
    <w:r>
      <w:fldChar w:fldCharType="begin"/>
    </w:r>
    <w:r>
      <w:instrText>PAGE   \* MERGEFORMAT</w:instrText>
    </w:r>
    <w:r>
      <w:fldChar w:fldCharType="separate"/>
    </w:r>
    <w:r>
      <w:t>2</w:t>
    </w:r>
    <w:r>
      <w:fldChar w:fldCharType="end"/>
    </w:r>
  </w:p>
  <w:p w:rsidR="004B05C9" w:rsidRDefault="004B05C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C4457"/>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7"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95E3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023575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8"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0611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5"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B6034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4"/>
  </w:num>
  <w:num w:numId="3">
    <w:abstractNumId w:val="25"/>
  </w:num>
  <w:num w:numId="4">
    <w:abstractNumId w:val="24"/>
  </w:num>
  <w:num w:numId="5">
    <w:abstractNumId w:val="40"/>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8"/>
  </w:num>
  <w:num w:numId="14">
    <w:abstractNumId w:val="39"/>
  </w:num>
  <w:num w:numId="15">
    <w:abstractNumId w:val="1"/>
  </w:num>
  <w:num w:numId="16">
    <w:abstractNumId w:val="9"/>
  </w:num>
  <w:num w:numId="17">
    <w:abstractNumId w:val="11"/>
  </w:num>
  <w:num w:numId="18">
    <w:abstractNumId w:val="19"/>
  </w:num>
  <w:num w:numId="19">
    <w:abstractNumId w:val="26"/>
  </w:num>
  <w:num w:numId="20">
    <w:abstractNumId w:val="20"/>
  </w:num>
  <w:num w:numId="21">
    <w:abstractNumId w:val="10"/>
  </w:num>
  <w:num w:numId="22">
    <w:abstractNumId w:val="37"/>
  </w:num>
  <w:num w:numId="23">
    <w:abstractNumId w:val="35"/>
  </w:num>
  <w:num w:numId="24">
    <w:abstractNumId w:val="27"/>
  </w:num>
  <w:num w:numId="25">
    <w:abstractNumId w:val="6"/>
  </w:num>
  <w:num w:numId="26">
    <w:abstractNumId w:val="21"/>
  </w:num>
  <w:num w:numId="27">
    <w:abstractNumId w:val="45"/>
  </w:num>
  <w:num w:numId="28">
    <w:abstractNumId w:val="38"/>
  </w:num>
  <w:num w:numId="29">
    <w:abstractNumId w:val="42"/>
  </w:num>
  <w:num w:numId="30">
    <w:abstractNumId w:val="29"/>
  </w:num>
  <w:num w:numId="31">
    <w:abstractNumId w:val="2"/>
  </w:num>
  <w:num w:numId="32">
    <w:abstractNumId w:val="13"/>
  </w:num>
  <w:num w:numId="33">
    <w:abstractNumId w:val="32"/>
  </w:num>
  <w:num w:numId="34">
    <w:abstractNumId w:val="17"/>
  </w:num>
  <w:num w:numId="35">
    <w:abstractNumId w:val="7"/>
  </w:num>
  <w:num w:numId="36">
    <w:abstractNumId w:val="30"/>
  </w:num>
  <w:num w:numId="37">
    <w:abstractNumId w:val="41"/>
  </w:num>
  <w:num w:numId="38">
    <w:abstractNumId w:val="0"/>
  </w:num>
  <w:num w:numId="39">
    <w:abstractNumId w:val="16"/>
  </w:num>
  <w:num w:numId="40">
    <w:abstractNumId w:val="33"/>
  </w:num>
  <w:num w:numId="41">
    <w:abstractNumId w:val="28"/>
  </w:num>
  <w:num w:numId="42">
    <w:abstractNumId w:val="46"/>
  </w:num>
  <w:num w:numId="43">
    <w:abstractNumId w:val="8"/>
  </w:num>
  <w:num w:numId="44">
    <w:abstractNumId w:val="22"/>
  </w:num>
  <w:num w:numId="45">
    <w:abstractNumId w:val="4"/>
  </w:num>
  <w:num w:numId="46">
    <w:abstractNumId w:val="43"/>
  </w:num>
  <w:num w:numId="47">
    <w:abstractNumId w:val="31"/>
  </w:num>
  <w:num w:numId="48">
    <w:abstractNumId w:val="23"/>
  </w:num>
  <w:num w:numId="49">
    <w:abstractNumId w:val="4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66ECB"/>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3BAD"/>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4AA"/>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05C9"/>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02EE"/>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C7F42"/>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7730C"/>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B698A"/>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4C3"/>
    <w:rsid w:val="00951850"/>
    <w:rsid w:val="00952AFF"/>
    <w:rsid w:val="00953708"/>
    <w:rsid w:val="00954374"/>
    <w:rsid w:val="0095631D"/>
    <w:rsid w:val="00956FED"/>
    <w:rsid w:val="00957C7E"/>
    <w:rsid w:val="00963E86"/>
    <w:rsid w:val="00966819"/>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269CA"/>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2A"/>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1E15"/>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0DC1"/>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2550"/>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7D4"/>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98B7BB0-0625-4935-9F7E-26C2DD20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77730C"/>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77730C"/>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303BAD"/>
    <w:rPr>
      <w:rFonts w:eastAsia="Times New Roman"/>
      <w:sz w:val="24"/>
      <w:szCs w:val="24"/>
      <w:lang w:val="uk-UA" w:eastAsia="uk-UA"/>
    </w:rPr>
  </w:style>
  <w:style w:type="paragraph" w:customStyle="1" w:styleId="cs95e872d0">
    <w:name w:val="cs95e872d0"/>
    <w:basedOn w:val="a"/>
    <w:rsid w:val="00303BAD"/>
    <w:rPr>
      <w:rFonts w:eastAsia="Times New Roman"/>
      <w:sz w:val="24"/>
      <w:szCs w:val="24"/>
    </w:rPr>
  </w:style>
  <w:style w:type="character" w:customStyle="1" w:styleId="cs188c92b51">
    <w:name w:val="cs188c92b51"/>
    <w:rsid w:val="00303BAD"/>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303BAD"/>
  </w:style>
  <w:style w:type="paragraph" w:customStyle="1" w:styleId="110">
    <w:name w:val="Обычный11"/>
    <w:aliases w:val="Звичайний,Normal"/>
    <w:basedOn w:val="a"/>
    <w:qFormat/>
    <w:rsid w:val="00303BAD"/>
    <w:rPr>
      <w:rFonts w:eastAsia="Times New Roman"/>
      <w:sz w:val="24"/>
      <w:szCs w:val="24"/>
      <w:lang w:val="uk-UA" w:eastAsia="uk-UA"/>
    </w:rPr>
  </w:style>
  <w:style w:type="character" w:customStyle="1" w:styleId="cs7864ebcf1">
    <w:name w:val="cs7864ebcf1"/>
    <w:rsid w:val="00303BAD"/>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77730C"/>
    <w:rPr>
      <w:rFonts w:ascii="Arial" w:eastAsia="Times New Roman" w:hAnsi="Arial"/>
      <w:b/>
      <w:caps/>
      <w:sz w:val="16"/>
      <w:lang w:val="uk-UA" w:eastAsia="uk-UA"/>
    </w:rPr>
  </w:style>
  <w:style w:type="character" w:customStyle="1" w:styleId="60">
    <w:name w:val="Заголовок 6 Знак"/>
    <w:link w:val="6"/>
    <w:uiPriority w:val="9"/>
    <w:rsid w:val="0077730C"/>
    <w:rPr>
      <w:rFonts w:ascii="Times New Roman" w:hAnsi="Times New Roman"/>
      <w:b/>
      <w:bCs/>
      <w:sz w:val="22"/>
      <w:szCs w:val="22"/>
    </w:rPr>
  </w:style>
  <w:style w:type="character" w:customStyle="1" w:styleId="40">
    <w:name w:val="Заголовок 4 Знак"/>
    <w:link w:val="4"/>
    <w:rsid w:val="0077730C"/>
    <w:rPr>
      <w:rFonts w:ascii="Times New Roman" w:hAnsi="Times New Roman"/>
      <w:b/>
      <w:bCs/>
      <w:sz w:val="28"/>
      <w:szCs w:val="28"/>
      <w:lang w:val="ru-RU" w:eastAsia="ru-RU"/>
    </w:rPr>
  </w:style>
  <w:style w:type="paragraph" w:customStyle="1" w:styleId="msolistparagraph0">
    <w:name w:val="msolistparagraph"/>
    <w:basedOn w:val="a"/>
    <w:uiPriority w:val="34"/>
    <w:qFormat/>
    <w:rsid w:val="0077730C"/>
    <w:pPr>
      <w:ind w:left="720"/>
      <w:contextualSpacing/>
    </w:pPr>
    <w:rPr>
      <w:rFonts w:eastAsia="Times New Roman"/>
      <w:sz w:val="24"/>
      <w:szCs w:val="24"/>
      <w:lang w:val="uk-UA" w:eastAsia="uk-UA"/>
    </w:rPr>
  </w:style>
  <w:style w:type="paragraph" w:customStyle="1" w:styleId="Encryption">
    <w:name w:val="Encryption"/>
    <w:basedOn w:val="a"/>
    <w:qFormat/>
    <w:rsid w:val="0077730C"/>
    <w:pPr>
      <w:jc w:val="both"/>
    </w:pPr>
    <w:rPr>
      <w:rFonts w:eastAsia="Times New Roman"/>
      <w:b/>
      <w:bCs/>
      <w:i/>
      <w:iCs/>
      <w:sz w:val="24"/>
      <w:szCs w:val="24"/>
      <w:lang w:val="uk-UA" w:eastAsia="uk-UA"/>
    </w:rPr>
  </w:style>
  <w:style w:type="character" w:customStyle="1" w:styleId="Heading2Char">
    <w:name w:val="Heading 2 Char"/>
    <w:link w:val="21"/>
    <w:locked/>
    <w:rsid w:val="0077730C"/>
    <w:rPr>
      <w:rFonts w:ascii="Arial" w:eastAsia="Times New Roman" w:hAnsi="Arial"/>
      <w:b/>
      <w:caps/>
      <w:sz w:val="16"/>
      <w:lang w:val="ru-RU" w:eastAsia="ru-RU"/>
    </w:rPr>
  </w:style>
  <w:style w:type="paragraph" w:customStyle="1" w:styleId="21">
    <w:name w:val="Заголовок 21"/>
    <w:basedOn w:val="a"/>
    <w:link w:val="Heading2Char"/>
    <w:rsid w:val="0077730C"/>
    <w:rPr>
      <w:rFonts w:ascii="Arial" w:eastAsia="Times New Roman" w:hAnsi="Arial"/>
      <w:b/>
      <w:caps/>
      <w:sz w:val="16"/>
    </w:rPr>
  </w:style>
  <w:style w:type="character" w:customStyle="1" w:styleId="Heading4Char">
    <w:name w:val="Heading 4 Char"/>
    <w:link w:val="41"/>
    <w:locked/>
    <w:rsid w:val="0077730C"/>
    <w:rPr>
      <w:rFonts w:ascii="Arial" w:eastAsia="Times New Roman" w:hAnsi="Arial"/>
      <w:b/>
      <w:lang w:val="ru-RU" w:eastAsia="ru-RU"/>
    </w:rPr>
  </w:style>
  <w:style w:type="paragraph" w:customStyle="1" w:styleId="41">
    <w:name w:val="Заголовок 41"/>
    <w:basedOn w:val="a"/>
    <w:link w:val="Heading4Char"/>
    <w:rsid w:val="0077730C"/>
    <w:rPr>
      <w:rFonts w:ascii="Arial" w:eastAsia="Times New Roman" w:hAnsi="Arial"/>
      <w:b/>
    </w:rPr>
  </w:style>
  <w:style w:type="table" w:styleId="a8">
    <w:name w:val="Table Grid"/>
    <w:basedOn w:val="a1"/>
    <w:uiPriority w:val="39"/>
    <w:rsid w:val="007773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77730C"/>
    <w:rPr>
      <w:lang w:eastAsia="en-US"/>
    </w:rPr>
    <w:tblPr>
      <w:tblCellMar>
        <w:top w:w="0" w:type="dxa"/>
        <w:left w:w="108" w:type="dxa"/>
        <w:bottom w:w="0" w:type="dxa"/>
        <w:right w:w="108" w:type="dxa"/>
      </w:tblCellMar>
    </w:tblPr>
  </w:style>
  <w:style w:type="character" w:customStyle="1" w:styleId="csb3e8c9cf24">
    <w:name w:val="csb3e8c9cf24"/>
    <w:rsid w:val="0077730C"/>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77730C"/>
    <w:rPr>
      <w:rFonts w:ascii="Tahoma" w:eastAsia="Times New Roman" w:hAnsi="Tahoma" w:cs="Tahoma"/>
      <w:sz w:val="16"/>
      <w:szCs w:val="16"/>
    </w:rPr>
  </w:style>
  <w:style w:type="character" w:customStyle="1" w:styleId="aa">
    <w:name w:val="Текст выноски Знак"/>
    <w:link w:val="a9"/>
    <w:uiPriority w:val="99"/>
    <w:semiHidden/>
    <w:rsid w:val="0077730C"/>
    <w:rPr>
      <w:rFonts w:ascii="Tahoma" w:eastAsia="Times New Roman" w:hAnsi="Tahoma" w:cs="Tahoma"/>
      <w:sz w:val="16"/>
      <w:szCs w:val="16"/>
      <w:lang w:val="ru-RU" w:eastAsia="ru-RU"/>
    </w:rPr>
  </w:style>
  <w:style w:type="paragraph" w:customStyle="1" w:styleId="BodyTextIndent2">
    <w:name w:val="Body Text Indent2"/>
    <w:basedOn w:val="a"/>
    <w:rsid w:val="0077730C"/>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77730C"/>
    <w:pPr>
      <w:spacing w:before="120" w:after="120"/>
    </w:pPr>
    <w:rPr>
      <w:rFonts w:ascii="Arial" w:eastAsia="Times New Roman" w:hAnsi="Arial"/>
      <w:sz w:val="18"/>
    </w:rPr>
  </w:style>
  <w:style w:type="character" w:customStyle="1" w:styleId="BodyTextIndentChar">
    <w:name w:val="Body Text Indent Char"/>
    <w:link w:val="12"/>
    <w:locked/>
    <w:rsid w:val="0077730C"/>
    <w:rPr>
      <w:rFonts w:ascii="Arial" w:eastAsia="Times New Roman" w:hAnsi="Arial"/>
      <w:sz w:val="18"/>
      <w:lang w:val="ru-RU" w:eastAsia="ru-RU"/>
    </w:rPr>
  </w:style>
  <w:style w:type="character" w:customStyle="1" w:styleId="csab6e076947">
    <w:name w:val="csab6e076947"/>
    <w:rsid w:val="0077730C"/>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77730C"/>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77730C"/>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77730C"/>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77730C"/>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77730C"/>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77730C"/>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77730C"/>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77730C"/>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77730C"/>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77730C"/>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77730C"/>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77730C"/>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77730C"/>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77730C"/>
    <w:rPr>
      <w:rFonts w:ascii="Arial" w:hAnsi="Arial" w:cs="Arial" w:hint="default"/>
      <w:b/>
      <w:bCs/>
      <w:i w:val="0"/>
      <w:iCs w:val="0"/>
      <w:color w:val="000000"/>
      <w:sz w:val="18"/>
      <w:szCs w:val="18"/>
      <w:shd w:val="clear" w:color="auto" w:fill="auto"/>
    </w:rPr>
  </w:style>
  <w:style w:type="character" w:customStyle="1" w:styleId="csab6e076980">
    <w:name w:val="csab6e076980"/>
    <w:rsid w:val="0077730C"/>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77730C"/>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77730C"/>
    <w:rPr>
      <w:rFonts w:ascii="Arial" w:hAnsi="Arial" w:cs="Arial" w:hint="default"/>
      <w:b/>
      <w:bCs/>
      <w:i w:val="0"/>
      <w:iCs w:val="0"/>
      <w:color w:val="000000"/>
      <w:sz w:val="18"/>
      <w:szCs w:val="18"/>
      <w:shd w:val="clear" w:color="auto" w:fill="auto"/>
    </w:rPr>
  </w:style>
  <w:style w:type="character" w:customStyle="1" w:styleId="csab6e076961">
    <w:name w:val="csab6e076961"/>
    <w:rsid w:val="0077730C"/>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77730C"/>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77730C"/>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77730C"/>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77730C"/>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77730C"/>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77730C"/>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77730C"/>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77730C"/>
    <w:rPr>
      <w:rFonts w:ascii="Arial" w:hAnsi="Arial" w:cs="Arial" w:hint="default"/>
      <w:b/>
      <w:bCs/>
      <w:i w:val="0"/>
      <w:iCs w:val="0"/>
      <w:color w:val="000000"/>
      <w:sz w:val="18"/>
      <w:szCs w:val="18"/>
      <w:shd w:val="clear" w:color="auto" w:fill="auto"/>
    </w:rPr>
  </w:style>
  <w:style w:type="character" w:customStyle="1" w:styleId="csab6e0769276">
    <w:name w:val="csab6e0769276"/>
    <w:rsid w:val="0077730C"/>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77730C"/>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77730C"/>
    <w:rPr>
      <w:rFonts w:ascii="Arial" w:hAnsi="Arial" w:cs="Arial" w:hint="default"/>
      <w:b/>
      <w:bCs/>
      <w:i w:val="0"/>
      <w:iCs w:val="0"/>
      <w:color w:val="000000"/>
      <w:sz w:val="18"/>
      <w:szCs w:val="18"/>
      <w:shd w:val="clear" w:color="auto" w:fill="auto"/>
    </w:rPr>
  </w:style>
  <w:style w:type="character" w:customStyle="1" w:styleId="csf229d0ff13">
    <w:name w:val="csf229d0ff13"/>
    <w:rsid w:val="0077730C"/>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77730C"/>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77730C"/>
    <w:rPr>
      <w:rFonts w:ascii="Arial" w:hAnsi="Arial" w:cs="Arial" w:hint="default"/>
      <w:b/>
      <w:bCs/>
      <w:i w:val="0"/>
      <w:iCs w:val="0"/>
      <w:color w:val="000000"/>
      <w:sz w:val="18"/>
      <w:szCs w:val="18"/>
      <w:shd w:val="clear" w:color="auto" w:fill="auto"/>
    </w:rPr>
  </w:style>
  <w:style w:type="character" w:customStyle="1" w:styleId="csafaf5741100">
    <w:name w:val="csafaf5741100"/>
    <w:rsid w:val="0077730C"/>
    <w:rPr>
      <w:rFonts w:ascii="Arial" w:hAnsi="Arial" w:cs="Arial" w:hint="default"/>
      <w:b/>
      <w:bCs/>
      <w:i w:val="0"/>
      <w:iCs w:val="0"/>
      <w:color w:val="000000"/>
      <w:sz w:val="18"/>
      <w:szCs w:val="18"/>
      <w:shd w:val="clear" w:color="auto" w:fill="auto"/>
    </w:rPr>
  </w:style>
  <w:style w:type="paragraph" w:styleId="ab">
    <w:name w:val="Body Text Indent"/>
    <w:basedOn w:val="a"/>
    <w:link w:val="ac"/>
    <w:rsid w:val="0077730C"/>
    <w:pPr>
      <w:spacing w:after="120"/>
      <w:ind w:left="283"/>
    </w:pPr>
    <w:rPr>
      <w:rFonts w:eastAsia="Times New Roman"/>
      <w:sz w:val="24"/>
      <w:szCs w:val="24"/>
    </w:rPr>
  </w:style>
  <w:style w:type="character" w:customStyle="1" w:styleId="ac">
    <w:name w:val="Основной текст с отступом Знак"/>
    <w:link w:val="ab"/>
    <w:rsid w:val="0077730C"/>
    <w:rPr>
      <w:rFonts w:ascii="Times New Roman" w:eastAsia="Times New Roman" w:hAnsi="Times New Roman"/>
      <w:sz w:val="24"/>
      <w:szCs w:val="24"/>
      <w:lang w:val="ru-RU" w:eastAsia="ru-RU"/>
    </w:rPr>
  </w:style>
  <w:style w:type="character" w:customStyle="1" w:styleId="csf229d0ff16">
    <w:name w:val="csf229d0ff16"/>
    <w:rsid w:val="0077730C"/>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77730C"/>
    <w:pPr>
      <w:spacing w:after="120"/>
    </w:pPr>
    <w:rPr>
      <w:rFonts w:eastAsia="Times New Roman"/>
      <w:sz w:val="16"/>
      <w:szCs w:val="16"/>
      <w:lang w:val="uk-UA" w:eastAsia="uk-UA"/>
    </w:rPr>
  </w:style>
  <w:style w:type="character" w:customStyle="1" w:styleId="34">
    <w:name w:val="Основной текст 3 Знак"/>
    <w:link w:val="33"/>
    <w:rsid w:val="0077730C"/>
    <w:rPr>
      <w:rFonts w:ascii="Times New Roman" w:eastAsia="Times New Roman" w:hAnsi="Times New Roman"/>
      <w:sz w:val="16"/>
      <w:szCs w:val="16"/>
      <w:lang w:val="uk-UA" w:eastAsia="uk-UA"/>
    </w:rPr>
  </w:style>
  <w:style w:type="character" w:customStyle="1" w:styleId="csab6e076931">
    <w:name w:val="csab6e076931"/>
    <w:rsid w:val="0077730C"/>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77730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77730C"/>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77730C"/>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77730C"/>
    <w:pPr>
      <w:ind w:firstLine="708"/>
      <w:jc w:val="both"/>
    </w:pPr>
    <w:rPr>
      <w:rFonts w:ascii="Arial" w:eastAsia="Times New Roman" w:hAnsi="Arial"/>
      <w:b/>
      <w:sz w:val="18"/>
      <w:lang w:val="uk-UA"/>
    </w:rPr>
  </w:style>
  <w:style w:type="character" w:customStyle="1" w:styleId="csf229d0ff25">
    <w:name w:val="csf229d0ff25"/>
    <w:rsid w:val="0077730C"/>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77730C"/>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77730C"/>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77730C"/>
    <w:pPr>
      <w:ind w:firstLine="708"/>
      <w:jc w:val="both"/>
    </w:pPr>
    <w:rPr>
      <w:rFonts w:ascii="Arial" w:eastAsia="Times New Roman" w:hAnsi="Arial"/>
      <w:b/>
      <w:sz w:val="18"/>
      <w:lang w:val="uk-UA" w:eastAsia="uk-UA"/>
    </w:rPr>
  </w:style>
  <w:style w:type="paragraph" w:customStyle="1" w:styleId="cse71256d6">
    <w:name w:val="cse71256d6"/>
    <w:basedOn w:val="a"/>
    <w:rsid w:val="0077730C"/>
    <w:pPr>
      <w:ind w:left="1440"/>
    </w:pPr>
    <w:rPr>
      <w:rFonts w:eastAsia="Times New Roman"/>
      <w:sz w:val="24"/>
      <w:szCs w:val="24"/>
      <w:lang w:val="uk-UA" w:eastAsia="uk-UA"/>
    </w:rPr>
  </w:style>
  <w:style w:type="character" w:customStyle="1" w:styleId="csb3e8c9cf10">
    <w:name w:val="csb3e8c9cf10"/>
    <w:rsid w:val="0077730C"/>
    <w:rPr>
      <w:rFonts w:ascii="Arial" w:hAnsi="Arial" w:cs="Arial" w:hint="default"/>
      <w:b/>
      <w:bCs/>
      <w:i w:val="0"/>
      <w:iCs w:val="0"/>
      <w:color w:val="000000"/>
      <w:sz w:val="18"/>
      <w:szCs w:val="18"/>
      <w:shd w:val="clear" w:color="auto" w:fill="auto"/>
    </w:rPr>
  </w:style>
  <w:style w:type="character" w:customStyle="1" w:styleId="csafaf574127">
    <w:name w:val="csafaf574127"/>
    <w:rsid w:val="0077730C"/>
    <w:rPr>
      <w:rFonts w:ascii="Arial" w:hAnsi="Arial" w:cs="Arial" w:hint="default"/>
      <w:b/>
      <w:bCs/>
      <w:i w:val="0"/>
      <w:iCs w:val="0"/>
      <w:color w:val="000000"/>
      <w:sz w:val="18"/>
      <w:szCs w:val="18"/>
      <w:shd w:val="clear" w:color="auto" w:fill="auto"/>
    </w:rPr>
  </w:style>
  <w:style w:type="character" w:customStyle="1" w:styleId="csf229d0ff10">
    <w:name w:val="csf229d0ff10"/>
    <w:rsid w:val="0077730C"/>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7730C"/>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7730C"/>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7730C"/>
    <w:rPr>
      <w:rFonts w:ascii="Arial" w:hAnsi="Arial" w:cs="Arial" w:hint="default"/>
      <w:b/>
      <w:bCs/>
      <w:i w:val="0"/>
      <w:iCs w:val="0"/>
      <w:color w:val="000000"/>
      <w:sz w:val="18"/>
      <w:szCs w:val="18"/>
      <w:shd w:val="clear" w:color="auto" w:fill="auto"/>
    </w:rPr>
  </w:style>
  <w:style w:type="character" w:customStyle="1" w:styleId="csafaf5741106">
    <w:name w:val="csafaf5741106"/>
    <w:rsid w:val="0077730C"/>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77730C"/>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77730C"/>
    <w:pPr>
      <w:ind w:firstLine="708"/>
      <w:jc w:val="both"/>
    </w:pPr>
    <w:rPr>
      <w:rFonts w:ascii="Arial" w:eastAsia="Times New Roman" w:hAnsi="Arial"/>
      <w:b/>
      <w:sz w:val="18"/>
      <w:lang w:val="uk-UA" w:eastAsia="uk-UA"/>
    </w:rPr>
  </w:style>
  <w:style w:type="character" w:customStyle="1" w:styleId="csafaf5741216">
    <w:name w:val="csafaf5741216"/>
    <w:rsid w:val="0077730C"/>
    <w:rPr>
      <w:rFonts w:ascii="Arial" w:hAnsi="Arial" w:cs="Arial" w:hint="default"/>
      <w:b/>
      <w:bCs/>
      <w:i w:val="0"/>
      <w:iCs w:val="0"/>
      <w:color w:val="000000"/>
      <w:sz w:val="18"/>
      <w:szCs w:val="18"/>
      <w:shd w:val="clear" w:color="auto" w:fill="auto"/>
    </w:rPr>
  </w:style>
  <w:style w:type="character" w:customStyle="1" w:styleId="csf229d0ff19">
    <w:name w:val="csf229d0ff19"/>
    <w:rsid w:val="0077730C"/>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77730C"/>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77730C"/>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77730C"/>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77730C"/>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77730C"/>
    <w:pPr>
      <w:ind w:firstLine="708"/>
      <w:jc w:val="both"/>
    </w:pPr>
    <w:rPr>
      <w:rFonts w:ascii="Arial" w:eastAsia="Times New Roman" w:hAnsi="Arial"/>
      <w:b/>
      <w:sz w:val="18"/>
      <w:lang w:val="uk-UA" w:eastAsia="uk-UA"/>
    </w:rPr>
  </w:style>
  <w:style w:type="character" w:customStyle="1" w:styleId="csf229d0ff14">
    <w:name w:val="csf229d0ff14"/>
    <w:rsid w:val="0077730C"/>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77730C"/>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77730C"/>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77730C"/>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77730C"/>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77730C"/>
    <w:pPr>
      <w:ind w:firstLine="708"/>
      <w:jc w:val="both"/>
    </w:pPr>
    <w:rPr>
      <w:rFonts w:ascii="Arial" w:eastAsia="Times New Roman" w:hAnsi="Arial"/>
      <w:b/>
      <w:sz w:val="18"/>
      <w:lang w:val="uk-UA" w:eastAsia="uk-UA"/>
    </w:rPr>
  </w:style>
  <w:style w:type="character" w:customStyle="1" w:styleId="csab6e0769225">
    <w:name w:val="csab6e0769225"/>
    <w:rsid w:val="0077730C"/>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77730C"/>
    <w:pPr>
      <w:ind w:firstLine="708"/>
      <w:jc w:val="both"/>
    </w:pPr>
    <w:rPr>
      <w:rFonts w:ascii="Arial" w:eastAsia="Times New Roman" w:hAnsi="Arial"/>
      <w:b/>
      <w:sz w:val="18"/>
      <w:lang w:val="uk-UA" w:eastAsia="uk-UA"/>
    </w:rPr>
  </w:style>
  <w:style w:type="character" w:customStyle="1" w:styleId="csb3e8c9cf3">
    <w:name w:val="csb3e8c9cf3"/>
    <w:rsid w:val="0077730C"/>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77730C"/>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77730C"/>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77730C"/>
    <w:pPr>
      <w:ind w:firstLine="708"/>
      <w:jc w:val="both"/>
    </w:pPr>
    <w:rPr>
      <w:rFonts w:ascii="Arial" w:eastAsia="Times New Roman" w:hAnsi="Arial"/>
      <w:b/>
      <w:sz w:val="18"/>
      <w:lang w:val="uk-UA" w:eastAsia="uk-UA"/>
    </w:rPr>
  </w:style>
  <w:style w:type="character" w:customStyle="1" w:styleId="csb86c8cfe1">
    <w:name w:val="csb86c8cfe1"/>
    <w:rsid w:val="0077730C"/>
    <w:rPr>
      <w:rFonts w:ascii="Times New Roman" w:hAnsi="Times New Roman" w:cs="Times New Roman" w:hint="default"/>
      <w:b/>
      <w:bCs/>
      <w:i w:val="0"/>
      <w:iCs w:val="0"/>
      <w:color w:val="000000"/>
      <w:sz w:val="24"/>
      <w:szCs w:val="24"/>
    </w:rPr>
  </w:style>
  <w:style w:type="character" w:customStyle="1" w:styleId="csf229d0ff21">
    <w:name w:val="csf229d0ff21"/>
    <w:rsid w:val="0077730C"/>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77730C"/>
    <w:pPr>
      <w:ind w:firstLine="708"/>
      <w:jc w:val="both"/>
    </w:pPr>
    <w:rPr>
      <w:rFonts w:ascii="Arial" w:eastAsia="Times New Roman" w:hAnsi="Arial"/>
      <w:b/>
      <w:sz w:val="18"/>
      <w:lang w:val="uk-UA" w:eastAsia="uk-UA"/>
    </w:rPr>
  </w:style>
  <w:style w:type="character" w:customStyle="1" w:styleId="csf229d0ff26">
    <w:name w:val="csf229d0ff26"/>
    <w:rsid w:val="0077730C"/>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77730C"/>
    <w:pPr>
      <w:jc w:val="both"/>
    </w:pPr>
    <w:rPr>
      <w:rFonts w:ascii="Arial" w:eastAsia="Times New Roman" w:hAnsi="Arial"/>
      <w:sz w:val="24"/>
      <w:szCs w:val="24"/>
      <w:lang w:val="uk-UA" w:eastAsia="uk-UA"/>
    </w:rPr>
  </w:style>
  <w:style w:type="character" w:customStyle="1" w:styleId="cs8c2cf3831">
    <w:name w:val="cs8c2cf3831"/>
    <w:rsid w:val="0077730C"/>
    <w:rPr>
      <w:rFonts w:ascii="Arial" w:hAnsi="Arial" w:cs="Arial" w:hint="default"/>
      <w:b/>
      <w:bCs/>
      <w:i/>
      <w:iCs/>
      <w:color w:val="102B56"/>
      <w:sz w:val="18"/>
      <w:szCs w:val="18"/>
      <w:shd w:val="clear" w:color="auto" w:fill="auto"/>
    </w:rPr>
  </w:style>
  <w:style w:type="character" w:customStyle="1" w:styleId="csd71f5e5a1">
    <w:name w:val="csd71f5e5a1"/>
    <w:rsid w:val="0077730C"/>
    <w:rPr>
      <w:rFonts w:ascii="Arial" w:hAnsi="Arial" w:cs="Arial" w:hint="default"/>
      <w:b w:val="0"/>
      <w:bCs w:val="0"/>
      <w:i/>
      <w:iCs/>
      <w:color w:val="102B56"/>
      <w:sz w:val="18"/>
      <w:szCs w:val="18"/>
      <w:shd w:val="clear" w:color="auto" w:fill="auto"/>
    </w:rPr>
  </w:style>
  <w:style w:type="character" w:customStyle="1" w:styleId="cs8f6c24af1">
    <w:name w:val="cs8f6c24af1"/>
    <w:rsid w:val="0077730C"/>
    <w:rPr>
      <w:rFonts w:ascii="Arial" w:hAnsi="Arial" w:cs="Arial" w:hint="default"/>
      <w:b/>
      <w:bCs/>
      <w:i w:val="0"/>
      <w:iCs w:val="0"/>
      <w:color w:val="102B56"/>
      <w:sz w:val="18"/>
      <w:szCs w:val="18"/>
      <w:shd w:val="clear" w:color="auto" w:fill="auto"/>
    </w:rPr>
  </w:style>
  <w:style w:type="character" w:customStyle="1" w:styleId="csa5a0f5421">
    <w:name w:val="csa5a0f5421"/>
    <w:rsid w:val="0077730C"/>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77730C"/>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77730C"/>
    <w:pPr>
      <w:ind w:firstLine="708"/>
      <w:jc w:val="both"/>
    </w:pPr>
    <w:rPr>
      <w:rFonts w:ascii="Arial" w:eastAsia="Times New Roman" w:hAnsi="Arial"/>
      <w:b/>
      <w:sz w:val="18"/>
      <w:lang w:val="uk-UA" w:eastAsia="uk-UA"/>
    </w:rPr>
  </w:style>
  <w:style w:type="character" w:styleId="ad">
    <w:name w:val="line number"/>
    <w:uiPriority w:val="99"/>
    <w:rsid w:val="0077730C"/>
    <w:rPr>
      <w:rFonts w:ascii="Segoe UI" w:hAnsi="Segoe UI" w:cs="Segoe UI"/>
      <w:color w:val="000000"/>
      <w:sz w:val="18"/>
      <w:szCs w:val="18"/>
    </w:rPr>
  </w:style>
  <w:style w:type="character" w:styleId="ae">
    <w:name w:val="Hyperlink"/>
    <w:uiPriority w:val="99"/>
    <w:rsid w:val="0077730C"/>
    <w:rPr>
      <w:rFonts w:ascii="Segoe UI" w:hAnsi="Segoe UI" w:cs="Segoe UI"/>
      <w:color w:val="0000FF"/>
      <w:sz w:val="18"/>
      <w:szCs w:val="18"/>
      <w:u w:val="single"/>
    </w:rPr>
  </w:style>
  <w:style w:type="paragraph" w:customStyle="1" w:styleId="23">
    <w:name w:val="Основной текст с отступом23"/>
    <w:basedOn w:val="a"/>
    <w:rsid w:val="0077730C"/>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77730C"/>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77730C"/>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77730C"/>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77730C"/>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77730C"/>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77730C"/>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77730C"/>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77730C"/>
    <w:pPr>
      <w:ind w:firstLine="708"/>
      <w:jc w:val="both"/>
    </w:pPr>
    <w:rPr>
      <w:rFonts w:ascii="Arial" w:eastAsia="Times New Roman" w:hAnsi="Arial"/>
      <w:b/>
      <w:sz w:val="18"/>
      <w:lang w:val="uk-UA" w:eastAsia="uk-UA"/>
    </w:rPr>
  </w:style>
  <w:style w:type="character" w:customStyle="1" w:styleId="csa939b0971">
    <w:name w:val="csa939b0971"/>
    <w:rsid w:val="0077730C"/>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77730C"/>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77730C"/>
    <w:pPr>
      <w:ind w:firstLine="708"/>
      <w:jc w:val="both"/>
    </w:pPr>
    <w:rPr>
      <w:rFonts w:ascii="Arial" w:eastAsia="Times New Roman" w:hAnsi="Arial"/>
      <w:b/>
      <w:sz w:val="18"/>
      <w:lang w:val="uk-UA" w:eastAsia="uk-UA"/>
    </w:rPr>
  </w:style>
  <w:style w:type="character" w:styleId="af">
    <w:name w:val="annotation reference"/>
    <w:semiHidden/>
    <w:unhideWhenUsed/>
    <w:rsid w:val="0077730C"/>
    <w:rPr>
      <w:sz w:val="16"/>
      <w:szCs w:val="16"/>
    </w:rPr>
  </w:style>
  <w:style w:type="paragraph" w:styleId="af0">
    <w:name w:val="annotation text"/>
    <w:basedOn w:val="a"/>
    <w:link w:val="af1"/>
    <w:semiHidden/>
    <w:unhideWhenUsed/>
    <w:rsid w:val="0077730C"/>
    <w:rPr>
      <w:rFonts w:eastAsia="Times New Roman"/>
      <w:lang w:val="uk-UA" w:eastAsia="uk-UA"/>
    </w:rPr>
  </w:style>
  <w:style w:type="character" w:customStyle="1" w:styleId="af1">
    <w:name w:val="Текст примечания Знак"/>
    <w:link w:val="af0"/>
    <w:semiHidden/>
    <w:rsid w:val="0077730C"/>
    <w:rPr>
      <w:rFonts w:ascii="Times New Roman" w:eastAsia="Times New Roman" w:hAnsi="Times New Roman"/>
      <w:lang w:val="uk-UA" w:eastAsia="uk-UA"/>
    </w:rPr>
  </w:style>
  <w:style w:type="paragraph" w:styleId="af2">
    <w:name w:val="annotation subject"/>
    <w:basedOn w:val="af0"/>
    <w:next w:val="af0"/>
    <w:link w:val="af3"/>
    <w:semiHidden/>
    <w:unhideWhenUsed/>
    <w:rsid w:val="0077730C"/>
    <w:rPr>
      <w:b/>
      <w:bCs/>
    </w:rPr>
  </w:style>
  <w:style w:type="character" w:customStyle="1" w:styleId="af3">
    <w:name w:val="Тема примечания Знак"/>
    <w:link w:val="af2"/>
    <w:semiHidden/>
    <w:rsid w:val="0077730C"/>
    <w:rPr>
      <w:rFonts w:ascii="Times New Roman" w:eastAsia="Times New Roman" w:hAnsi="Times New Roman"/>
      <w:b/>
      <w:bCs/>
      <w:lang w:val="uk-UA" w:eastAsia="uk-UA"/>
    </w:rPr>
  </w:style>
  <w:style w:type="paragraph" w:styleId="af4">
    <w:name w:val="Revision"/>
    <w:hidden/>
    <w:uiPriority w:val="99"/>
    <w:semiHidden/>
    <w:rsid w:val="0077730C"/>
    <w:rPr>
      <w:rFonts w:ascii="Times New Roman" w:eastAsia="Times New Roman" w:hAnsi="Times New Roman"/>
      <w:sz w:val="24"/>
      <w:szCs w:val="24"/>
    </w:rPr>
  </w:style>
  <w:style w:type="character" w:customStyle="1" w:styleId="csb3e8c9cf69">
    <w:name w:val="csb3e8c9cf69"/>
    <w:rsid w:val="0077730C"/>
    <w:rPr>
      <w:rFonts w:ascii="Arial" w:hAnsi="Arial" w:cs="Arial" w:hint="default"/>
      <w:b/>
      <w:bCs/>
      <w:i w:val="0"/>
      <w:iCs w:val="0"/>
      <w:color w:val="000000"/>
      <w:sz w:val="18"/>
      <w:szCs w:val="18"/>
      <w:shd w:val="clear" w:color="auto" w:fill="auto"/>
    </w:rPr>
  </w:style>
  <w:style w:type="character" w:customStyle="1" w:styleId="csf229d0ff64">
    <w:name w:val="csf229d0ff64"/>
    <w:rsid w:val="0077730C"/>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7730C"/>
    <w:rPr>
      <w:rFonts w:ascii="Arial" w:eastAsia="Times New Roman" w:hAnsi="Arial"/>
      <w:sz w:val="24"/>
      <w:szCs w:val="24"/>
      <w:lang w:val="uk-UA" w:eastAsia="uk-UA"/>
    </w:rPr>
  </w:style>
  <w:style w:type="character" w:customStyle="1" w:styleId="csd398459525">
    <w:name w:val="csd398459525"/>
    <w:rsid w:val="0077730C"/>
    <w:rPr>
      <w:rFonts w:ascii="Arial" w:hAnsi="Arial" w:cs="Arial" w:hint="default"/>
      <w:b/>
      <w:bCs/>
      <w:i/>
      <w:iCs/>
      <w:color w:val="000000"/>
      <w:sz w:val="18"/>
      <w:szCs w:val="18"/>
      <w:u w:val="single"/>
      <w:shd w:val="clear" w:color="auto" w:fill="auto"/>
    </w:rPr>
  </w:style>
  <w:style w:type="character" w:customStyle="1" w:styleId="csd3c90d4325">
    <w:name w:val="csd3c90d4325"/>
    <w:rsid w:val="0077730C"/>
    <w:rPr>
      <w:rFonts w:ascii="Arial" w:hAnsi="Arial" w:cs="Arial" w:hint="default"/>
      <w:b w:val="0"/>
      <w:bCs w:val="0"/>
      <w:i/>
      <w:iCs/>
      <w:color w:val="000000"/>
      <w:sz w:val="18"/>
      <w:szCs w:val="18"/>
      <w:shd w:val="clear" w:color="auto" w:fill="auto"/>
    </w:rPr>
  </w:style>
  <w:style w:type="character" w:customStyle="1" w:styleId="csb86c8cfe3">
    <w:name w:val="csb86c8cfe3"/>
    <w:rsid w:val="0077730C"/>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77730C"/>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77730C"/>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77730C"/>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77730C"/>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77730C"/>
    <w:pPr>
      <w:ind w:firstLine="708"/>
      <w:jc w:val="both"/>
    </w:pPr>
    <w:rPr>
      <w:rFonts w:ascii="Arial" w:eastAsia="Times New Roman" w:hAnsi="Arial"/>
      <w:b/>
      <w:sz w:val="18"/>
      <w:lang w:val="uk-UA" w:eastAsia="uk-UA"/>
    </w:rPr>
  </w:style>
  <w:style w:type="character" w:customStyle="1" w:styleId="csab6e076977">
    <w:name w:val="csab6e076977"/>
    <w:rsid w:val="0077730C"/>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77730C"/>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77730C"/>
    <w:rPr>
      <w:rFonts w:ascii="Arial" w:hAnsi="Arial" w:cs="Arial" w:hint="default"/>
      <w:b/>
      <w:bCs/>
      <w:i w:val="0"/>
      <w:iCs w:val="0"/>
      <w:color w:val="000000"/>
      <w:sz w:val="18"/>
      <w:szCs w:val="18"/>
      <w:shd w:val="clear" w:color="auto" w:fill="auto"/>
    </w:rPr>
  </w:style>
  <w:style w:type="character" w:customStyle="1" w:styleId="cs607602ac2">
    <w:name w:val="cs607602ac2"/>
    <w:rsid w:val="0077730C"/>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77730C"/>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77730C"/>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77730C"/>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77730C"/>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77730C"/>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77730C"/>
    <w:pPr>
      <w:ind w:firstLine="708"/>
      <w:jc w:val="both"/>
    </w:pPr>
    <w:rPr>
      <w:rFonts w:ascii="Arial" w:eastAsia="Times New Roman" w:hAnsi="Arial"/>
      <w:b/>
      <w:sz w:val="18"/>
      <w:lang w:val="uk-UA" w:eastAsia="uk-UA"/>
    </w:rPr>
  </w:style>
  <w:style w:type="character" w:customStyle="1" w:styleId="csab6e0769291">
    <w:name w:val="csab6e0769291"/>
    <w:rsid w:val="0077730C"/>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77730C"/>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77730C"/>
    <w:pPr>
      <w:ind w:firstLine="708"/>
      <w:jc w:val="both"/>
    </w:pPr>
    <w:rPr>
      <w:rFonts w:ascii="Arial" w:eastAsia="Times New Roman" w:hAnsi="Arial"/>
      <w:b/>
      <w:sz w:val="18"/>
      <w:lang w:val="uk-UA" w:eastAsia="uk-UA"/>
    </w:rPr>
  </w:style>
  <w:style w:type="character" w:customStyle="1" w:styleId="csf562b92915">
    <w:name w:val="csf562b92915"/>
    <w:rsid w:val="0077730C"/>
    <w:rPr>
      <w:rFonts w:ascii="Arial" w:hAnsi="Arial" w:cs="Arial" w:hint="default"/>
      <w:b/>
      <w:bCs/>
      <w:i/>
      <w:iCs/>
      <w:color w:val="000000"/>
      <w:sz w:val="18"/>
      <w:szCs w:val="18"/>
      <w:shd w:val="clear" w:color="auto" w:fill="auto"/>
    </w:rPr>
  </w:style>
  <w:style w:type="character" w:customStyle="1" w:styleId="cseed234731">
    <w:name w:val="cseed234731"/>
    <w:rsid w:val="0077730C"/>
    <w:rPr>
      <w:rFonts w:ascii="Arial" w:hAnsi="Arial" w:cs="Arial" w:hint="default"/>
      <w:b/>
      <w:bCs/>
      <w:i/>
      <w:iCs/>
      <w:color w:val="000000"/>
      <w:sz w:val="12"/>
      <w:szCs w:val="12"/>
      <w:shd w:val="clear" w:color="auto" w:fill="auto"/>
    </w:rPr>
  </w:style>
  <w:style w:type="character" w:customStyle="1" w:styleId="csb3e8c9cf35">
    <w:name w:val="csb3e8c9cf35"/>
    <w:rsid w:val="0077730C"/>
    <w:rPr>
      <w:rFonts w:ascii="Arial" w:hAnsi="Arial" w:cs="Arial" w:hint="default"/>
      <w:b/>
      <w:bCs/>
      <w:i w:val="0"/>
      <w:iCs w:val="0"/>
      <w:color w:val="000000"/>
      <w:sz w:val="18"/>
      <w:szCs w:val="18"/>
      <w:shd w:val="clear" w:color="auto" w:fill="auto"/>
    </w:rPr>
  </w:style>
  <w:style w:type="character" w:customStyle="1" w:styleId="csb3e8c9cf28">
    <w:name w:val="csb3e8c9cf28"/>
    <w:rsid w:val="0077730C"/>
    <w:rPr>
      <w:rFonts w:ascii="Arial" w:hAnsi="Arial" w:cs="Arial" w:hint="default"/>
      <w:b/>
      <w:bCs/>
      <w:i w:val="0"/>
      <w:iCs w:val="0"/>
      <w:color w:val="000000"/>
      <w:sz w:val="18"/>
      <w:szCs w:val="18"/>
      <w:shd w:val="clear" w:color="auto" w:fill="auto"/>
    </w:rPr>
  </w:style>
  <w:style w:type="character" w:customStyle="1" w:styleId="csf562b9296">
    <w:name w:val="csf562b9296"/>
    <w:rsid w:val="0077730C"/>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77730C"/>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77730C"/>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77730C"/>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77730C"/>
    <w:pPr>
      <w:ind w:firstLine="708"/>
      <w:jc w:val="both"/>
    </w:pPr>
    <w:rPr>
      <w:rFonts w:ascii="Arial" w:eastAsia="Times New Roman" w:hAnsi="Arial"/>
      <w:b/>
      <w:sz w:val="18"/>
      <w:lang w:val="uk-UA" w:eastAsia="uk-UA"/>
    </w:rPr>
  </w:style>
  <w:style w:type="character" w:customStyle="1" w:styleId="csab6e076930">
    <w:name w:val="csab6e076930"/>
    <w:rsid w:val="0077730C"/>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77730C"/>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77730C"/>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77730C"/>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77730C"/>
    <w:pPr>
      <w:ind w:firstLine="708"/>
      <w:jc w:val="both"/>
    </w:pPr>
    <w:rPr>
      <w:rFonts w:ascii="Arial" w:eastAsia="Times New Roman" w:hAnsi="Arial"/>
      <w:b/>
      <w:sz w:val="18"/>
      <w:lang w:val="uk-UA" w:eastAsia="uk-UA"/>
    </w:rPr>
  </w:style>
  <w:style w:type="paragraph" w:customStyle="1" w:styleId="24">
    <w:name w:val="Обычный2"/>
    <w:rsid w:val="0077730C"/>
    <w:rPr>
      <w:rFonts w:ascii="Times New Roman" w:eastAsia="Times New Roman" w:hAnsi="Times New Roman"/>
      <w:sz w:val="24"/>
      <w:lang w:eastAsia="ru-RU"/>
    </w:rPr>
  </w:style>
  <w:style w:type="paragraph" w:customStyle="1" w:styleId="220">
    <w:name w:val="Основной текст с отступом22"/>
    <w:basedOn w:val="a"/>
    <w:rsid w:val="0077730C"/>
    <w:pPr>
      <w:spacing w:before="120" w:after="120"/>
    </w:pPr>
    <w:rPr>
      <w:rFonts w:ascii="Arial" w:eastAsia="Times New Roman" w:hAnsi="Arial"/>
      <w:sz w:val="18"/>
    </w:rPr>
  </w:style>
  <w:style w:type="paragraph" w:customStyle="1" w:styleId="221">
    <w:name w:val="Заголовок 22"/>
    <w:basedOn w:val="a"/>
    <w:rsid w:val="0077730C"/>
    <w:rPr>
      <w:rFonts w:ascii="Arial" w:eastAsia="Times New Roman" w:hAnsi="Arial"/>
      <w:b/>
      <w:caps/>
      <w:sz w:val="16"/>
    </w:rPr>
  </w:style>
  <w:style w:type="paragraph" w:customStyle="1" w:styleId="421">
    <w:name w:val="Заголовок 42"/>
    <w:basedOn w:val="a"/>
    <w:rsid w:val="0077730C"/>
    <w:rPr>
      <w:rFonts w:ascii="Arial" w:eastAsia="Times New Roman" w:hAnsi="Arial"/>
      <w:b/>
    </w:rPr>
  </w:style>
  <w:style w:type="paragraph" w:customStyle="1" w:styleId="3a">
    <w:name w:val="Обычный3"/>
    <w:rsid w:val="0077730C"/>
    <w:rPr>
      <w:rFonts w:ascii="Times New Roman" w:eastAsia="Times New Roman" w:hAnsi="Times New Roman"/>
      <w:sz w:val="24"/>
      <w:lang w:eastAsia="ru-RU"/>
    </w:rPr>
  </w:style>
  <w:style w:type="paragraph" w:customStyle="1" w:styleId="240">
    <w:name w:val="Основной текст с отступом24"/>
    <w:basedOn w:val="a"/>
    <w:rsid w:val="0077730C"/>
    <w:pPr>
      <w:spacing w:before="120" w:after="120"/>
    </w:pPr>
    <w:rPr>
      <w:rFonts w:ascii="Arial" w:eastAsia="Times New Roman" w:hAnsi="Arial"/>
      <w:sz w:val="18"/>
    </w:rPr>
  </w:style>
  <w:style w:type="paragraph" w:customStyle="1" w:styleId="230">
    <w:name w:val="Заголовок 23"/>
    <w:basedOn w:val="a"/>
    <w:rsid w:val="0077730C"/>
    <w:rPr>
      <w:rFonts w:ascii="Arial" w:eastAsia="Times New Roman" w:hAnsi="Arial"/>
      <w:b/>
      <w:caps/>
      <w:sz w:val="16"/>
    </w:rPr>
  </w:style>
  <w:style w:type="paragraph" w:customStyle="1" w:styleId="430">
    <w:name w:val="Заголовок 43"/>
    <w:basedOn w:val="a"/>
    <w:rsid w:val="0077730C"/>
    <w:rPr>
      <w:rFonts w:ascii="Arial" w:eastAsia="Times New Roman" w:hAnsi="Arial"/>
      <w:b/>
    </w:rPr>
  </w:style>
  <w:style w:type="paragraph" w:customStyle="1" w:styleId="BodyTextIndent">
    <w:name w:val="Body Text Indent"/>
    <w:basedOn w:val="a"/>
    <w:rsid w:val="0077730C"/>
    <w:pPr>
      <w:spacing w:before="120" w:after="120"/>
    </w:pPr>
    <w:rPr>
      <w:rFonts w:ascii="Arial" w:eastAsia="Times New Roman" w:hAnsi="Arial"/>
      <w:sz w:val="18"/>
    </w:rPr>
  </w:style>
  <w:style w:type="paragraph" w:customStyle="1" w:styleId="Heading2">
    <w:name w:val="Heading 2"/>
    <w:basedOn w:val="a"/>
    <w:rsid w:val="0077730C"/>
    <w:rPr>
      <w:rFonts w:ascii="Arial" w:eastAsia="Times New Roman" w:hAnsi="Arial"/>
      <w:b/>
      <w:caps/>
      <w:sz w:val="16"/>
    </w:rPr>
  </w:style>
  <w:style w:type="paragraph" w:customStyle="1" w:styleId="Heading4">
    <w:name w:val="Heading 4"/>
    <w:basedOn w:val="a"/>
    <w:rsid w:val="0077730C"/>
    <w:rPr>
      <w:rFonts w:ascii="Arial" w:eastAsia="Times New Roman" w:hAnsi="Arial"/>
      <w:b/>
    </w:rPr>
  </w:style>
  <w:style w:type="paragraph" w:customStyle="1" w:styleId="62">
    <w:name w:val="Основной текст с отступом62"/>
    <w:basedOn w:val="a"/>
    <w:rsid w:val="0077730C"/>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77730C"/>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77730C"/>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77730C"/>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77730C"/>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77730C"/>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77730C"/>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77730C"/>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77730C"/>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77730C"/>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77730C"/>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77730C"/>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77730C"/>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77730C"/>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77730C"/>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77730C"/>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77730C"/>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77730C"/>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77730C"/>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77730C"/>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77730C"/>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77730C"/>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77730C"/>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77730C"/>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77730C"/>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77730C"/>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77730C"/>
    <w:pPr>
      <w:ind w:firstLine="708"/>
      <w:jc w:val="both"/>
    </w:pPr>
    <w:rPr>
      <w:rFonts w:ascii="Arial" w:eastAsia="Times New Roman" w:hAnsi="Arial"/>
      <w:b/>
      <w:sz w:val="18"/>
      <w:lang w:val="uk-UA" w:eastAsia="uk-UA"/>
    </w:rPr>
  </w:style>
  <w:style w:type="character" w:customStyle="1" w:styleId="csab6e076965">
    <w:name w:val="csab6e076965"/>
    <w:rsid w:val="0077730C"/>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77730C"/>
    <w:pPr>
      <w:ind w:firstLine="708"/>
      <w:jc w:val="both"/>
    </w:pPr>
    <w:rPr>
      <w:rFonts w:ascii="Arial" w:eastAsia="Times New Roman" w:hAnsi="Arial"/>
      <w:b/>
      <w:sz w:val="18"/>
      <w:lang w:val="uk-UA" w:eastAsia="uk-UA"/>
    </w:rPr>
  </w:style>
  <w:style w:type="character" w:customStyle="1" w:styleId="csf229d0ff33">
    <w:name w:val="csf229d0ff33"/>
    <w:rsid w:val="0077730C"/>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77730C"/>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77730C"/>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77730C"/>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77730C"/>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77730C"/>
    <w:pPr>
      <w:ind w:firstLine="708"/>
      <w:jc w:val="both"/>
    </w:pPr>
    <w:rPr>
      <w:rFonts w:ascii="Arial" w:eastAsia="Times New Roman" w:hAnsi="Arial"/>
      <w:b/>
      <w:sz w:val="18"/>
      <w:lang w:val="uk-UA" w:eastAsia="uk-UA"/>
    </w:rPr>
  </w:style>
  <w:style w:type="character" w:customStyle="1" w:styleId="csab6e076920">
    <w:name w:val="csab6e076920"/>
    <w:rsid w:val="0077730C"/>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77730C"/>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77730C"/>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77730C"/>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77730C"/>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77730C"/>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77730C"/>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77730C"/>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77730C"/>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77730C"/>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77730C"/>
    <w:pPr>
      <w:ind w:firstLine="708"/>
      <w:jc w:val="both"/>
    </w:pPr>
    <w:rPr>
      <w:rFonts w:ascii="Arial" w:eastAsia="Times New Roman" w:hAnsi="Arial"/>
      <w:b/>
      <w:sz w:val="18"/>
      <w:lang w:val="uk-UA" w:eastAsia="uk-UA"/>
    </w:rPr>
  </w:style>
  <w:style w:type="character" w:customStyle="1" w:styleId="csf229d0ff50">
    <w:name w:val="csf229d0ff50"/>
    <w:rsid w:val="0077730C"/>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77730C"/>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77730C"/>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77730C"/>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77730C"/>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77730C"/>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77730C"/>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77730C"/>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77730C"/>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77730C"/>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77730C"/>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77730C"/>
    <w:pPr>
      <w:ind w:firstLine="708"/>
      <w:jc w:val="both"/>
    </w:pPr>
    <w:rPr>
      <w:rFonts w:ascii="Arial" w:eastAsia="Times New Roman" w:hAnsi="Arial"/>
      <w:b/>
      <w:sz w:val="18"/>
      <w:lang w:val="uk-UA" w:eastAsia="uk-UA"/>
    </w:rPr>
  </w:style>
  <w:style w:type="character" w:customStyle="1" w:styleId="csf229d0ff83">
    <w:name w:val="csf229d0ff83"/>
    <w:rsid w:val="0077730C"/>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77730C"/>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77730C"/>
    <w:pPr>
      <w:ind w:firstLine="708"/>
      <w:jc w:val="both"/>
    </w:pPr>
    <w:rPr>
      <w:rFonts w:ascii="Arial" w:eastAsia="Times New Roman" w:hAnsi="Arial"/>
      <w:b/>
      <w:sz w:val="18"/>
      <w:lang w:val="uk-UA" w:eastAsia="uk-UA"/>
    </w:rPr>
  </w:style>
  <w:style w:type="character" w:customStyle="1" w:styleId="csf229d0ff76">
    <w:name w:val="csf229d0ff76"/>
    <w:rsid w:val="0077730C"/>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77730C"/>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77730C"/>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77730C"/>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77730C"/>
    <w:pPr>
      <w:ind w:firstLine="708"/>
      <w:jc w:val="both"/>
    </w:pPr>
    <w:rPr>
      <w:rFonts w:ascii="Arial" w:eastAsia="Times New Roman" w:hAnsi="Arial"/>
      <w:b/>
      <w:sz w:val="18"/>
      <w:lang w:val="uk-UA" w:eastAsia="uk-UA"/>
    </w:rPr>
  </w:style>
  <w:style w:type="character" w:customStyle="1" w:styleId="csf229d0ff20">
    <w:name w:val="csf229d0ff20"/>
    <w:rsid w:val="0077730C"/>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77730C"/>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77730C"/>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77730C"/>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77730C"/>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77730C"/>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77730C"/>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77730C"/>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77730C"/>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77730C"/>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77730C"/>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77730C"/>
    <w:pPr>
      <w:ind w:firstLine="708"/>
      <w:jc w:val="both"/>
    </w:pPr>
    <w:rPr>
      <w:rFonts w:ascii="Arial" w:eastAsia="Times New Roman" w:hAnsi="Arial"/>
      <w:b/>
      <w:sz w:val="18"/>
      <w:lang w:val="uk-UA" w:eastAsia="uk-UA"/>
    </w:rPr>
  </w:style>
  <w:style w:type="character" w:customStyle="1" w:styleId="csab6e07697">
    <w:name w:val="csab6e07697"/>
    <w:rsid w:val="0077730C"/>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77730C"/>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77730C"/>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77730C"/>
    <w:pPr>
      <w:ind w:firstLine="708"/>
      <w:jc w:val="both"/>
    </w:pPr>
    <w:rPr>
      <w:rFonts w:ascii="Arial" w:eastAsia="Times New Roman" w:hAnsi="Arial"/>
      <w:b/>
      <w:sz w:val="18"/>
      <w:lang w:val="uk-UA" w:eastAsia="uk-UA"/>
    </w:rPr>
  </w:style>
  <w:style w:type="character" w:customStyle="1" w:styleId="csb3e8c9cf94">
    <w:name w:val="csb3e8c9cf94"/>
    <w:rsid w:val="0077730C"/>
    <w:rPr>
      <w:rFonts w:ascii="Arial" w:hAnsi="Arial" w:cs="Arial" w:hint="default"/>
      <w:b/>
      <w:bCs/>
      <w:i w:val="0"/>
      <w:iCs w:val="0"/>
      <w:color w:val="000000"/>
      <w:sz w:val="18"/>
      <w:szCs w:val="18"/>
      <w:shd w:val="clear" w:color="auto" w:fill="auto"/>
    </w:rPr>
  </w:style>
  <w:style w:type="character" w:customStyle="1" w:styleId="csf229d0ff91">
    <w:name w:val="csf229d0ff91"/>
    <w:rsid w:val="0077730C"/>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77730C"/>
    <w:rPr>
      <w:rFonts w:ascii="Arial" w:eastAsia="Times New Roman" w:hAnsi="Arial"/>
      <w:b/>
      <w:caps/>
      <w:sz w:val="16"/>
      <w:lang w:val="ru-RU" w:eastAsia="ru-RU"/>
    </w:rPr>
  </w:style>
  <w:style w:type="character" w:customStyle="1" w:styleId="411">
    <w:name w:val="Заголовок 4 Знак1"/>
    <w:uiPriority w:val="9"/>
    <w:locked/>
    <w:rsid w:val="0077730C"/>
    <w:rPr>
      <w:rFonts w:ascii="Arial" w:eastAsia="Times New Roman" w:hAnsi="Arial"/>
      <w:b/>
      <w:lang w:val="ru-RU" w:eastAsia="ru-RU"/>
    </w:rPr>
  </w:style>
  <w:style w:type="character" w:customStyle="1" w:styleId="csf229d0ff74">
    <w:name w:val="csf229d0ff74"/>
    <w:rsid w:val="0077730C"/>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77730C"/>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77730C"/>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77730C"/>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77730C"/>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7773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77730C"/>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77730C"/>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77730C"/>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77730C"/>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77730C"/>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77730C"/>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77730C"/>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77730C"/>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77730C"/>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77730C"/>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77730C"/>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77730C"/>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77730C"/>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77730C"/>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77730C"/>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77730C"/>
    <w:rPr>
      <w:rFonts w:ascii="Arial" w:hAnsi="Arial" w:cs="Arial" w:hint="default"/>
      <w:b w:val="0"/>
      <w:bCs w:val="0"/>
      <w:i w:val="0"/>
      <w:iCs w:val="0"/>
      <w:color w:val="000000"/>
      <w:sz w:val="18"/>
      <w:szCs w:val="18"/>
      <w:shd w:val="clear" w:color="auto" w:fill="auto"/>
    </w:rPr>
  </w:style>
  <w:style w:type="character" w:customStyle="1" w:styleId="csba294252">
    <w:name w:val="csba294252"/>
    <w:rsid w:val="0077730C"/>
    <w:rPr>
      <w:rFonts w:ascii="Segoe UI" w:hAnsi="Segoe UI" w:cs="Segoe UI" w:hint="default"/>
      <w:b/>
      <w:bCs/>
      <w:i/>
      <w:iCs/>
      <w:color w:val="102B56"/>
      <w:sz w:val="18"/>
      <w:szCs w:val="18"/>
      <w:shd w:val="clear" w:color="auto" w:fill="auto"/>
    </w:rPr>
  </w:style>
  <w:style w:type="character" w:customStyle="1" w:styleId="csf229d0ff131">
    <w:name w:val="csf229d0ff131"/>
    <w:rsid w:val="0077730C"/>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77730C"/>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77730C"/>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77730C"/>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77730C"/>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77730C"/>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77730C"/>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77730C"/>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77730C"/>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77730C"/>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77730C"/>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77730C"/>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77730C"/>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77730C"/>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77730C"/>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77730C"/>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77730C"/>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77730C"/>
    <w:rPr>
      <w:rFonts w:ascii="Arial" w:hAnsi="Arial" w:cs="Arial" w:hint="default"/>
      <w:b/>
      <w:bCs/>
      <w:i/>
      <w:iCs/>
      <w:color w:val="000000"/>
      <w:sz w:val="18"/>
      <w:szCs w:val="18"/>
      <w:shd w:val="clear" w:color="auto" w:fill="auto"/>
    </w:rPr>
  </w:style>
  <w:style w:type="character" w:customStyle="1" w:styleId="csf229d0ff144">
    <w:name w:val="csf229d0ff144"/>
    <w:rsid w:val="0077730C"/>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77730C"/>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77730C"/>
    <w:rPr>
      <w:rFonts w:ascii="Arial" w:hAnsi="Arial" w:cs="Arial" w:hint="default"/>
      <w:b/>
      <w:bCs/>
      <w:i/>
      <w:iCs/>
      <w:color w:val="000000"/>
      <w:sz w:val="18"/>
      <w:szCs w:val="18"/>
      <w:shd w:val="clear" w:color="auto" w:fill="auto"/>
    </w:rPr>
  </w:style>
  <w:style w:type="character" w:customStyle="1" w:styleId="csf229d0ff122">
    <w:name w:val="csf229d0ff122"/>
    <w:rsid w:val="0077730C"/>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77730C"/>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77730C"/>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77730C"/>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77730C"/>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77730C"/>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77730C"/>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77730C"/>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77730C"/>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77730C"/>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77730C"/>
    <w:rPr>
      <w:rFonts w:ascii="Arial" w:hAnsi="Arial" w:cs="Arial"/>
      <w:sz w:val="18"/>
      <w:szCs w:val="18"/>
      <w:lang w:val="ru-RU"/>
    </w:rPr>
  </w:style>
  <w:style w:type="paragraph" w:customStyle="1" w:styleId="Arial90">
    <w:name w:val="Arial9(без отступов)"/>
    <w:link w:val="Arial9"/>
    <w:semiHidden/>
    <w:rsid w:val="0077730C"/>
    <w:pPr>
      <w:ind w:left="-113"/>
    </w:pPr>
    <w:rPr>
      <w:rFonts w:ascii="Arial" w:hAnsi="Arial" w:cs="Arial"/>
      <w:sz w:val="18"/>
      <w:szCs w:val="18"/>
      <w:lang w:val="ru-RU" w:eastAsia="en-US"/>
    </w:rPr>
  </w:style>
  <w:style w:type="character" w:customStyle="1" w:styleId="csf229d0ff178">
    <w:name w:val="csf229d0ff178"/>
    <w:rsid w:val="0077730C"/>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77730C"/>
    <w:rPr>
      <w:rFonts w:ascii="Arial" w:hAnsi="Arial" w:cs="Arial" w:hint="default"/>
      <w:b/>
      <w:bCs/>
      <w:i w:val="0"/>
      <w:iCs w:val="0"/>
      <w:color w:val="000000"/>
      <w:sz w:val="18"/>
      <w:szCs w:val="18"/>
      <w:shd w:val="clear" w:color="auto" w:fill="auto"/>
    </w:rPr>
  </w:style>
  <w:style w:type="character" w:customStyle="1" w:styleId="csf229d0ff8">
    <w:name w:val="csf229d0ff8"/>
    <w:rsid w:val="0077730C"/>
    <w:rPr>
      <w:rFonts w:ascii="Arial" w:hAnsi="Arial" w:cs="Arial" w:hint="default"/>
      <w:b w:val="0"/>
      <w:bCs w:val="0"/>
      <w:i w:val="0"/>
      <w:iCs w:val="0"/>
      <w:color w:val="000000"/>
      <w:sz w:val="18"/>
      <w:szCs w:val="18"/>
      <w:shd w:val="clear" w:color="auto" w:fill="auto"/>
    </w:rPr>
  </w:style>
  <w:style w:type="character" w:customStyle="1" w:styleId="cs9b006263">
    <w:name w:val="cs9b006263"/>
    <w:rsid w:val="0077730C"/>
    <w:rPr>
      <w:rFonts w:ascii="Arial" w:hAnsi="Arial" w:cs="Arial" w:hint="default"/>
      <w:b/>
      <w:bCs/>
      <w:i w:val="0"/>
      <w:iCs w:val="0"/>
      <w:color w:val="000000"/>
      <w:sz w:val="20"/>
      <w:szCs w:val="20"/>
      <w:shd w:val="clear" w:color="auto" w:fill="auto"/>
    </w:rPr>
  </w:style>
  <w:style w:type="character" w:customStyle="1" w:styleId="csf229d0ff36">
    <w:name w:val="csf229d0ff36"/>
    <w:rsid w:val="0077730C"/>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77730C"/>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730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730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730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77730C"/>
    <w:pPr>
      <w:snapToGrid w:val="0"/>
      <w:ind w:left="720"/>
      <w:contextualSpacing/>
    </w:pPr>
    <w:rPr>
      <w:rFonts w:ascii="Arial" w:eastAsia="Times New Roman" w:hAnsi="Arial"/>
      <w:sz w:val="28"/>
    </w:rPr>
  </w:style>
  <w:style w:type="character" w:customStyle="1" w:styleId="csf229d0ff102">
    <w:name w:val="csf229d0ff102"/>
    <w:rsid w:val="0077730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77730C"/>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77730C"/>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77730C"/>
    <w:rPr>
      <w:rFonts w:ascii="Arial" w:hAnsi="Arial" w:cs="Arial" w:hint="default"/>
      <w:b/>
      <w:bCs/>
      <w:i/>
      <w:iCs/>
      <w:color w:val="000000"/>
      <w:sz w:val="18"/>
      <w:szCs w:val="18"/>
      <w:shd w:val="clear" w:color="auto" w:fill="auto"/>
    </w:rPr>
  </w:style>
  <w:style w:type="character" w:customStyle="1" w:styleId="csf229d0ff142">
    <w:name w:val="csf229d0ff142"/>
    <w:rsid w:val="0077730C"/>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77730C"/>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77730C"/>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77730C"/>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730C"/>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730C"/>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730C"/>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730C"/>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77730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77730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77730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77730C"/>
    <w:rPr>
      <w:rFonts w:ascii="Arial" w:hAnsi="Arial" w:cs="Arial" w:hint="default"/>
      <w:b/>
      <w:bCs/>
      <w:i w:val="0"/>
      <w:iCs w:val="0"/>
      <w:color w:val="000000"/>
      <w:sz w:val="18"/>
      <w:szCs w:val="18"/>
      <w:shd w:val="clear" w:color="auto" w:fill="auto"/>
    </w:rPr>
  </w:style>
  <w:style w:type="character" w:customStyle="1" w:styleId="csf229d0ff107">
    <w:name w:val="csf229d0ff107"/>
    <w:rsid w:val="0077730C"/>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77730C"/>
    <w:rPr>
      <w:rFonts w:ascii="Arial" w:hAnsi="Arial" w:cs="Arial" w:hint="default"/>
      <w:b/>
      <w:bCs/>
      <w:i/>
      <w:iCs/>
      <w:color w:val="000000"/>
      <w:sz w:val="18"/>
      <w:szCs w:val="18"/>
      <w:shd w:val="clear" w:color="auto" w:fill="auto"/>
    </w:rPr>
  </w:style>
  <w:style w:type="character" w:customStyle="1" w:styleId="csab6e076993">
    <w:name w:val="csab6e076993"/>
    <w:rsid w:val="0077730C"/>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77730C"/>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77730C"/>
    <w:rPr>
      <w:rFonts w:ascii="Arial" w:hAnsi="Arial"/>
      <w:sz w:val="18"/>
      <w:lang w:val="x-none" w:eastAsia="ru-RU"/>
    </w:rPr>
  </w:style>
  <w:style w:type="paragraph" w:customStyle="1" w:styleId="Arial960">
    <w:name w:val="Arial9+6пт"/>
    <w:basedOn w:val="a"/>
    <w:link w:val="Arial96"/>
    <w:rsid w:val="0077730C"/>
    <w:pPr>
      <w:snapToGrid w:val="0"/>
      <w:spacing w:before="120"/>
    </w:pPr>
    <w:rPr>
      <w:rFonts w:ascii="Arial" w:hAnsi="Arial"/>
      <w:sz w:val="18"/>
      <w:lang w:val="x-none"/>
    </w:rPr>
  </w:style>
  <w:style w:type="character" w:customStyle="1" w:styleId="csf229d0ff86">
    <w:name w:val="csf229d0ff86"/>
    <w:rsid w:val="0077730C"/>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77730C"/>
    <w:rPr>
      <w:rFonts w:ascii="Segoe UI" w:hAnsi="Segoe UI" w:cs="Segoe UI" w:hint="default"/>
      <w:b/>
      <w:bCs/>
      <w:i/>
      <w:iCs/>
      <w:color w:val="102B56"/>
      <w:sz w:val="18"/>
      <w:szCs w:val="18"/>
      <w:shd w:val="clear" w:color="auto" w:fill="auto"/>
    </w:rPr>
  </w:style>
  <w:style w:type="character" w:customStyle="1" w:styleId="csab6e076914">
    <w:name w:val="csab6e076914"/>
    <w:rsid w:val="0077730C"/>
    <w:rPr>
      <w:rFonts w:ascii="Arial" w:hAnsi="Arial" w:cs="Arial" w:hint="default"/>
      <w:b w:val="0"/>
      <w:bCs w:val="0"/>
      <w:i w:val="0"/>
      <w:iCs w:val="0"/>
      <w:color w:val="000000"/>
      <w:sz w:val="18"/>
      <w:szCs w:val="18"/>
    </w:rPr>
  </w:style>
  <w:style w:type="character" w:customStyle="1" w:styleId="csf229d0ff134">
    <w:name w:val="csf229d0ff134"/>
    <w:rsid w:val="0077730C"/>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77730C"/>
    <w:rPr>
      <w:rFonts w:ascii="Arial" w:hAnsi="Arial" w:cs="Arial" w:hint="default"/>
      <w:b/>
      <w:bCs/>
      <w:i/>
      <w:iCs/>
      <w:color w:val="000000"/>
      <w:sz w:val="20"/>
      <w:szCs w:val="20"/>
      <w:shd w:val="clear" w:color="auto" w:fill="auto"/>
    </w:rPr>
  </w:style>
  <w:style w:type="character" w:styleId="af6">
    <w:name w:val="FollowedHyperlink"/>
    <w:uiPriority w:val="99"/>
    <w:unhideWhenUsed/>
    <w:rsid w:val="0077730C"/>
    <w:rPr>
      <w:color w:val="954F72"/>
      <w:u w:val="single"/>
    </w:rPr>
  </w:style>
  <w:style w:type="paragraph" w:customStyle="1" w:styleId="msonormal0">
    <w:name w:val="msonormal"/>
    <w:basedOn w:val="a"/>
    <w:rsid w:val="0077730C"/>
    <w:pPr>
      <w:spacing w:before="100" w:beforeAutospacing="1" w:after="100" w:afterAutospacing="1"/>
    </w:pPr>
    <w:rPr>
      <w:sz w:val="24"/>
      <w:szCs w:val="24"/>
      <w:lang w:val="en-US" w:eastAsia="en-US"/>
    </w:rPr>
  </w:style>
  <w:style w:type="paragraph" w:styleId="af7">
    <w:name w:val="Title"/>
    <w:basedOn w:val="a"/>
    <w:link w:val="af8"/>
    <w:uiPriority w:val="99"/>
    <w:qFormat/>
    <w:rsid w:val="0077730C"/>
    <w:rPr>
      <w:sz w:val="24"/>
      <w:szCs w:val="24"/>
      <w:lang w:val="en-US" w:eastAsia="en-US"/>
    </w:rPr>
  </w:style>
  <w:style w:type="character" w:customStyle="1" w:styleId="af8">
    <w:name w:val="Заголовок Знак"/>
    <w:link w:val="af7"/>
    <w:uiPriority w:val="99"/>
    <w:rsid w:val="0077730C"/>
    <w:rPr>
      <w:rFonts w:ascii="Times New Roman" w:hAnsi="Times New Roman"/>
      <w:sz w:val="24"/>
      <w:szCs w:val="24"/>
    </w:rPr>
  </w:style>
  <w:style w:type="paragraph" w:styleId="25">
    <w:name w:val="Body Text 2"/>
    <w:basedOn w:val="a"/>
    <w:link w:val="27"/>
    <w:uiPriority w:val="99"/>
    <w:unhideWhenUsed/>
    <w:rsid w:val="0077730C"/>
    <w:rPr>
      <w:sz w:val="24"/>
      <w:szCs w:val="24"/>
      <w:lang w:val="en-US" w:eastAsia="en-US"/>
    </w:rPr>
  </w:style>
  <w:style w:type="character" w:customStyle="1" w:styleId="27">
    <w:name w:val="Основной текст 2 Знак"/>
    <w:link w:val="25"/>
    <w:uiPriority w:val="99"/>
    <w:rsid w:val="0077730C"/>
    <w:rPr>
      <w:rFonts w:ascii="Times New Roman" w:hAnsi="Times New Roman"/>
      <w:sz w:val="24"/>
      <w:szCs w:val="24"/>
    </w:rPr>
  </w:style>
  <w:style w:type="character" w:customStyle="1" w:styleId="af9">
    <w:name w:val="Название Знак"/>
    <w:link w:val="afa"/>
    <w:locked/>
    <w:rsid w:val="0077730C"/>
    <w:rPr>
      <w:rFonts w:ascii="Cambria" w:hAnsi="Cambria"/>
      <w:color w:val="17365D"/>
      <w:spacing w:val="5"/>
    </w:rPr>
  </w:style>
  <w:style w:type="paragraph" w:customStyle="1" w:styleId="afa">
    <w:name w:val="Название"/>
    <w:basedOn w:val="a"/>
    <w:link w:val="af9"/>
    <w:rsid w:val="0077730C"/>
    <w:rPr>
      <w:rFonts w:ascii="Cambria" w:hAnsi="Cambria"/>
      <w:color w:val="17365D"/>
      <w:spacing w:val="5"/>
      <w:lang w:val="en-US" w:eastAsia="en-US"/>
    </w:rPr>
  </w:style>
  <w:style w:type="character" w:customStyle="1" w:styleId="afb">
    <w:name w:val="Верхній колонтитул Знак"/>
    <w:link w:val="1a"/>
    <w:uiPriority w:val="99"/>
    <w:locked/>
    <w:rsid w:val="0077730C"/>
  </w:style>
  <w:style w:type="paragraph" w:customStyle="1" w:styleId="1a">
    <w:name w:val="Верхній колонтитул1"/>
    <w:basedOn w:val="a"/>
    <w:link w:val="afb"/>
    <w:uiPriority w:val="99"/>
    <w:rsid w:val="0077730C"/>
    <w:rPr>
      <w:rFonts w:ascii="Calibri" w:hAnsi="Calibri"/>
      <w:lang w:val="en-US" w:eastAsia="en-US"/>
    </w:rPr>
  </w:style>
  <w:style w:type="character" w:customStyle="1" w:styleId="afc">
    <w:name w:val="Нижній колонтитул Знак"/>
    <w:link w:val="1b"/>
    <w:uiPriority w:val="99"/>
    <w:locked/>
    <w:rsid w:val="0077730C"/>
  </w:style>
  <w:style w:type="paragraph" w:customStyle="1" w:styleId="1b">
    <w:name w:val="Нижній колонтитул1"/>
    <w:basedOn w:val="a"/>
    <w:link w:val="afc"/>
    <w:uiPriority w:val="99"/>
    <w:rsid w:val="0077730C"/>
    <w:rPr>
      <w:rFonts w:ascii="Calibri" w:hAnsi="Calibri"/>
      <w:lang w:val="en-US" w:eastAsia="en-US"/>
    </w:rPr>
  </w:style>
  <w:style w:type="character" w:customStyle="1" w:styleId="afd">
    <w:name w:val="Назва Знак"/>
    <w:link w:val="1c"/>
    <w:locked/>
    <w:rsid w:val="0077730C"/>
    <w:rPr>
      <w:rFonts w:ascii="Calibri Light" w:hAnsi="Calibri Light" w:cs="Calibri Light"/>
      <w:spacing w:val="-10"/>
    </w:rPr>
  </w:style>
  <w:style w:type="paragraph" w:customStyle="1" w:styleId="1c">
    <w:name w:val="Назва1"/>
    <w:basedOn w:val="a"/>
    <w:link w:val="afd"/>
    <w:rsid w:val="0077730C"/>
    <w:rPr>
      <w:rFonts w:ascii="Calibri Light" w:hAnsi="Calibri Light" w:cs="Calibri Light"/>
      <w:spacing w:val="-10"/>
      <w:lang w:val="en-US" w:eastAsia="en-US"/>
    </w:rPr>
  </w:style>
  <w:style w:type="character" w:customStyle="1" w:styleId="2a">
    <w:name w:val="Основний текст 2 Знак"/>
    <w:link w:val="212"/>
    <w:locked/>
    <w:rsid w:val="0077730C"/>
  </w:style>
  <w:style w:type="paragraph" w:customStyle="1" w:styleId="212">
    <w:name w:val="Основний текст 21"/>
    <w:basedOn w:val="a"/>
    <w:link w:val="2a"/>
    <w:rsid w:val="0077730C"/>
    <w:rPr>
      <w:rFonts w:ascii="Calibri" w:hAnsi="Calibri"/>
      <w:lang w:val="en-US" w:eastAsia="en-US"/>
    </w:rPr>
  </w:style>
  <w:style w:type="character" w:customStyle="1" w:styleId="afe">
    <w:name w:val="Текст у виносці Знак"/>
    <w:link w:val="1d"/>
    <w:locked/>
    <w:rsid w:val="0077730C"/>
    <w:rPr>
      <w:rFonts w:ascii="Segoe UI" w:hAnsi="Segoe UI" w:cs="Segoe UI"/>
    </w:rPr>
  </w:style>
  <w:style w:type="paragraph" w:customStyle="1" w:styleId="1d">
    <w:name w:val="Текст у виносці1"/>
    <w:basedOn w:val="a"/>
    <w:link w:val="afe"/>
    <w:rsid w:val="0077730C"/>
    <w:rPr>
      <w:rFonts w:ascii="Segoe UI" w:hAnsi="Segoe UI" w:cs="Segoe UI"/>
      <w:lang w:val="en-US" w:eastAsia="en-US"/>
    </w:rPr>
  </w:style>
  <w:style w:type="character" w:customStyle="1" w:styleId="emailstyle45">
    <w:name w:val="emailstyle45"/>
    <w:semiHidden/>
    <w:rsid w:val="0077730C"/>
    <w:rPr>
      <w:rFonts w:ascii="Calibri" w:hAnsi="Calibri" w:cs="Calibri" w:hint="default"/>
      <w:color w:val="auto"/>
    </w:rPr>
  </w:style>
  <w:style w:type="character" w:customStyle="1" w:styleId="error">
    <w:name w:val="error"/>
    <w:rsid w:val="0077730C"/>
  </w:style>
  <w:style w:type="character" w:customStyle="1" w:styleId="TimesNewRoman121">
    <w:name w:val="Стиль Times New Roman 12 пт1"/>
    <w:rsid w:val="0077730C"/>
    <w:rPr>
      <w:rFonts w:ascii="Times New Roman" w:hAnsi="Times New Roman" w:cs="Times New Roman" w:hint="default"/>
    </w:rPr>
  </w:style>
  <w:style w:type="character" w:customStyle="1" w:styleId="cs95e872d03">
    <w:name w:val="cs95e872d03"/>
    <w:rsid w:val="0077730C"/>
  </w:style>
  <w:style w:type="character" w:customStyle="1" w:styleId="cs7a65ad241">
    <w:name w:val="cs7a65ad241"/>
    <w:rsid w:val="0077730C"/>
    <w:rPr>
      <w:rFonts w:ascii="Times New Roman" w:hAnsi="Times New Roman" w:cs="Times New Roman" w:hint="default"/>
      <w:b/>
      <w:bCs/>
      <w:i w:val="0"/>
      <w:iCs w:val="0"/>
      <w:color w:val="000000"/>
      <w:sz w:val="26"/>
      <w:szCs w:val="26"/>
    </w:rPr>
  </w:style>
  <w:style w:type="character" w:customStyle="1" w:styleId="csccf5e31620">
    <w:name w:val="csccf5e31620"/>
    <w:rsid w:val="0077730C"/>
    <w:rPr>
      <w:rFonts w:ascii="Arial" w:hAnsi="Arial" w:cs="Arial" w:hint="default"/>
      <w:b/>
      <w:bCs/>
      <w:i w:val="0"/>
      <w:iCs w:val="0"/>
      <w:color w:val="000000"/>
      <w:sz w:val="18"/>
      <w:szCs w:val="18"/>
      <w:shd w:val="clear" w:color="auto" w:fill="auto"/>
    </w:rPr>
  </w:style>
  <w:style w:type="character" w:customStyle="1" w:styleId="cs9ff1b61120">
    <w:name w:val="cs9ff1b61120"/>
    <w:rsid w:val="0077730C"/>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77730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77730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77730C"/>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77730C"/>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77730C"/>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77730C"/>
    <w:rPr>
      <w:rFonts w:ascii="Arial" w:hAnsi="Arial" w:cs="Arial" w:hint="default"/>
      <w:b/>
      <w:bCs/>
      <w:i w:val="0"/>
      <w:iCs w:val="0"/>
      <w:color w:val="000000"/>
      <w:sz w:val="18"/>
      <w:szCs w:val="18"/>
      <w:shd w:val="clear" w:color="auto" w:fill="auto"/>
    </w:rPr>
  </w:style>
  <w:style w:type="character" w:customStyle="1" w:styleId="cs9ff1b611210">
    <w:name w:val="cs9ff1b611210"/>
    <w:rsid w:val="0077730C"/>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7730C"/>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77730C"/>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77730C"/>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77730C"/>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77730C"/>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77730C"/>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77730C"/>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77730C"/>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77730C"/>
    <w:pPr>
      <w:ind w:firstLine="708"/>
      <w:jc w:val="both"/>
    </w:pPr>
    <w:rPr>
      <w:rFonts w:ascii="Arial" w:eastAsia="Times New Roman" w:hAnsi="Arial"/>
      <w:b/>
      <w:sz w:val="18"/>
      <w:lang w:val="en-US" w:eastAsia="en-US"/>
    </w:rPr>
  </w:style>
  <w:style w:type="character" w:customStyle="1" w:styleId="cs9ff1b61152">
    <w:name w:val="cs9ff1b61152"/>
    <w:rsid w:val="0077730C"/>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77730C"/>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77730C"/>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77730C"/>
    <w:pPr>
      <w:ind w:firstLine="708"/>
      <w:jc w:val="both"/>
    </w:pPr>
    <w:rPr>
      <w:rFonts w:ascii="Arial" w:eastAsia="Times New Roman" w:hAnsi="Arial"/>
      <w:b/>
      <w:sz w:val="18"/>
      <w:lang w:val="en-US" w:eastAsia="en-US"/>
    </w:rPr>
  </w:style>
  <w:style w:type="character" w:customStyle="1" w:styleId="cse1a752c62">
    <w:name w:val="cse1a752c62"/>
    <w:rsid w:val="0077730C"/>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77730C"/>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77730C"/>
    <w:pPr>
      <w:ind w:firstLine="708"/>
      <w:jc w:val="both"/>
    </w:pPr>
    <w:rPr>
      <w:rFonts w:ascii="Arial" w:eastAsia="Times New Roman" w:hAnsi="Arial"/>
      <w:b/>
      <w:sz w:val="18"/>
      <w:lang w:val="en-US" w:eastAsia="en-US"/>
    </w:rPr>
  </w:style>
  <w:style w:type="character" w:customStyle="1" w:styleId="cs9ff1b61138">
    <w:name w:val="cs9ff1b61138"/>
    <w:rsid w:val="0077730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77730C"/>
    <w:rPr>
      <w:rFonts w:ascii="Times New Roman" w:hAnsi="Times New Roman" w:cs="Times New Roman" w:hint="default"/>
      <w:b w:val="0"/>
      <w:bCs w:val="0"/>
      <w:i/>
      <w:iCs/>
      <w:color w:val="000000"/>
      <w:sz w:val="18"/>
      <w:szCs w:val="18"/>
    </w:rPr>
  </w:style>
  <w:style w:type="character" w:customStyle="1" w:styleId="cs176e94eb2">
    <w:name w:val="cs176e94eb2"/>
    <w:rsid w:val="0077730C"/>
    <w:rPr>
      <w:rFonts w:ascii="Times New Roman" w:hAnsi="Times New Roman" w:cs="Times New Roman" w:hint="default"/>
      <w:b/>
      <w:bCs/>
      <w:i w:val="0"/>
      <w:iCs w:val="0"/>
      <w:color w:val="000000"/>
      <w:sz w:val="18"/>
      <w:szCs w:val="18"/>
    </w:rPr>
  </w:style>
  <w:style w:type="character" w:customStyle="1" w:styleId="cscc47389a2">
    <w:name w:val="cscc47389a2"/>
    <w:rsid w:val="0077730C"/>
    <w:rPr>
      <w:rFonts w:ascii="Times New Roman" w:hAnsi="Times New Roman" w:cs="Times New Roman" w:hint="default"/>
      <w:b w:val="0"/>
      <w:bCs w:val="0"/>
      <w:i w:val="0"/>
      <w:iCs w:val="0"/>
      <w:color w:val="000000"/>
      <w:sz w:val="18"/>
      <w:szCs w:val="18"/>
    </w:rPr>
  </w:style>
  <w:style w:type="character" w:customStyle="1" w:styleId="csbd30b5e54">
    <w:name w:val="csbd30b5e54"/>
    <w:rsid w:val="0077730C"/>
    <w:rPr>
      <w:rFonts w:ascii="Times New Roman" w:hAnsi="Times New Roman" w:cs="Times New Roman" w:hint="default"/>
      <w:b w:val="0"/>
      <w:bCs w:val="0"/>
      <w:i/>
      <w:iCs/>
      <w:color w:val="000000"/>
      <w:sz w:val="18"/>
      <w:szCs w:val="18"/>
    </w:rPr>
  </w:style>
  <w:style w:type="character" w:customStyle="1" w:styleId="cs176e94eb4">
    <w:name w:val="cs176e94eb4"/>
    <w:rsid w:val="0077730C"/>
    <w:rPr>
      <w:rFonts w:ascii="Times New Roman" w:hAnsi="Times New Roman" w:cs="Times New Roman" w:hint="default"/>
      <w:b/>
      <w:bCs/>
      <w:i w:val="0"/>
      <w:iCs w:val="0"/>
      <w:color w:val="000000"/>
      <w:sz w:val="18"/>
      <w:szCs w:val="18"/>
    </w:rPr>
  </w:style>
  <w:style w:type="character" w:customStyle="1" w:styleId="cscc47389a4">
    <w:name w:val="cscc47389a4"/>
    <w:rsid w:val="0077730C"/>
    <w:rPr>
      <w:rFonts w:ascii="Times New Roman" w:hAnsi="Times New Roman" w:cs="Times New Roman" w:hint="default"/>
      <w:b w:val="0"/>
      <w:bCs w:val="0"/>
      <w:i w:val="0"/>
      <w:iCs w:val="0"/>
      <w:color w:val="000000"/>
      <w:sz w:val="18"/>
      <w:szCs w:val="18"/>
    </w:rPr>
  </w:style>
  <w:style w:type="character" w:customStyle="1" w:styleId="cs786de70b1">
    <w:name w:val="cs786de70b1"/>
    <w:rsid w:val="0077730C"/>
    <w:rPr>
      <w:rFonts w:ascii="Segoe UI" w:hAnsi="Segoe UI" w:cs="Segoe UI" w:hint="default"/>
      <w:b w:val="0"/>
      <w:bCs w:val="0"/>
      <w:i w:val="0"/>
      <w:iCs w:val="0"/>
      <w:color w:val="000000"/>
      <w:sz w:val="18"/>
      <w:szCs w:val="18"/>
    </w:rPr>
  </w:style>
  <w:style w:type="character" w:customStyle="1" w:styleId="csbd30b5e56">
    <w:name w:val="csbd30b5e56"/>
    <w:rsid w:val="0077730C"/>
    <w:rPr>
      <w:rFonts w:ascii="Times New Roman" w:hAnsi="Times New Roman" w:cs="Times New Roman" w:hint="default"/>
      <w:b w:val="0"/>
      <w:bCs w:val="0"/>
      <w:i/>
      <w:iCs/>
      <w:color w:val="000000"/>
      <w:sz w:val="18"/>
      <w:szCs w:val="18"/>
    </w:rPr>
  </w:style>
  <w:style w:type="character" w:customStyle="1" w:styleId="cs176e94eb6">
    <w:name w:val="cs176e94eb6"/>
    <w:rsid w:val="0077730C"/>
    <w:rPr>
      <w:rFonts w:ascii="Times New Roman" w:hAnsi="Times New Roman" w:cs="Times New Roman" w:hint="default"/>
      <w:b/>
      <w:bCs/>
      <w:i w:val="0"/>
      <w:iCs w:val="0"/>
      <w:color w:val="000000"/>
      <w:sz w:val="18"/>
      <w:szCs w:val="18"/>
    </w:rPr>
  </w:style>
  <w:style w:type="character" w:customStyle="1" w:styleId="cscc47389a6">
    <w:name w:val="cscc47389a6"/>
    <w:rsid w:val="0077730C"/>
    <w:rPr>
      <w:rFonts w:ascii="Times New Roman" w:hAnsi="Times New Roman" w:cs="Times New Roman" w:hint="default"/>
      <w:b w:val="0"/>
      <w:bCs w:val="0"/>
      <w:i w:val="0"/>
      <w:iCs w:val="0"/>
      <w:color w:val="000000"/>
      <w:sz w:val="18"/>
      <w:szCs w:val="18"/>
    </w:rPr>
  </w:style>
  <w:style w:type="character" w:customStyle="1" w:styleId="cs9ff1b61195">
    <w:name w:val="cs9ff1b61195"/>
    <w:rsid w:val="0077730C"/>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77730C"/>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77730C"/>
    <w:pPr>
      <w:ind w:firstLine="708"/>
      <w:jc w:val="both"/>
    </w:pPr>
    <w:rPr>
      <w:rFonts w:ascii="Arial" w:eastAsia="Times New Roman" w:hAnsi="Arial"/>
      <w:b/>
      <w:sz w:val="18"/>
      <w:lang w:val="en-US" w:eastAsia="en-US"/>
    </w:rPr>
  </w:style>
  <w:style w:type="character" w:customStyle="1" w:styleId="csab6e07698">
    <w:name w:val="csab6e07698"/>
    <w:rsid w:val="0077730C"/>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77730C"/>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77730C"/>
    <w:rPr>
      <w:rFonts w:ascii="Arial" w:hAnsi="Arial" w:cs="Arial" w:hint="default"/>
      <w:b/>
      <w:bCs/>
      <w:i w:val="0"/>
      <w:iCs w:val="0"/>
      <w:color w:val="000000"/>
      <w:sz w:val="18"/>
      <w:szCs w:val="18"/>
      <w:shd w:val="clear" w:color="auto" w:fill="auto"/>
    </w:rPr>
  </w:style>
  <w:style w:type="character" w:customStyle="1" w:styleId="csafaf574110">
    <w:name w:val="csafaf574110"/>
    <w:rsid w:val="0077730C"/>
    <w:rPr>
      <w:rFonts w:ascii="Arial" w:hAnsi="Arial" w:cs="Arial" w:hint="default"/>
      <w:b/>
      <w:bCs/>
      <w:i w:val="0"/>
      <w:iCs w:val="0"/>
      <w:color w:val="000000"/>
      <w:sz w:val="18"/>
      <w:szCs w:val="18"/>
      <w:shd w:val="clear" w:color="auto" w:fill="auto"/>
    </w:rPr>
  </w:style>
  <w:style w:type="character" w:customStyle="1" w:styleId="csab6e076911">
    <w:name w:val="csab6e076911"/>
    <w:rsid w:val="0077730C"/>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77730C"/>
    <w:rPr>
      <w:rFonts w:ascii="Arial" w:hAnsi="Arial" w:cs="Arial" w:hint="default"/>
      <w:b/>
      <w:bCs/>
      <w:i w:val="0"/>
      <w:iCs w:val="0"/>
      <w:color w:val="000000"/>
      <w:sz w:val="18"/>
      <w:szCs w:val="18"/>
      <w:shd w:val="clear" w:color="auto" w:fill="auto"/>
    </w:rPr>
  </w:style>
  <w:style w:type="character" w:customStyle="1" w:styleId="csab6e076912">
    <w:name w:val="csab6e076912"/>
    <w:rsid w:val="0077730C"/>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77730C"/>
    <w:rPr>
      <w:rFonts w:ascii="Arial" w:hAnsi="Arial" w:cs="Arial" w:hint="default"/>
      <w:b/>
      <w:bCs/>
      <w:i w:val="0"/>
      <w:iCs w:val="0"/>
      <w:color w:val="000000"/>
      <w:sz w:val="18"/>
      <w:szCs w:val="18"/>
      <w:shd w:val="clear" w:color="auto" w:fill="auto"/>
    </w:rPr>
  </w:style>
  <w:style w:type="character" w:customStyle="1" w:styleId="csab6e076913">
    <w:name w:val="csab6e076913"/>
    <w:rsid w:val="0077730C"/>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77730C"/>
    <w:rPr>
      <w:rFonts w:ascii="Arial" w:hAnsi="Arial" w:cs="Arial" w:hint="default"/>
      <w:b/>
      <w:bCs/>
      <w:i w:val="0"/>
      <w:iCs w:val="0"/>
      <w:color w:val="000000"/>
      <w:sz w:val="18"/>
      <w:szCs w:val="18"/>
      <w:shd w:val="clear" w:color="auto" w:fill="auto"/>
    </w:rPr>
  </w:style>
  <w:style w:type="character" w:customStyle="1" w:styleId="csafaf574115">
    <w:name w:val="csafaf574115"/>
    <w:rsid w:val="0077730C"/>
    <w:rPr>
      <w:rFonts w:ascii="Arial" w:hAnsi="Arial" w:cs="Arial" w:hint="default"/>
      <w:b/>
      <w:bCs/>
      <w:i w:val="0"/>
      <w:iCs w:val="0"/>
      <w:color w:val="000000"/>
      <w:sz w:val="18"/>
      <w:szCs w:val="18"/>
      <w:shd w:val="clear" w:color="auto" w:fill="auto"/>
    </w:rPr>
  </w:style>
  <w:style w:type="character" w:customStyle="1" w:styleId="csab6e076915">
    <w:name w:val="csab6e076915"/>
    <w:rsid w:val="0077730C"/>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77730C"/>
    <w:rPr>
      <w:rFonts w:ascii="Arial" w:hAnsi="Arial" w:cs="Arial" w:hint="default"/>
      <w:b/>
      <w:bCs/>
      <w:i w:val="0"/>
      <w:iCs w:val="0"/>
      <w:color w:val="000000"/>
      <w:sz w:val="18"/>
      <w:szCs w:val="18"/>
      <w:shd w:val="clear" w:color="auto" w:fill="auto"/>
    </w:rPr>
  </w:style>
  <w:style w:type="character" w:customStyle="1" w:styleId="csab6e07695">
    <w:name w:val="csab6e07695"/>
    <w:rsid w:val="0077730C"/>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77730C"/>
    <w:rPr>
      <w:rFonts w:ascii="Arial" w:hAnsi="Arial" w:cs="Arial" w:hint="default"/>
      <w:b/>
      <w:bCs/>
      <w:i w:val="0"/>
      <w:iCs w:val="0"/>
      <w:color w:val="000000"/>
      <w:sz w:val="18"/>
      <w:szCs w:val="18"/>
      <w:shd w:val="clear" w:color="auto" w:fill="auto"/>
    </w:rPr>
  </w:style>
  <w:style w:type="character" w:customStyle="1" w:styleId="csab6e07696">
    <w:name w:val="csab6e07696"/>
    <w:rsid w:val="0077730C"/>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77730C"/>
    <w:rPr>
      <w:rFonts w:ascii="Arial" w:hAnsi="Arial" w:cs="Arial" w:hint="default"/>
      <w:b/>
      <w:bCs/>
      <w:i w:val="0"/>
      <w:iCs w:val="0"/>
      <w:color w:val="000000"/>
      <w:sz w:val="18"/>
      <w:szCs w:val="18"/>
      <w:shd w:val="clear" w:color="auto" w:fill="auto"/>
    </w:rPr>
  </w:style>
  <w:style w:type="character" w:customStyle="1" w:styleId="csafaf57418">
    <w:name w:val="csafaf57418"/>
    <w:rsid w:val="0077730C"/>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77730C"/>
    <w:pPr>
      <w:ind w:firstLine="708"/>
      <w:jc w:val="both"/>
    </w:pPr>
    <w:rPr>
      <w:rFonts w:ascii="Arial" w:eastAsia="Times New Roman" w:hAnsi="Arial"/>
      <w:b/>
      <w:sz w:val="18"/>
      <w:lang w:val="en-US" w:eastAsia="en-US"/>
    </w:rPr>
  </w:style>
  <w:style w:type="character" w:customStyle="1" w:styleId="csccf5e316113">
    <w:name w:val="csccf5e316113"/>
    <w:rsid w:val="0077730C"/>
    <w:rPr>
      <w:rFonts w:ascii="Arial" w:hAnsi="Arial" w:cs="Arial" w:hint="default"/>
      <w:b/>
      <w:bCs/>
      <w:i w:val="0"/>
      <w:iCs w:val="0"/>
      <w:color w:val="000000"/>
      <w:sz w:val="18"/>
      <w:szCs w:val="18"/>
      <w:shd w:val="clear" w:color="auto" w:fill="auto"/>
    </w:rPr>
  </w:style>
  <w:style w:type="character" w:customStyle="1" w:styleId="cs9ff1b611113">
    <w:name w:val="cs9ff1b611113"/>
    <w:rsid w:val="0077730C"/>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77730C"/>
    <w:pPr>
      <w:ind w:firstLine="708"/>
      <w:jc w:val="both"/>
    </w:pPr>
    <w:rPr>
      <w:rFonts w:ascii="Arial" w:eastAsia="Times New Roman" w:hAnsi="Arial"/>
      <w:b/>
      <w:sz w:val="18"/>
      <w:lang w:val="en-US" w:eastAsia="en-US"/>
    </w:rPr>
  </w:style>
  <w:style w:type="character" w:customStyle="1" w:styleId="cs95bf81471">
    <w:name w:val="cs95bf81471"/>
    <w:rsid w:val="0077730C"/>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77730C"/>
    <w:pPr>
      <w:ind w:firstLine="708"/>
      <w:jc w:val="both"/>
    </w:pPr>
    <w:rPr>
      <w:rFonts w:ascii="Arial" w:eastAsia="Times New Roman" w:hAnsi="Arial"/>
      <w:b/>
      <w:sz w:val="18"/>
      <w:lang w:val="en-US" w:eastAsia="en-US"/>
    </w:rPr>
  </w:style>
  <w:style w:type="character" w:customStyle="1" w:styleId="csab6e076921">
    <w:name w:val="csab6e076921"/>
    <w:rsid w:val="0077730C"/>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77730C"/>
    <w:pPr>
      <w:ind w:firstLine="708"/>
      <w:jc w:val="both"/>
    </w:pPr>
    <w:rPr>
      <w:rFonts w:ascii="Arial" w:eastAsia="Times New Roman" w:hAnsi="Arial"/>
      <w:b/>
      <w:sz w:val="18"/>
      <w:lang w:val="en-US" w:eastAsia="en-US"/>
    </w:rPr>
  </w:style>
  <w:style w:type="character" w:customStyle="1" w:styleId="cs9ff1b611140">
    <w:name w:val="cs9ff1b611140"/>
    <w:rsid w:val="0077730C"/>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77730C"/>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77730C"/>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77730C"/>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77730C"/>
    <w:pPr>
      <w:ind w:firstLine="708"/>
      <w:jc w:val="both"/>
    </w:pPr>
    <w:rPr>
      <w:rFonts w:ascii="Arial" w:eastAsia="Times New Roman" w:hAnsi="Arial"/>
      <w:b/>
      <w:sz w:val="18"/>
      <w:lang w:val="en-US" w:eastAsia="en-US"/>
    </w:rPr>
  </w:style>
  <w:style w:type="character" w:customStyle="1" w:styleId="csab6e0769109">
    <w:name w:val="csab6e0769109"/>
    <w:rsid w:val="0077730C"/>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77730C"/>
    <w:pPr>
      <w:ind w:firstLine="708"/>
      <w:jc w:val="both"/>
    </w:pPr>
    <w:rPr>
      <w:rFonts w:ascii="Arial" w:eastAsia="Times New Roman" w:hAnsi="Arial"/>
      <w:b/>
      <w:sz w:val="18"/>
      <w:lang w:val="en-US" w:eastAsia="en-US"/>
    </w:rPr>
  </w:style>
  <w:style w:type="character" w:customStyle="1" w:styleId="cs9ff1b61143">
    <w:name w:val="cs9ff1b61143"/>
    <w:rsid w:val="0077730C"/>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77730C"/>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77730C"/>
    <w:pPr>
      <w:ind w:firstLine="708"/>
      <w:jc w:val="both"/>
    </w:pPr>
    <w:rPr>
      <w:rFonts w:ascii="Arial" w:eastAsia="Times New Roman" w:hAnsi="Arial"/>
      <w:b/>
      <w:sz w:val="18"/>
      <w:lang w:val="en-US" w:eastAsia="en-US"/>
    </w:rPr>
  </w:style>
  <w:style w:type="character" w:customStyle="1" w:styleId="csb2c72e392">
    <w:name w:val="csb2c72e392"/>
    <w:rsid w:val="0077730C"/>
    <w:rPr>
      <w:rFonts w:ascii="Segoe UI" w:hAnsi="Segoe UI" w:cs="Segoe UI" w:hint="default"/>
      <w:b/>
      <w:bCs/>
      <w:i w:val="0"/>
      <w:iCs w:val="0"/>
      <w:color w:val="000000"/>
      <w:sz w:val="24"/>
      <w:szCs w:val="24"/>
      <w:shd w:val="clear" w:color="auto" w:fill="auto"/>
    </w:rPr>
  </w:style>
  <w:style w:type="character" w:customStyle="1" w:styleId="csab6e076924">
    <w:name w:val="csab6e076924"/>
    <w:rsid w:val="0077730C"/>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77730C"/>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77730C"/>
    <w:rPr>
      <w:rFonts w:ascii="Arial" w:hAnsi="Arial" w:cs="Arial" w:hint="default"/>
      <w:b/>
      <w:bCs/>
      <w:i w:val="0"/>
      <w:iCs w:val="0"/>
      <w:color w:val="000000"/>
      <w:sz w:val="18"/>
      <w:szCs w:val="18"/>
      <w:shd w:val="clear" w:color="auto" w:fill="auto"/>
    </w:rPr>
  </w:style>
  <w:style w:type="character" w:customStyle="1" w:styleId="csab6e0769127">
    <w:name w:val="csab6e0769127"/>
    <w:rsid w:val="0077730C"/>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77730C"/>
    <w:pPr>
      <w:ind w:firstLine="708"/>
      <w:jc w:val="both"/>
    </w:pPr>
    <w:rPr>
      <w:rFonts w:ascii="Arial" w:eastAsia="Times New Roman" w:hAnsi="Arial"/>
      <w:b/>
      <w:sz w:val="18"/>
      <w:lang w:val="en-US" w:eastAsia="en-US"/>
    </w:rPr>
  </w:style>
  <w:style w:type="character" w:customStyle="1" w:styleId="csccf5e31625">
    <w:name w:val="csccf5e31625"/>
    <w:rsid w:val="0077730C"/>
    <w:rPr>
      <w:rFonts w:ascii="Arial" w:hAnsi="Arial" w:cs="Arial" w:hint="default"/>
      <w:b/>
      <w:bCs/>
      <w:i w:val="0"/>
      <w:iCs w:val="0"/>
      <w:color w:val="000000"/>
      <w:sz w:val="18"/>
      <w:szCs w:val="18"/>
      <w:shd w:val="clear" w:color="auto" w:fill="auto"/>
    </w:rPr>
  </w:style>
  <w:style w:type="character" w:customStyle="1" w:styleId="cs9ff1b61124">
    <w:name w:val="cs9ff1b61124"/>
    <w:rsid w:val="0077730C"/>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77730C"/>
    <w:pPr>
      <w:ind w:firstLine="708"/>
      <w:jc w:val="both"/>
    </w:pPr>
    <w:rPr>
      <w:rFonts w:ascii="Arial" w:eastAsia="Times New Roman" w:hAnsi="Arial"/>
      <w:b/>
      <w:sz w:val="18"/>
      <w:lang w:val="en-US" w:eastAsia="en-US"/>
    </w:rPr>
  </w:style>
  <w:style w:type="character" w:customStyle="1" w:styleId="csab6e076916">
    <w:name w:val="csab6e076916"/>
    <w:rsid w:val="0077730C"/>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77730C"/>
    <w:pPr>
      <w:ind w:firstLine="708"/>
      <w:jc w:val="both"/>
    </w:pPr>
    <w:rPr>
      <w:rFonts w:ascii="Arial" w:eastAsia="Times New Roman" w:hAnsi="Arial"/>
      <w:b/>
      <w:sz w:val="18"/>
      <w:lang w:val="en-US" w:eastAsia="en-US"/>
    </w:rPr>
  </w:style>
  <w:style w:type="character" w:customStyle="1" w:styleId="cs2e2c6f9f1">
    <w:name w:val="cs2e2c6f9f1"/>
    <w:rsid w:val="0077730C"/>
    <w:rPr>
      <w:rFonts w:ascii="Arial" w:hAnsi="Arial" w:cs="Arial" w:hint="default"/>
      <w:b/>
      <w:bCs/>
      <w:i/>
      <w:iCs/>
      <w:color w:val="000000"/>
      <w:sz w:val="18"/>
      <w:szCs w:val="18"/>
      <w:shd w:val="clear" w:color="auto" w:fill="auto"/>
    </w:rPr>
  </w:style>
  <w:style w:type="character" w:customStyle="1" w:styleId="cs9ff1b61157">
    <w:name w:val="cs9ff1b61157"/>
    <w:rsid w:val="0077730C"/>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77730C"/>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77730C"/>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77730C"/>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77730C"/>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77730C"/>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77730C"/>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2A5C-EA60-40E8-BD7C-91E18323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409792</Words>
  <Characters>233582</Characters>
  <Application>Microsoft Office Word</Application>
  <DocSecurity>0</DocSecurity>
  <Lines>1946</Lines>
  <Paragraphs>1284</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ПЕРЕЛІК</vt:lpstr>
      <vt:lpstr>    </vt:lpstr>
      <vt:lpstr/>
    </vt:vector>
  </TitlesOfParts>
  <Company>Krokoz™</Company>
  <LinksUpToDate>false</LinksUpToDate>
  <CharactersWithSpaces>642090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2025-01-07T15:17:00Z</dcterms:created>
  <dcterms:modified xsi:type="dcterms:W3CDTF">2025-01-07T15:17:00Z</dcterms:modified>
</cp:coreProperties>
</file>