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85C61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E63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C5533A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АВСТРАЛІЇ,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9E63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F83D84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5533A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5533A" w:rsidRPr="00B45BEA" w:rsidRDefault="00C5533A" w:rsidP="00C5533A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B1CE2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пролонгованої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0,75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із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вологопоглиначем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пакеті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алюмінієвої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фольги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1, 2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пакети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Г.Л.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: ТОВ «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Хунгарі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5533A" w:rsidRDefault="00C5533A" w:rsidP="00C5533A"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C.I.2.a, type IB - Change in the SPC, Labelling or PL of a generic/hybrid/biosimilar products following assessment of the same change for the reference product - Implementation of change(s) for which NO new additional data is required to be submitted by the MAH </w:t>
            </w: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section 4.6 of the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has been update to reflect the results of the study that tacrolimus crosses the placenta and the risk of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hyperkalaemia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in newborns. The package leaflet is updated accordingly. In addition the MAH took the opportunity to correct minor editorial changes in the translations.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B1C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E2">
              <w:rPr>
                <w:rFonts w:ascii="Arial" w:hAnsi="Arial" w:cs="Arial"/>
                <w:sz w:val="16"/>
                <w:szCs w:val="16"/>
              </w:rPr>
              <w:t>UA/16205/01/01</w:t>
            </w:r>
          </w:p>
        </w:tc>
      </w:tr>
      <w:tr w:rsidR="00C5533A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5533A" w:rsidRPr="00B45BEA" w:rsidRDefault="00C5533A" w:rsidP="00C5533A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B1CE2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пролонгованої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разом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із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вологопоглиначем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пакеті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алюмінієвої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фольги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1, 2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пакети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К'єзі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Г.Л.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: ТОВ «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Хунгарі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5533A" w:rsidRDefault="00C5533A" w:rsidP="00C5533A"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</w:t>
            </w: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C.I.2.a, type IB - Change in the SPC, Labelling or PL of a generic/hybrid/biosimilar products </w:t>
            </w: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following assessment of the same change for the reference product - Implementation of change(s) for which NO new additional data is required to be submitted by the MAH </w:t>
            </w: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section 4.6 of the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has been update to reflect the results of the study that tacrolimus crosses the placenta and the risk of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hyperkalaemia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in newborns. The package leaflet is updated accordingly. In addition the MAH took the opportunity to correct minor editorial changes in the translations.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7B1C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E2">
              <w:rPr>
                <w:rFonts w:ascii="Arial" w:hAnsi="Arial" w:cs="Arial"/>
                <w:sz w:val="16"/>
                <w:szCs w:val="16"/>
              </w:rPr>
              <w:t>UA/16205/01/02</w:t>
            </w:r>
          </w:p>
        </w:tc>
      </w:tr>
      <w:tr w:rsidR="00C5533A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5533A" w:rsidRPr="00B45BEA" w:rsidRDefault="00C5533A" w:rsidP="00C5533A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B1CE2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пролонгованої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із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вологопоглиначем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пакеті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алюмінієвої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фольги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1, 2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пакети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Г.Л.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: ТОВ «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Пак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Хунгарі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5533A" w:rsidRDefault="00C5533A" w:rsidP="00C5533A"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C.I.2.a, type IB - Change in the SPC, Labelling or PL of a generic/hybrid/biosimilar products following assessment of the same change for the reference product - Implementation of change(s) for which NO new additional data is required to be submitted by the MAH </w:t>
            </w: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section 4.6 of the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has been update to reflect the results of the study that tacrolimus crosses the placenta and the risk of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hyperkalaemia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in newborns. The package leaflet is updated accordingly. In addition the MAH took the opportunity to correct minor editorial changes in the </w:t>
            </w: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translations.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7B1C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E2">
              <w:rPr>
                <w:rFonts w:ascii="Arial" w:hAnsi="Arial" w:cs="Arial"/>
                <w:sz w:val="16"/>
                <w:szCs w:val="16"/>
              </w:rPr>
              <w:t>UA/16205/01/03</w:t>
            </w:r>
          </w:p>
        </w:tc>
      </w:tr>
      <w:tr w:rsidR="00C5533A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5533A" w:rsidRPr="00B45BEA" w:rsidRDefault="00C5533A" w:rsidP="00C5533A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B1CE2">
              <w:rPr>
                <w:rFonts w:ascii="Arial" w:hAnsi="Arial" w:cs="Arial"/>
                <w:b/>
                <w:sz w:val="16"/>
                <w:szCs w:val="16"/>
              </w:rPr>
              <w:t>НУРОФЄН® КОЛД&amp; ФЛЮ</w:t>
            </w:r>
          </w:p>
        </w:tc>
        <w:tc>
          <w:tcPr>
            <w:tcW w:w="2268" w:type="dxa"/>
            <w:shd w:val="clear" w:color="auto" w:fill="FFFFFF"/>
          </w:tcPr>
          <w:p w:rsidR="00C5533A" w:rsidRPr="00C5533A" w:rsidRDefault="00C5533A" w:rsidP="00C5533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5533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200 мг/5 мг; по 6, 12 таблеток в блістері; по 1 або 2 блістери в картонній коробці</w:t>
            </w:r>
          </w:p>
        </w:tc>
        <w:tc>
          <w:tcPr>
            <w:tcW w:w="1701" w:type="dxa"/>
            <w:shd w:val="clear" w:color="auto" w:fill="FFFFFF"/>
          </w:tcPr>
          <w:p w:rsidR="00C5533A" w:rsidRPr="00C5533A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5533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Реккітт Бенкізер Хелскер Інтернешнл Лімітед</w:t>
            </w:r>
          </w:p>
        </w:tc>
        <w:tc>
          <w:tcPr>
            <w:tcW w:w="1134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Реккітт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Бенкі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Хелскер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Британія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C5533A" w:rsidRPr="00C5533A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 xml:space="preserve">)(В.I.8. </w:t>
            </w:r>
            <w:r w:rsidRPr="00C5533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(а),</w:t>
            </w:r>
            <w:r w:rsidRPr="007B1CE2">
              <w:rPr>
                <w:rFonts w:ascii="Arial" w:hAnsi="Arial" w:cs="Arial"/>
                <w:color w:val="000000"/>
                <w:sz w:val="16"/>
                <w:szCs w:val="16"/>
              </w:rPr>
              <w:t>IA</w:t>
            </w:r>
            <w:r w:rsidRPr="00C5533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нп), (згідно наказу МОЗ від 17.11.2016 № 1245) </w:t>
            </w:r>
            <w:r w:rsidRPr="00C5533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Зміна контактної особи заявника, відповідальної за фармаконагляд в Україні. Діюча редакція: Тетяна Дубач. Пропонована редакція: Запорожець Юлія Сергіївна. Зміна контактних даних контактної особи заявника, відповідальної за фармаконагляд в Україні.</w:t>
            </w:r>
          </w:p>
        </w:tc>
        <w:tc>
          <w:tcPr>
            <w:tcW w:w="1046" w:type="dxa"/>
            <w:shd w:val="clear" w:color="auto" w:fill="FFFFFF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B1CE2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7B1C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B1CE2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557" w:type="dxa"/>
          </w:tcPr>
          <w:p w:rsidR="00C5533A" w:rsidRPr="007B1CE2" w:rsidRDefault="00C5533A" w:rsidP="00C5533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E2">
              <w:rPr>
                <w:rFonts w:ascii="Arial" w:hAnsi="Arial" w:cs="Arial"/>
                <w:sz w:val="16"/>
                <w:szCs w:val="16"/>
              </w:rPr>
              <w:t>UA/17937/01/01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671B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32C1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0480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0778B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3EE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33A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361344-09CF-4C2B-B20E-FAE19704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E4D9-0B10-4A79-87A8-F3645696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3996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2025-03-25T14:44:00Z</dcterms:created>
  <dcterms:modified xsi:type="dcterms:W3CDTF">2025-03-25T14:44:00Z</dcterms:modified>
</cp:coreProperties>
</file>