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345A10" w:rsidRPr="00345A10">
              <w:rPr>
                <w:rFonts w:eastAsia="Times New Roman"/>
                <w:b/>
                <w:color w:val="000000" w:themeColor="text1"/>
                <w:sz w:val="24"/>
                <w:szCs w:val="24"/>
                <w:lang w:eastAsia="ar-SA"/>
              </w:rPr>
              <w:t>Аудит фінансової звітності</w:t>
            </w:r>
            <w:r w:rsidR="00345A10">
              <w:t xml:space="preserve"> </w:t>
            </w:r>
            <w:r w:rsidR="00345A10" w:rsidRPr="00345A10">
              <w:rPr>
                <w:rFonts w:eastAsia="Times New Roman"/>
                <w:b/>
                <w:color w:val="000000" w:themeColor="text1"/>
                <w:sz w:val="24"/>
                <w:szCs w:val="24"/>
                <w:lang w:eastAsia="ar-SA"/>
              </w:rPr>
              <w:t>за 2024 рік</w:t>
            </w:r>
          </w:p>
          <w:p w:rsidR="007B1875"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345A10" w:rsidRPr="00345A10">
              <w:rPr>
                <w:b/>
                <w:bCs/>
                <w:color w:val="000000" w:themeColor="text1"/>
                <w:sz w:val="24"/>
                <w:szCs w:val="24"/>
              </w:rPr>
              <w:t>79210000-9 Бухгалтерські та аудиторські послуги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345A10" w:rsidRPr="00345A10">
              <w:rPr>
                <w:b/>
                <w:color w:val="000000" w:themeColor="text1"/>
                <w:sz w:val="24"/>
                <w:szCs w:val="24"/>
              </w:rPr>
              <w:t>306 000</w:t>
            </w:r>
            <w:r w:rsidR="00345A10">
              <w:rPr>
                <w:b/>
                <w:color w:val="000000" w:themeColor="text1"/>
                <w:sz w:val="24"/>
                <w:szCs w:val="24"/>
                <w:lang w:val="ru-UA"/>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3624AD">
              <w:rPr>
                <w:b/>
                <w:color w:val="000000" w:themeColor="text1"/>
                <w:sz w:val="24"/>
                <w:szCs w:val="24"/>
              </w:rPr>
              <w:t>2</w:t>
            </w:r>
            <w:r w:rsidR="00345A10">
              <w:rPr>
                <w:b/>
                <w:color w:val="000000" w:themeColor="text1"/>
                <w:sz w:val="24"/>
                <w:szCs w:val="24"/>
                <w:lang w:val="ru-UA"/>
              </w:rPr>
              <w:t>1</w:t>
            </w:r>
            <w:r w:rsidR="00747B68">
              <w:rPr>
                <w:b/>
                <w:color w:val="000000" w:themeColor="text1"/>
                <w:sz w:val="24"/>
                <w:szCs w:val="24"/>
              </w:rPr>
              <w:t xml:space="preserve"> </w:t>
            </w:r>
            <w:r w:rsidR="008030D6">
              <w:rPr>
                <w:b/>
                <w:color w:val="000000" w:themeColor="text1"/>
                <w:sz w:val="24"/>
                <w:szCs w:val="24"/>
              </w:rPr>
              <w:t>лютого</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7B1875"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t xml:space="preserve"> </w:t>
            </w:r>
            <w:hyperlink r:id="rId6" w:history="1">
              <w:r w:rsidR="00345A10" w:rsidRPr="00345A10">
                <w:rPr>
                  <w:rStyle w:val="a5"/>
                  <w:sz w:val="24"/>
                  <w:szCs w:val="24"/>
                </w:rPr>
                <w:t>https://prozorro.gov.ua/tender/UA-2025-02-21-005842-a</w:t>
              </w:r>
            </w:hyperlink>
          </w:p>
          <w:p w:rsidR="003624AD" w:rsidRDefault="003624AD" w:rsidP="004472C4">
            <w:pPr>
              <w:spacing w:after="0" w:line="240" w:lineRule="auto"/>
            </w:pPr>
          </w:p>
          <w:p w:rsidR="007B1875" w:rsidRDefault="007B1875" w:rsidP="004472C4">
            <w:pPr>
              <w:spacing w:after="0" w:line="240" w:lineRule="auto"/>
              <w:rPr>
                <w:color w:val="000000" w:themeColor="text1"/>
                <w:sz w:val="24"/>
                <w:szCs w:val="24"/>
              </w:rPr>
            </w:pPr>
          </w:p>
          <w:p w:rsidR="006638AF" w:rsidRPr="00B74ABE" w:rsidRDefault="006638AF" w:rsidP="004472C4">
            <w:pPr>
              <w:spacing w:after="0" w:line="240" w:lineRule="auto"/>
            </w:pPr>
          </w:p>
        </w:tc>
      </w:tr>
    </w:tbl>
    <w:p w:rsidR="00345A10" w:rsidRPr="00345A10" w:rsidRDefault="00345A10" w:rsidP="00345A10">
      <w:pPr>
        <w:spacing w:after="0" w:line="240" w:lineRule="auto"/>
        <w:ind w:right="-23"/>
        <w:jc w:val="center"/>
        <w:rPr>
          <w:b/>
          <w:sz w:val="24"/>
          <w:szCs w:val="24"/>
        </w:rPr>
      </w:pPr>
      <w:r w:rsidRPr="00345A10">
        <w:rPr>
          <w:b/>
          <w:sz w:val="24"/>
          <w:szCs w:val="24"/>
        </w:rPr>
        <w:t xml:space="preserve">ІНФОРМАЦІЯ ПРО ТЕХНІЧНІ, ЯКІСНІ ТА КІЛЬКІСНІ </w:t>
      </w:r>
    </w:p>
    <w:p w:rsidR="00345A10" w:rsidRPr="00345A10" w:rsidRDefault="00345A10" w:rsidP="00345A10">
      <w:pPr>
        <w:spacing w:after="0" w:line="240" w:lineRule="auto"/>
        <w:ind w:right="-23"/>
        <w:jc w:val="center"/>
        <w:rPr>
          <w:b/>
          <w:sz w:val="24"/>
          <w:szCs w:val="24"/>
        </w:rPr>
      </w:pPr>
      <w:r w:rsidRPr="00345A10">
        <w:rPr>
          <w:b/>
          <w:sz w:val="24"/>
          <w:szCs w:val="24"/>
        </w:rPr>
        <w:t xml:space="preserve">ХАРАКТЕРИСТИКИ ПРЕДМЕТА ЗАКУПІВЛІ </w:t>
      </w:r>
    </w:p>
    <w:p w:rsidR="00345A10" w:rsidRPr="00345A10" w:rsidRDefault="00345A10" w:rsidP="00345A10">
      <w:pPr>
        <w:autoSpaceDE w:val="0"/>
        <w:autoSpaceDN w:val="0"/>
        <w:adjustRightInd w:val="0"/>
        <w:spacing w:after="0" w:line="240" w:lineRule="auto"/>
        <w:jc w:val="center"/>
        <w:rPr>
          <w:bCs/>
          <w:i/>
          <w:sz w:val="24"/>
          <w:szCs w:val="24"/>
        </w:rPr>
      </w:pPr>
      <w:r w:rsidRPr="00345A10">
        <w:rPr>
          <w:b/>
          <w:bCs/>
          <w:sz w:val="24"/>
          <w:szCs w:val="24"/>
        </w:rPr>
        <w:t xml:space="preserve">Аудит фінансової звітності за 2024 рік </w:t>
      </w:r>
      <w:r w:rsidRPr="00345A10">
        <w:rPr>
          <w:bCs/>
          <w:i/>
          <w:sz w:val="24"/>
          <w:szCs w:val="24"/>
        </w:rPr>
        <w:t>Код ДК 021:2015 – 79210000-9  Бухгалтерські та аудиторські послуги</w:t>
      </w:r>
    </w:p>
    <w:p w:rsidR="00345A10" w:rsidRPr="00345A10" w:rsidRDefault="00345A10" w:rsidP="00345A10">
      <w:pPr>
        <w:autoSpaceDE w:val="0"/>
        <w:autoSpaceDN w:val="0"/>
        <w:adjustRightInd w:val="0"/>
        <w:spacing w:after="0" w:line="240" w:lineRule="auto"/>
        <w:jc w:val="center"/>
        <w:rPr>
          <w:bCs/>
          <w:i/>
          <w:sz w:val="24"/>
          <w:szCs w:val="24"/>
        </w:rPr>
      </w:pPr>
    </w:p>
    <w:p w:rsidR="00345A10" w:rsidRPr="00345A10" w:rsidRDefault="00345A10" w:rsidP="00345A10">
      <w:pPr>
        <w:spacing w:after="0" w:line="240" w:lineRule="auto"/>
        <w:ind w:firstLine="709"/>
        <w:jc w:val="both"/>
        <w:rPr>
          <w:rFonts w:eastAsia="Arial"/>
          <w:bCs/>
          <w:sz w:val="24"/>
          <w:szCs w:val="24"/>
        </w:rPr>
      </w:pPr>
      <w:r w:rsidRPr="00345A10">
        <w:rPr>
          <w:rFonts w:eastAsia="Arial"/>
          <w:bCs/>
          <w:sz w:val="24"/>
          <w:szCs w:val="24"/>
        </w:rPr>
        <w:t xml:space="preserve">Учасник повинен відповідати наступним вимогам </w:t>
      </w:r>
      <w:r w:rsidRPr="00345A10">
        <w:rPr>
          <w:rFonts w:eastAsia="Arial"/>
          <w:bCs/>
          <w:i/>
          <w:sz w:val="24"/>
          <w:szCs w:val="24"/>
        </w:rPr>
        <w:t>(підтвердження вимог має бути надано Учасником у складі пропозиції)</w:t>
      </w:r>
      <w:r w:rsidRPr="00345A10">
        <w:rPr>
          <w:rFonts w:eastAsia="Arial"/>
          <w:bCs/>
          <w:sz w:val="24"/>
          <w:szCs w:val="24"/>
        </w:rPr>
        <w:t>:</w:t>
      </w:r>
    </w:p>
    <w:p w:rsidR="00345A10" w:rsidRPr="00345A10" w:rsidRDefault="00345A10" w:rsidP="00345A10">
      <w:pPr>
        <w:spacing w:after="0" w:line="240" w:lineRule="auto"/>
        <w:ind w:firstLine="630"/>
        <w:jc w:val="both"/>
        <w:rPr>
          <w:sz w:val="24"/>
          <w:szCs w:val="24"/>
        </w:rPr>
      </w:pPr>
      <w:r w:rsidRPr="00345A10">
        <w:rPr>
          <w:sz w:val="24"/>
          <w:szCs w:val="24"/>
        </w:rPr>
        <w:t xml:space="preserve">Учасник повинен провести аудит і надати Звіті незалежного аудитора стосовно фінансової звітності Замовника станом на 31 грудня 2024 року та за рік, що закінчився зазначеною датою (надалі – «Фінансова звітність»), згідно з вимогами Закону України «Про аудит фінансової звітності та аудиторську діяльність» та у відповідності до Міжнародних стандартів аудиту (далі - </w:t>
      </w:r>
      <w:r w:rsidRPr="00345A10">
        <w:rPr>
          <w:b/>
          <w:sz w:val="24"/>
          <w:szCs w:val="24"/>
        </w:rPr>
        <w:t>«</w:t>
      </w:r>
      <w:r w:rsidRPr="00345A10">
        <w:rPr>
          <w:sz w:val="24"/>
          <w:szCs w:val="24"/>
        </w:rPr>
        <w:t>МСА</w:t>
      </w:r>
      <w:r w:rsidRPr="00345A10">
        <w:rPr>
          <w:b/>
          <w:sz w:val="24"/>
          <w:szCs w:val="24"/>
        </w:rPr>
        <w:t>»</w:t>
      </w:r>
      <w:r w:rsidRPr="00345A10">
        <w:rPr>
          <w:sz w:val="24"/>
          <w:szCs w:val="24"/>
        </w:rPr>
        <w:t xml:space="preserve"> або </w:t>
      </w:r>
      <w:r w:rsidRPr="00345A10">
        <w:rPr>
          <w:b/>
          <w:sz w:val="24"/>
          <w:szCs w:val="24"/>
        </w:rPr>
        <w:t>«</w:t>
      </w:r>
      <w:r w:rsidRPr="00345A10">
        <w:rPr>
          <w:sz w:val="24"/>
          <w:szCs w:val="24"/>
        </w:rPr>
        <w:t>Стандарти аудиту</w:t>
      </w:r>
      <w:r w:rsidRPr="00345A10">
        <w:rPr>
          <w:b/>
          <w:sz w:val="24"/>
          <w:szCs w:val="24"/>
        </w:rPr>
        <w:t>»</w:t>
      </w:r>
      <w:r w:rsidRPr="00345A10">
        <w:rPr>
          <w:sz w:val="24"/>
          <w:szCs w:val="24"/>
        </w:rPr>
        <w:t xml:space="preserve">). </w:t>
      </w:r>
    </w:p>
    <w:p w:rsidR="00345A10" w:rsidRPr="00345A10" w:rsidRDefault="00345A10" w:rsidP="00345A10">
      <w:pPr>
        <w:spacing w:before="240" w:after="0" w:line="240" w:lineRule="auto"/>
        <w:ind w:firstLine="630"/>
        <w:jc w:val="both"/>
        <w:rPr>
          <w:sz w:val="24"/>
          <w:szCs w:val="24"/>
          <w:lang w:eastAsia="uk-UA"/>
        </w:rPr>
      </w:pPr>
      <w:r w:rsidRPr="00345A10">
        <w:rPr>
          <w:sz w:val="24"/>
          <w:szCs w:val="24"/>
          <w:lang w:eastAsia="uk-UA"/>
        </w:rPr>
        <w:t>Предмет закупівлі визначено відповідно до коду 79210000-9 – «</w:t>
      </w:r>
      <w:r w:rsidRPr="00345A10">
        <w:rPr>
          <w:color w:val="2A2928"/>
          <w:sz w:val="24"/>
          <w:szCs w:val="24"/>
        </w:rPr>
        <w:t>Бухгалтерські та аудиторські послуги</w:t>
      </w:r>
      <w:r w:rsidRPr="00345A10">
        <w:rPr>
          <w:sz w:val="24"/>
          <w:szCs w:val="24"/>
          <w:lang w:eastAsia="uk-UA"/>
        </w:rPr>
        <w:t>» основного словника національного класифікатора України ДК 021:2015 «Єдиний закупівельний словник», а саме – послуги з обов’язкового аудиту фінансової звітності за 2024 рік.</w:t>
      </w:r>
    </w:p>
    <w:p w:rsidR="00345A10" w:rsidRPr="00345A10" w:rsidRDefault="00345A10" w:rsidP="00345A10">
      <w:pPr>
        <w:spacing w:before="240" w:after="0" w:line="240" w:lineRule="auto"/>
        <w:ind w:firstLine="630"/>
        <w:jc w:val="both"/>
        <w:rPr>
          <w:sz w:val="24"/>
          <w:szCs w:val="24"/>
        </w:rPr>
      </w:pPr>
      <w:r w:rsidRPr="00345A10">
        <w:rPr>
          <w:sz w:val="24"/>
          <w:szCs w:val="24"/>
        </w:rPr>
        <w:t>Метою аудиту є: отримання достатньої впевненості у тому, що Фінансова звітність у цілому не містить суттєвого викривлення внаслідок шахрайства або помилки, а також висловлення думки про те, чи Фінансова звітність відображає достовірно в усіх суттєвих аспектах фінан</w:t>
      </w:r>
      <w:bookmarkStart w:id="0" w:name="_GoBack"/>
      <w:bookmarkEnd w:id="0"/>
      <w:r w:rsidRPr="00345A10">
        <w:rPr>
          <w:sz w:val="24"/>
          <w:szCs w:val="24"/>
        </w:rPr>
        <w:t>совій стан, фінансові результати і рух грошових коштів Замовника відповідно до Національних положень (стандартів) бухгалтерського обліку («НП(С)БО»).</w:t>
      </w:r>
    </w:p>
    <w:p w:rsidR="00345A10" w:rsidRPr="00345A10" w:rsidRDefault="00345A10" w:rsidP="00345A10">
      <w:pPr>
        <w:spacing w:before="240" w:after="0" w:line="240" w:lineRule="auto"/>
        <w:ind w:firstLine="630"/>
        <w:jc w:val="both"/>
        <w:rPr>
          <w:b/>
          <w:sz w:val="24"/>
          <w:szCs w:val="24"/>
        </w:rPr>
      </w:pPr>
      <w:r w:rsidRPr="00345A10">
        <w:rPr>
          <w:sz w:val="24"/>
          <w:szCs w:val="24"/>
        </w:rPr>
        <w:t>Після завершення надання послуг (аудиту), учасник (аудитор) надає Звіт незалежного аудитора щодо фінансової звітності Замовника за 2024 рік згідно з вимогами Закону України «Про аудит фінансової звітності та аудиторську діяльність» та у відповідності до МСА (надалі – «</w:t>
      </w:r>
      <w:r w:rsidRPr="00345A10">
        <w:rPr>
          <w:b/>
          <w:sz w:val="24"/>
          <w:szCs w:val="24"/>
        </w:rPr>
        <w:t>Звіт незалежного аудитора</w:t>
      </w:r>
      <w:r w:rsidRPr="00345A10">
        <w:rPr>
          <w:sz w:val="24"/>
          <w:szCs w:val="24"/>
        </w:rPr>
        <w:t>»), що буде містити думку про те, чи представлена зазначена вище Фінансова звітність Замовника достовірно, в усіх суттєвих аспектах, відповідно до НП(С)БО в 2 (двох) екземплярах.</w:t>
      </w:r>
    </w:p>
    <w:p w:rsidR="00345A10" w:rsidRPr="00345A10" w:rsidRDefault="00345A10" w:rsidP="00345A10">
      <w:pPr>
        <w:spacing w:before="240" w:after="0" w:line="240" w:lineRule="auto"/>
        <w:jc w:val="both"/>
        <w:rPr>
          <w:b/>
          <w:bCs/>
          <w:iCs/>
          <w:sz w:val="24"/>
          <w:szCs w:val="24"/>
          <w:shd w:val="clear" w:color="auto" w:fill="FFFFFF"/>
        </w:rPr>
      </w:pPr>
      <w:r w:rsidRPr="00345A10">
        <w:rPr>
          <w:sz w:val="24"/>
          <w:szCs w:val="24"/>
        </w:rPr>
        <w:t xml:space="preserve">            Після завершення надання послуг (аудиту), учасник (аудитор) також надає </w:t>
      </w:r>
      <w:r w:rsidRPr="00345A10">
        <w:rPr>
          <w:b/>
          <w:sz w:val="24"/>
          <w:szCs w:val="24"/>
        </w:rPr>
        <w:t>Лист керівництву про значущі результати аудиту</w:t>
      </w:r>
      <w:r w:rsidRPr="00345A10">
        <w:rPr>
          <w:sz w:val="24"/>
          <w:szCs w:val="24"/>
          <w:lang w:eastAsia="uk-UA"/>
        </w:rPr>
        <w:t xml:space="preserve"> – в 2 (двох) екземплярах;  </w:t>
      </w:r>
    </w:p>
    <w:p w:rsidR="00345A10" w:rsidRPr="00345A10" w:rsidRDefault="00345A10" w:rsidP="00345A10">
      <w:pPr>
        <w:spacing w:before="240" w:after="0" w:line="240" w:lineRule="auto"/>
        <w:ind w:firstLine="567"/>
        <w:jc w:val="both"/>
        <w:rPr>
          <w:b/>
          <w:sz w:val="24"/>
          <w:szCs w:val="24"/>
          <w:lang w:eastAsia="uk-UA"/>
        </w:rPr>
      </w:pPr>
      <w:r w:rsidRPr="00345A10">
        <w:rPr>
          <w:sz w:val="24"/>
          <w:szCs w:val="24"/>
          <w:lang w:eastAsia="uk-UA"/>
        </w:rPr>
        <w:t xml:space="preserve">У учасника (суб’єкта аудиторської діяльності), його керівника та/або аудиторів повинні бути відсутні </w:t>
      </w:r>
      <w:r w:rsidRPr="00345A10">
        <w:rPr>
          <w:b/>
          <w:sz w:val="24"/>
          <w:szCs w:val="24"/>
          <w:lang w:eastAsia="uk-UA"/>
        </w:rPr>
        <w:t>будь-які стягнення</w:t>
      </w:r>
      <w:r w:rsidRPr="00345A10">
        <w:rPr>
          <w:sz w:val="24"/>
          <w:szCs w:val="24"/>
          <w:lang w:eastAsia="uk-UA"/>
        </w:rPr>
        <w:t xml:space="preserve">, що застосовувалися протягом останніх трьох років органом, який регулює/регулював аудиторську діяльність, що підтверджується </w:t>
      </w:r>
      <w:r w:rsidRPr="00345A10">
        <w:rPr>
          <w:b/>
          <w:sz w:val="24"/>
          <w:szCs w:val="24"/>
          <w:lang w:eastAsia="uk-UA"/>
        </w:rPr>
        <w:t xml:space="preserve">довідкою Учасника (в довільній формі). </w:t>
      </w:r>
    </w:p>
    <w:p w:rsidR="00345A10" w:rsidRPr="00345A10" w:rsidRDefault="00345A10" w:rsidP="00345A10">
      <w:pPr>
        <w:spacing w:before="240" w:after="0" w:line="240" w:lineRule="auto"/>
        <w:ind w:firstLine="567"/>
        <w:jc w:val="both"/>
        <w:rPr>
          <w:sz w:val="24"/>
          <w:szCs w:val="24"/>
          <w:lang w:eastAsia="uk-UA"/>
        </w:rPr>
      </w:pPr>
      <w:r w:rsidRPr="00345A10">
        <w:rPr>
          <w:sz w:val="24"/>
          <w:szCs w:val="24"/>
          <w:lang w:eastAsia="uk-UA"/>
        </w:rPr>
        <w:t xml:space="preserve">У учасника (суб’єкта аудиторської діяльності) повинен бути відсутній існуючий та/або потенційний </w:t>
      </w:r>
      <w:r w:rsidRPr="00345A10">
        <w:rPr>
          <w:b/>
          <w:sz w:val="24"/>
          <w:szCs w:val="24"/>
          <w:lang w:eastAsia="uk-UA"/>
        </w:rPr>
        <w:t>конфлікт інтересів і загроз незалежності</w:t>
      </w:r>
      <w:r w:rsidRPr="00345A10">
        <w:rPr>
          <w:sz w:val="24"/>
          <w:szCs w:val="24"/>
          <w:lang w:eastAsia="uk-UA"/>
        </w:rPr>
        <w:t xml:space="preserve"> під час надання аудиторських послуг, що є предметом закупівлі, та повинно бути забезпечено безумовне дотримання ним вимог статті 10 Закону України «Про аудит фінансової звітності та аудиторську діяльність», що</w:t>
      </w:r>
      <w:r w:rsidRPr="00345A10">
        <w:rPr>
          <w:color w:val="00B0F0"/>
          <w:sz w:val="24"/>
          <w:szCs w:val="24"/>
          <w:lang w:eastAsia="uk-UA"/>
        </w:rPr>
        <w:t xml:space="preserve"> </w:t>
      </w:r>
      <w:r w:rsidRPr="00345A10">
        <w:rPr>
          <w:sz w:val="24"/>
          <w:szCs w:val="24"/>
          <w:lang w:eastAsia="uk-UA"/>
        </w:rPr>
        <w:t xml:space="preserve">підтверджується </w:t>
      </w:r>
      <w:r w:rsidRPr="00345A10">
        <w:rPr>
          <w:b/>
          <w:sz w:val="24"/>
          <w:szCs w:val="24"/>
          <w:lang w:eastAsia="uk-UA"/>
        </w:rPr>
        <w:t>довідкою Учасника (в довільній формі).</w:t>
      </w:r>
      <w:r w:rsidRPr="00345A10">
        <w:rPr>
          <w:sz w:val="24"/>
          <w:szCs w:val="24"/>
          <w:lang w:eastAsia="uk-UA"/>
        </w:rPr>
        <w:t xml:space="preserve"> </w:t>
      </w:r>
    </w:p>
    <w:p w:rsidR="00345A10" w:rsidRPr="00345A10" w:rsidRDefault="00345A10" w:rsidP="00345A10">
      <w:pPr>
        <w:spacing w:before="240" w:after="0" w:line="240" w:lineRule="auto"/>
        <w:ind w:firstLine="567"/>
        <w:jc w:val="both"/>
        <w:rPr>
          <w:sz w:val="24"/>
          <w:szCs w:val="24"/>
          <w:lang w:eastAsia="uk-UA"/>
        </w:rPr>
      </w:pPr>
      <w:r w:rsidRPr="00345A10">
        <w:rPr>
          <w:sz w:val="24"/>
          <w:szCs w:val="24"/>
          <w:lang w:eastAsia="uk-UA"/>
        </w:rPr>
        <w:t>Замовник відхиляє тендерну пропозицію Учасника як таку, що не відповідає вимогам до учасників, встановленим згідно з пунктом 42 «Особливостей» у разі виявлення достовірної інформації з відкритих джерел, яка заперечує надані Учасником відомості в довільній формі стосовно відсутності будь-яких стягнень протягом останніх трьох років чи стосовно відсутності існуючого/потенційного конфлікту інтересів чи загроз незалежності під час надання аудиторських послуг.</w:t>
      </w:r>
    </w:p>
    <w:p w:rsidR="00345A10" w:rsidRPr="00345A10" w:rsidRDefault="00345A10" w:rsidP="00345A10">
      <w:pPr>
        <w:spacing w:after="0" w:line="240" w:lineRule="auto"/>
        <w:ind w:firstLine="567"/>
        <w:jc w:val="both"/>
        <w:rPr>
          <w:b/>
          <w:bCs/>
          <w:iCs/>
          <w:sz w:val="24"/>
          <w:szCs w:val="24"/>
          <w:shd w:val="clear" w:color="auto" w:fill="FFFFFF"/>
        </w:rPr>
      </w:pPr>
      <w:r w:rsidRPr="00345A10">
        <w:rPr>
          <w:sz w:val="24"/>
          <w:szCs w:val="24"/>
          <w:highlight w:val="white"/>
        </w:rPr>
        <w:t xml:space="preserve">Учасник (суб’єкт аудиторської діяльності) </w:t>
      </w:r>
      <w:r w:rsidRPr="00345A10">
        <w:rPr>
          <w:sz w:val="24"/>
          <w:szCs w:val="24"/>
        </w:rPr>
        <w:t xml:space="preserve">має надати копію чинного договору/або сертифікату/або полісу добровільного страхування цивільно-правової відповідальності суб’єкта аудиторської діяльності (учасника) перед третіми особами (щодо відшкодування можливих збитків, заподіяних третій особі у разі надання послуг з обов’язкового аудиту фінансової звітності, у тому числі підприємствам, що становлять суспільний інтерес на суму не менше 50 мільйонів гривень), який укладений відповідно до </w:t>
      </w:r>
      <w:r w:rsidRPr="00345A10">
        <w:rPr>
          <w:sz w:val="24"/>
          <w:szCs w:val="24"/>
          <w:lang w:eastAsia="uk-UA"/>
        </w:rPr>
        <w:t xml:space="preserve">типової форми договору страхування, затвердженої Національною комісією, що здійснює державне регулювання у сфері ринків фінансових послуг, за погодженням з Органом суспільного нагляду за аудиторською діяльністю, якщо інше не передбачено законом. </w:t>
      </w:r>
    </w:p>
    <w:p w:rsidR="00345A10" w:rsidRPr="00345A10" w:rsidRDefault="00345A10" w:rsidP="00345A10">
      <w:pPr>
        <w:spacing w:after="0" w:line="240" w:lineRule="auto"/>
        <w:ind w:firstLine="567"/>
        <w:jc w:val="both"/>
        <w:rPr>
          <w:sz w:val="24"/>
          <w:szCs w:val="24"/>
          <w:lang w:eastAsia="uk-UA"/>
        </w:rPr>
      </w:pPr>
      <w:r w:rsidRPr="00345A10">
        <w:rPr>
          <w:sz w:val="24"/>
          <w:szCs w:val="24"/>
          <w:lang w:eastAsia="uk-UA"/>
        </w:rPr>
        <w:t>Згідно з частиною четвертою</w:t>
      </w:r>
      <w:r w:rsidRPr="00345A10">
        <w:rPr>
          <w:color w:val="00B0F0"/>
          <w:sz w:val="24"/>
          <w:szCs w:val="24"/>
          <w:lang w:eastAsia="uk-UA"/>
        </w:rPr>
        <w:t xml:space="preserve"> </w:t>
      </w:r>
      <w:r w:rsidRPr="00345A10">
        <w:rPr>
          <w:sz w:val="24"/>
          <w:szCs w:val="24"/>
          <w:lang w:eastAsia="uk-UA"/>
        </w:rPr>
        <w:t xml:space="preserve">статті 6 Закону України «Про аудит фінансової звітності та аудиторську діяльність» </w:t>
      </w:r>
      <w:r w:rsidRPr="00345A10">
        <w:rPr>
          <w:b/>
          <w:sz w:val="24"/>
          <w:szCs w:val="24"/>
          <w:lang w:eastAsia="uk-UA"/>
        </w:rPr>
        <w:t>встановлюються обмеження на одночасне надання підприємствам, що становлять суспільний інтерес, послуг з обов’язкового аудиту фінансової звітності та таких неаудиторських послуг</w:t>
      </w:r>
      <w:r w:rsidRPr="00345A10">
        <w:rPr>
          <w:sz w:val="24"/>
          <w:szCs w:val="24"/>
          <w:lang w:eastAsia="uk-UA"/>
        </w:rPr>
        <w:t>:</w:t>
      </w:r>
    </w:p>
    <w:p w:rsidR="00345A10" w:rsidRPr="00345A10" w:rsidRDefault="00345A10" w:rsidP="00345A10">
      <w:pPr>
        <w:pStyle w:val="a9"/>
        <w:numPr>
          <w:ilvl w:val="0"/>
          <w:numId w:val="48"/>
        </w:numPr>
        <w:ind w:left="0" w:firstLine="567"/>
        <w:jc w:val="both"/>
        <w:rPr>
          <w:lang w:val="uk-UA" w:eastAsia="uk-UA"/>
        </w:rPr>
      </w:pPr>
      <w:bookmarkStart w:id="1" w:name="n63"/>
      <w:bookmarkEnd w:id="1"/>
      <w:r w:rsidRPr="00345A10">
        <w:rPr>
          <w:lang w:val="uk-UA" w:eastAsia="uk-UA"/>
        </w:rPr>
        <w:t>складання податкової звітності, розрахунку обов’язкових зборів і платежів, представництва юридичних осіб у спорах із зазначених питань;</w:t>
      </w:r>
    </w:p>
    <w:p w:rsidR="00345A10" w:rsidRPr="00345A10" w:rsidRDefault="00345A10" w:rsidP="00345A10">
      <w:pPr>
        <w:pStyle w:val="a9"/>
        <w:numPr>
          <w:ilvl w:val="0"/>
          <w:numId w:val="48"/>
        </w:numPr>
        <w:ind w:left="0" w:firstLine="567"/>
        <w:jc w:val="both"/>
        <w:rPr>
          <w:lang w:val="uk-UA" w:eastAsia="uk-UA"/>
        </w:rPr>
      </w:pPr>
      <w:bookmarkStart w:id="2" w:name="n64"/>
      <w:bookmarkEnd w:id="2"/>
      <w:r w:rsidRPr="00345A10">
        <w:rPr>
          <w:lang w:val="uk-UA" w:eastAsia="uk-UA"/>
        </w:rPr>
        <w:t>консультування з питань управління, розробки і супроводження управлінських рішень;</w:t>
      </w:r>
    </w:p>
    <w:p w:rsidR="00345A10" w:rsidRPr="00345A10" w:rsidRDefault="00345A10" w:rsidP="00345A10">
      <w:pPr>
        <w:pStyle w:val="a9"/>
        <w:numPr>
          <w:ilvl w:val="0"/>
          <w:numId w:val="48"/>
        </w:numPr>
        <w:ind w:left="0" w:firstLine="567"/>
        <w:jc w:val="both"/>
        <w:rPr>
          <w:lang w:val="uk-UA" w:eastAsia="uk-UA"/>
        </w:rPr>
      </w:pPr>
      <w:bookmarkStart w:id="3" w:name="n65"/>
      <w:bookmarkEnd w:id="3"/>
      <w:r w:rsidRPr="00345A10">
        <w:rPr>
          <w:lang w:val="uk-UA" w:eastAsia="uk-UA"/>
        </w:rPr>
        <w:t>ведення бухгалтерського обліку і складання фінансової звітності;</w:t>
      </w:r>
    </w:p>
    <w:p w:rsidR="00345A10" w:rsidRPr="00345A10" w:rsidRDefault="00345A10" w:rsidP="00345A10">
      <w:pPr>
        <w:pStyle w:val="a9"/>
        <w:numPr>
          <w:ilvl w:val="0"/>
          <w:numId w:val="48"/>
        </w:numPr>
        <w:ind w:left="0" w:firstLine="567"/>
        <w:jc w:val="both"/>
        <w:rPr>
          <w:lang w:val="uk-UA" w:eastAsia="uk-UA"/>
        </w:rPr>
      </w:pPr>
      <w:bookmarkStart w:id="4" w:name="n66"/>
      <w:bookmarkEnd w:id="4"/>
      <w:r w:rsidRPr="00345A10">
        <w:rPr>
          <w:lang w:val="uk-UA" w:eastAsia="uk-UA"/>
        </w:rPr>
        <w:t>розробка та впровадження процедур внутрішнього контролю, управління ризиками, а також інформаційних технологій у фінансовій сфері;</w:t>
      </w:r>
    </w:p>
    <w:p w:rsidR="00345A10" w:rsidRPr="00345A10" w:rsidRDefault="00345A10" w:rsidP="00345A10">
      <w:pPr>
        <w:pStyle w:val="a9"/>
        <w:numPr>
          <w:ilvl w:val="0"/>
          <w:numId w:val="48"/>
        </w:numPr>
        <w:ind w:left="0" w:firstLine="567"/>
        <w:jc w:val="both"/>
        <w:rPr>
          <w:lang w:val="uk-UA" w:eastAsia="uk-UA"/>
        </w:rPr>
      </w:pPr>
      <w:bookmarkStart w:id="5" w:name="n67"/>
      <w:bookmarkEnd w:id="5"/>
      <w:r w:rsidRPr="00345A10">
        <w:rPr>
          <w:lang w:val="uk-UA" w:eastAsia="uk-UA"/>
        </w:rPr>
        <w:t>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p w:rsidR="00345A10" w:rsidRPr="00345A10" w:rsidRDefault="00345A10" w:rsidP="00345A10">
      <w:pPr>
        <w:pStyle w:val="a9"/>
        <w:numPr>
          <w:ilvl w:val="0"/>
          <w:numId w:val="48"/>
        </w:numPr>
        <w:ind w:left="0" w:firstLine="567"/>
        <w:jc w:val="both"/>
        <w:rPr>
          <w:lang w:val="uk-UA" w:eastAsia="uk-UA"/>
        </w:rPr>
      </w:pPr>
      <w:bookmarkStart w:id="6" w:name="n68"/>
      <w:bookmarkEnd w:id="6"/>
      <w:r w:rsidRPr="00345A10">
        <w:rPr>
          <w:lang w:val="uk-UA" w:eastAsia="uk-UA"/>
        </w:rPr>
        <w:t>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p w:rsidR="00345A10" w:rsidRPr="00345A10" w:rsidRDefault="00345A10" w:rsidP="00345A10">
      <w:pPr>
        <w:pStyle w:val="a9"/>
        <w:numPr>
          <w:ilvl w:val="0"/>
          <w:numId w:val="48"/>
        </w:numPr>
        <w:ind w:left="0" w:firstLine="567"/>
        <w:jc w:val="both"/>
        <w:rPr>
          <w:lang w:val="uk-UA" w:eastAsia="uk-UA"/>
        </w:rPr>
      </w:pPr>
      <w:bookmarkStart w:id="7" w:name="n69"/>
      <w:bookmarkEnd w:id="7"/>
      <w:r w:rsidRPr="00345A10">
        <w:rPr>
          <w:lang w:val="uk-UA" w:eastAsia="uk-UA"/>
        </w:rPr>
        <w:t>послуги з оцінки;</w:t>
      </w:r>
    </w:p>
    <w:p w:rsidR="00345A10" w:rsidRPr="00345A10" w:rsidRDefault="00345A10" w:rsidP="00345A10">
      <w:pPr>
        <w:pStyle w:val="a9"/>
        <w:numPr>
          <w:ilvl w:val="0"/>
          <w:numId w:val="48"/>
        </w:numPr>
        <w:ind w:left="0" w:firstLine="567"/>
        <w:jc w:val="both"/>
        <w:rPr>
          <w:lang w:val="uk-UA" w:eastAsia="uk-UA"/>
        </w:rPr>
      </w:pPr>
      <w:bookmarkStart w:id="8" w:name="n70"/>
      <w:bookmarkEnd w:id="8"/>
      <w:r w:rsidRPr="00345A10">
        <w:rPr>
          <w:lang w:val="uk-UA" w:eastAsia="uk-UA"/>
        </w:rPr>
        <w:t>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p w:rsidR="00345A10" w:rsidRPr="00345A10" w:rsidRDefault="00345A10" w:rsidP="00345A10">
      <w:pPr>
        <w:spacing w:after="0" w:line="240" w:lineRule="auto"/>
        <w:ind w:firstLine="567"/>
        <w:jc w:val="both"/>
        <w:rPr>
          <w:sz w:val="24"/>
          <w:szCs w:val="24"/>
          <w:lang w:eastAsia="uk-UA"/>
        </w:rPr>
      </w:pPr>
      <w:r w:rsidRPr="00345A10">
        <w:rPr>
          <w:sz w:val="24"/>
          <w:szCs w:val="24"/>
          <w:lang w:eastAsia="uk-UA"/>
        </w:rPr>
        <w:t xml:space="preserve">Учасник </w:t>
      </w:r>
      <w:r w:rsidRPr="00345A10">
        <w:rPr>
          <w:b/>
          <w:sz w:val="24"/>
          <w:szCs w:val="24"/>
          <w:lang w:eastAsia="uk-UA"/>
        </w:rPr>
        <w:t>надає довідку в довільній формі</w:t>
      </w:r>
      <w:r w:rsidRPr="00345A10">
        <w:rPr>
          <w:sz w:val="24"/>
          <w:szCs w:val="24"/>
          <w:lang w:eastAsia="uk-UA"/>
        </w:rPr>
        <w:t xml:space="preserve"> про те, що суб’єкт аудиторської діяльності не надавав Замовнику вищезазначені послуги протягом 2024 року та не планує надавати протягом 2025 року.</w:t>
      </w:r>
    </w:p>
    <w:p w:rsidR="00345A10" w:rsidRPr="00345A10" w:rsidRDefault="00345A10" w:rsidP="00345A10">
      <w:pPr>
        <w:spacing w:after="0" w:line="240" w:lineRule="auto"/>
        <w:ind w:firstLine="567"/>
        <w:jc w:val="both"/>
        <w:rPr>
          <w:b/>
          <w:sz w:val="24"/>
          <w:szCs w:val="24"/>
          <w:lang w:eastAsia="uk-UA"/>
        </w:rPr>
      </w:pPr>
      <w:bookmarkStart w:id="9" w:name="n71"/>
      <w:bookmarkEnd w:id="9"/>
      <w:r w:rsidRPr="00345A10">
        <w:rPr>
          <w:b/>
          <w:sz w:val="24"/>
          <w:szCs w:val="24"/>
          <w:lang w:eastAsia="uk-UA"/>
        </w:rPr>
        <w:t>Суб’єкт аудиторської діяльності та/або учасник аудиторської мережі (мережі) має право надавати послуги з оцінки, у разі, якщо:</w:t>
      </w:r>
    </w:p>
    <w:p w:rsidR="00345A10" w:rsidRPr="00345A10" w:rsidRDefault="00345A10" w:rsidP="00345A10">
      <w:pPr>
        <w:spacing w:after="0" w:line="240" w:lineRule="auto"/>
        <w:ind w:firstLine="567"/>
        <w:jc w:val="both"/>
        <w:rPr>
          <w:sz w:val="24"/>
          <w:szCs w:val="24"/>
          <w:lang w:eastAsia="uk-UA"/>
        </w:rPr>
      </w:pPr>
      <w:bookmarkStart w:id="10" w:name="n72"/>
      <w:bookmarkEnd w:id="10"/>
      <w:r w:rsidRPr="00345A10">
        <w:rPr>
          <w:sz w:val="24"/>
          <w:szCs w:val="24"/>
          <w:lang w:eastAsia="uk-UA"/>
        </w:rPr>
        <w:t>а) такі послуги не впливають прямо або мають несуттєвий вплив окремо або в цілому на фінансову звітність, що підлягає аудиту;</w:t>
      </w:r>
    </w:p>
    <w:p w:rsidR="00345A10" w:rsidRPr="00345A10" w:rsidRDefault="00345A10" w:rsidP="00345A10">
      <w:pPr>
        <w:spacing w:after="0" w:line="240" w:lineRule="auto"/>
        <w:ind w:firstLine="567"/>
        <w:jc w:val="both"/>
        <w:rPr>
          <w:sz w:val="24"/>
          <w:szCs w:val="24"/>
          <w:lang w:eastAsia="uk-UA"/>
        </w:rPr>
      </w:pPr>
      <w:bookmarkStart w:id="11" w:name="n73"/>
      <w:bookmarkEnd w:id="11"/>
      <w:r w:rsidRPr="00345A10">
        <w:rPr>
          <w:sz w:val="24"/>
          <w:szCs w:val="24"/>
          <w:lang w:eastAsia="uk-UA"/>
        </w:rPr>
        <w:t>б) оцінка впливу на фінансову звітність, що підлягає аудиту, належним чином задокументована та пояснена у додатковому звіті, що направляється аудиторському комітету замовника;</w:t>
      </w:r>
      <w:bookmarkStart w:id="12" w:name="n74"/>
      <w:bookmarkEnd w:id="12"/>
    </w:p>
    <w:p w:rsidR="00345A10" w:rsidRPr="00345A10" w:rsidRDefault="00345A10" w:rsidP="00345A10">
      <w:pPr>
        <w:spacing w:after="0" w:line="240" w:lineRule="auto"/>
        <w:ind w:firstLine="567"/>
        <w:jc w:val="both"/>
        <w:rPr>
          <w:sz w:val="24"/>
          <w:szCs w:val="24"/>
          <w:lang w:eastAsia="uk-UA"/>
        </w:rPr>
      </w:pPr>
      <w:r w:rsidRPr="00345A10">
        <w:rPr>
          <w:sz w:val="24"/>
          <w:szCs w:val="24"/>
          <w:lang w:eastAsia="uk-UA"/>
        </w:rPr>
        <w:t>в) суб’єкт аудиторської діяльності дотримується принципів незалежності, встановлених Законом.</w:t>
      </w:r>
    </w:p>
    <w:p w:rsidR="00345A10" w:rsidRPr="00345A10" w:rsidRDefault="00345A10" w:rsidP="00345A10">
      <w:pPr>
        <w:widowControl w:val="0"/>
        <w:suppressAutoHyphens/>
        <w:spacing w:after="0" w:line="240" w:lineRule="auto"/>
        <w:jc w:val="center"/>
        <w:rPr>
          <w:b/>
          <w:sz w:val="24"/>
          <w:szCs w:val="24"/>
        </w:rPr>
      </w:pPr>
      <w:r w:rsidRPr="00345A10">
        <w:rPr>
          <w:b/>
          <w:sz w:val="24"/>
          <w:szCs w:val="24"/>
        </w:rPr>
        <w:t xml:space="preserve">Замовник не вимагає від учасників документального підтвердження того, що запропоновані послуги за своїми екологічними чи іншими характеристиками відповідають </w:t>
      </w:r>
    </w:p>
    <w:p w:rsidR="00345A10" w:rsidRPr="00345A10" w:rsidRDefault="00345A10" w:rsidP="00345A10">
      <w:pPr>
        <w:widowControl w:val="0"/>
        <w:suppressAutoHyphens/>
        <w:spacing w:after="0" w:line="240" w:lineRule="auto"/>
        <w:jc w:val="center"/>
        <w:rPr>
          <w:rFonts w:eastAsia="Arial"/>
          <w:b/>
          <w:sz w:val="24"/>
          <w:szCs w:val="24"/>
        </w:rPr>
      </w:pPr>
    </w:p>
    <w:p w:rsidR="008030D6" w:rsidRPr="00345A10" w:rsidRDefault="00345A10" w:rsidP="00345A10">
      <w:pPr>
        <w:spacing w:after="0" w:line="240" w:lineRule="auto"/>
        <w:ind w:firstLine="709"/>
        <w:rPr>
          <w:sz w:val="24"/>
          <w:szCs w:val="24"/>
        </w:rPr>
      </w:pPr>
      <w:r w:rsidRPr="00345A10">
        <w:rPr>
          <w:b/>
          <w:bCs/>
          <w:sz w:val="24"/>
          <w:szCs w:val="24"/>
        </w:rPr>
        <w:t xml:space="preserve">У разі, якщо Пропозиція не відповідає технічним вимогам Замовника або Учасник не в змозі виконати умови надання послуг визначені Замовником, Пропозиція відхиляється.  </w:t>
      </w:r>
    </w:p>
    <w:p w:rsidR="00615CA7" w:rsidRPr="008D40EB" w:rsidRDefault="00615CA7" w:rsidP="008030D6">
      <w:pPr>
        <w:tabs>
          <w:tab w:val="left" w:pos="708"/>
        </w:tabs>
        <w:spacing w:after="0"/>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C2DF9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b1"/>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2-21-00584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CB3E-D3EF-4A30-A1D1-604E8583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179</cp:revision>
  <dcterms:created xsi:type="dcterms:W3CDTF">2021-12-15T12:41:00Z</dcterms:created>
  <dcterms:modified xsi:type="dcterms:W3CDTF">2025-03-03T08:54:00Z</dcterms:modified>
</cp:coreProperties>
</file>