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A6C" w:rsidRDefault="00C53A6C" w:rsidP="00C53A6C">
      <w:pPr>
        <w:spacing w:before="240"/>
        <w:jc w:val="center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uk-UA"/>
        </w:rPr>
        <w:t xml:space="preserve">Перелік реєстраційних форм, що були подані на державну </w:t>
      </w:r>
      <w:r>
        <w:rPr>
          <w:rFonts w:ascii="Times New Roman" w:hAnsi="Times New Roman" w:cs="Times New Roman"/>
          <w:b/>
          <w:noProof/>
          <w:sz w:val="24"/>
          <w:szCs w:val="24"/>
          <w:lang w:val="uk-UA"/>
        </w:rPr>
        <w:t>пере</w:t>
      </w:r>
      <w:r>
        <w:rPr>
          <w:rFonts w:ascii="Times New Roman" w:hAnsi="Times New Roman" w:cs="Times New Roman"/>
          <w:b/>
          <w:noProof/>
          <w:sz w:val="24"/>
          <w:szCs w:val="24"/>
          <w:lang w:val="uk-UA"/>
        </w:rPr>
        <w:t>реєстрацію в період з 08.04.2024 по 12.04.2024</w:t>
      </w:r>
    </w:p>
    <w:tbl>
      <w:tblPr>
        <w:tblW w:w="14072" w:type="dxa"/>
        <w:jc w:val="center"/>
        <w:tblLayout w:type="fixed"/>
        <w:tblLook w:val="0000" w:firstRow="0" w:lastRow="0" w:firstColumn="0" w:lastColumn="0" w:noHBand="0" w:noVBand="0"/>
      </w:tblPr>
      <w:tblGrid>
        <w:gridCol w:w="1268"/>
        <w:gridCol w:w="1701"/>
        <w:gridCol w:w="1559"/>
        <w:gridCol w:w="6946"/>
        <w:gridCol w:w="2598"/>
      </w:tblGrid>
      <w:tr w:rsidR="00C53A6C" w:rsidRPr="00C53A6C" w:rsidTr="00C53A6C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3A6C" w:rsidRPr="00C53A6C" w:rsidRDefault="00C53A6C" w:rsidP="00C53A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C53A6C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>Дата заявки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3A6C" w:rsidRPr="00C53A6C" w:rsidRDefault="00C53A6C" w:rsidP="00C53A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C53A6C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>Торгова назва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3A6C" w:rsidRPr="00C53A6C" w:rsidRDefault="00C53A6C" w:rsidP="00C53A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C53A6C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>МНН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3A6C" w:rsidRPr="00C53A6C" w:rsidRDefault="00C53A6C" w:rsidP="00C53A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C53A6C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>Форма випуску</w:t>
            </w: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3A6C" w:rsidRPr="00C53A6C" w:rsidRDefault="00C53A6C" w:rsidP="00C53A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C53A6C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>Заявник</w:t>
            </w:r>
          </w:p>
        </w:tc>
      </w:tr>
      <w:tr w:rsidR="00C53A6C" w:rsidRPr="00C53A6C" w:rsidTr="00C53A6C">
        <w:tblPrEx>
          <w:tblCellMar>
            <w:top w:w="0" w:type="dxa"/>
            <w:bottom w:w="0" w:type="dxa"/>
          </w:tblCellMar>
        </w:tblPrEx>
        <w:trPr>
          <w:trHeight w:val="504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3A6C" w:rsidRPr="00C53A6C" w:rsidRDefault="00C53A6C" w:rsidP="00C53A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53A6C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08.04.2024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3A6C" w:rsidRPr="00C53A6C" w:rsidRDefault="00C53A6C" w:rsidP="00C53A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53A6C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Гіпнос®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3A6C" w:rsidRPr="00C53A6C" w:rsidRDefault="00C53A6C" w:rsidP="00C53A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53A6C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doxylamine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3A6C" w:rsidRPr="00C53A6C" w:rsidRDefault="00C53A6C" w:rsidP="00C53A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53A6C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таблетки, вкриті оболонкою, по 15 мг по 10 таблеток у контурній чарунковій упаковці; по 1 або по 2 контурні чарункові упаковки в пачці</w:t>
            </w: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3A6C" w:rsidRPr="00C53A6C" w:rsidRDefault="00C53A6C" w:rsidP="00C53A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53A6C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ПрАТ "Фармацевтична фірма "Дарниця"</w:t>
            </w:r>
          </w:p>
        </w:tc>
      </w:tr>
      <w:tr w:rsidR="00C53A6C" w:rsidRPr="00C53A6C" w:rsidTr="00C53A6C">
        <w:tblPrEx>
          <w:tblCellMar>
            <w:top w:w="0" w:type="dxa"/>
            <w:bottom w:w="0" w:type="dxa"/>
          </w:tblCellMar>
        </w:tblPrEx>
        <w:trPr>
          <w:trHeight w:val="27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3A6C" w:rsidRPr="00C53A6C" w:rsidRDefault="00C53A6C" w:rsidP="00C53A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53A6C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08.04.2024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3A6C" w:rsidRPr="00C53A6C" w:rsidRDefault="00C53A6C" w:rsidP="00C53A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53A6C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6-метилурацил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3A6C" w:rsidRPr="00C53A6C" w:rsidRDefault="00C53A6C" w:rsidP="00C53A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53A6C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Methyluracil*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3A6C" w:rsidRPr="00C53A6C" w:rsidRDefault="00C53A6C" w:rsidP="00C53A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53A6C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Кристалічний порошок (субстанція) у поліетиленових мішках для фармацевтичного застосування</w:t>
            </w: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3A6C" w:rsidRPr="00C53A6C" w:rsidRDefault="00C53A6C" w:rsidP="00C53A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53A6C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Товариство з обмеженою відповідальністю "ФАРМХІМ"</w:t>
            </w:r>
          </w:p>
        </w:tc>
      </w:tr>
      <w:tr w:rsidR="00C53A6C" w:rsidRPr="00C53A6C" w:rsidTr="00C53A6C">
        <w:tblPrEx>
          <w:tblCellMar>
            <w:top w:w="0" w:type="dxa"/>
            <w:bottom w:w="0" w:type="dxa"/>
          </w:tblCellMar>
        </w:tblPrEx>
        <w:trPr>
          <w:trHeight w:val="437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3A6C" w:rsidRPr="00C53A6C" w:rsidRDefault="00C53A6C" w:rsidP="00C53A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53A6C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08.04.2024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3A6C" w:rsidRPr="00C53A6C" w:rsidRDefault="00C53A6C" w:rsidP="00C53A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53A6C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Бензилдиметил[3-(мірістоіламіно)пропіл] амонію хлорид моногідрат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3A6C" w:rsidRPr="00C53A6C" w:rsidRDefault="00C53A6C" w:rsidP="00C53A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53A6C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порошок (субстанція) у поліетиленових мішках для фармацевтичного застосування</w:t>
            </w: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3A6C" w:rsidRPr="00C53A6C" w:rsidRDefault="00C53A6C" w:rsidP="00C53A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53A6C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Товариство з обмеженою відповідальністю "ФАРМХІМ"</w:t>
            </w:r>
          </w:p>
        </w:tc>
      </w:tr>
      <w:tr w:rsidR="00C53A6C" w:rsidRPr="00C53A6C" w:rsidTr="00C53A6C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3A6C" w:rsidRPr="00C53A6C" w:rsidRDefault="00C53A6C" w:rsidP="00C53A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53A6C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09.04.2024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3A6C" w:rsidRPr="00C53A6C" w:rsidRDefault="00C53A6C" w:rsidP="00C53A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53A6C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Лацеран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3A6C" w:rsidRPr="00C53A6C" w:rsidRDefault="00C53A6C" w:rsidP="00C53A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53A6C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ramipril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3A6C" w:rsidRPr="00C53A6C" w:rsidRDefault="00C53A6C" w:rsidP="00C53A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53A6C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таблетки по 2,5 мг або по 5 мг або по 10 мг, по 7 таблеток у блістері; по 2 або 4 блістери у картонній коробці</w:t>
            </w: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3A6C" w:rsidRPr="00C53A6C" w:rsidRDefault="00C53A6C" w:rsidP="00C53A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53A6C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Sun Pharmaceutical Industries Limited, INDIA</w:t>
            </w:r>
          </w:p>
        </w:tc>
      </w:tr>
      <w:tr w:rsidR="00C53A6C" w:rsidRPr="00C53A6C" w:rsidTr="00C53A6C">
        <w:tblPrEx>
          <w:tblCellMar>
            <w:top w:w="0" w:type="dxa"/>
            <w:bottom w:w="0" w:type="dxa"/>
          </w:tblCellMar>
        </w:tblPrEx>
        <w:trPr>
          <w:trHeight w:val="2255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3A6C" w:rsidRPr="00C53A6C" w:rsidRDefault="00C53A6C" w:rsidP="00C53A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53A6C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10.04.2024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3A6C" w:rsidRPr="00C53A6C" w:rsidRDefault="00C53A6C" w:rsidP="00C53A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53A6C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ЦЕФТРИАКСОН 500, ЦЕФТРИАКСОН 1000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3A6C" w:rsidRPr="00C53A6C" w:rsidRDefault="00C53A6C" w:rsidP="00C53A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53A6C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ceftriaxone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3A6C" w:rsidRPr="00C53A6C" w:rsidRDefault="00C53A6C" w:rsidP="00C53A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53A6C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 xml:space="preserve">порошок для розчину для ін'єкцій по 0,5 г або по 1 г; Для дозування 0,5 г: 1 або 10 або 50 флаконів з порошком у пачці; 1 флакон з порошком у блістері, по 1 блістеру у пачці; 5 флаконів з порошком у блістері; по 2 блістери у пачці; 1 флакон з порошком та 1 ампула з розчинником (вода для ін'єкцій по 5 мл в ампулі) у блістері; по 1 блістеру в пачці; Для дозування 1 г: 1 або 5, або 50 флаконів з порошком у пачці; 1 флакон з порошком та 1 ампула з розчинником (лідокаїн, розчин для ін'єкцій, 10 мг/мл по 3,5 мл в ампулі) у </w:t>
            </w:r>
            <w:bookmarkStart w:id="0" w:name="_GoBack"/>
            <w:bookmarkEnd w:id="0"/>
            <w:r w:rsidRPr="00C53A6C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блістері; по 1 блістеру у пачці; 1 флакон з порошком та 1 ампула з розчинником (вода для ін'єкцій по 10 мл в ампулі) у блістері; по 1 блістеру у пачці; 1 або 5 флаконів з порошком у блістері; по 1 блістеру у пачці</w:t>
            </w: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3A6C" w:rsidRPr="00C53A6C" w:rsidRDefault="00C53A6C" w:rsidP="00C53A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53A6C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Приватне акціонерне товариство "Лекхім-Харків"</w:t>
            </w:r>
          </w:p>
        </w:tc>
      </w:tr>
      <w:tr w:rsidR="00C53A6C" w:rsidRPr="00C53A6C" w:rsidTr="00C53A6C">
        <w:tblPrEx>
          <w:tblCellMar>
            <w:top w:w="0" w:type="dxa"/>
            <w:bottom w:w="0" w:type="dxa"/>
          </w:tblCellMar>
        </w:tblPrEx>
        <w:trPr>
          <w:trHeight w:val="189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3A6C" w:rsidRPr="00C53A6C" w:rsidRDefault="00C53A6C" w:rsidP="00C53A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53A6C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10.04.2024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3A6C" w:rsidRPr="00C53A6C" w:rsidRDefault="00C53A6C" w:rsidP="00C53A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53A6C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Кофеїн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3A6C" w:rsidRPr="00C53A6C" w:rsidRDefault="00C53A6C" w:rsidP="00C53A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53A6C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caffeine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3A6C" w:rsidRPr="00C53A6C" w:rsidRDefault="00C53A6C" w:rsidP="00C53A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53A6C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кристалічний порошок (субстанція) у поліетиленових пакетах для фармацевтичного застосування</w:t>
            </w: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3A6C" w:rsidRPr="00C53A6C" w:rsidRDefault="00C53A6C" w:rsidP="00C53A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53A6C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ТОВ "Юрія-Фарм"</w:t>
            </w:r>
          </w:p>
        </w:tc>
      </w:tr>
      <w:tr w:rsidR="00C53A6C" w:rsidRPr="00C53A6C" w:rsidTr="00C53A6C">
        <w:tblPrEx>
          <w:tblCellMar>
            <w:top w:w="0" w:type="dxa"/>
            <w:bottom w:w="0" w:type="dxa"/>
          </w:tblCellMar>
        </w:tblPrEx>
        <w:trPr>
          <w:trHeight w:val="498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3A6C" w:rsidRPr="00C53A6C" w:rsidRDefault="00C53A6C" w:rsidP="00C53A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53A6C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10.04.2024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3A6C" w:rsidRPr="00C53A6C" w:rsidRDefault="00C53A6C" w:rsidP="00C53A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53A6C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Дацептон®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3A6C" w:rsidRPr="00C53A6C" w:rsidRDefault="00C53A6C" w:rsidP="00C53A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53A6C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apomorphine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3A6C" w:rsidRPr="00C53A6C" w:rsidRDefault="00C53A6C" w:rsidP="00C53A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53A6C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розчин для ін'єкцій, 10 мг/мл, по 3 мл у картриджі; по 5 картриджів у пластиковій контурній упаковці в картонній коробці</w:t>
            </w: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3A6C" w:rsidRPr="00C53A6C" w:rsidRDefault="00C53A6C" w:rsidP="00C53A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53A6C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EVER Neuro Pharma GmbH, Austria</w:t>
            </w:r>
          </w:p>
        </w:tc>
      </w:tr>
      <w:tr w:rsidR="00C53A6C" w:rsidRPr="00C53A6C" w:rsidTr="00C53A6C">
        <w:tblPrEx>
          <w:tblCellMar>
            <w:top w:w="0" w:type="dxa"/>
            <w:bottom w:w="0" w:type="dxa"/>
          </w:tblCellMar>
        </w:tblPrEx>
        <w:trPr>
          <w:trHeight w:val="422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3A6C" w:rsidRPr="00C53A6C" w:rsidRDefault="00C53A6C" w:rsidP="00C53A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53A6C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10.04.2024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3A6C" w:rsidRPr="00C53A6C" w:rsidRDefault="00C53A6C" w:rsidP="00C53A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53A6C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Бримонідину тартрат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3A6C" w:rsidRPr="00C53A6C" w:rsidRDefault="00C53A6C" w:rsidP="00C53A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53A6C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brimonidine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3A6C" w:rsidRPr="00C53A6C" w:rsidRDefault="00C53A6C" w:rsidP="00C53A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53A6C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порошок (субстанція) в пакетах подвійних поліетиленових для фармацевтичного застосування</w:t>
            </w: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3A6C" w:rsidRPr="00C53A6C" w:rsidRDefault="00C53A6C" w:rsidP="00C53A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53A6C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АТ "Фармак"</w:t>
            </w:r>
          </w:p>
        </w:tc>
      </w:tr>
      <w:tr w:rsidR="00C53A6C" w:rsidRPr="00C53A6C" w:rsidTr="00C53A6C">
        <w:tblPrEx>
          <w:tblCellMar>
            <w:top w:w="0" w:type="dxa"/>
            <w:bottom w:w="0" w:type="dxa"/>
          </w:tblCellMar>
        </w:tblPrEx>
        <w:trPr>
          <w:trHeight w:val="461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3A6C" w:rsidRPr="00C53A6C" w:rsidRDefault="00C53A6C" w:rsidP="00C53A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53A6C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10.04.2024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3A6C" w:rsidRPr="00C53A6C" w:rsidRDefault="00C53A6C" w:rsidP="00C53A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53A6C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Бримонідину тартрат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3A6C" w:rsidRPr="00C53A6C" w:rsidRDefault="00C53A6C" w:rsidP="00C53A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53A6C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brimonidine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3A6C" w:rsidRPr="00C53A6C" w:rsidRDefault="00C53A6C" w:rsidP="00C53A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53A6C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порошок (субстанція) у пакетах подвійних поліетиленових для фармацевтичного застосування</w:t>
            </w: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3A6C" w:rsidRPr="00C53A6C" w:rsidRDefault="00C53A6C" w:rsidP="00C53A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53A6C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АТ "Фармак"</w:t>
            </w:r>
          </w:p>
        </w:tc>
      </w:tr>
      <w:tr w:rsidR="00C53A6C" w:rsidRPr="00C53A6C" w:rsidTr="00C53A6C">
        <w:tblPrEx>
          <w:tblCellMar>
            <w:top w:w="0" w:type="dxa"/>
            <w:bottom w:w="0" w:type="dxa"/>
          </w:tblCellMar>
        </w:tblPrEx>
        <w:trPr>
          <w:trHeight w:val="327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3A6C" w:rsidRPr="00C53A6C" w:rsidRDefault="00C53A6C" w:rsidP="00C53A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53A6C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11.04.2024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3A6C" w:rsidRPr="00C53A6C" w:rsidRDefault="00C53A6C" w:rsidP="00C53A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53A6C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ХАБІФАК спаг. Пєка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3A6C" w:rsidRPr="00C53A6C" w:rsidRDefault="00C53A6C" w:rsidP="00C53A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53A6C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combinations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3A6C" w:rsidRPr="00C53A6C" w:rsidRDefault="00C53A6C" w:rsidP="00C53A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53A6C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краплі оральні, по 30 мл, по 50 мл у флаконі; по 1 флакону в картонній упаковці</w:t>
            </w: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3A6C" w:rsidRPr="00C53A6C" w:rsidRDefault="00C53A6C" w:rsidP="00C53A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53A6C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PEKANA Naturheilmittel GmbH, GERMANY</w:t>
            </w:r>
          </w:p>
        </w:tc>
      </w:tr>
      <w:tr w:rsidR="00C53A6C" w:rsidRPr="00C53A6C" w:rsidTr="00C53A6C">
        <w:tblPrEx>
          <w:tblCellMar>
            <w:top w:w="0" w:type="dxa"/>
            <w:bottom w:w="0" w:type="dxa"/>
          </w:tblCellMar>
        </w:tblPrEx>
        <w:trPr>
          <w:trHeight w:val="399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3A6C" w:rsidRPr="00C53A6C" w:rsidRDefault="00C53A6C" w:rsidP="00C53A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53A6C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12.04.2024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3A6C" w:rsidRPr="00C53A6C" w:rsidRDefault="00C53A6C" w:rsidP="00C53A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53A6C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Гідроксизину гідрохлорид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3A6C" w:rsidRPr="00C53A6C" w:rsidRDefault="00C53A6C" w:rsidP="00C53A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53A6C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hydroxyzine hydrochloride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3A6C" w:rsidRPr="00C53A6C" w:rsidRDefault="00C53A6C" w:rsidP="00C53A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53A6C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порошок (субстанція) у подвійних поліетиленових пакетах для фармацевтичного застосування</w:t>
            </w: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3A6C" w:rsidRPr="00C53A6C" w:rsidRDefault="00C53A6C" w:rsidP="00C53A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53A6C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Cosma S.p.A., Italy</w:t>
            </w:r>
          </w:p>
        </w:tc>
      </w:tr>
      <w:tr w:rsidR="00C53A6C" w:rsidRPr="00C53A6C" w:rsidTr="00C53A6C">
        <w:tblPrEx>
          <w:tblCellMar>
            <w:top w:w="0" w:type="dxa"/>
            <w:bottom w:w="0" w:type="dxa"/>
          </w:tblCellMar>
        </w:tblPrEx>
        <w:trPr>
          <w:trHeight w:val="696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3A6C" w:rsidRPr="00C53A6C" w:rsidRDefault="00C53A6C" w:rsidP="00C53A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53A6C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12.04.2024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3A6C" w:rsidRPr="00C53A6C" w:rsidRDefault="00C53A6C" w:rsidP="00C53A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53A6C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Озелар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3A6C" w:rsidRPr="00C53A6C" w:rsidRDefault="00C53A6C" w:rsidP="00C53A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53A6C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caffeine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3A6C" w:rsidRPr="00C53A6C" w:rsidRDefault="00C53A6C" w:rsidP="00C53A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53A6C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розчин для інфузій та орального застосування, 20 мг/мл, по 1 мл в ампулах, по 5 ампул у контурній чарунковій упаковці, по 2 контурні чарункові упаковки у пачці з картону</w:t>
            </w: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3A6C" w:rsidRPr="00C53A6C" w:rsidRDefault="00C53A6C" w:rsidP="00C53A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53A6C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ТОВ "Юрія-Фарм"</w:t>
            </w:r>
          </w:p>
        </w:tc>
      </w:tr>
      <w:tr w:rsidR="00C53A6C" w:rsidRPr="00C53A6C" w:rsidTr="00C53A6C">
        <w:tblPrEx>
          <w:tblCellMar>
            <w:top w:w="0" w:type="dxa"/>
            <w:bottom w:w="0" w:type="dxa"/>
          </w:tblCellMar>
        </w:tblPrEx>
        <w:trPr>
          <w:trHeight w:val="55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3A6C" w:rsidRPr="00C53A6C" w:rsidRDefault="00C53A6C" w:rsidP="00C53A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53A6C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12.04.2024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3A6C" w:rsidRPr="00C53A6C" w:rsidRDefault="00C53A6C" w:rsidP="00C53A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53A6C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Метоклопраміду гідрохлорид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3A6C" w:rsidRPr="00C53A6C" w:rsidRDefault="00C53A6C" w:rsidP="00C53A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53A6C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metoclopramide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3A6C" w:rsidRPr="00C53A6C" w:rsidRDefault="00C53A6C" w:rsidP="00C53A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53A6C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кристалічний порошок або кристали (субстанція) у подвійних поліетиленових пакетах для фармацевтичного застосування</w:t>
            </w: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3A6C" w:rsidRPr="00C53A6C" w:rsidRDefault="00C53A6C" w:rsidP="00C53A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53A6C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Amsa S.p.A., Italy</w:t>
            </w:r>
          </w:p>
        </w:tc>
      </w:tr>
      <w:tr w:rsidR="00C53A6C" w:rsidRPr="00C53A6C" w:rsidTr="00C53A6C">
        <w:tblPrEx>
          <w:tblCellMar>
            <w:top w:w="0" w:type="dxa"/>
            <w:bottom w:w="0" w:type="dxa"/>
          </w:tblCellMar>
        </w:tblPrEx>
        <w:trPr>
          <w:trHeight w:val="134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3A6C" w:rsidRPr="00C53A6C" w:rsidRDefault="00C53A6C" w:rsidP="00C53A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53A6C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12.04.2024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3A6C" w:rsidRPr="00C53A6C" w:rsidRDefault="00C53A6C" w:rsidP="00C53A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53A6C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Азиоптик Ромфарм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3A6C" w:rsidRPr="00C53A6C" w:rsidRDefault="00C53A6C" w:rsidP="00C53A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53A6C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azithromycin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3A6C" w:rsidRPr="00C53A6C" w:rsidRDefault="00C53A6C" w:rsidP="00C53A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53A6C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краплі очні, розчин, 15 мг/г; по 250 мг в однодозовому контейнері, по 6 контейнерів в саше та картонній пачці</w:t>
            </w: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3A6C" w:rsidRPr="00C53A6C" w:rsidRDefault="00C53A6C" w:rsidP="00C53A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53A6C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LLC Rompharm Company Georgia, GEORGIA</w:t>
            </w:r>
          </w:p>
        </w:tc>
      </w:tr>
    </w:tbl>
    <w:p w:rsidR="00A20620" w:rsidRDefault="00C53A6C" w:rsidP="00C53A6C"/>
    <w:sectPr w:rsidR="00A20620" w:rsidSect="00C53A6C">
      <w:pgSz w:w="15840" w:h="12240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FAD"/>
    <w:rsid w:val="00344572"/>
    <w:rsid w:val="00C53A6C"/>
    <w:rsid w:val="00E03FAD"/>
    <w:rsid w:val="00E61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4AA502"/>
  <w15:chartTrackingRefBased/>
  <w15:docId w15:val="{952E53CA-0B75-442B-970D-763755782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3A6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43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494</Words>
  <Characters>2819</Characters>
  <Application>Microsoft Office Word</Application>
  <DocSecurity>0</DocSecurity>
  <Lines>23</Lines>
  <Paragraphs>6</Paragraphs>
  <ScaleCrop>false</ScaleCrop>
  <Company/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Базікало Анна Миколаївна</dc:creator>
  <cp:keywords/>
  <dc:description/>
  <cp:lastModifiedBy>Базікало Анна Миколаївна</cp:lastModifiedBy>
  <cp:revision>2</cp:revision>
  <dcterms:created xsi:type="dcterms:W3CDTF">2024-04-16T06:23:00Z</dcterms:created>
  <dcterms:modified xsi:type="dcterms:W3CDTF">2024-04-16T06:27:00Z</dcterms:modified>
</cp:coreProperties>
</file>