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714B5C" w:rsidRDefault="00A32349" w:rsidP="00674BA1">
      <w:pPr>
        <w:spacing w:after="120"/>
        <w:jc w:val="center"/>
        <w:rPr>
          <w:rFonts w:ascii="Times New Roman CYR" w:hAnsi="Times New Roman CYR"/>
          <w:lang w:val="uk-UA"/>
        </w:rPr>
      </w:pPr>
      <w:bookmarkStart w:id="0" w:name="_GoBack"/>
      <w:bookmarkEnd w:id="0"/>
      <w:r w:rsidRPr="00714B5C">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65pt;height:44.3pt;visibility:visible">
            <v:imagedata r:id="rId8" o:title="" gain="86232f" blacklevel="-3932f"/>
          </v:shape>
        </w:pict>
      </w:r>
    </w:p>
    <w:p w:rsidR="00674BA1" w:rsidRPr="00714B5C" w:rsidRDefault="00674BA1" w:rsidP="00674BA1">
      <w:pPr>
        <w:jc w:val="center"/>
        <w:outlineLvl w:val="0"/>
        <w:rPr>
          <w:b/>
          <w:sz w:val="32"/>
          <w:szCs w:val="32"/>
          <w:lang w:val="uk-UA"/>
        </w:rPr>
      </w:pPr>
      <w:r w:rsidRPr="00714B5C">
        <w:rPr>
          <w:b/>
          <w:sz w:val="32"/>
          <w:szCs w:val="32"/>
          <w:lang w:val="uk-UA"/>
        </w:rPr>
        <w:t>МІНІСТЕРСТВО ОХОРОНИ ЗДОРОВ’Я УКРАЇНИ</w:t>
      </w:r>
    </w:p>
    <w:p w:rsidR="00674BA1" w:rsidRPr="00714B5C" w:rsidRDefault="00674BA1" w:rsidP="00674BA1">
      <w:pPr>
        <w:rPr>
          <w:lang w:val="uk-UA"/>
        </w:rPr>
      </w:pPr>
    </w:p>
    <w:p w:rsidR="008C4BFD" w:rsidRPr="00714B5C" w:rsidRDefault="008C4BFD" w:rsidP="008C4BFD">
      <w:pPr>
        <w:jc w:val="center"/>
        <w:outlineLvl w:val="0"/>
        <w:rPr>
          <w:b/>
          <w:spacing w:val="60"/>
          <w:sz w:val="30"/>
          <w:szCs w:val="30"/>
          <w:lang w:val="uk-UA"/>
        </w:rPr>
      </w:pPr>
      <w:r w:rsidRPr="00714B5C">
        <w:rPr>
          <w:b/>
          <w:spacing w:val="60"/>
          <w:sz w:val="30"/>
          <w:szCs w:val="30"/>
          <w:lang w:val="uk-UA"/>
        </w:rPr>
        <w:t>НАКАЗ</w:t>
      </w:r>
    </w:p>
    <w:p w:rsidR="008C4BFD" w:rsidRPr="00714B5C"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714B5C" w:rsidTr="00163BFA">
        <w:tc>
          <w:tcPr>
            <w:tcW w:w="3271" w:type="dxa"/>
          </w:tcPr>
          <w:p w:rsidR="00163BFA" w:rsidRPr="00714B5C" w:rsidRDefault="00163BFA" w:rsidP="00A93E77">
            <w:pPr>
              <w:rPr>
                <w:sz w:val="28"/>
                <w:szCs w:val="28"/>
                <w:lang w:val="uk-UA"/>
              </w:rPr>
            </w:pPr>
          </w:p>
          <w:p w:rsidR="008C4BFD" w:rsidRPr="00714B5C" w:rsidRDefault="00163BFA" w:rsidP="00A93E77">
            <w:pPr>
              <w:rPr>
                <w:sz w:val="28"/>
                <w:szCs w:val="28"/>
                <w:lang w:val="uk-UA"/>
              </w:rPr>
            </w:pPr>
            <w:r w:rsidRPr="00714B5C">
              <w:rPr>
                <w:sz w:val="28"/>
                <w:szCs w:val="28"/>
                <w:lang w:val="uk-UA"/>
              </w:rPr>
              <w:t>01 травня 2024 року</w:t>
            </w:r>
            <w:r w:rsidR="008C4BFD" w:rsidRPr="00714B5C">
              <w:rPr>
                <w:sz w:val="28"/>
                <w:szCs w:val="28"/>
                <w:lang w:val="uk-UA"/>
              </w:rPr>
              <w:t xml:space="preserve">  </w:t>
            </w:r>
          </w:p>
        </w:tc>
        <w:tc>
          <w:tcPr>
            <w:tcW w:w="2129" w:type="dxa"/>
          </w:tcPr>
          <w:p w:rsidR="008C4BFD" w:rsidRPr="00714B5C" w:rsidRDefault="00B943B1" w:rsidP="00B943B1">
            <w:pPr>
              <w:jc w:val="center"/>
              <w:rPr>
                <w:sz w:val="24"/>
                <w:szCs w:val="24"/>
                <w:lang w:val="uk-UA"/>
              </w:rPr>
            </w:pPr>
            <w:r w:rsidRPr="00714B5C">
              <w:rPr>
                <w:sz w:val="24"/>
                <w:szCs w:val="24"/>
                <w:lang w:val="uk-UA"/>
              </w:rPr>
              <w:t xml:space="preserve">                    </w:t>
            </w:r>
            <w:r w:rsidR="008C4BFD" w:rsidRPr="00714B5C">
              <w:rPr>
                <w:sz w:val="24"/>
                <w:szCs w:val="24"/>
                <w:lang w:val="uk-UA"/>
              </w:rPr>
              <w:t>Київ</w:t>
            </w:r>
          </w:p>
        </w:tc>
        <w:tc>
          <w:tcPr>
            <w:tcW w:w="4783" w:type="dxa"/>
          </w:tcPr>
          <w:p w:rsidR="00163BFA" w:rsidRPr="00714B5C" w:rsidRDefault="00163BFA" w:rsidP="00A93E77">
            <w:pPr>
              <w:ind w:firstLine="72"/>
              <w:jc w:val="center"/>
              <w:rPr>
                <w:sz w:val="28"/>
                <w:szCs w:val="28"/>
                <w:lang w:val="uk-UA"/>
              </w:rPr>
            </w:pPr>
          </w:p>
          <w:p w:rsidR="006F7E05" w:rsidRPr="00714B5C" w:rsidRDefault="00163BFA" w:rsidP="00A93E77">
            <w:pPr>
              <w:ind w:firstLine="72"/>
              <w:jc w:val="center"/>
              <w:rPr>
                <w:sz w:val="28"/>
                <w:szCs w:val="28"/>
                <w:lang w:val="uk-UA"/>
              </w:rPr>
            </w:pPr>
            <w:r w:rsidRPr="00714B5C">
              <w:rPr>
                <w:sz w:val="28"/>
                <w:szCs w:val="28"/>
                <w:lang w:val="uk-UA"/>
              </w:rPr>
              <w:t xml:space="preserve">                                          № 750</w:t>
            </w:r>
          </w:p>
          <w:p w:rsidR="008C4BFD" w:rsidRPr="00714B5C" w:rsidRDefault="004E5F69" w:rsidP="00714B5C">
            <w:pPr>
              <w:ind w:firstLine="72"/>
              <w:jc w:val="center"/>
              <w:rPr>
                <w:sz w:val="28"/>
                <w:szCs w:val="28"/>
                <w:lang w:val="uk-UA"/>
              </w:rPr>
            </w:pPr>
            <w:r w:rsidRPr="00714B5C">
              <w:rPr>
                <w:sz w:val="28"/>
                <w:szCs w:val="28"/>
                <w:lang w:val="uk-UA"/>
              </w:rPr>
              <w:t xml:space="preserve">                                                </w:t>
            </w:r>
          </w:p>
        </w:tc>
      </w:tr>
    </w:tbl>
    <w:p w:rsidR="008C4BFD" w:rsidRPr="00714B5C" w:rsidRDefault="008C4BFD" w:rsidP="008C4BFD">
      <w:pPr>
        <w:jc w:val="both"/>
        <w:rPr>
          <w:sz w:val="28"/>
          <w:szCs w:val="28"/>
          <w:lang w:val="en-US"/>
        </w:rPr>
      </w:pPr>
    </w:p>
    <w:p w:rsidR="002252BE" w:rsidRPr="00714B5C" w:rsidRDefault="002252BE" w:rsidP="00FF071A">
      <w:pPr>
        <w:jc w:val="both"/>
        <w:rPr>
          <w:b/>
          <w:sz w:val="28"/>
          <w:szCs w:val="28"/>
          <w:lang w:val="uk-UA"/>
        </w:rPr>
      </w:pPr>
    </w:p>
    <w:p w:rsidR="00FF071A" w:rsidRPr="00714B5C" w:rsidRDefault="00FF071A" w:rsidP="00FF071A">
      <w:pPr>
        <w:jc w:val="both"/>
        <w:rPr>
          <w:b/>
          <w:sz w:val="28"/>
          <w:szCs w:val="28"/>
          <w:lang w:val="uk-UA"/>
        </w:rPr>
      </w:pPr>
      <w:r w:rsidRPr="00714B5C">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714B5C" w:rsidRDefault="00674BA1" w:rsidP="00674BA1">
      <w:pPr>
        <w:ind w:firstLine="720"/>
        <w:jc w:val="both"/>
        <w:rPr>
          <w:sz w:val="16"/>
          <w:szCs w:val="16"/>
          <w:lang w:val="uk-UA"/>
        </w:rPr>
      </w:pPr>
    </w:p>
    <w:p w:rsidR="00917598" w:rsidRPr="00714B5C" w:rsidRDefault="00917598" w:rsidP="00FC73F7">
      <w:pPr>
        <w:ind w:firstLine="720"/>
        <w:jc w:val="both"/>
        <w:rPr>
          <w:sz w:val="16"/>
          <w:szCs w:val="16"/>
          <w:lang w:val="uk-UA"/>
        </w:rPr>
      </w:pPr>
    </w:p>
    <w:p w:rsidR="00F4602B" w:rsidRPr="00714B5C" w:rsidRDefault="00F4602B" w:rsidP="00FC73F7">
      <w:pPr>
        <w:ind w:firstLine="720"/>
        <w:jc w:val="both"/>
        <w:rPr>
          <w:sz w:val="16"/>
          <w:szCs w:val="16"/>
          <w:lang w:val="uk-UA"/>
        </w:rPr>
      </w:pPr>
    </w:p>
    <w:p w:rsidR="00B64FF6" w:rsidRPr="00714B5C" w:rsidRDefault="00B64FF6" w:rsidP="00FC73F7">
      <w:pPr>
        <w:ind w:firstLine="720"/>
        <w:jc w:val="both"/>
        <w:rPr>
          <w:sz w:val="16"/>
          <w:szCs w:val="16"/>
          <w:lang w:val="uk-UA"/>
        </w:rPr>
      </w:pPr>
    </w:p>
    <w:p w:rsidR="00F4602B" w:rsidRPr="00714B5C" w:rsidRDefault="00F4602B" w:rsidP="00FC73F7">
      <w:pPr>
        <w:ind w:firstLine="720"/>
        <w:jc w:val="both"/>
        <w:rPr>
          <w:sz w:val="16"/>
          <w:szCs w:val="16"/>
          <w:lang w:val="uk-UA"/>
        </w:rPr>
      </w:pPr>
    </w:p>
    <w:p w:rsidR="00051C9D" w:rsidRPr="00714B5C" w:rsidRDefault="00957C7E" w:rsidP="00051C9D">
      <w:pPr>
        <w:pStyle w:val="HTML"/>
        <w:ind w:firstLine="720"/>
        <w:jc w:val="both"/>
        <w:rPr>
          <w:rFonts w:ascii="Times New Roman" w:hAnsi="Times New Roman"/>
          <w:color w:val="auto"/>
          <w:sz w:val="28"/>
          <w:szCs w:val="28"/>
          <w:lang w:val="uk-UA"/>
        </w:rPr>
      </w:pPr>
      <w:r w:rsidRPr="00714B5C">
        <w:rPr>
          <w:rFonts w:ascii="Times New Roman" w:hAnsi="Times New Roman"/>
          <w:color w:val="auto"/>
          <w:sz w:val="28"/>
          <w:szCs w:val="28"/>
          <w:lang w:val="uk-UA"/>
        </w:rPr>
        <w:t xml:space="preserve">Відповідно до статті 9 Закону України «Про лікарські засоби», пунктів </w:t>
      </w:r>
      <w:r w:rsidR="003E30C2" w:rsidRPr="00714B5C">
        <w:rPr>
          <w:rFonts w:ascii="Times New Roman" w:hAnsi="Times New Roman"/>
          <w:color w:val="auto"/>
          <w:sz w:val="28"/>
          <w:szCs w:val="28"/>
          <w:lang w:val="uk-UA"/>
        </w:rPr>
        <w:t xml:space="preserve">5, 7, </w:t>
      </w:r>
      <w:r w:rsidR="000D32CE" w:rsidRPr="00714B5C">
        <w:rPr>
          <w:rFonts w:ascii="Times New Roman" w:hAnsi="Times New Roman"/>
          <w:color w:val="auto"/>
          <w:sz w:val="28"/>
          <w:szCs w:val="28"/>
          <w:lang w:val="uk-UA"/>
        </w:rPr>
        <w:t xml:space="preserve">9, </w:t>
      </w:r>
      <w:r w:rsidR="003E30C2" w:rsidRPr="00714B5C">
        <w:rPr>
          <w:rFonts w:ascii="Times New Roman" w:hAnsi="Times New Roman"/>
          <w:color w:val="auto"/>
          <w:sz w:val="28"/>
          <w:szCs w:val="28"/>
          <w:lang w:val="uk-UA"/>
        </w:rPr>
        <w:t>10</w:t>
      </w:r>
      <w:r w:rsidR="00144F5C" w:rsidRPr="00714B5C">
        <w:rPr>
          <w:rFonts w:ascii="Times New Roman" w:hAnsi="Times New Roman"/>
          <w:color w:val="auto"/>
          <w:sz w:val="28"/>
          <w:szCs w:val="28"/>
          <w:lang w:val="uk-UA"/>
        </w:rPr>
        <w:t xml:space="preserve"> </w:t>
      </w:r>
      <w:r w:rsidRPr="00714B5C">
        <w:rPr>
          <w:rFonts w:ascii="Times New Roman" w:hAnsi="Times New Roman"/>
          <w:color w:val="auto"/>
          <w:sz w:val="28"/>
          <w:szCs w:val="28"/>
          <w:lang w:val="uk-UA"/>
        </w:rPr>
        <w:t xml:space="preserve">Порядку державної реєстрації (перереєстрації) лікарських засобів, затвердженого постановою Кабінету Міністрів України від 26 травня 2005 року № 376, </w:t>
      </w:r>
      <w:r w:rsidR="00051C9D" w:rsidRPr="00714B5C">
        <w:rPr>
          <w:rFonts w:ascii="Times New Roman" w:hAnsi="Times New Roman"/>
          <w:color w:val="auto"/>
          <w:sz w:val="28"/>
          <w:szCs w:val="28"/>
          <w:lang w:val="uk-UA"/>
        </w:rPr>
        <w:t xml:space="preserve">абзацу двадцять </w:t>
      </w:r>
      <w:r w:rsidR="000512B7" w:rsidRPr="00714B5C">
        <w:rPr>
          <w:rFonts w:ascii="Times New Roman" w:hAnsi="Times New Roman"/>
          <w:color w:val="auto"/>
          <w:sz w:val="28"/>
          <w:szCs w:val="28"/>
          <w:lang w:val="uk-UA"/>
        </w:rPr>
        <w:t>п’ятого</w:t>
      </w:r>
      <w:r w:rsidR="00051C9D" w:rsidRPr="00714B5C">
        <w:rPr>
          <w:rFonts w:ascii="Times New Roman" w:hAnsi="Times New Roman"/>
          <w:color w:val="auto"/>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w:t>
      </w:r>
      <w:r w:rsidR="007A07FC" w:rsidRPr="00714B5C">
        <w:rPr>
          <w:rFonts w:ascii="Times New Roman" w:hAnsi="Times New Roman"/>
          <w:color w:val="auto"/>
          <w:sz w:val="28"/>
          <w:szCs w:val="28"/>
          <w:lang w:val="uk-UA"/>
        </w:rPr>
        <w:t>д</w:t>
      </w:r>
      <w:r w:rsidR="00051C9D" w:rsidRPr="00714B5C">
        <w:rPr>
          <w:rFonts w:ascii="Times New Roman" w:hAnsi="Times New Roman"/>
          <w:color w:val="auto"/>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sidRPr="00714B5C">
        <w:rPr>
          <w:rFonts w:ascii="Times New Roman" w:hAnsi="Times New Roman"/>
          <w:color w:val="auto"/>
          <w:sz w:val="28"/>
          <w:szCs w:val="28"/>
          <w:lang w:val="uk-UA"/>
        </w:rPr>
        <w:t>,</w:t>
      </w:r>
    </w:p>
    <w:p w:rsidR="000C1B57" w:rsidRPr="00714B5C" w:rsidRDefault="000C1B57" w:rsidP="00051C9D">
      <w:pPr>
        <w:pStyle w:val="HTML"/>
        <w:ind w:firstLine="720"/>
        <w:jc w:val="both"/>
        <w:rPr>
          <w:b/>
          <w:bCs/>
          <w:color w:val="auto"/>
          <w:sz w:val="28"/>
          <w:szCs w:val="28"/>
          <w:lang w:val="uk-UA"/>
        </w:rPr>
      </w:pPr>
    </w:p>
    <w:p w:rsidR="00FC73F7" w:rsidRPr="00714B5C" w:rsidRDefault="00FC73F7" w:rsidP="00FC73F7">
      <w:pPr>
        <w:pStyle w:val="31"/>
        <w:ind w:left="0"/>
        <w:rPr>
          <w:b/>
          <w:bCs/>
          <w:sz w:val="28"/>
          <w:szCs w:val="28"/>
          <w:lang w:val="uk-UA"/>
        </w:rPr>
      </w:pPr>
      <w:r w:rsidRPr="00714B5C">
        <w:rPr>
          <w:b/>
          <w:bCs/>
          <w:sz w:val="28"/>
          <w:szCs w:val="28"/>
          <w:lang w:val="uk-UA"/>
        </w:rPr>
        <w:t>НАКАЗУЮ:</w:t>
      </w:r>
    </w:p>
    <w:p w:rsidR="00B64FF6" w:rsidRPr="00714B5C" w:rsidRDefault="00B64FF6" w:rsidP="00FC73F7">
      <w:pPr>
        <w:pStyle w:val="31"/>
        <w:ind w:left="0"/>
        <w:rPr>
          <w:b/>
          <w:bCs/>
          <w:lang w:val="uk-UA"/>
        </w:rPr>
      </w:pPr>
    </w:p>
    <w:p w:rsidR="00CB6908" w:rsidRPr="00714B5C" w:rsidRDefault="00CB6908" w:rsidP="00D33F8D">
      <w:pPr>
        <w:tabs>
          <w:tab w:val="left" w:pos="1080"/>
        </w:tabs>
        <w:ind w:firstLine="720"/>
        <w:jc w:val="both"/>
        <w:rPr>
          <w:sz w:val="28"/>
          <w:szCs w:val="28"/>
          <w:lang w:val="uk-UA"/>
        </w:rPr>
      </w:pPr>
      <w:r w:rsidRPr="00714B5C">
        <w:rPr>
          <w:sz w:val="28"/>
          <w:szCs w:val="28"/>
          <w:lang w:val="uk-UA"/>
        </w:rPr>
        <w:t xml:space="preserve">1. Зареєструвати та внести до Державного реєстру лікарських засобів України </w:t>
      </w:r>
      <w:r w:rsidRPr="00714B5C">
        <w:rPr>
          <w:noProof/>
          <w:sz w:val="28"/>
          <w:szCs w:val="28"/>
          <w:lang w:val="uk-UA"/>
        </w:rPr>
        <w:t>лікарські засоби</w:t>
      </w:r>
      <w:r w:rsidRPr="00714B5C">
        <w:rPr>
          <w:sz w:val="28"/>
          <w:szCs w:val="28"/>
          <w:lang w:val="uk-UA"/>
        </w:rPr>
        <w:t xml:space="preserve"> (медичні імунобіологічні препарати) згідно з додатк</w:t>
      </w:r>
      <w:r w:rsidR="00B428E1" w:rsidRPr="00714B5C">
        <w:rPr>
          <w:sz w:val="28"/>
          <w:szCs w:val="28"/>
          <w:lang w:val="uk-UA"/>
        </w:rPr>
        <w:t>ом</w:t>
      </w:r>
      <w:r w:rsidRPr="00714B5C">
        <w:rPr>
          <w:sz w:val="28"/>
          <w:szCs w:val="28"/>
          <w:lang w:val="uk-UA"/>
        </w:rPr>
        <w:t xml:space="preserve"> 1.</w:t>
      </w:r>
    </w:p>
    <w:p w:rsidR="00927311" w:rsidRPr="00714B5C" w:rsidRDefault="00927311" w:rsidP="00D33F8D">
      <w:pPr>
        <w:tabs>
          <w:tab w:val="left" w:pos="1080"/>
        </w:tabs>
        <w:ind w:firstLine="720"/>
        <w:jc w:val="both"/>
        <w:rPr>
          <w:sz w:val="28"/>
          <w:szCs w:val="28"/>
          <w:lang w:val="uk-UA"/>
        </w:rPr>
      </w:pPr>
    </w:p>
    <w:p w:rsidR="00927311" w:rsidRPr="00714B5C" w:rsidRDefault="00CB6908" w:rsidP="00D33F8D">
      <w:pPr>
        <w:tabs>
          <w:tab w:val="left" w:pos="1080"/>
        </w:tabs>
        <w:ind w:firstLine="720"/>
        <w:jc w:val="both"/>
        <w:rPr>
          <w:sz w:val="28"/>
          <w:szCs w:val="28"/>
          <w:lang w:val="uk-UA"/>
        </w:rPr>
      </w:pPr>
      <w:r w:rsidRPr="00714B5C">
        <w:rPr>
          <w:sz w:val="28"/>
          <w:szCs w:val="28"/>
          <w:lang w:val="uk-UA"/>
        </w:rPr>
        <w:t>2</w:t>
      </w:r>
      <w:r w:rsidR="00927311" w:rsidRPr="00714B5C">
        <w:rPr>
          <w:sz w:val="28"/>
          <w:szCs w:val="28"/>
          <w:lang w:val="uk-UA"/>
        </w:rPr>
        <w:t xml:space="preserve">. Перереєструвати та внести до Державного реєстру лікарських засобів України </w:t>
      </w:r>
      <w:r w:rsidR="00927311" w:rsidRPr="00714B5C">
        <w:rPr>
          <w:noProof/>
          <w:sz w:val="28"/>
          <w:szCs w:val="28"/>
          <w:lang w:val="uk-UA"/>
        </w:rPr>
        <w:t>лікарські засоби</w:t>
      </w:r>
      <w:r w:rsidR="00927311" w:rsidRPr="00714B5C">
        <w:rPr>
          <w:sz w:val="28"/>
          <w:szCs w:val="28"/>
          <w:lang w:val="uk-UA"/>
        </w:rPr>
        <w:t xml:space="preserve"> (медичні імунобіологічні препарат</w:t>
      </w:r>
      <w:r w:rsidR="00643EFB" w:rsidRPr="00714B5C">
        <w:rPr>
          <w:sz w:val="28"/>
          <w:szCs w:val="28"/>
          <w:lang w:val="uk-UA"/>
        </w:rPr>
        <w:t>и) згідно з додатк</w:t>
      </w:r>
      <w:r w:rsidR="00F004E2" w:rsidRPr="00714B5C">
        <w:rPr>
          <w:sz w:val="28"/>
          <w:szCs w:val="28"/>
          <w:lang w:val="uk-UA"/>
        </w:rPr>
        <w:t>ом</w:t>
      </w:r>
      <w:r w:rsidR="00643EFB" w:rsidRPr="00714B5C">
        <w:rPr>
          <w:sz w:val="28"/>
          <w:szCs w:val="28"/>
          <w:lang w:val="uk-UA"/>
        </w:rPr>
        <w:t xml:space="preserve"> 2</w:t>
      </w:r>
      <w:r w:rsidR="00927311" w:rsidRPr="00714B5C">
        <w:rPr>
          <w:sz w:val="28"/>
          <w:szCs w:val="28"/>
          <w:lang w:val="uk-UA"/>
        </w:rPr>
        <w:t>.</w:t>
      </w:r>
    </w:p>
    <w:p w:rsidR="00927311" w:rsidRPr="00714B5C" w:rsidRDefault="00927311" w:rsidP="00D33F8D">
      <w:pPr>
        <w:tabs>
          <w:tab w:val="left" w:pos="1080"/>
        </w:tabs>
        <w:ind w:firstLine="720"/>
        <w:jc w:val="both"/>
        <w:rPr>
          <w:sz w:val="16"/>
          <w:szCs w:val="16"/>
          <w:lang w:val="uk-UA"/>
        </w:rPr>
      </w:pPr>
    </w:p>
    <w:p w:rsidR="00FC73F7" w:rsidRPr="00714B5C" w:rsidRDefault="00CB6908" w:rsidP="000C1B57">
      <w:pPr>
        <w:tabs>
          <w:tab w:val="left" w:pos="1080"/>
        </w:tabs>
        <w:ind w:firstLine="720"/>
        <w:jc w:val="both"/>
        <w:rPr>
          <w:sz w:val="28"/>
          <w:szCs w:val="28"/>
          <w:lang w:val="uk-UA"/>
        </w:rPr>
      </w:pPr>
      <w:r w:rsidRPr="00714B5C">
        <w:rPr>
          <w:sz w:val="28"/>
          <w:szCs w:val="28"/>
          <w:lang w:val="uk-UA"/>
        </w:rPr>
        <w:lastRenderedPageBreak/>
        <w:t>3</w:t>
      </w:r>
      <w:r w:rsidR="00FC73F7" w:rsidRPr="00714B5C">
        <w:rPr>
          <w:sz w:val="28"/>
          <w:szCs w:val="28"/>
          <w:lang w:val="uk-UA"/>
        </w:rPr>
        <w:t xml:space="preserve">. </w:t>
      </w:r>
      <w:r w:rsidR="00FA65F6" w:rsidRPr="00714B5C">
        <w:rPr>
          <w:sz w:val="28"/>
          <w:szCs w:val="28"/>
          <w:lang w:val="uk-UA"/>
        </w:rPr>
        <w:t>Внести</w:t>
      </w:r>
      <w:r w:rsidR="00FC73F7" w:rsidRPr="00714B5C">
        <w:rPr>
          <w:sz w:val="28"/>
          <w:szCs w:val="28"/>
          <w:lang w:val="uk-UA"/>
        </w:rPr>
        <w:t xml:space="preserve"> зміни до реєстраційних матеріалів та Державного реєстру лікарських засобів України </w:t>
      </w:r>
      <w:r w:rsidR="00FA65F6" w:rsidRPr="00714B5C">
        <w:rPr>
          <w:sz w:val="28"/>
          <w:szCs w:val="28"/>
          <w:lang w:val="uk-UA"/>
        </w:rPr>
        <w:t xml:space="preserve">на </w:t>
      </w:r>
      <w:r w:rsidR="00FC73F7" w:rsidRPr="00714B5C">
        <w:rPr>
          <w:noProof/>
          <w:sz w:val="28"/>
          <w:szCs w:val="28"/>
          <w:lang w:val="uk-UA"/>
        </w:rPr>
        <w:t>лікарські засоби</w:t>
      </w:r>
      <w:r w:rsidR="00FC73F7" w:rsidRPr="00714B5C">
        <w:rPr>
          <w:sz w:val="28"/>
          <w:szCs w:val="28"/>
          <w:lang w:val="uk-UA"/>
        </w:rPr>
        <w:t xml:space="preserve"> (медичні імунобіологічні препарати) згідно з додатк</w:t>
      </w:r>
      <w:r w:rsidR="00D35E68" w:rsidRPr="00714B5C">
        <w:rPr>
          <w:sz w:val="28"/>
          <w:szCs w:val="28"/>
          <w:lang w:val="uk-UA"/>
        </w:rPr>
        <w:t>ом</w:t>
      </w:r>
      <w:r w:rsidR="00FC73F7" w:rsidRPr="00714B5C">
        <w:rPr>
          <w:sz w:val="28"/>
          <w:szCs w:val="28"/>
          <w:lang w:val="uk-UA"/>
        </w:rPr>
        <w:t xml:space="preserve"> </w:t>
      </w:r>
      <w:r w:rsidR="00643EFB" w:rsidRPr="00714B5C">
        <w:rPr>
          <w:sz w:val="28"/>
          <w:szCs w:val="28"/>
          <w:lang w:val="uk-UA"/>
        </w:rPr>
        <w:t>3</w:t>
      </w:r>
      <w:r w:rsidR="00FC73F7" w:rsidRPr="00714B5C">
        <w:rPr>
          <w:sz w:val="28"/>
          <w:szCs w:val="28"/>
          <w:lang w:val="uk-UA"/>
        </w:rPr>
        <w:t>.</w:t>
      </w:r>
    </w:p>
    <w:p w:rsidR="000D32CE" w:rsidRPr="00714B5C" w:rsidRDefault="0069072E" w:rsidP="000C1B57">
      <w:pPr>
        <w:tabs>
          <w:tab w:val="left" w:pos="1080"/>
        </w:tabs>
        <w:ind w:firstLine="720"/>
        <w:jc w:val="both"/>
        <w:rPr>
          <w:sz w:val="28"/>
          <w:szCs w:val="28"/>
          <w:lang w:val="uk-UA"/>
        </w:rPr>
      </w:pPr>
      <w:r w:rsidRPr="00714B5C">
        <w:rPr>
          <w:sz w:val="28"/>
          <w:szCs w:val="28"/>
          <w:lang w:val="uk-UA"/>
        </w:rPr>
        <w:t xml:space="preserve"> </w:t>
      </w:r>
    </w:p>
    <w:p w:rsidR="000D32CE" w:rsidRPr="00714B5C" w:rsidRDefault="000D32CE" w:rsidP="000D32CE">
      <w:pPr>
        <w:tabs>
          <w:tab w:val="left" w:pos="1080"/>
        </w:tabs>
        <w:ind w:firstLine="720"/>
        <w:jc w:val="both"/>
        <w:rPr>
          <w:sz w:val="28"/>
          <w:szCs w:val="28"/>
          <w:lang w:val="uk-UA"/>
        </w:rPr>
      </w:pPr>
      <w:r w:rsidRPr="00714B5C">
        <w:rPr>
          <w:sz w:val="28"/>
          <w:szCs w:val="28"/>
          <w:lang w:val="uk-UA"/>
        </w:rPr>
        <w:t>4. 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w:t>
      </w:r>
      <w:r w:rsidR="007D47BC" w:rsidRPr="00714B5C">
        <w:rPr>
          <w:sz w:val="28"/>
          <w:szCs w:val="28"/>
          <w:lang w:val="uk-UA"/>
        </w:rPr>
        <w:t xml:space="preserve"> (медичних імунобіологічних препаратів)</w:t>
      </w:r>
      <w:r w:rsidRPr="00714B5C">
        <w:rPr>
          <w:sz w:val="28"/>
          <w:szCs w:val="28"/>
          <w:lang w:val="uk-UA"/>
        </w:rPr>
        <w:t xml:space="preserve"> згідно з додатк</w:t>
      </w:r>
      <w:r w:rsidR="00D35E68" w:rsidRPr="00714B5C">
        <w:rPr>
          <w:sz w:val="28"/>
          <w:szCs w:val="28"/>
          <w:lang w:val="uk-UA"/>
        </w:rPr>
        <w:t>ом</w:t>
      </w:r>
      <w:r w:rsidRPr="00714B5C">
        <w:rPr>
          <w:sz w:val="28"/>
          <w:szCs w:val="28"/>
          <w:lang w:val="uk-UA"/>
        </w:rPr>
        <w:t xml:space="preserve"> 4.</w:t>
      </w:r>
    </w:p>
    <w:p w:rsidR="00BC5599" w:rsidRPr="00714B5C" w:rsidRDefault="00BC5599" w:rsidP="000D32CE">
      <w:pPr>
        <w:tabs>
          <w:tab w:val="left" w:pos="1080"/>
        </w:tabs>
        <w:ind w:firstLine="720"/>
        <w:jc w:val="both"/>
        <w:rPr>
          <w:sz w:val="28"/>
          <w:szCs w:val="28"/>
          <w:lang w:val="uk-UA"/>
        </w:rPr>
      </w:pPr>
    </w:p>
    <w:p w:rsidR="00BC5599" w:rsidRPr="00714B5C" w:rsidRDefault="00BC5599" w:rsidP="00BC5599">
      <w:pPr>
        <w:tabs>
          <w:tab w:val="left" w:pos="720"/>
          <w:tab w:val="left" w:pos="993"/>
        </w:tabs>
        <w:ind w:firstLine="720"/>
        <w:jc w:val="both"/>
        <w:rPr>
          <w:sz w:val="28"/>
          <w:szCs w:val="28"/>
          <w:lang w:val="uk-UA"/>
        </w:rPr>
      </w:pPr>
      <w:r w:rsidRPr="00714B5C">
        <w:rPr>
          <w:sz w:val="28"/>
          <w:szCs w:val="28"/>
          <w:lang w:val="uk-UA"/>
        </w:rPr>
        <w:t>5. Фармацевтичному управлінню (</w:t>
      </w:r>
      <w:r w:rsidR="00137469" w:rsidRPr="00714B5C">
        <w:rPr>
          <w:sz w:val="28"/>
          <w:szCs w:val="28"/>
          <w:lang w:val="uk-UA"/>
        </w:rPr>
        <w:t>Тарасу Лясковському</w:t>
      </w:r>
      <w:r w:rsidRPr="00714B5C">
        <w:rPr>
          <w:sz w:val="28"/>
          <w:szCs w:val="28"/>
          <w:lang w:val="uk-UA"/>
        </w:rPr>
        <w:t>) забезпечити оприлюднення цього наказу на офіційному вебсайті Міністерства охорони здоров’я України.</w:t>
      </w:r>
    </w:p>
    <w:p w:rsidR="003E30C2" w:rsidRPr="00714B5C" w:rsidRDefault="003E30C2" w:rsidP="000C1B57">
      <w:pPr>
        <w:tabs>
          <w:tab w:val="left" w:pos="1080"/>
        </w:tabs>
        <w:ind w:firstLine="720"/>
        <w:jc w:val="both"/>
        <w:rPr>
          <w:sz w:val="28"/>
          <w:szCs w:val="28"/>
          <w:lang w:val="uk-UA"/>
        </w:rPr>
      </w:pPr>
    </w:p>
    <w:p w:rsidR="000D32CE" w:rsidRPr="00714B5C" w:rsidRDefault="0069072E" w:rsidP="000D32CE">
      <w:pPr>
        <w:tabs>
          <w:tab w:val="left" w:pos="720"/>
          <w:tab w:val="left" w:pos="1080"/>
        </w:tabs>
        <w:ind w:firstLine="720"/>
        <w:jc w:val="both"/>
        <w:rPr>
          <w:sz w:val="28"/>
          <w:szCs w:val="28"/>
          <w:lang w:val="uk-UA"/>
        </w:rPr>
      </w:pPr>
      <w:r w:rsidRPr="00714B5C">
        <w:rPr>
          <w:sz w:val="28"/>
          <w:szCs w:val="28"/>
          <w:lang w:val="uk-UA"/>
        </w:rPr>
        <w:t xml:space="preserve">6. </w:t>
      </w:r>
      <w:r w:rsidR="000D32CE" w:rsidRPr="00714B5C">
        <w:rPr>
          <w:sz w:val="28"/>
          <w:szCs w:val="28"/>
          <w:lang w:val="uk-UA"/>
        </w:rPr>
        <w:t xml:space="preserve">Контроль за виконанням цього наказу </w:t>
      </w:r>
      <w:r w:rsidRPr="00714B5C">
        <w:rPr>
          <w:sz w:val="28"/>
          <w:szCs w:val="28"/>
          <w:lang w:val="uk-UA"/>
        </w:rPr>
        <w:t>покласти на першого заступника Міністра Сергія Дуброва.</w:t>
      </w:r>
    </w:p>
    <w:p w:rsidR="000D32CE" w:rsidRPr="00714B5C" w:rsidRDefault="000D32CE" w:rsidP="000D32CE">
      <w:pPr>
        <w:pStyle w:val="31"/>
        <w:spacing w:after="0"/>
        <w:rPr>
          <w:sz w:val="28"/>
          <w:szCs w:val="28"/>
          <w:lang w:val="uk-UA"/>
        </w:rPr>
      </w:pPr>
    </w:p>
    <w:p w:rsidR="000D32CE" w:rsidRPr="00714B5C" w:rsidRDefault="000D32CE" w:rsidP="000D32CE">
      <w:pPr>
        <w:pStyle w:val="31"/>
        <w:spacing w:after="0"/>
        <w:rPr>
          <w:sz w:val="28"/>
          <w:szCs w:val="28"/>
          <w:lang w:val="uk-UA"/>
        </w:rPr>
      </w:pPr>
    </w:p>
    <w:p w:rsidR="000D32CE" w:rsidRPr="00714B5C" w:rsidRDefault="000D32CE" w:rsidP="000D32CE">
      <w:pPr>
        <w:pStyle w:val="31"/>
        <w:spacing w:after="0"/>
        <w:rPr>
          <w:sz w:val="28"/>
          <w:szCs w:val="28"/>
          <w:lang w:val="uk-UA"/>
        </w:rPr>
      </w:pPr>
    </w:p>
    <w:p w:rsidR="000D32CE" w:rsidRPr="00714B5C" w:rsidRDefault="0069072E" w:rsidP="000D32CE">
      <w:pPr>
        <w:rPr>
          <w:b/>
          <w:sz w:val="28"/>
          <w:szCs w:val="28"/>
          <w:lang w:val="uk-UA"/>
        </w:rPr>
      </w:pPr>
      <w:r w:rsidRPr="00714B5C">
        <w:rPr>
          <w:b/>
          <w:sz w:val="28"/>
          <w:szCs w:val="28"/>
          <w:lang w:val="uk-UA"/>
        </w:rPr>
        <w:t>М</w:t>
      </w:r>
      <w:r w:rsidR="000D32CE" w:rsidRPr="00714B5C">
        <w:rPr>
          <w:b/>
          <w:sz w:val="28"/>
          <w:szCs w:val="28"/>
          <w:lang w:val="uk-UA"/>
        </w:rPr>
        <w:t>іністр</w:t>
      </w:r>
      <w:r w:rsidR="00B25AC3" w:rsidRPr="00714B5C">
        <w:rPr>
          <w:b/>
          <w:sz w:val="28"/>
          <w:szCs w:val="28"/>
          <w:lang w:val="uk-UA"/>
        </w:rPr>
        <w:t xml:space="preserve">                                          </w:t>
      </w:r>
      <w:r w:rsidRPr="00714B5C">
        <w:rPr>
          <w:b/>
          <w:sz w:val="28"/>
          <w:szCs w:val="28"/>
          <w:lang w:val="uk-UA"/>
        </w:rPr>
        <w:t xml:space="preserve">                                      </w:t>
      </w:r>
      <w:r w:rsidR="00B25AC3" w:rsidRPr="00714B5C">
        <w:rPr>
          <w:b/>
          <w:sz w:val="28"/>
          <w:szCs w:val="28"/>
          <w:lang w:val="uk-UA"/>
        </w:rPr>
        <w:t xml:space="preserve">         </w:t>
      </w:r>
      <w:r w:rsidRPr="00714B5C">
        <w:rPr>
          <w:b/>
          <w:sz w:val="28"/>
          <w:szCs w:val="28"/>
          <w:lang w:val="uk-UA"/>
        </w:rPr>
        <w:t>Віктор ЛЯШКО</w:t>
      </w:r>
    </w:p>
    <w:p w:rsidR="00D74462" w:rsidRPr="00714B5C" w:rsidRDefault="00E36438" w:rsidP="006D0A8F">
      <w:pPr>
        <w:rPr>
          <w:b/>
          <w:sz w:val="28"/>
          <w:szCs w:val="28"/>
          <w:lang w:val="uk-UA"/>
        </w:rPr>
      </w:pPr>
      <w:r w:rsidRPr="00714B5C">
        <w:rPr>
          <w:b/>
          <w:sz w:val="28"/>
          <w:szCs w:val="28"/>
          <w:lang w:val="uk-UA"/>
        </w:rPr>
        <w:t xml:space="preserve">  </w:t>
      </w:r>
    </w:p>
    <w:p w:rsidR="0080512F" w:rsidRPr="00714B5C" w:rsidRDefault="0080512F" w:rsidP="00FC73F7">
      <w:pPr>
        <w:pStyle w:val="31"/>
        <w:spacing w:after="0"/>
        <w:ind w:left="0"/>
        <w:rPr>
          <w:b/>
          <w:sz w:val="28"/>
          <w:szCs w:val="28"/>
          <w:lang w:val="uk-UA"/>
        </w:rPr>
        <w:sectPr w:rsidR="0080512F" w:rsidRPr="00714B5C"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80512F" w:rsidRPr="00714B5C" w:rsidRDefault="0080512F" w:rsidP="0080512F"/>
    <w:tbl>
      <w:tblPr>
        <w:tblW w:w="3825" w:type="dxa"/>
        <w:tblInd w:w="11448" w:type="dxa"/>
        <w:tblLayout w:type="fixed"/>
        <w:tblLook w:val="04A0" w:firstRow="1" w:lastRow="0" w:firstColumn="1" w:lastColumn="0" w:noHBand="0" w:noVBand="1"/>
      </w:tblPr>
      <w:tblGrid>
        <w:gridCol w:w="3825"/>
      </w:tblGrid>
      <w:tr w:rsidR="0080512F" w:rsidRPr="00714B5C" w:rsidTr="00E1356E">
        <w:tc>
          <w:tcPr>
            <w:tcW w:w="3825" w:type="dxa"/>
            <w:hideMark/>
          </w:tcPr>
          <w:p w:rsidR="0080512F" w:rsidRPr="00714B5C" w:rsidRDefault="0080512F" w:rsidP="00714B5C">
            <w:pPr>
              <w:pStyle w:val="4"/>
              <w:tabs>
                <w:tab w:val="left" w:pos="12600"/>
              </w:tabs>
              <w:spacing w:before="0" w:after="0"/>
              <w:rPr>
                <w:sz w:val="18"/>
                <w:szCs w:val="18"/>
              </w:rPr>
            </w:pPr>
            <w:r w:rsidRPr="00714B5C">
              <w:rPr>
                <w:sz w:val="18"/>
                <w:szCs w:val="18"/>
              </w:rPr>
              <w:t>Додаток 1</w:t>
            </w:r>
          </w:p>
          <w:p w:rsidR="0080512F" w:rsidRPr="00714B5C" w:rsidRDefault="0080512F" w:rsidP="00714B5C">
            <w:pPr>
              <w:pStyle w:val="4"/>
              <w:tabs>
                <w:tab w:val="left" w:pos="12600"/>
              </w:tabs>
              <w:spacing w:before="0" w:after="0"/>
              <w:rPr>
                <w:sz w:val="18"/>
                <w:szCs w:val="18"/>
              </w:rPr>
            </w:pPr>
            <w:r w:rsidRPr="00714B5C">
              <w:rPr>
                <w:sz w:val="18"/>
                <w:szCs w:val="18"/>
              </w:rPr>
              <w:t>до наказу Міністерства охорони</w:t>
            </w:r>
          </w:p>
          <w:p w:rsidR="0080512F" w:rsidRPr="00714B5C" w:rsidRDefault="0080512F" w:rsidP="00714B5C">
            <w:pPr>
              <w:pStyle w:val="4"/>
              <w:tabs>
                <w:tab w:val="left" w:pos="12600"/>
              </w:tabs>
              <w:spacing w:before="0" w:after="0"/>
              <w:rPr>
                <w:sz w:val="18"/>
                <w:szCs w:val="18"/>
              </w:rPr>
            </w:pPr>
            <w:r w:rsidRPr="00714B5C">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80512F" w:rsidRPr="00714B5C" w:rsidRDefault="0080512F" w:rsidP="00714B5C">
            <w:pPr>
              <w:pStyle w:val="4"/>
              <w:tabs>
                <w:tab w:val="left" w:pos="12600"/>
              </w:tabs>
              <w:spacing w:before="0" w:after="0"/>
              <w:rPr>
                <w:rFonts w:cs="Arial"/>
                <w:sz w:val="18"/>
                <w:szCs w:val="18"/>
                <w:u w:val="single"/>
              </w:rPr>
            </w:pPr>
            <w:r w:rsidRPr="00714B5C">
              <w:rPr>
                <w:bCs w:val="0"/>
                <w:iCs/>
                <w:sz w:val="18"/>
                <w:szCs w:val="18"/>
                <w:u w:val="single"/>
              </w:rPr>
              <w:t>від 01 травня 2024 року № 750</w:t>
            </w:r>
          </w:p>
        </w:tc>
      </w:tr>
    </w:tbl>
    <w:p w:rsidR="0080512F" w:rsidRPr="00714B5C" w:rsidRDefault="0080512F" w:rsidP="0080512F">
      <w:pPr>
        <w:tabs>
          <w:tab w:val="left" w:pos="12600"/>
        </w:tabs>
        <w:jc w:val="center"/>
        <w:rPr>
          <w:rFonts w:ascii="Arial" w:hAnsi="Arial" w:cs="Arial"/>
          <w:b/>
          <w:sz w:val="18"/>
          <w:szCs w:val="18"/>
          <w:lang w:val="en-US"/>
        </w:rPr>
      </w:pPr>
    </w:p>
    <w:p w:rsidR="0080512F" w:rsidRPr="00714B5C" w:rsidRDefault="0080512F" w:rsidP="0080512F">
      <w:pPr>
        <w:keepNext/>
        <w:tabs>
          <w:tab w:val="left" w:pos="12600"/>
        </w:tabs>
        <w:jc w:val="center"/>
        <w:outlineLvl w:val="1"/>
        <w:rPr>
          <w:b/>
          <w:sz w:val="28"/>
          <w:szCs w:val="28"/>
        </w:rPr>
      </w:pPr>
      <w:r w:rsidRPr="00714B5C">
        <w:rPr>
          <w:b/>
          <w:caps/>
          <w:sz w:val="28"/>
          <w:szCs w:val="28"/>
        </w:rPr>
        <w:t>ПЕРЕЛІК</w:t>
      </w:r>
    </w:p>
    <w:p w:rsidR="0080512F" w:rsidRPr="00714B5C" w:rsidRDefault="0080512F" w:rsidP="0080512F">
      <w:pPr>
        <w:tabs>
          <w:tab w:val="left" w:pos="12600"/>
        </w:tabs>
        <w:jc w:val="center"/>
        <w:rPr>
          <w:b/>
          <w:caps/>
          <w:sz w:val="28"/>
          <w:szCs w:val="28"/>
        </w:rPr>
      </w:pPr>
      <w:r w:rsidRPr="00714B5C">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80512F" w:rsidRPr="00714B5C" w:rsidRDefault="0080512F" w:rsidP="0080512F">
      <w:pPr>
        <w:keepNext/>
        <w:jc w:val="center"/>
        <w:outlineLvl w:val="3"/>
        <w:rPr>
          <w:rFonts w:ascii="Arial" w:hAnsi="Arial" w:cs="Arial"/>
          <w:b/>
          <w:caps/>
          <w:sz w:val="26"/>
          <w:szCs w:val="26"/>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276"/>
        <w:gridCol w:w="992"/>
        <w:gridCol w:w="1417"/>
        <w:gridCol w:w="1134"/>
        <w:gridCol w:w="3403"/>
        <w:gridCol w:w="1134"/>
        <w:gridCol w:w="992"/>
        <w:gridCol w:w="1559"/>
      </w:tblGrid>
      <w:tr w:rsidR="0080512F" w:rsidRPr="00714B5C" w:rsidTr="00E1356E">
        <w:trPr>
          <w:tblHeader/>
        </w:trPr>
        <w:tc>
          <w:tcPr>
            <w:tcW w:w="568" w:type="dxa"/>
            <w:tcBorders>
              <w:top w:val="single" w:sz="4" w:space="0" w:color="000000"/>
            </w:tcBorders>
            <w:shd w:val="clear" w:color="auto" w:fill="D9D9D9"/>
            <w:hideMark/>
          </w:tcPr>
          <w:p w:rsidR="0080512F" w:rsidRPr="00714B5C" w:rsidRDefault="0080512F" w:rsidP="00E1356E">
            <w:pPr>
              <w:tabs>
                <w:tab w:val="left" w:pos="12600"/>
              </w:tabs>
              <w:jc w:val="center"/>
              <w:rPr>
                <w:rFonts w:ascii="Arial" w:hAnsi="Arial" w:cs="Arial"/>
                <w:b/>
                <w:i/>
                <w:sz w:val="16"/>
                <w:szCs w:val="16"/>
              </w:rPr>
            </w:pPr>
            <w:r w:rsidRPr="00714B5C">
              <w:rPr>
                <w:rFonts w:ascii="Arial" w:hAnsi="Arial" w:cs="Arial"/>
                <w:b/>
                <w:i/>
                <w:sz w:val="16"/>
                <w:szCs w:val="16"/>
              </w:rPr>
              <w:t>№ п/п</w:t>
            </w:r>
          </w:p>
        </w:tc>
        <w:tc>
          <w:tcPr>
            <w:tcW w:w="1559" w:type="dxa"/>
            <w:tcBorders>
              <w:top w:val="single" w:sz="4" w:space="0" w:color="000000"/>
            </w:tcBorders>
            <w:shd w:val="clear" w:color="auto" w:fill="D9D9D9"/>
          </w:tcPr>
          <w:p w:rsidR="0080512F" w:rsidRPr="00714B5C" w:rsidRDefault="0080512F" w:rsidP="00E1356E">
            <w:pPr>
              <w:tabs>
                <w:tab w:val="left" w:pos="12600"/>
              </w:tabs>
              <w:jc w:val="center"/>
              <w:rPr>
                <w:rFonts w:ascii="Arial" w:hAnsi="Arial" w:cs="Arial"/>
                <w:b/>
                <w:i/>
                <w:sz w:val="16"/>
                <w:szCs w:val="16"/>
              </w:rPr>
            </w:pPr>
            <w:r w:rsidRPr="00714B5C">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80512F" w:rsidRPr="00714B5C" w:rsidRDefault="0080512F" w:rsidP="00E1356E">
            <w:pPr>
              <w:tabs>
                <w:tab w:val="left" w:pos="12600"/>
              </w:tabs>
              <w:jc w:val="center"/>
              <w:rPr>
                <w:rFonts w:ascii="Arial" w:hAnsi="Arial" w:cs="Arial"/>
                <w:b/>
                <w:i/>
                <w:sz w:val="16"/>
                <w:szCs w:val="16"/>
              </w:rPr>
            </w:pPr>
            <w:r w:rsidRPr="00714B5C">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80512F" w:rsidRPr="00714B5C" w:rsidRDefault="0080512F" w:rsidP="00E1356E">
            <w:pPr>
              <w:tabs>
                <w:tab w:val="left" w:pos="12600"/>
              </w:tabs>
              <w:jc w:val="center"/>
              <w:rPr>
                <w:rFonts w:ascii="Arial" w:hAnsi="Arial" w:cs="Arial"/>
                <w:b/>
                <w:i/>
                <w:sz w:val="16"/>
                <w:szCs w:val="16"/>
              </w:rPr>
            </w:pPr>
            <w:r w:rsidRPr="00714B5C">
              <w:rPr>
                <w:rFonts w:ascii="Arial" w:hAnsi="Arial" w:cs="Arial"/>
                <w:b/>
                <w:i/>
                <w:sz w:val="16"/>
                <w:szCs w:val="16"/>
              </w:rPr>
              <w:t>Заявник</w:t>
            </w:r>
          </w:p>
        </w:tc>
        <w:tc>
          <w:tcPr>
            <w:tcW w:w="992" w:type="dxa"/>
            <w:tcBorders>
              <w:top w:val="single" w:sz="4" w:space="0" w:color="000000"/>
            </w:tcBorders>
            <w:shd w:val="clear" w:color="auto" w:fill="D9D9D9"/>
          </w:tcPr>
          <w:p w:rsidR="0080512F" w:rsidRPr="00714B5C" w:rsidRDefault="0080512F" w:rsidP="00E1356E">
            <w:pPr>
              <w:tabs>
                <w:tab w:val="left" w:pos="12600"/>
              </w:tabs>
              <w:jc w:val="center"/>
              <w:rPr>
                <w:rFonts w:ascii="Arial" w:hAnsi="Arial" w:cs="Arial"/>
                <w:b/>
                <w:i/>
                <w:sz w:val="16"/>
                <w:szCs w:val="16"/>
              </w:rPr>
            </w:pPr>
            <w:r w:rsidRPr="00714B5C">
              <w:rPr>
                <w:rFonts w:ascii="Arial" w:hAnsi="Arial" w:cs="Arial"/>
                <w:b/>
                <w:i/>
                <w:sz w:val="16"/>
                <w:szCs w:val="16"/>
              </w:rPr>
              <w:t>Країна заявника</w:t>
            </w:r>
          </w:p>
        </w:tc>
        <w:tc>
          <w:tcPr>
            <w:tcW w:w="1417" w:type="dxa"/>
            <w:tcBorders>
              <w:top w:val="single" w:sz="4" w:space="0" w:color="000000"/>
            </w:tcBorders>
            <w:shd w:val="clear" w:color="auto" w:fill="D9D9D9"/>
          </w:tcPr>
          <w:p w:rsidR="0080512F" w:rsidRPr="00714B5C" w:rsidRDefault="0080512F" w:rsidP="00E1356E">
            <w:pPr>
              <w:tabs>
                <w:tab w:val="left" w:pos="12600"/>
              </w:tabs>
              <w:jc w:val="center"/>
              <w:rPr>
                <w:rFonts w:ascii="Arial" w:hAnsi="Arial" w:cs="Arial"/>
                <w:b/>
                <w:i/>
                <w:sz w:val="16"/>
                <w:szCs w:val="16"/>
              </w:rPr>
            </w:pPr>
            <w:r w:rsidRPr="00714B5C">
              <w:rPr>
                <w:rFonts w:ascii="Arial" w:hAnsi="Arial" w:cs="Arial"/>
                <w:b/>
                <w:i/>
                <w:sz w:val="16"/>
                <w:szCs w:val="16"/>
              </w:rPr>
              <w:t>Виробник</w:t>
            </w:r>
          </w:p>
        </w:tc>
        <w:tc>
          <w:tcPr>
            <w:tcW w:w="1134" w:type="dxa"/>
            <w:tcBorders>
              <w:top w:val="single" w:sz="4" w:space="0" w:color="000000"/>
            </w:tcBorders>
            <w:shd w:val="clear" w:color="auto" w:fill="D9D9D9"/>
          </w:tcPr>
          <w:p w:rsidR="0080512F" w:rsidRPr="00714B5C" w:rsidRDefault="0080512F" w:rsidP="00E1356E">
            <w:pPr>
              <w:tabs>
                <w:tab w:val="left" w:pos="12600"/>
              </w:tabs>
              <w:jc w:val="center"/>
              <w:rPr>
                <w:rFonts w:ascii="Arial" w:hAnsi="Arial" w:cs="Arial"/>
                <w:b/>
                <w:i/>
                <w:sz w:val="16"/>
                <w:szCs w:val="16"/>
              </w:rPr>
            </w:pPr>
            <w:r w:rsidRPr="00714B5C">
              <w:rPr>
                <w:rFonts w:ascii="Arial" w:hAnsi="Arial" w:cs="Arial"/>
                <w:b/>
                <w:i/>
                <w:sz w:val="16"/>
                <w:szCs w:val="16"/>
              </w:rPr>
              <w:t>Країна виробника</w:t>
            </w:r>
          </w:p>
        </w:tc>
        <w:tc>
          <w:tcPr>
            <w:tcW w:w="3403" w:type="dxa"/>
            <w:tcBorders>
              <w:top w:val="single" w:sz="4" w:space="0" w:color="000000"/>
            </w:tcBorders>
            <w:shd w:val="clear" w:color="auto" w:fill="D9D9D9"/>
          </w:tcPr>
          <w:p w:rsidR="0080512F" w:rsidRPr="00714B5C" w:rsidRDefault="0080512F" w:rsidP="00E1356E">
            <w:pPr>
              <w:tabs>
                <w:tab w:val="left" w:pos="12600"/>
              </w:tabs>
              <w:jc w:val="center"/>
              <w:rPr>
                <w:rFonts w:ascii="Arial" w:hAnsi="Arial" w:cs="Arial"/>
                <w:b/>
                <w:i/>
                <w:sz w:val="16"/>
                <w:szCs w:val="16"/>
              </w:rPr>
            </w:pPr>
            <w:r w:rsidRPr="00714B5C">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80512F" w:rsidRPr="00714B5C" w:rsidRDefault="0080512F" w:rsidP="00E1356E">
            <w:pPr>
              <w:tabs>
                <w:tab w:val="left" w:pos="12600"/>
              </w:tabs>
              <w:jc w:val="center"/>
              <w:rPr>
                <w:rFonts w:ascii="Arial" w:hAnsi="Arial" w:cs="Arial"/>
                <w:b/>
                <w:i/>
                <w:sz w:val="16"/>
                <w:szCs w:val="16"/>
              </w:rPr>
            </w:pPr>
            <w:r w:rsidRPr="00714B5C">
              <w:rPr>
                <w:rFonts w:ascii="Arial" w:hAnsi="Arial" w:cs="Arial"/>
                <w:b/>
                <w:i/>
                <w:sz w:val="16"/>
                <w:szCs w:val="16"/>
              </w:rPr>
              <w:t>Умови відпуску</w:t>
            </w:r>
          </w:p>
        </w:tc>
        <w:tc>
          <w:tcPr>
            <w:tcW w:w="992" w:type="dxa"/>
            <w:tcBorders>
              <w:top w:val="single" w:sz="4" w:space="0" w:color="000000"/>
            </w:tcBorders>
            <w:shd w:val="clear" w:color="auto" w:fill="D9D9D9"/>
          </w:tcPr>
          <w:p w:rsidR="0080512F" w:rsidRPr="00714B5C" w:rsidRDefault="0080512F" w:rsidP="00E1356E">
            <w:pPr>
              <w:tabs>
                <w:tab w:val="left" w:pos="12600"/>
              </w:tabs>
              <w:jc w:val="center"/>
              <w:rPr>
                <w:rFonts w:ascii="Arial" w:hAnsi="Arial" w:cs="Arial"/>
                <w:b/>
                <w:i/>
                <w:sz w:val="16"/>
                <w:szCs w:val="16"/>
              </w:rPr>
            </w:pPr>
            <w:r w:rsidRPr="00714B5C">
              <w:rPr>
                <w:rFonts w:ascii="Arial" w:hAnsi="Arial" w:cs="Arial"/>
                <w:b/>
                <w:i/>
                <w:sz w:val="16"/>
                <w:szCs w:val="16"/>
              </w:rPr>
              <w:t>Рекламування</w:t>
            </w:r>
          </w:p>
        </w:tc>
        <w:tc>
          <w:tcPr>
            <w:tcW w:w="1559" w:type="dxa"/>
            <w:tcBorders>
              <w:top w:val="single" w:sz="4" w:space="0" w:color="000000"/>
            </w:tcBorders>
            <w:shd w:val="clear" w:color="auto" w:fill="D9D9D9"/>
          </w:tcPr>
          <w:p w:rsidR="0080512F" w:rsidRPr="00714B5C" w:rsidRDefault="0080512F" w:rsidP="00E1356E">
            <w:pPr>
              <w:tabs>
                <w:tab w:val="left" w:pos="12600"/>
              </w:tabs>
              <w:jc w:val="center"/>
              <w:rPr>
                <w:rFonts w:ascii="Arial" w:hAnsi="Arial" w:cs="Arial"/>
                <w:b/>
                <w:i/>
                <w:sz w:val="16"/>
                <w:szCs w:val="16"/>
              </w:rPr>
            </w:pPr>
            <w:r w:rsidRPr="00714B5C">
              <w:rPr>
                <w:rFonts w:ascii="Arial" w:hAnsi="Arial" w:cs="Arial"/>
                <w:b/>
                <w:i/>
                <w:sz w:val="16"/>
                <w:szCs w:val="16"/>
              </w:rPr>
              <w:t>Номер реєстраційного посвідчення</w:t>
            </w:r>
          </w:p>
        </w:tc>
      </w:tr>
      <w:tr w:rsidR="0080512F"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80512F">
            <w:pPr>
              <w:pStyle w:val="110"/>
              <w:numPr>
                <w:ilvl w:val="0"/>
                <w:numId w:val="4"/>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E1356E">
            <w:pPr>
              <w:pStyle w:val="110"/>
              <w:tabs>
                <w:tab w:val="left" w:pos="12600"/>
              </w:tabs>
              <w:rPr>
                <w:rFonts w:ascii="Arial" w:hAnsi="Arial" w:cs="Arial"/>
                <w:b/>
                <w:i/>
                <w:sz w:val="16"/>
                <w:szCs w:val="16"/>
              </w:rPr>
            </w:pPr>
            <w:r w:rsidRPr="00714B5C">
              <w:rPr>
                <w:rFonts w:ascii="Arial" w:hAnsi="Arial" w:cs="Arial"/>
                <w:b/>
                <w:sz w:val="16"/>
                <w:szCs w:val="16"/>
              </w:rPr>
              <w:t>ДЕЦИТАБІН-МІЛІ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rPr>
                <w:rFonts w:ascii="Arial" w:hAnsi="Arial" w:cs="Arial"/>
                <w:sz w:val="16"/>
                <w:szCs w:val="16"/>
              </w:rPr>
            </w:pPr>
            <w:r w:rsidRPr="00714B5C">
              <w:rPr>
                <w:rFonts w:ascii="Arial" w:hAnsi="Arial" w:cs="Arial"/>
                <w:sz w:val="16"/>
                <w:szCs w:val="16"/>
              </w:rPr>
              <w:t>ліофілізат для розчину для ін’єкцій 50 мг; по 50 мг ліофілізату для розчину для ін'єкцій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Мілі Хелскере Лімітед</w:t>
            </w:r>
            <w:r w:rsidRPr="00714B5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Шилпа Медікеа Лімітед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реєстрація на 5 років</w:t>
            </w:r>
            <w:r w:rsidRPr="00714B5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UA/20438/01/01</w:t>
            </w:r>
          </w:p>
        </w:tc>
      </w:tr>
      <w:tr w:rsidR="0080512F"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80512F">
            <w:pPr>
              <w:pStyle w:val="110"/>
              <w:numPr>
                <w:ilvl w:val="0"/>
                <w:numId w:val="4"/>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E1356E">
            <w:pPr>
              <w:pStyle w:val="110"/>
              <w:tabs>
                <w:tab w:val="left" w:pos="12600"/>
              </w:tabs>
              <w:rPr>
                <w:rFonts w:ascii="Arial" w:hAnsi="Arial" w:cs="Arial"/>
                <w:b/>
                <w:i/>
                <w:sz w:val="16"/>
                <w:szCs w:val="16"/>
              </w:rPr>
            </w:pPr>
            <w:r w:rsidRPr="00714B5C">
              <w:rPr>
                <w:rFonts w:ascii="Arial" w:hAnsi="Arial" w:cs="Arial"/>
                <w:b/>
                <w:sz w:val="16"/>
                <w:szCs w:val="16"/>
              </w:rPr>
              <w:t xml:space="preserve">ІКАТІБАНТ-ВІСТА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rPr>
                <w:rFonts w:ascii="Arial" w:hAnsi="Arial" w:cs="Arial"/>
                <w:sz w:val="16"/>
                <w:szCs w:val="16"/>
              </w:rPr>
            </w:pPr>
            <w:r w:rsidRPr="00714B5C">
              <w:rPr>
                <w:rFonts w:ascii="Arial" w:hAnsi="Arial" w:cs="Arial"/>
                <w:sz w:val="16"/>
                <w:szCs w:val="16"/>
              </w:rPr>
              <w:t>розчин для ін'єкцій, 30 мг/3 мл; по 3 мл у попередньо наповненому шприці, по 1 або 3 шприца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Містрал Кепітал Менеджмент Лімітед </w:t>
            </w:r>
            <w:r w:rsidRPr="00714B5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Англія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Нанг Куанг Фармасьютікал Ко., Лтд. </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Тайвань</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реєстрація на 5 років</w:t>
            </w:r>
            <w:r w:rsidRPr="00714B5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UA/20439/01/01</w:t>
            </w:r>
          </w:p>
        </w:tc>
      </w:tr>
      <w:tr w:rsidR="0080512F"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80512F">
            <w:pPr>
              <w:pStyle w:val="110"/>
              <w:numPr>
                <w:ilvl w:val="0"/>
                <w:numId w:val="4"/>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E1356E">
            <w:pPr>
              <w:pStyle w:val="110"/>
              <w:tabs>
                <w:tab w:val="left" w:pos="12600"/>
              </w:tabs>
              <w:rPr>
                <w:rFonts w:ascii="Arial" w:hAnsi="Arial" w:cs="Arial"/>
                <w:b/>
                <w:i/>
                <w:sz w:val="16"/>
                <w:szCs w:val="16"/>
              </w:rPr>
            </w:pPr>
            <w:r w:rsidRPr="00714B5C">
              <w:rPr>
                <w:rFonts w:ascii="Arial" w:hAnsi="Arial" w:cs="Arial"/>
                <w:b/>
                <w:sz w:val="16"/>
                <w:szCs w:val="16"/>
              </w:rPr>
              <w:t>КСИНФАЛ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rPr>
                <w:rFonts w:ascii="Arial" w:hAnsi="Arial" w:cs="Arial"/>
                <w:sz w:val="16"/>
                <w:szCs w:val="16"/>
                <w:lang w:val="ru-RU"/>
              </w:rPr>
            </w:pPr>
            <w:r w:rsidRPr="00714B5C">
              <w:rPr>
                <w:rFonts w:ascii="Arial" w:hAnsi="Arial" w:cs="Arial"/>
                <w:sz w:val="16"/>
                <w:szCs w:val="16"/>
                <w:lang w:val="ru-RU"/>
              </w:rPr>
              <w:t>таблетки, вкриті плівковою оболонкою, по 400 мг,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Ауробіндо Фарма Лтд</w:t>
            </w:r>
            <w:r w:rsidRPr="00714B5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Ауробіндо Фарма Лтд Юніт VI, Блок D</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реєстрація на 5 років</w:t>
            </w:r>
            <w:r w:rsidRPr="00714B5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UA/20440/01/01</w:t>
            </w:r>
          </w:p>
        </w:tc>
      </w:tr>
      <w:tr w:rsidR="0080512F"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80512F">
            <w:pPr>
              <w:pStyle w:val="110"/>
              <w:numPr>
                <w:ilvl w:val="0"/>
                <w:numId w:val="4"/>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E1356E">
            <w:pPr>
              <w:pStyle w:val="110"/>
              <w:tabs>
                <w:tab w:val="left" w:pos="12600"/>
              </w:tabs>
              <w:rPr>
                <w:rFonts w:ascii="Arial" w:hAnsi="Arial" w:cs="Arial"/>
                <w:b/>
                <w:i/>
                <w:sz w:val="16"/>
                <w:szCs w:val="16"/>
              </w:rPr>
            </w:pPr>
            <w:r w:rsidRPr="00714B5C">
              <w:rPr>
                <w:rFonts w:ascii="Arial" w:hAnsi="Arial" w:cs="Arial"/>
                <w:b/>
                <w:sz w:val="16"/>
                <w:szCs w:val="16"/>
              </w:rPr>
              <w:t>ЛИМОНТАР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spacing w:after="240"/>
              <w:rPr>
                <w:rFonts w:ascii="Arial" w:hAnsi="Arial" w:cs="Arial"/>
                <w:sz w:val="16"/>
                <w:szCs w:val="16"/>
              </w:rPr>
            </w:pPr>
            <w:r w:rsidRPr="00714B5C">
              <w:rPr>
                <w:rFonts w:ascii="Arial" w:hAnsi="Arial" w:cs="Arial"/>
                <w:sz w:val="16"/>
                <w:szCs w:val="16"/>
              </w:rPr>
              <w:t>порошок для орального розчину по 5 г у саше, по 10 або по 30 саше у коробці з картону</w:t>
            </w:r>
            <w:r w:rsidRPr="00714B5C">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ТОВ "Астрафарм"</w:t>
            </w:r>
            <w:r w:rsidRPr="00714B5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ТОВ "Астрафарм"</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реєстрація на 5 років</w:t>
            </w:r>
            <w:r w:rsidRPr="00714B5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jc w:val="center"/>
              <w:rPr>
                <w:rFonts w:ascii="Arial" w:hAnsi="Arial" w:cs="Arial"/>
                <w:i/>
                <w:sz w:val="16"/>
                <w:szCs w:val="16"/>
              </w:rPr>
            </w:pPr>
            <w:r w:rsidRPr="00714B5C">
              <w:rPr>
                <w:rFonts w:ascii="Arial" w:hAnsi="Arial" w:cs="Arial"/>
                <w:i/>
                <w:sz w:val="16"/>
                <w:szCs w:val="16"/>
              </w:rPr>
              <w:t>підлягає</w:t>
            </w:r>
          </w:p>
          <w:p w:rsidR="0080512F" w:rsidRPr="00714B5C" w:rsidRDefault="0080512F"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UA/20441/01/01</w:t>
            </w:r>
          </w:p>
        </w:tc>
      </w:tr>
      <w:tr w:rsidR="0080512F"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80512F">
            <w:pPr>
              <w:pStyle w:val="110"/>
              <w:numPr>
                <w:ilvl w:val="0"/>
                <w:numId w:val="4"/>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E1356E">
            <w:pPr>
              <w:pStyle w:val="110"/>
              <w:tabs>
                <w:tab w:val="left" w:pos="12600"/>
              </w:tabs>
              <w:rPr>
                <w:rFonts w:ascii="Arial" w:hAnsi="Arial" w:cs="Arial"/>
                <w:b/>
                <w:i/>
                <w:sz w:val="16"/>
                <w:szCs w:val="16"/>
              </w:rPr>
            </w:pPr>
            <w:r w:rsidRPr="00714B5C">
              <w:rPr>
                <w:rFonts w:ascii="Arial" w:hAnsi="Arial" w:cs="Arial"/>
                <w:b/>
                <w:sz w:val="16"/>
                <w:szCs w:val="16"/>
              </w:rPr>
              <w:t>НЕФАМ®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rPr>
                <w:rFonts w:ascii="Arial" w:hAnsi="Arial" w:cs="Arial"/>
                <w:sz w:val="16"/>
                <w:szCs w:val="16"/>
              </w:rPr>
            </w:pPr>
            <w:r w:rsidRPr="00714B5C">
              <w:rPr>
                <w:rFonts w:ascii="Arial" w:hAnsi="Arial" w:cs="Arial"/>
                <w:sz w:val="16"/>
                <w:szCs w:val="16"/>
              </w:rPr>
              <w:t>розчин для ін'єкцій, 20 мг/мл, по 1 мл у попередньому наповненому скляному шприці з голкою, по 1 або по 2 шприци з голкою у блістері; по 1 блістеру у пачці з картону; або по 1 шприцу з голкою у тубусі; по 1 або по 10 тубусів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lang w:val="ru-RU"/>
              </w:rPr>
              <w:t>АТ "Фармак"</w:t>
            </w:r>
            <w:r w:rsidRPr="00714B5C">
              <w:rPr>
                <w:rFonts w:ascii="Arial" w:hAnsi="Arial" w:cs="Arial"/>
                <w:sz w:val="16"/>
                <w:szCs w:val="16"/>
              </w:rPr>
              <w:t xml:space="preserve">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lang w:val="ru-RU"/>
              </w:rPr>
              <w:t>АТ "Фармак"</w:t>
            </w:r>
            <w:r w:rsidRPr="00714B5C">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реєстрація на 5 років</w:t>
            </w:r>
            <w:r w:rsidRPr="00714B5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b/>
                <w:sz w:val="16"/>
                <w:szCs w:val="16"/>
              </w:rPr>
            </w:pPr>
            <w:r w:rsidRPr="00714B5C">
              <w:rPr>
                <w:rFonts w:ascii="Arial" w:hAnsi="Arial" w:cs="Arial"/>
                <w:sz w:val="16"/>
                <w:szCs w:val="16"/>
              </w:rPr>
              <w:t>UA/20099/01/01</w:t>
            </w:r>
          </w:p>
        </w:tc>
      </w:tr>
      <w:tr w:rsidR="0080512F"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80512F">
            <w:pPr>
              <w:pStyle w:val="110"/>
              <w:numPr>
                <w:ilvl w:val="0"/>
                <w:numId w:val="4"/>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E1356E">
            <w:pPr>
              <w:pStyle w:val="110"/>
              <w:tabs>
                <w:tab w:val="left" w:pos="12600"/>
              </w:tabs>
              <w:rPr>
                <w:rFonts w:ascii="Arial" w:hAnsi="Arial" w:cs="Arial"/>
                <w:b/>
                <w:i/>
                <w:sz w:val="16"/>
                <w:szCs w:val="16"/>
              </w:rPr>
            </w:pPr>
            <w:r w:rsidRPr="00714B5C">
              <w:rPr>
                <w:rFonts w:ascii="Arial" w:hAnsi="Arial" w:cs="Arial"/>
                <w:b/>
                <w:sz w:val="16"/>
                <w:szCs w:val="16"/>
              </w:rPr>
              <w:t>ОКСИНЕКС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rPr>
                <w:rFonts w:ascii="Arial" w:hAnsi="Arial" w:cs="Arial"/>
                <w:sz w:val="16"/>
                <w:szCs w:val="16"/>
              </w:rPr>
            </w:pPr>
            <w:r w:rsidRPr="00714B5C">
              <w:rPr>
                <w:rFonts w:ascii="Arial" w:hAnsi="Arial" w:cs="Arial"/>
                <w:sz w:val="16"/>
                <w:szCs w:val="16"/>
              </w:rPr>
              <w:t>спрей назальний, розчин дозований 0,5 мг/мл, по 10 мл розчину у флаконі полімерному з назальним розпилювачем, по 1 флакону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ТОВ "Мікрофарм"</w:t>
            </w:r>
            <w:r w:rsidRPr="00714B5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ТОВ "Мікрофарм"</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реєстрація на 5 років</w:t>
            </w:r>
            <w:r w:rsidRPr="00714B5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jc w:val="center"/>
              <w:rPr>
                <w:rFonts w:ascii="Arial" w:hAnsi="Arial" w:cs="Arial"/>
                <w:i/>
                <w:sz w:val="16"/>
                <w:szCs w:val="16"/>
              </w:rPr>
            </w:pPr>
            <w:r w:rsidRPr="00714B5C">
              <w:rPr>
                <w:rFonts w:ascii="Arial" w:hAnsi="Arial" w:cs="Arial"/>
                <w:i/>
                <w:sz w:val="16"/>
                <w:szCs w:val="16"/>
              </w:rPr>
              <w:t>підлягає</w:t>
            </w:r>
          </w:p>
          <w:p w:rsidR="0080512F" w:rsidRPr="00714B5C" w:rsidRDefault="0080512F"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UA/20442/01/01</w:t>
            </w:r>
          </w:p>
        </w:tc>
      </w:tr>
      <w:tr w:rsidR="0080512F"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80512F">
            <w:pPr>
              <w:pStyle w:val="110"/>
              <w:numPr>
                <w:ilvl w:val="0"/>
                <w:numId w:val="4"/>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E1356E">
            <w:pPr>
              <w:pStyle w:val="110"/>
              <w:tabs>
                <w:tab w:val="left" w:pos="12600"/>
              </w:tabs>
              <w:rPr>
                <w:rFonts w:ascii="Arial" w:hAnsi="Arial" w:cs="Arial"/>
                <w:b/>
                <w:i/>
                <w:sz w:val="16"/>
                <w:szCs w:val="16"/>
              </w:rPr>
            </w:pPr>
            <w:r w:rsidRPr="00714B5C">
              <w:rPr>
                <w:rFonts w:ascii="Arial" w:hAnsi="Arial" w:cs="Arial"/>
                <w:b/>
                <w:sz w:val="16"/>
                <w:szCs w:val="16"/>
              </w:rPr>
              <w:t>ОРВІЛОР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rPr>
                <w:rFonts w:ascii="Arial" w:hAnsi="Arial" w:cs="Arial"/>
                <w:sz w:val="16"/>
                <w:szCs w:val="16"/>
              </w:rPr>
            </w:pPr>
            <w:r w:rsidRPr="00714B5C">
              <w:rPr>
                <w:rFonts w:ascii="Arial" w:hAnsi="Arial" w:cs="Arial"/>
                <w:sz w:val="16"/>
                <w:szCs w:val="16"/>
              </w:rPr>
              <w:t>розчин для ротової порожнини по 120 мл у флаконі скляному в пачці з мірним стаканчиком; по 120 мл у флаконі полімерному в пачці з мірним стаканчиком; по 200 мл у флаконі скляному в пачці з мірним стаканчиком; по 200 мл у флаконі полімерному в пачці з мірним стаканчиком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Приватне акціонерне товариство фармацевтична фабрика "Віола"</w:t>
            </w:r>
            <w:r w:rsidRPr="00714B5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Приватне акціонерне товариство фармацевтична фабрика "Віола"</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реєстрація на 5 років</w:t>
            </w:r>
          </w:p>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Лікарський засіб, що реєструється під іншою назвою. </w:t>
            </w:r>
          </w:p>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jc w:val="center"/>
              <w:rPr>
                <w:rFonts w:ascii="Arial" w:hAnsi="Arial" w:cs="Arial"/>
                <w:i/>
                <w:sz w:val="16"/>
                <w:szCs w:val="16"/>
              </w:rPr>
            </w:pPr>
            <w:r w:rsidRPr="00714B5C">
              <w:rPr>
                <w:rFonts w:ascii="Arial" w:hAnsi="Arial" w:cs="Arial"/>
                <w:i/>
                <w:sz w:val="16"/>
                <w:szCs w:val="16"/>
              </w:rPr>
              <w:t>підлягає</w:t>
            </w:r>
          </w:p>
          <w:p w:rsidR="0080512F" w:rsidRPr="00714B5C" w:rsidRDefault="0080512F"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UA/20443/01/01</w:t>
            </w:r>
          </w:p>
        </w:tc>
      </w:tr>
      <w:tr w:rsidR="0080512F"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80512F">
            <w:pPr>
              <w:pStyle w:val="110"/>
              <w:numPr>
                <w:ilvl w:val="0"/>
                <w:numId w:val="4"/>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E1356E">
            <w:pPr>
              <w:pStyle w:val="110"/>
              <w:tabs>
                <w:tab w:val="left" w:pos="12600"/>
              </w:tabs>
              <w:rPr>
                <w:rFonts w:ascii="Arial" w:hAnsi="Arial" w:cs="Arial"/>
                <w:b/>
                <w:i/>
                <w:sz w:val="16"/>
                <w:szCs w:val="16"/>
              </w:rPr>
            </w:pPr>
            <w:r w:rsidRPr="00714B5C">
              <w:rPr>
                <w:rFonts w:ascii="Arial" w:hAnsi="Arial" w:cs="Arial"/>
                <w:b/>
                <w:sz w:val="16"/>
                <w:szCs w:val="16"/>
              </w:rPr>
              <w:t>ОРВІЛОР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rPr>
                <w:rFonts w:ascii="Arial" w:hAnsi="Arial" w:cs="Arial"/>
                <w:sz w:val="16"/>
                <w:szCs w:val="16"/>
              </w:rPr>
            </w:pPr>
            <w:r w:rsidRPr="00714B5C">
              <w:rPr>
                <w:rFonts w:ascii="Arial" w:hAnsi="Arial" w:cs="Arial"/>
                <w:sz w:val="16"/>
                <w:szCs w:val="16"/>
              </w:rPr>
              <w:t>спрей для ротової порожнини, по 50 мл у флаконі скляному, по 1 флакону разом з пульверизатором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Приватне акціонерне товариство фармацевтична фабрика "Віола"</w:t>
            </w:r>
            <w:r w:rsidRPr="00714B5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Приватне акціонерне товариство фармацевтична фабрика "Віола"</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реєстрація на 5 років</w:t>
            </w:r>
          </w:p>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jc w:val="center"/>
              <w:rPr>
                <w:rFonts w:ascii="Arial" w:hAnsi="Arial" w:cs="Arial"/>
                <w:i/>
                <w:sz w:val="16"/>
                <w:szCs w:val="16"/>
              </w:rPr>
            </w:pPr>
            <w:r w:rsidRPr="00714B5C">
              <w:rPr>
                <w:rFonts w:ascii="Arial" w:hAnsi="Arial" w:cs="Arial"/>
                <w:i/>
                <w:sz w:val="16"/>
                <w:szCs w:val="16"/>
              </w:rPr>
              <w:t>підлягає</w:t>
            </w:r>
          </w:p>
          <w:p w:rsidR="0080512F" w:rsidRPr="00714B5C" w:rsidRDefault="0080512F"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UA/20443/02/01</w:t>
            </w:r>
          </w:p>
        </w:tc>
      </w:tr>
      <w:tr w:rsidR="0080512F"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80512F">
            <w:pPr>
              <w:pStyle w:val="110"/>
              <w:numPr>
                <w:ilvl w:val="0"/>
                <w:numId w:val="4"/>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E1356E">
            <w:pPr>
              <w:pStyle w:val="110"/>
              <w:tabs>
                <w:tab w:val="left" w:pos="12600"/>
              </w:tabs>
              <w:rPr>
                <w:rFonts w:ascii="Arial" w:hAnsi="Arial" w:cs="Arial"/>
                <w:b/>
                <w:i/>
                <w:sz w:val="16"/>
                <w:szCs w:val="16"/>
              </w:rPr>
            </w:pPr>
            <w:r w:rsidRPr="00714B5C">
              <w:rPr>
                <w:rFonts w:ascii="Arial" w:hAnsi="Arial" w:cs="Arial"/>
                <w:b/>
                <w:sz w:val="16"/>
                <w:szCs w:val="16"/>
              </w:rPr>
              <w:t xml:space="preserve">ПЕЛАРГОНІЇ КОРЕНІВ ЕКСТРАКТ СУХИЙ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rPr>
                <w:rFonts w:ascii="Arial" w:hAnsi="Arial" w:cs="Arial"/>
                <w:sz w:val="16"/>
                <w:szCs w:val="16"/>
              </w:rPr>
            </w:pPr>
            <w:r w:rsidRPr="00714B5C">
              <w:rPr>
                <w:rFonts w:ascii="Arial" w:hAnsi="Arial" w:cs="Arial"/>
                <w:sz w:val="16"/>
                <w:szCs w:val="16"/>
              </w:rPr>
              <w:t>екстракт сухий (субстанція) в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ТОВ "АРТЕРІУМ ЛТД"</w:t>
            </w:r>
            <w:r w:rsidRPr="00714B5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ПАТ "Галичфарм"</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b/>
                <w:i/>
                <w:sz w:val="16"/>
                <w:szCs w:val="16"/>
              </w:rPr>
            </w:pPr>
            <w:r w:rsidRPr="00714B5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UA/20444/01/01</w:t>
            </w:r>
          </w:p>
        </w:tc>
      </w:tr>
      <w:tr w:rsidR="0080512F"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80512F">
            <w:pPr>
              <w:pStyle w:val="110"/>
              <w:numPr>
                <w:ilvl w:val="0"/>
                <w:numId w:val="4"/>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E1356E">
            <w:pPr>
              <w:pStyle w:val="110"/>
              <w:tabs>
                <w:tab w:val="left" w:pos="12600"/>
              </w:tabs>
              <w:rPr>
                <w:rFonts w:ascii="Arial" w:hAnsi="Arial" w:cs="Arial"/>
                <w:b/>
                <w:i/>
                <w:sz w:val="16"/>
                <w:szCs w:val="16"/>
              </w:rPr>
            </w:pPr>
            <w:r w:rsidRPr="00714B5C">
              <w:rPr>
                <w:rFonts w:ascii="Arial" w:hAnsi="Arial" w:cs="Arial"/>
                <w:b/>
                <w:sz w:val="16"/>
                <w:szCs w:val="16"/>
              </w:rPr>
              <w:t>ПІРЕТИКОЛ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rPr>
                <w:rFonts w:ascii="Arial" w:hAnsi="Arial" w:cs="Arial"/>
                <w:sz w:val="16"/>
                <w:szCs w:val="16"/>
              </w:rPr>
            </w:pPr>
            <w:r w:rsidRPr="00714B5C">
              <w:rPr>
                <w:rFonts w:ascii="Arial" w:hAnsi="Arial" w:cs="Arial"/>
                <w:sz w:val="16"/>
                <w:szCs w:val="16"/>
              </w:rPr>
              <w:t>розчин для інфузій, 10 мг/мл, по 100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ТОВ «УОРЛД МЕДИЦИН»</w:t>
            </w:r>
            <w:r w:rsidRPr="00714B5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Мефар Ілач Сан. А.Ш. </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Туреччина</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реєстрація на 5 років</w:t>
            </w:r>
            <w:r w:rsidRPr="00714B5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80512F" w:rsidRPr="00714B5C" w:rsidRDefault="0080512F" w:rsidP="00E1356E">
            <w:pPr>
              <w:pStyle w:val="110"/>
              <w:tabs>
                <w:tab w:val="left" w:pos="12600"/>
              </w:tabs>
              <w:jc w:val="center"/>
              <w:rPr>
                <w:rFonts w:ascii="Arial" w:hAnsi="Arial" w:cs="Arial"/>
                <w:sz w:val="16"/>
                <w:szCs w:val="16"/>
              </w:rPr>
            </w:pPr>
          </w:p>
          <w:p w:rsidR="0080512F" w:rsidRPr="00714B5C" w:rsidRDefault="0080512F" w:rsidP="00E1356E">
            <w:pPr>
              <w:pStyle w:val="110"/>
              <w:tabs>
                <w:tab w:val="left" w:pos="12600"/>
              </w:tabs>
              <w:jc w:val="center"/>
              <w:rPr>
                <w:rFonts w:ascii="Arial" w:hAnsi="Arial" w:cs="Arial"/>
                <w:sz w:val="16"/>
                <w:szCs w:val="16"/>
              </w:rPr>
            </w:pPr>
          </w:p>
          <w:p w:rsidR="0080512F" w:rsidRPr="00714B5C" w:rsidRDefault="0080512F" w:rsidP="00E1356E">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UA/20445/01/01</w:t>
            </w:r>
          </w:p>
        </w:tc>
      </w:tr>
      <w:tr w:rsidR="0080512F"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80512F">
            <w:pPr>
              <w:pStyle w:val="110"/>
              <w:numPr>
                <w:ilvl w:val="0"/>
                <w:numId w:val="4"/>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E1356E">
            <w:pPr>
              <w:pStyle w:val="110"/>
              <w:tabs>
                <w:tab w:val="left" w:pos="12600"/>
              </w:tabs>
              <w:rPr>
                <w:rFonts w:ascii="Arial" w:hAnsi="Arial" w:cs="Arial"/>
                <w:b/>
                <w:i/>
                <w:sz w:val="16"/>
                <w:szCs w:val="16"/>
              </w:rPr>
            </w:pPr>
            <w:r w:rsidRPr="00714B5C">
              <w:rPr>
                <w:rFonts w:ascii="Arial" w:hAnsi="Arial" w:cs="Arial"/>
                <w:b/>
                <w:sz w:val="16"/>
                <w:szCs w:val="16"/>
              </w:rPr>
              <w:t>СУНІТИНІБ-МІЛІ-12,5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rPr>
                <w:rFonts w:ascii="Arial" w:hAnsi="Arial" w:cs="Arial"/>
                <w:sz w:val="16"/>
                <w:szCs w:val="16"/>
              </w:rPr>
            </w:pPr>
            <w:r w:rsidRPr="00714B5C">
              <w:rPr>
                <w:rFonts w:ascii="Arial" w:hAnsi="Arial" w:cs="Arial"/>
                <w:sz w:val="16"/>
                <w:szCs w:val="16"/>
              </w:rPr>
              <w:t xml:space="preserve">капсули тверді желатинові 12,5 мг, по 7 капсул у блістері, по 4 блістери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Мілі Хелскере Лімітед</w:t>
            </w:r>
            <w:r w:rsidRPr="00714B5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Шилпа Медікеа Лімітед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реєстрація на 5 років</w:t>
            </w:r>
            <w:r w:rsidRPr="00714B5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UA/20446/01/01</w:t>
            </w:r>
          </w:p>
        </w:tc>
      </w:tr>
      <w:tr w:rsidR="0080512F"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80512F">
            <w:pPr>
              <w:pStyle w:val="110"/>
              <w:numPr>
                <w:ilvl w:val="0"/>
                <w:numId w:val="4"/>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E1356E">
            <w:pPr>
              <w:pStyle w:val="110"/>
              <w:tabs>
                <w:tab w:val="left" w:pos="12600"/>
              </w:tabs>
              <w:rPr>
                <w:rFonts w:ascii="Arial" w:hAnsi="Arial" w:cs="Arial"/>
                <w:b/>
                <w:i/>
                <w:sz w:val="16"/>
                <w:szCs w:val="16"/>
              </w:rPr>
            </w:pPr>
            <w:r w:rsidRPr="00714B5C">
              <w:rPr>
                <w:rFonts w:ascii="Arial" w:hAnsi="Arial" w:cs="Arial"/>
                <w:b/>
                <w:sz w:val="16"/>
                <w:szCs w:val="16"/>
              </w:rPr>
              <w:t>СУНІТИНІБ-МІЛІ-25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rPr>
                <w:rFonts w:ascii="Arial" w:hAnsi="Arial" w:cs="Arial"/>
                <w:sz w:val="16"/>
                <w:szCs w:val="16"/>
              </w:rPr>
            </w:pPr>
            <w:r w:rsidRPr="00714B5C">
              <w:rPr>
                <w:rFonts w:ascii="Arial" w:hAnsi="Arial" w:cs="Arial"/>
                <w:sz w:val="16"/>
                <w:szCs w:val="16"/>
              </w:rPr>
              <w:t xml:space="preserve">капсули тверді желатинові 25 мг, по 7 капсул у блістері, по 4 блістери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Мілі Хелскере Лімітед</w:t>
            </w:r>
            <w:r w:rsidRPr="00714B5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Шилпа Медікеа Лімітед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реєстрація на 5 років</w:t>
            </w:r>
            <w:r w:rsidRPr="00714B5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UA/20446/01/02</w:t>
            </w:r>
          </w:p>
        </w:tc>
      </w:tr>
      <w:tr w:rsidR="0080512F"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80512F">
            <w:pPr>
              <w:pStyle w:val="110"/>
              <w:numPr>
                <w:ilvl w:val="0"/>
                <w:numId w:val="4"/>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E1356E">
            <w:pPr>
              <w:pStyle w:val="110"/>
              <w:tabs>
                <w:tab w:val="left" w:pos="12600"/>
              </w:tabs>
              <w:rPr>
                <w:rFonts w:ascii="Arial" w:hAnsi="Arial" w:cs="Arial"/>
                <w:b/>
                <w:i/>
                <w:sz w:val="16"/>
                <w:szCs w:val="16"/>
              </w:rPr>
            </w:pPr>
            <w:r w:rsidRPr="00714B5C">
              <w:rPr>
                <w:rFonts w:ascii="Arial" w:hAnsi="Arial" w:cs="Arial"/>
                <w:b/>
                <w:sz w:val="16"/>
                <w:szCs w:val="16"/>
              </w:rPr>
              <w:t>СУНІТИНІБ-МІЛІ-37,5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rPr>
                <w:rFonts w:ascii="Arial" w:hAnsi="Arial" w:cs="Arial"/>
                <w:sz w:val="16"/>
                <w:szCs w:val="16"/>
              </w:rPr>
            </w:pPr>
            <w:r w:rsidRPr="00714B5C">
              <w:rPr>
                <w:rFonts w:ascii="Arial" w:hAnsi="Arial" w:cs="Arial"/>
                <w:sz w:val="16"/>
                <w:szCs w:val="16"/>
              </w:rPr>
              <w:t xml:space="preserve">капсули тверді желатинові 37,5 мг, по 7 капсул у блістері, по 4 блістери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Мілі Хелскере Лімітед</w:t>
            </w:r>
            <w:r w:rsidRPr="00714B5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Шилпа Медікеа Лімітед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реєстрація на 5 років</w:t>
            </w:r>
            <w:r w:rsidRPr="00714B5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UA/20446/01/03</w:t>
            </w:r>
          </w:p>
        </w:tc>
      </w:tr>
      <w:tr w:rsidR="0080512F"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80512F">
            <w:pPr>
              <w:pStyle w:val="110"/>
              <w:numPr>
                <w:ilvl w:val="0"/>
                <w:numId w:val="4"/>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E1356E">
            <w:pPr>
              <w:pStyle w:val="110"/>
              <w:tabs>
                <w:tab w:val="left" w:pos="12600"/>
              </w:tabs>
              <w:rPr>
                <w:rFonts w:ascii="Arial" w:hAnsi="Arial" w:cs="Arial"/>
                <w:b/>
                <w:i/>
                <w:sz w:val="16"/>
                <w:szCs w:val="16"/>
              </w:rPr>
            </w:pPr>
            <w:r w:rsidRPr="00714B5C">
              <w:rPr>
                <w:rFonts w:ascii="Arial" w:hAnsi="Arial" w:cs="Arial"/>
                <w:b/>
                <w:sz w:val="16"/>
                <w:szCs w:val="16"/>
              </w:rPr>
              <w:t>СУНІТИНІБ-МІЛІ-50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rPr>
                <w:rFonts w:ascii="Arial" w:hAnsi="Arial" w:cs="Arial"/>
                <w:sz w:val="16"/>
                <w:szCs w:val="16"/>
              </w:rPr>
            </w:pPr>
            <w:r w:rsidRPr="00714B5C">
              <w:rPr>
                <w:rFonts w:ascii="Arial" w:hAnsi="Arial" w:cs="Arial"/>
                <w:sz w:val="16"/>
                <w:szCs w:val="16"/>
              </w:rPr>
              <w:t xml:space="preserve">капсули тверді желатинові 50 мг, по 7 капсул у блістері, по 4 блістери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Мілі Хелскере Лімітед</w:t>
            </w:r>
            <w:r w:rsidRPr="00714B5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Шилпа Медікеа Лімітед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реєстрація на 5 років</w:t>
            </w:r>
            <w:r w:rsidRPr="00714B5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UA/20446/01/04</w:t>
            </w:r>
          </w:p>
        </w:tc>
      </w:tr>
      <w:tr w:rsidR="0080512F"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80512F">
            <w:pPr>
              <w:pStyle w:val="110"/>
              <w:numPr>
                <w:ilvl w:val="0"/>
                <w:numId w:val="4"/>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0512F" w:rsidRPr="00714B5C" w:rsidRDefault="0080512F" w:rsidP="00E1356E">
            <w:pPr>
              <w:pStyle w:val="110"/>
              <w:tabs>
                <w:tab w:val="left" w:pos="12600"/>
              </w:tabs>
              <w:rPr>
                <w:rFonts w:ascii="Arial" w:hAnsi="Arial" w:cs="Arial"/>
                <w:b/>
                <w:i/>
                <w:sz w:val="16"/>
                <w:szCs w:val="16"/>
              </w:rPr>
            </w:pPr>
            <w:r w:rsidRPr="00714B5C">
              <w:rPr>
                <w:rFonts w:ascii="Arial" w:hAnsi="Arial" w:cs="Arial"/>
                <w:b/>
                <w:sz w:val="16"/>
                <w:szCs w:val="16"/>
              </w:rPr>
              <w:t>ТОНЗІРИН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rPr>
                <w:rFonts w:ascii="Arial" w:hAnsi="Arial" w:cs="Arial"/>
                <w:sz w:val="16"/>
                <w:szCs w:val="16"/>
              </w:rPr>
            </w:pPr>
            <w:r w:rsidRPr="00714B5C">
              <w:rPr>
                <w:rFonts w:ascii="Arial" w:hAnsi="Arial" w:cs="Arial"/>
                <w:sz w:val="16"/>
                <w:szCs w:val="16"/>
              </w:rPr>
              <w:t xml:space="preserve">льодяники пресовані; по 10 льодяників у блістері; по 1 або 2 блістери в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АТ «Софарма»</w:t>
            </w:r>
            <w:r w:rsidRPr="00714B5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Болгарія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Адіфарм ЕАД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Болгарія</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реєстрація на 5 років</w:t>
            </w:r>
            <w:r w:rsidRPr="00714B5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jc w:val="center"/>
              <w:rPr>
                <w:rFonts w:ascii="Arial" w:hAnsi="Arial" w:cs="Arial"/>
                <w:i/>
                <w:sz w:val="16"/>
                <w:szCs w:val="16"/>
              </w:rPr>
            </w:pPr>
            <w:r w:rsidRPr="00714B5C">
              <w:rPr>
                <w:rFonts w:ascii="Arial" w:hAnsi="Arial" w:cs="Arial"/>
                <w:i/>
                <w:sz w:val="16"/>
                <w:szCs w:val="16"/>
              </w:rPr>
              <w:t>підлягає</w:t>
            </w:r>
          </w:p>
          <w:p w:rsidR="0080512F" w:rsidRPr="00714B5C" w:rsidRDefault="0080512F"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512F" w:rsidRPr="00714B5C" w:rsidRDefault="0080512F" w:rsidP="00E1356E">
            <w:pPr>
              <w:pStyle w:val="110"/>
              <w:tabs>
                <w:tab w:val="left" w:pos="12600"/>
              </w:tabs>
              <w:jc w:val="center"/>
              <w:rPr>
                <w:rFonts w:ascii="Arial" w:hAnsi="Arial" w:cs="Arial"/>
                <w:sz w:val="16"/>
                <w:szCs w:val="16"/>
              </w:rPr>
            </w:pPr>
            <w:r w:rsidRPr="00714B5C">
              <w:rPr>
                <w:rFonts w:ascii="Arial" w:hAnsi="Arial" w:cs="Arial"/>
                <w:sz w:val="16"/>
                <w:szCs w:val="16"/>
              </w:rPr>
              <w:t>UA/20447/01/01</w:t>
            </w:r>
          </w:p>
        </w:tc>
      </w:tr>
    </w:tbl>
    <w:p w:rsidR="0080512F" w:rsidRPr="00714B5C" w:rsidRDefault="0080512F" w:rsidP="0080512F">
      <w:pPr>
        <w:pStyle w:val="11"/>
      </w:pPr>
    </w:p>
    <w:p w:rsidR="0080512F" w:rsidRDefault="0080512F" w:rsidP="0080512F">
      <w:pPr>
        <w:pStyle w:val="11"/>
      </w:pPr>
    </w:p>
    <w:p w:rsidR="00714B5C" w:rsidRPr="00714B5C" w:rsidRDefault="00714B5C" w:rsidP="0080512F">
      <w:pPr>
        <w:pStyle w:val="11"/>
      </w:pPr>
    </w:p>
    <w:tbl>
      <w:tblPr>
        <w:tblW w:w="0" w:type="auto"/>
        <w:tblLook w:val="04A0" w:firstRow="1" w:lastRow="0" w:firstColumn="1" w:lastColumn="0" w:noHBand="0" w:noVBand="1"/>
      </w:tblPr>
      <w:tblGrid>
        <w:gridCol w:w="7421"/>
        <w:gridCol w:w="7422"/>
      </w:tblGrid>
      <w:tr w:rsidR="0080512F" w:rsidRPr="00714B5C" w:rsidTr="00E1356E">
        <w:tc>
          <w:tcPr>
            <w:tcW w:w="7421" w:type="dxa"/>
            <w:hideMark/>
          </w:tcPr>
          <w:p w:rsidR="0080512F" w:rsidRPr="00714B5C" w:rsidRDefault="0080512F" w:rsidP="00E1356E">
            <w:pPr>
              <w:rPr>
                <w:rStyle w:val="cs95e872d03"/>
                <w:sz w:val="28"/>
                <w:szCs w:val="28"/>
              </w:rPr>
            </w:pPr>
            <w:r w:rsidRPr="00714B5C">
              <w:rPr>
                <w:rStyle w:val="cs7a65ad241"/>
                <w:color w:val="auto"/>
                <w:sz w:val="28"/>
                <w:szCs w:val="28"/>
              </w:rPr>
              <w:t xml:space="preserve">Начальник </w:t>
            </w:r>
          </w:p>
          <w:p w:rsidR="0080512F" w:rsidRPr="00714B5C" w:rsidRDefault="0080512F" w:rsidP="00E1356E">
            <w:pPr>
              <w:ind w:right="20"/>
              <w:rPr>
                <w:rStyle w:val="cs7864ebcf1"/>
                <w:b w:val="0"/>
                <w:color w:val="auto"/>
                <w:sz w:val="28"/>
                <w:szCs w:val="28"/>
              </w:rPr>
            </w:pPr>
            <w:r w:rsidRPr="00714B5C">
              <w:rPr>
                <w:rStyle w:val="cs7a65ad241"/>
                <w:color w:val="auto"/>
                <w:sz w:val="28"/>
                <w:szCs w:val="28"/>
              </w:rPr>
              <w:t>Фармацевтичного управління</w:t>
            </w:r>
          </w:p>
        </w:tc>
        <w:tc>
          <w:tcPr>
            <w:tcW w:w="7422" w:type="dxa"/>
          </w:tcPr>
          <w:p w:rsidR="0080512F" w:rsidRPr="00714B5C" w:rsidRDefault="0080512F" w:rsidP="00E1356E">
            <w:pPr>
              <w:pStyle w:val="cs95e872d0"/>
              <w:rPr>
                <w:rStyle w:val="cs7864ebcf1"/>
                <w:color w:val="auto"/>
                <w:sz w:val="28"/>
                <w:szCs w:val="28"/>
              </w:rPr>
            </w:pPr>
          </w:p>
          <w:p w:rsidR="0080512F" w:rsidRPr="00714B5C" w:rsidRDefault="0080512F" w:rsidP="00E1356E">
            <w:pPr>
              <w:pStyle w:val="cs95e872d0"/>
              <w:jc w:val="right"/>
              <w:rPr>
                <w:rStyle w:val="cs7864ebcf1"/>
                <w:color w:val="auto"/>
                <w:sz w:val="28"/>
                <w:szCs w:val="28"/>
                <w:lang w:val="uk-UA"/>
              </w:rPr>
            </w:pPr>
            <w:r w:rsidRPr="00714B5C">
              <w:rPr>
                <w:rStyle w:val="cs7a65ad241"/>
                <w:color w:val="auto"/>
                <w:lang w:val="uk-UA"/>
              </w:rPr>
              <w:t>Тарас ЛЯСКОВСЬКИЙ</w:t>
            </w:r>
          </w:p>
        </w:tc>
      </w:tr>
    </w:tbl>
    <w:p w:rsidR="0080512F" w:rsidRPr="00714B5C" w:rsidRDefault="0080512F" w:rsidP="0080512F">
      <w:pPr>
        <w:tabs>
          <w:tab w:val="left" w:pos="1985"/>
        </w:tabs>
      </w:pPr>
    </w:p>
    <w:p w:rsidR="0080512F" w:rsidRPr="00714B5C" w:rsidRDefault="0080512F" w:rsidP="00FC73F7">
      <w:pPr>
        <w:pStyle w:val="31"/>
        <w:spacing w:after="0"/>
        <w:ind w:left="0"/>
        <w:rPr>
          <w:b/>
          <w:sz w:val="28"/>
          <w:szCs w:val="28"/>
          <w:lang w:val="uk-UA"/>
        </w:rPr>
        <w:sectPr w:rsidR="0080512F" w:rsidRPr="00714B5C" w:rsidSect="00E1356E">
          <w:headerReference w:type="default" r:id="rId13"/>
          <w:pgSz w:w="16838" w:h="11906" w:orient="landscape"/>
          <w:pgMar w:top="709" w:right="1134" w:bottom="907" w:left="1077" w:header="709" w:footer="709" w:gutter="0"/>
          <w:cols w:space="708"/>
          <w:titlePg/>
          <w:docGrid w:linePitch="360"/>
        </w:sectPr>
      </w:pPr>
    </w:p>
    <w:p w:rsidR="004B1F5C" w:rsidRPr="00714B5C" w:rsidRDefault="004B1F5C" w:rsidP="004B1F5C">
      <w:pPr>
        <w:rPr>
          <w:rFonts w:ascii="Arial" w:hAnsi="Arial" w:cs="Arial"/>
        </w:rPr>
      </w:pPr>
    </w:p>
    <w:tbl>
      <w:tblPr>
        <w:tblW w:w="3825" w:type="dxa"/>
        <w:tblInd w:w="11448" w:type="dxa"/>
        <w:tblLayout w:type="fixed"/>
        <w:tblLook w:val="04A0" w:firstRow="1" w:lastRow="0" w:firstColumn="1" w:lastColumn="0" w:noHBand="0" w:noVBand="1"/>
      </w:tblPr>
      <w:tblGrid>
        <w:gridCol w:w="3825"/>
      </w:tblGrid>
      <w:tr w:rsidR="004B1F5C" w:rsidRPr="00714B5C" w:rsidTr="00E1356E">
        <w:tc>
          <w:tcPr>
            <w:tcW w:w="3825" w:type="dxa"/>
            <w:hideMark/>
          </w:tcPr>
          <w:p w:rsidR="004B1F5C" w:rsidRPr="00714B5C" w:rsidRDefault="004B1F5C" w:rsidP="00BC42A7">
            <w:pPr>
              <w:pStyle w:val="4"/>
              <w:tabs>
                <w:tab w:val="left" w:pos="12600"/>
              </w:tabs>
              <w:spacing w:before="0" w:after="0"/>
              <w:rPr>
                <w:bCs w:val="0"/>
                <w:iCs/>
                <w:sz w:val="18"/>
                <w:szCs w:val="18"/>
              </w:rPr>
            </w:pPr>
            <w:r w:rsidRPr="00714B5C">
              <w:rPr>
                <w:bCs w:val="0"/>
                <w:iCs/>
                <w:sz w:val="18"/>
                <w:szCs w:val="18"/>
              </w:rPr>
              <w:t>Додаток 2</w:t>
            </w:r>
          </w:p>
          <w:p w:rsidR="004B1F5C" w:rsidRPr="00714B5C" w:rsidRDefault="004B1F5C" w:rsidP="00BC42A7">
            <w:pPr>
              <w:pStyle w:val="4"/>
              <w:tabs>
                <w:tab w:val="left" w:pos="12600"/>
              </w:tabs>
              <w:spacing w:before="0" w:after="0"/>
              <w:rPr>
                <w:bCs w:val="0"/>
                <w:iCs/>
                <w:sz w:val="18"/>
                <w:szCs w:val="18"/>
              </w:rPr>
            </w:pPr>
            <w:r w:rsidRPr="00714B5C">
              <w:rPr>
                <w:bCs w:val="0"/>
                <w:iCs/>
                <w:sz w:val="18"/>
                <w:szCs w:val="18"/>
              </w:rPr>
              <w:t>до наказу Міністерства охорони</w:t>
            </w:r>
          </w:p>
          <w:p w:rsidR="004B1F5C" w:rsidRPr="00714B5C" w:rsidRDefault="004B1F5C" w:rsidP="00BC42A7">
            <w:pPr>
              <w:pStyle w:val="4"/>
              <w:tabs>
                <w:tab w:val="left" w:pos="12600"/>
              </w:tabs>
              <w:spacing w:before="0" w:after="0"/>
              <w:rPr>
                <w:bCs w:val="0"/>
                <w:iCs/>
                <w:sz w:val="18"/>
                <w:szCs w:val="18"/>
              </w:rPr>
            </w:pPr>
            <w:r w:rsidRPr="00714B5C">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4B1F5C" w:rsidRPr="00714B5C" w:rsidRDefault="004B1F5C" w:rsidP="00BC42A7">
            <w:pPr>
              <w:pStyle w:val="11"/>
              <w:rPr>
                <w:u w:val="single"/>
              </w:rPr>
            </w:pPr>
            <w:r w:rsidRPr="00714B5C">
              <w:rPr>
                <w:b/>
                <w:bCs/>
                <w:iCs/>
                <w:sz w:val="18"/>
                <w:szCs w:val="18"/>
                <w:u w:val="single"/>
              </w:rPr>
              <w:t>від 01 травня 2024 року № 750</w:t>
            </w:r>
          </w:p>
        </w:tc>
      </w:tr>
    </w:tbl>
    <w:p w:rsidR="004B1F5C" w:rsidRPr="00714B5C" w:rsidRDefault="004B1F5C" w:rsidP="004B1F5C">
      <w:pPr>
        <w:keepNext/>
        <w:tabs>
          <w:tab w:val="left" w:pos="12600"/>
        </w:tabs>
        <w:jc w:val="center"/>
        <w:outlineLvl w:val="1"/>
        <w:rPr>
          <w:rFonts w:ascii="Arial" w:hAnsi="Arial" w:cs="Arial"/>
          <w:b/>
          <w:caps/>
          <w:sz w:val="28"/>
          <w:szCs w:val="28"/>
        </w:rPr>
      </w:pPr>
    </w:p>
    <w:p w:rsidR="004B1F5C" w:rsidRPr="00714B5C" w:rsidRDefault="004B1F5C" w:rsidP="004B1F5C">
      <w:pPr>
        <w:keepNext/>
        <w:tabs>
          <w:tab w:val="left" w:pos="12600"/>
        </w:tabs>
        <w:jc w:val="center"/>
        <w:outlineLvl w:val="1"/>
        <w:rPr>
          <w:b/>
          <w:caps/>
          <w:sz w:val="26"/>
          <w:szCs w:val="26"/>
        </w:rPr>
      </w:pPr>
      <w:r w:rsidRPr="00714B5C">
        <w:rPr>
          <w:b/>
          <w:caps/>
          <w:sz w:val="26"/>
          <w:szCs w:val="26"/>
        </w:rPr>
        <w:t>ПЕРЕЛІК</w:t>
      </w:r>
    </w:p>
    <w:p w:rsidR="004B1F5C" w:rsidRPr="00714B5C" w:rsidRDefault="004B1F5C" w:rsidP="004B1F5C">
      <w:pPr>
        <w:keepNext/>
        <w:tabs>
          <w:tab w:val="left" w:pos="12600"/>
        </w:tabs>
        <w:jc w:val="center"/>
        <w:outlineLvl w:val="3"/>
        <w:rPr>
          <w:b/>
          <w:caps/>
          <w:sz w:val="26"/>
          <w:szCs w:val="26"/>
        </w:rPr>
      </w:pPr>
      <w:r w:rsidRPr="00714B5C">
        <w:rPr>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4B1F5C" w:rsidRPr="00714B5C" w:rsidRDefault="004B1F5C" w:rsidP="004B1F5C">
      <w:pPr>
        <w:keepNext/>
        <w:tabs>
          <w:tab w:val="left" w:pos="12600"/>
        </w:tabs>
        <w:jc w:val="center"/>
        <w:outlineLvl w:val="3"/>
        <w:rPr>
          <w:rFonts w:ascii="Arial" w:hAnsi="Arial" w:cs="Arial"/>
          <w:b/>
          <w:caps/>
          <w:sz w:val="28"/>
          <w:szCs w:val="28"/>
        </w:rPr>
      </w:pPr>
    </w:p>
    <w:tbl>
      <w:tblPr>
        <w:tblW w:w="1587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134"/>
        <w:gridCol w:w="1134"/>
        <w:gridCol w:w="1985"/>
        <w:gridCol w:w="1134"/>
        <w:gridCol w:w="3118"/>
        <w:gridCol w:w="1134"/>
        <w:gridCol w:w="992"/>
        <w:gridCol w:w="1559"/>
      </w:tblGrid>
      <w:tr w:rsidR="004B1F5C" w:rsidRPr="00714B5C" w:rsidTr="00E1356E">
        <w:trPr>
          <w:tblHeader/>
        </w:trPr>
        <w:tc>
          <w:tcPr>
            <w:tcW w:w="568" w:type="dxa"/>
            <w:tcBorders>
              <w:top w:val="single" w:sz="4" w:space="0" w:color="000000"/>
            </w:tcBorders>
            <w:shd w:val="clear" w:color="auto" w:fill="D9D9D9"/>
            <w:hideMark/>
          </w:tcPr>
          <w:p w:rsidR="004B1F5C" w:rsidRPr="00714B5C" w:rsidRDefault="004B1F5C" w:rsidP="00E1356E">
            <w:pPr>
              <w:tabs>
                <w:tab w:val="left" w:pos="12600"/>
              </w:tabs>
              <w:jc w:val="center"/>
              <w:rPr>
                <w:rFonts w:ascii="Arial" w:hAnsi="Arial" w:cs="Arial"/>
                <w:b/>
                <w:i/>
                <w:sz w:val="16"/>
                <w:szCs w:val="16"/>
              </w:rPr>
            </w:pPr>
            <w:r w:rsidRPr="00714B5C">
              <w:rPr>
                <w:rFonts w:ascii="Arial" w:hAnsi="Arial" w:cs="Arial"/>
                <w:b/>
                <w:i/>
                <w:sz w:val="16"/>
                <w:szCs w:val="16"/>
              </w:rPr>
              <w:t>№ п/п</w:t>
            </w:r>
          </w:p>
        </w:tc>
        <w:tc>
          <w:tcPr>
            <w:tcW w:w="1417" w:type="dxa"/>
            <w:tcBorders>
              <w:top w:val="single" w:sz="4" w:space="0" w:color="000000"/>
            </w:tcBorders>
            <w:shd w:val="clear" w:color="auto" w:fill="D9D9D9"/>
          </w:tcPr>
          <w:p w:rsidR="004B1F5C" w:rsidRPr="00714B5C" w:rsidRDefault="004B1F5C" w:rsidP="00E1356E">
            <w:pPr>
              <w:tabs>
                <w:tab w:val="left" w:pos="12600"/>
              </w:tabs>
              <w:jc w:val="center"/>
              <w:rPr>
                <w:rFonts w:ascii="Arial" w:hAnsi="Arial" w:cs="Arial"/>
                <w:b/>
                <w:i/>
                <w:sz w:val="16"/>
                <w:szCs w:val="16"/>
              </w:rPr>
            </w:pPr>
            <w:r w:rsidRPr="00714B5C">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4B1F5C" w:rsidRPr="00714B5C" w:rsidRDefault="004B1F5C" w:rsidP="00E1356E">
            <w:pPr>
              <w:tabs>
                <w:tab w:val="left" w:pos="12600"/>
              </w:tabs>
              <w:jc w:val="center"/>
              <w:rPr>
                <w:rFonts w:ascii="Arial" w:hAnsi="Arial" w:cs="Arial"/>
                <w:b/>
                <w:i/>
                <w:sz w:val="16"/>
                <w:szCs w:val="16"/>
              </w:rPr>
            </w:pPr>
            <w:r w:rsidRPr="00714B5C">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4B1F5C" w:rsidRPr="00714B5C" w:rsidRDefault="004B1F5C" w:rsidP="00E1356E">
            <w:pPr>
              <w:tabs>
                <w:tab w:val="left" w:pos="12600"/>
              </w:tabs>
              <w:jc w:val="center"/>
              <w:rPr>
                <w:rFonts w:ascii="Arial" w:hAnsi="Arial" w:cs="Arial"/>
                <w:b/>
                <w:i/>
                <w:sz w:val="16"/>
                <w:szCs w:val="16"/>
              </w:rPr>
            </w:pPr>
            <w:r w:rsidRPr="00714B5C">
              <w:rPr>
                <w:rFonts w:ascii="Arial" w:hAnsi="Arial" w:cs="Arial"/>
                <w:b/>
                <w:i/>
                <w:sz w:val="16"/>
                <w:szCs w:val="16"/>
              </w:rPr>
              <w:t>Заявник</w:t>
            </w:r>
          </w:p>
        </w:tc>
        <w:tc>
          <w:tcPr>
            <w:tcW w:w="1134" w:type="dxa"/>
            <w:tcBorders>
              <w:top w:val="single" w:sz="4" w:space="0" w:color="000000"/>
            </w:tcBorders>
            <w:shd w:val="clear" w:color="auto" w:fill="D9D9D9"/>
          </w:tcPr>
          <w:p w:rsidR="004B1F5C" w:rsidRPr="00714B5C" w:rsidRDefault="004B1F5C" w:rsidP="00E1356E">
            <w:pPr>
              <w:tabs>
                <w:tab w:val="left" w:pos="12600"/>
              </w:tabs>
              <w:jc w:val="center"/>
              <w:rPr>
                <w:rFonts w:ascii="Arial" w:hAnsi="Arial" w:cs="Arial"/>
                <w:b/>
                <w:i/>
                <w:sz w:val="16"/>
                <w:szCs w:val="16"/>
              </w:rPr>
            </w:pPr>
            <w:r w:rsidRPr="00714B5C">
              <w:rPr>
                <w:rFonts w:ascii="Arial" w:hAnsi="Arial" w:cs="Arial"/>
                <w:b/>
                <w:i/>
                <w:sz w:val="16"/>
                <w:szCs w:val="16"/>
              </w:rPr>
              <w:t>Країна заявника</w:t>
            </w:r>
          </w:p>
        </w:tc>
        <w:tc>
          <w:tcPr>
            <w:tcW w:w="1985" w:type="dxa"/>
            <w:tcBorders>
              <w:top w:val="single" w:sz="4" w:space="0" w:color="000000"/>
            </w:tcBorders>
            <w:shd w:val="clear" w:color="auto" w:fill="D9D9D9"/>
          </w:tcPr>
          <w:p w:rsidR="004B1F5C" w:rsidRPr="00714B5C" w:rsidRDefault="004B1F5C" w:rsidP="00E1356E">
            <w:pPr>
              <w:tabs>
                <w:tab w:val="left" w:pos="12600"/>
              </w:tabs>
              <w:jc w:val="center"/>
              <w:rPr>
                <w:rFonts w:ascii="Arial" w:hAnsi="Arial" w:cs="Arial"/>
                <w:b/>
                <w:i/>
                <w:sz w:val="16"/>
                <w:szCs w:val="16"/>
              </w:rPr>
            </w:pPr>
            <w:r w:rsidRPr="00714B5C">
              <w:rPr>
                <w:rFonts w:ascii="Arial" w:hAnsi="Arial" w:cs="Arial"/>
                <w:b/>
                <w:i/>
                <w:sz w:val="16"/>
                <w:szCs w:val="16"/>
              </w:rPr>
              <w:t>Виробник</w:t>
            </w:r>
          </w:p>
        </w:tc>
        <w:tc>
          <w:tcPr>
            <w:tcW w:w="1134" w:type="dxa"/>
            <w:tcBorders>
              <w:top w:val="single" w:sz="4" w:space="0" w:color="000000"/>
            </w:tcBorders>
            <w:shd w:val="clear" w:color="auto" w:fill="D9D9D9"/>
          </w:tcPr>
          <w:p w:rsidR="004B1F5C" w:rsidRPr="00714B5C" w:rsidRDefault="004B1F5C" w:rsidP="00E1356E">
            <w:pPr>
              <w:tabs>
                <w:tab w:val="left" w:pos="12600"/>
              </w:tabs>
              <w:jc w:val="center"/>
              <w:rPr>
                <w:rFonts w:ascii="Arial" w:hAnsi="Arial" w:cs="Arial"/>
                <w:b/>
                <w:i/>
                <w:sz w:val="16"/>
                <w:szCs w:val="16"/>
              </w:rPr>
            </w:pPr>
            <w:r w:rsidRPr="00714B5C">
              <w:rPr>
                <w:rFonts w:ascii="Arial" w:hAnsi="Arial" w:cs="Arial"/>
                <w:b/>
                <w:i/>
                <w:sz w:val="16"/>
                <w:szCs w:val="16"/>
              </w:rPr>
              <w:t>Країна виробника</w:t>
            </w:r>
          </w:p>
        </w:tc>
        <w:tc>
          <w:tcPr>
            <w:tcW w:w="3118" w:type="dxa"/>
            <w:tcBorders>
              <w:top w:val="single" w:sz="4" w:space="0" w:color="000000"/>
            </w:tcBorders>
            <w:shd w:val="clear" w:color="auto" w:fill="D9D9D9"/>
          </w:tcPr>
          <w:p w:rsidR="004B1F5C" w:rsidRPr="00714B5C" w:rsidRDefault="004B1F5C" w:rsidP="00E1356E">
            <w:pPr>
              <w:tabs>
                <w:tab w:val="left" w:pos="12600"/>
              </w:tabs>
              <w:jc w:val="center"/>
              <w:rPr>
                <w:rFonts w:ascii="Arial" w:hAnsi="Arial" w:cs="Arial"/>
                <w:b/>
                <w:i/>
                <w:sz w:val="16"/>
                <w:szCs w:val="16"/>
              </w:rPr>
            </w:pPr>
            <w:r w:rsidRPr="00714B5C">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4B1F5C" w:rsidRPr="00714B5C" w:rsidRDefault="004B1F5C" w:rsidP="00E1356E">
            <w:pPr>
              <w:tabs>
                <w:tab w:val="left" w:pos="12600"/>
              </w:tabs>
              <w:jc w:val="center"/>
              <w:rPr>
                <w:rFonts w:ascii="Arial" w:hAnsi="Arial" w:cs="Arial"/>
                <w:b/>
                <w:i/>
                <w:sz w:val="16"/>
                <w:szCs w:val="16"/>
              </w:rPr>
            </w:pPr>
            <w:r w:rsidRPr="00714B5C">
              <w:rPr>
                <w:rFonts w:ascii="Arial" w:hAnsi="Arial" w:cs="Arial"/>
                <w:b/>
                <w:i/>
                <w:sz w:val="16"/>
                <w:szCs w:val="16"/>
              </w:rPr>
              <w:t>Умови відпуску</w:t>
            </w:r>
          </w:p>
        </w:tc>
        <w:tc>
          <w:tcPr>
            <w:tcW w:w="992" w:type="dxa"/>
            <w:tcBorders>
              <w:top w:val="single" w:sz="4" w:space="0" w:color="000000"/>
            </w:tcBorders>
            <w:shd w:val="clear" w:color="auto" w:fill="D9D9D9"/>
          </w:tcPr>
          <w:p w:rsidR="004B1F5C" w:rsidRPr="00714B5C" w:rsidRDefault="004B1F5C" w:rsidP="00E1356E">
            <w:pPr>
              <w:tabs>
                <w:tab w:val="left" w:pos="12600"/>
              </w:tabs>
              <w:jc w:val="center"/>
              <w:rPr>
                <w:rFonts w:ascii="Arial" w:hAnsi="Arial" w:cs="Arial"/>
                <w:b/>
                <w:i/>
                <w:sz w:val="16"/>
                <w:szCs w:val="16"/>
              </w:rPr>
            </w:pPr>
            <w:r w:rsidRPr="00714B5C">
              <w:rPr>
                <w:rFonts w:ascii="Arial" w:hAnsi="Arial" w:cs="Arial"/>
                <w:b/>
                <w:i/>
                <w:sz w:val="16"/>
                <w:szCs w:val="16"/>
              </w:rPr>
              <w:t>Рекламування</w:t>
            </w:r>
          </w:p>
        </w:tc>
        <w:tc>
          <w:tcPr>
            <w:tcW w:w="1559" w:type="dxa"/>
            <w:tcBorders>
              <w:top w:val="single" w:sz="4" w:space="0" w:color="000000"/>
            </w:tcBorders>
            <w:shd w:val="clear" w:color="auto" w:fill="D9D9D9"/>
          </w:tcPr>
          <w:p w:rsidR="004B1F5C" w:rsidRPr="00714B5C" w:rsidRDefault="004B1F5C" w:rsidP="00E1356E">
            <w:pPr>
              <w:tabs>
                <w:tab w:val="left" w:pos="12600"/>
              </w:tabs>
              <w:jc w:val="center"/>
              <w:rPr>
                <w:rFonts w:ascii="Arial" w:hAnsi="Arial" w:cs="Arial"/>
                <w:b/>
                <w:i/>
                <w:sz w:val="16"/>
                <w:szCs w:val="16"/>
              </w:rPr>
            </w:pPr>
            <w:r w:rsidRPr="00714B5C">
              <w:rPr>
                <w:rFonts w:ascii="Arial" w:hAnsi="Arial" w:cs="Arial"/>
                <w:b/>
                <w:i/>
                <w:sz w:val="16"/>
                <w:szCs w:val="16"/>
              </w:rPr>
              <w:t>Номер реєстраційного посвідчення</w:t>
            </w:r>
          </w:p>
        </w:tc>
      </w:tr>
      <w:tr w:rsidR="004B1F5C"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4B1F5C">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E1356E">
            <w:pPr>
              <w:pStyle w:val="110"/>
              <w:tabs>
                <w:tab w:val="left" w:pos="12600"/>
              </w:tabs>
              <w:rPr>
                <w:rFonts w:ascii="Arial" w:hAnsi="Arial" w:cs="Arial"/>
                <w:b/>
                <w:i/>
                <w:sz w:val="16"/>
                <w:szCs w:val="16"/>
              </w:rPr>
            </w:pPr>
            <w:r w:rsidRPr="00714B5C">
              <w:rPr>
                <w:rFonts w:ascii="Arial" w:hAnsi="Arial" w:cs="Arial"/>
                <w:b/>
                <w:sz w:val="16"/>
                <w:szCs w:val="16"/>
              </w:rPr>
              <w:t>АЙГЛІП®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rPr>
                <w:rFonts w:ascii="Arial" w:hAnsi="Arial" w:cs="Arial"/>
                <w:sz w:val="16"/>
                <w:szCs w:val="16"/>
              </w:rPr>
            </w:pPr>
            <w:r w:rsidRPr="00714B5C">
              <w:rPr>
                <w:rFonts w:ascii="Arial" w:hAnsi="Arial" w:cs="Arial"/>
                <w:sz w:val="16"/>
                <w:szCs w:val="16"/>
              </w:rPr>
              <w:t>таблетки по 50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АТ "Фармак"</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АТ "Фармак", Україна</w:t>
            </w:r>
            <w:r w:rsidRPr="00714B5C">
              <w:rPr>
                <w:rFonts w:ascii="Arial" w:hAnsi="Arial" w:cs="Arial"/>
                <w:sz w:val="16"/>
                <w:szCs w:val="16"/>
              </w:rPr>
              <w:br/>
              <w:t>(виробництво з продукції in bulk фірм-виробників Блуфарма Індустрія Фармацевтика С.А., Португалія (виробництво, первинне та вторинне пакування, контроль серії, випуск серії), АЕТ Лабораторіз Прайвет Лімітед, Індія (виробництво, первинне та вторинне пакування, контроль серії, випуск серії))</w:t>
            </w:r>
          </w:p>
          <w:p w:rsidR="004B1F5C" w:rsidRPr="00714B5C" w:rsidRDefault="004B1F5C" w:rsidP="00E1356E">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перереєстрація на необмежений термін</w:t>
            </w:r>
            <w:r w:rsidRPr="00714B5C">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"Особливості застосування", "Побічні реакції" відповідно до інформації щодо медичного застосування референтного лікарського засобу (Galvus, 50 mg tablets) а також у розділі "Побічні реакції" щодо важливості звітування про побічні реакції</w:t>
            </w:r>
            <w:r w:rsidRPr="00714B5C">
              <w:rPr>
                <w:rFonts w:ascii="Arial" w:hAnsi="Arial" w:cs="Arial"/>
                <w:sz w:val="16"/>
                <w:szCs w:val="16"/>
              </w:rPr>
              <w:br/>
            </w:r>
            <w:r w:rsidRPr="00714B5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UA/17556/01/01</w:t>
            </w:r>
          </w:p>
        </w:tc>
      </w:tr>
      <w:tr w:rsidR="004B1F5C"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4B1F5C">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E1356E">
            <w:pPr>
              <w:pStyle w:val="110"/>
              <w:tabs>
                <w:tab w:val="left" w:pos="12600"/>
              </w:tabs>
              <w:rPr>
                <w:rFonts w:ascii="Arial" w:hAnsi="Arial" w:cs="Arial"/>
                <w:b/>
                <w:i/>
                <w:sz w:val="16"/>
                <w:szCs w:val="16"/>
              </w:rPr>
            </w:pPr>
            <w:r w:rsidRPr="00714B5C">
              <w:rPr>
                <w:rFonts w:ascii="Arial" w:hAnsi="Arial" w:cs="Arial"/>
                <w:b/>
                <w:sz w:val="16"/>
                <w:szCs w:val="16"/>
              </w:rPr>
              <w:t>АЙГЛІП®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rPr>
                <w:rFonts w:ascii="Arial" w:hAnsi="Arial" w:cs="Arial"/>
                <w:sz w:val="16"/>
                <w:szCs w:val="16"/>
              </w:rPr>
            </w:pPr>
            <w:r w:rsidRPr="00714B5C">
              <w:rPr>
                <w:rFonts w:ascii="Arial" w:hAnsi="Arial" w:cs="Arial"/>
                <w:sz w:val="16"/>
                <w:szCs w:val="16"/>
              </w:rPr>
              <w:t>таблетки по 50 мг in bulk: по 11,0 кг у барабанах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АТ "Фармак"</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виробництво, первинне та вторинне пакування, контроль серії, випуск серії:</w:t>
            </w:r>
            <w:r w:rsidRPr="00714B5C">
              <w:rPr>
                <w:rFonts w:ascii="Arial" w:hAnsi="Arial" w:cs="Arial"/>
                <w:sz w:val="16"/>
                <w:szCs w:val="16"/>
              </w:rPr>
              <w:br/>
              <w:t>АЕТ Лабораторіз Прайвет Лімітед, Індія</w:t>
            </w:r>
            <w:r w:rsidRPr="00714B5C">
              <w:rPr>
                <w:rFonts w:ascii="Arial" w:hAnsi="Arial" w:cs="Arial"/>
                <w:sz w:val="16"/>
                <w:szCs w:val="16"/>
              </w:rPr>
              <w:br/>
              <w:t>виробництво, первинне та вторинне пакування, контроль серії, випуск серії:</w:t>
            </w:r>
            <w:r w:rsidRPr="00714B5C">
              <w:rPr>
                <w:rFonts w:ascii="Arial" w:hAnsi="Arial" w:cs="Arial"/>
                <w:sz w:val="16"/>
                <w:szCs w:val="16"/>
              </w:rPr>
              <w:br/>
              <w:t>Блуфарма Індустрія Фармацевтика С.А., Португалія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Португалія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перереєстрація на необмежений термін</w:t>
            </w:r>
            <w:r w:rsidRPr="00714B5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b/>
                <w:i/>
                <w:sz w:val="16"/>
                <w:szCs w:val="16"/>
              </w:rPr>
            </w:pPr>
            <w:r w:rsidRPr="00714B5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UA/17555/01/01</w:t>
            </w:r>
          </w:p>
        </w:tc>
      </w:tr>
      <w:tr w:rsidR="004B1F5C"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4B1F5C">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E1356E">
            <w:pPr>
              <w:pStyle w:val="110"/>
              <w:tabs>
                <w:tab w:val="left" w:pos="12600"/>
              </w:tabs>
              <w:rPr>
                <w:rFonts w:ascii="Arial" w:hAnsi="Arial" w:cs="Arial"/>
                <w:b/>
                <w:i/>
                <w:sz w:val="16"/>
                <w:szCs w:val="16"/>
              </w:rPr>
            </w:pPr>
            <w:r w:rsidRPr="00714B5C">
              <w:rPr>
                <w:rFonts w:ascii="Arial" w:hAnsi="Arial" w:cs="Arial"/>
                <w:b/>
                <w:sz w:val="16"/>
                <w:szCs w:val="16"/>
              </w:rPr>
              <w:t>АТЕНАТИВ 1000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rPr>
                <w:rFonts w:ascii="Arial" w:hAnsi="Arial" w:cs="Arial"/>
                <w:sz w:val="16"/>
                <w:szCs w:val="16"/>
              </w:rPr>
            </w:pPr>
            <w:r w:rsidRPr="00714B5C">
              <w:rPr>
                <w:rFonts w:ascii="Arial" w:hAnsi="Arial" w:cs="Arial"/>
                <w:sz w:val="16"/>
                <w:szCs w:val="16"/>
              </w:rPr>
              <w:t>порошок та розчинник для розчину для інфузій, 50 МО/мл; 1 флакон з порошком (1000 МО) та 1 флакон з розчинником (20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Октафарма Фармацевтика Продуктіонсгес. м.б.Х.</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w:t>
            </w:r>
            <w:r w:rsidRPr="00714B5C">
              <w:rPr>
                <w:rFonts w:ascii="Arial" w:hAnsi="Arial" w:cs="Arial"/>
                <w:sz w:val="16"/>
                <w:szCs w:val="16"/>
              </w:rPr>
              <w:br/>
              <w:t>Октафарма АБ, Швеція</w:t>
            </w:r>
            <w:r w:rsidRPr="00714B5C">
              <w:rPr>
                <w:rFonts w:ascii="Arial" w:hAnsi="Arial" w:cs="Arial"/>
                <w:sz w:val="16"/>
                <w:szCs w:val="16"/>
              </w:rPr>
              <w:br/>
              <w:t>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w:t>
            </w:r>
            <w:r w:rsidRPr="00714B5C">
              <w:rPr>
                <w:rFonts w:ascii="Arial" w:hAnsi="Arial" w:cs="Arial"/>
                <w:sz w:val="16"/>
                <w:szCs w:val="16"/>
              </w:rPr>
              <w:br/>
              <w:t xml:space="preserve">Октафарма Дессау ГмбХ, Німеччина </w:t>
            </w:r>
            <w:r w:rsidRPr="00714B5C">
              <w:rPr>
                <w:rFonts w:ascii="Arial" w:hAnsi="Arial" w:cs="Arial"/>
                <w:sz w:val="16"/>
                <w:szCs w:val="16"/>
              </w:rPr>
              <w:br/>
              <w:t>випробування щодо візуального контролю, перевірки цілісності для порошку для розчину для інфузій :</w:t>
            </w:r>
            <w:r w:rsidRPr="00714B5C">
              <w:rPr>
                <w:rFonts w:ascii="Arial" w:hAnsi="Arial" w:cs="Arial"/>
                <w:sz w:val="16"/>
                <w:szCs w:val="16"/>
              </w:rPr>
              <w:br/>
              <w:t>Октафарма Фармацевтика Продуктіонсгес. м.б.Х., Австрія</w:t>
            </w:r>
            <w:r w:rsidRPr="00714B5C">
              <w:rPr>
                <w:rFonts w:ascii="Arial" w:hAnsi="Arial" w:cs="Arial"/>
                <w:sz w:val="16"/>
                <w:szCs w:val="16"/>
              </w:rPr>
              <w:br/>
              <w:t>виробництво розчинника:</w:t>
            </w:r>
            <w:r w:rsidRPr="00714B5C">
              <w:rPr>
                <w:rFonts w:ascii="Arial" w:hAnsi="Arial" w:cs="Arial"/>
                <w:sz w:val="16"/>
                <w:szCs w:val="16"/>
              </w:rPr>
              <w:br/>
              <w:t>Солюфарм Фармацойтіше Ерцойгніссе ГмбХ, Німеччина</w:t>
            </w:r>
            <w:r w:rsidRPr="00714B5C">
              <w:rPr>
                <w:rFonts w:ascii="Arial" w:hAnsi="Arial" w:cs="Arial"/>
                <w:sz w:val="16"/>
                <w:szCs w:val="16"/>
              </w:rPr>
              <w:br/>
              <w:t>виробництво розчинника:</w:t>
            </w:r>
            <w:r w:rsidRPr="00714B5C">
              <w:rPr>
                <w:rFonts w:ascii="Arial" w:hAnsi="Arial" w:cs="Arial"/>
                <w:sz w:val="16"/>
                <w:szCs w:val="16"/>
              </w:rPr>
              <w:br/>
              <w:t>Б. Браун Медікал,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lang w:val="ru-RU"/>
              </w:rPr>
            </w:pPr>
            <w:r w:rsidRPr="00714B5C">
              <w:rPr>
                <w:rFonts w:ascii="Arial" w:hAnsi="Arial" w:cs="Arial"/>
                <w:sz w:val="16"/>
                <w:szCs w:val="16"/>
              </w:rPr>
              <w:t>Швеція</w:t>
            </w:r>
            <w:r w:rsidRPr="00714B5C">
              <w:rPr>
                <w:rFonts w:ascii="Arial" w:hAnsi="Arial" w:cs="Arial"/>
                <w:sz w:val="16"/>
                <w:szCs w:val="16"/>
                <w:lang w:val="ru-RU"/>
              </w:rPr>
              <w:t>/</w:t>
            </w:r>
          </w:p>
          <w:p w:rsidR="004B1F5C" w:rsidRPr="00714B5C" w:rsidRDefault="004B1F5C" w:rsidP="00E1356E">
            <w:pPr>
              <w:pStyle w:val="110"/>
              <w:tabs>
                <w:tab w:val="left" w:pos="12600"/>
              </w:tabs>
              <w:jc w:val="center"/>
              <w:rPr>
                <w:rFonts w:ascii="Arial" w:hAnsi="Arial" w:cs="Arial"/>
                <w:sz w:val="16"/>
                <w:szCs w:val="16"/>
                <w:lang w:val="ru-RU"/>
              </w:rPr>
            </w:pPr>
            <w:r w:rsidRPr="00714B5C">
              <w:rPr>
                <w:rFonts w:ascii="Arial" w:hAnsi="Arial" w:cs="Arial"/>
                <w:sz w:val="16"/>
                <w:szCs w:val="16"/>
              </w:rPr>
              <w:t>Німеччина</w:t>
            </w:r>
            <w:r w:rsidRPr="00714B5C">
              <w:rPr>
                <w:rFonts w:ascii="Arial" w:hAnsi="Arial" w:cs="Arial"/>
                <w:sz w:val="16"/>
                <w:szCs w:val="16"/>
                <w:lang w:val="ru-RU"/>
              </w:rPr>
              <w:t>/</w:t>
            </w:r>
          </w:p>
          <w:p w:rsidR="004B1F5C" w:rsidRPr="00714B5C" w:rsidRDefault="004B1F5C" w:rsidP="00E1356E">
            <w:pPr>
              <w:pStyle w:val="110"/>
              <w:tabs>
                <w:tab w:val="left" w:pos="12600"/>
              </w:tabs>
              <w:jc w:val="center"/>
              <w:rPr>
                <w:rFonts w:ascii="Arial" w:hAnsi="Arial" w:cs="Arial"/>
                <w:sz w:val="16"/>
                <w:szCs w:val="16"/>
                <w:lang w:val="en-US"/>
              </w:rPr>
            </w:pPr>
            <w:r w:rsidRPr="00714B5C">
              <w:rPr>
                <w:rFonts w:ascii="Arial" w:hAnsi="Arial" w:cs="Arial"/>
                <w:sz w:val="16"/>
                <w:szCs w:val="16"/>
              </w:rPr>
              <w:t>Австрія</w:t>
            </w:r>
            <w:r w:rsidRPr="00714B5C">
              <w:rPr>
                <w:rFonts w:ascii="Arial" w:hAnsi="Arial" w:cs="Arial"/>
                <w:sz w:val="16"/>
                <w:szCs w:val="16"/>
                <w:lang w:val="en-US"/>
              </w:rPr>
              <w:t>/</w:t>
            </w:r>
          </w:p>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Іспанія</w:t>
            </w:r>
            <w:r w:rsidRPr="00714B5C">
              <w:rPr>
                <w:rFonts w:ascii="Arial" w:hAnsi="Arial" w:cs="Arial"/>
                <w:sz w:val="16"/>
                <w:szCs w:val="16"/>
              </w:rPr>
              <w:br/>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перереєстрація на необмежений термін</w:t>
            </w:r>
            <w:r w:rsidRPr="00714B5C">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"Фармакологічні властивості" (редагування тексту та уточнення інформації), "Особливості застосування", "Застосування у період вагітності або годування груддю" (редагування тексту), "Здатність впливати на швидкість реакції при керуванні автотранспортом або іншими механізмами" (редагування тексту), "Спосіб застосування та дози" (редагування тексту та уточнення інформації), "Побічні реакції" відповідно до матеріалів реєстраційного досьє. </w:t>
            </w:r>
            <w:r w:rsidRPr="00714B5C">
              <w:rPr>
                <w:rFonts w:ascii="Arial" w:hAnsi="Arial" w:cs="Arial"/>
                <w:sz w:val="16"/>
                <w:szCs w:val="16"/>
              </w:rPr>
              <w:br/>
            </w:r>
            <w:r w:rsidRPr="00714B5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UA/17557/01/02</w:t>
            </w:r>
          </w:p>
        </w:tc>
      </w:tr>
      <w:tr w:rsidR="004B1F5C"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4B1F5C">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E1356E">
            <w:pPr>
              <w:pStyle w:val="110"/>
              <w:tabs>
                <w:tab w:val="left" w:pos="12600"/>
              </w:tabs>
              <w:rPr>
                <w:rFonts w:ascii="Arial" w:hAnsi="Arial" w:cs="Arial"/>
                <w:b/>
                <w:i/>
                <w:sz w:val="16"/>
                <w:szCs w:val="16"/>
              </w:rPr>
            </w:pPr>
            <w:r w:rsidRPr="00714B5C">
              <w:rPr>
                <w:rFonts w:ascii="Arial" w:hAnsi="Arial" w:cs="Arial"/>
                <w:b/>
                <w:sz w:val="16"/>
                <w:szCs w:val="16"/>
              </w:rPr>
              <w:t>АТЕНАТИВ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rPr>
                <w:rFonts w:ascii="Arial" w:hAnsi="Arial" w:cs="Arial"/>
                <w:sz w:val="16"/>
                <w:szCs w:val="16"/>
              </w:rPr>
            </w:pPr>
            <w:r w:rsidRPr="00714B5C">
              <w:rPr>
                <w:rFonts w:ascii="Arial" w:hAnsi="Arial" w:cs="Arial"/>
                <w:sz w:val="16"/>
                <w:szCs w:val="16"/>
              </w:rPr>
              <w:t>порошок та розчинник для розчину для інфузій, 50 МО/мл; 1 флакон з порошком (500 МО) та 1 флакон з розчинником (10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Октафарма Фармацевтика Продуктіонсгес. м.б.Х.</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w:t>
            </w:r>
            <w:r w:rsidRPr="00714B5C">
              <w:rPr>
                <w:rFonts w:ascii="Arial" w:hAnsi="Arial" w:cs="Arial"/>
                <w:sz w:val="16"/>
                <w:szCs w:val="16"/>
              </w:rPr>
              <w:br/>
              <w:t>Октафарма АБ, Швеція</w:t>
            </w:r>
            <w:r w:rsidRPr="00714B5C">
              <w:rPr>
                <w:rFonts w:ascii="Arial" w:hAnsi="Arial" w:cs="Arial"/>
                <w:sz w:val="16"/>
                <w:szCs w:val="16"/>
              </w:rPr>
              <w:br/>
              <w:t>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w:t>
            </w:r>
            <w:r w:rsidRPr="00714B5C">
              <w:rPr>
                <w:rFonts w:ascii="Arial" w:hAnsi="Arial" w:cs="Arial"/>
                <w:sz w:val="16"/>
                <w:szCs w:val="16"/>
              </w:rPr>
              <w:br/>
              <w:t xml:space="preserve">Октафарма Дессау ГмбХ, Німеччина </w:t>
            </w:r>
            <w:r w:rsidRPr="00714B5C">
              <w:rPr>
                <w:rFonts w:ascii="Arial" w:hAnsi="Arial" w:cs="Arial"/>
                <w:sz w:val="16"/>
                <w:szCs w:val="16"/>
              </w:rPr>
              <w:br/>
              <w:t>випробування щодо візуального контролю, перевірки цілісності для порошку для розчину для інфузій :</w:t>
            </w:r>
            <w:r w:rsidRPr="00714B5C">
              <w:rPr>
                <w:rFonts w:ascii="Arial" w:hAnsi="Arial" w:cs="Arial"/>
                <w:sz w:val="16"/>
                <w:szCs w:val="16"/>
              </w:rPr>
              <w:br/>
              <w:t>Октафарма Фармацевтика Продуктіонсгес. м.б.Х., Австрія</w:t>
            </w:r>
            <w:r w:rsidRPr="00714B5C">
              <w:rPr>
                <w:rFonts w:ascii="Arial" w:hAnsi="Arial" w:cs="Arial"/>
                <w:sz w:val="16"/>
                <w:szCs w:val="16"/>
              </w:rPr>
              <w:br/>
              <w:t>виробництво розчинника:</w:t>
            </w:r>
            <w:r w:rsidRPr="00714B5C">
              <w:rPr>
                <w:rFonts w:ascii="Arial" w:hAnsi="Arial" w:cs="Arial"/>
                <w:sz w:val="16"/>
                <w:szCs w:val="16"/>
              </w:rPr>
              <w:br/>
              <w:t>Солюфарм Фармацойтіше Ерцойгніссе ГмбХ, Німеччина</w:t>
            </w:r>
            <w:r w:rsidRPr="00714B5C">
              <w:rPr>
                <w:rFonts w:ascii="Arial" w:hAnsi="Arial" w:cs="Arial"/>
                <w:sz w:val="16"/>
                <w:szCs w:val="16"/>
              </w:rPr>
              <w:br/>
              <w:t>виробництво розчинника:</w:t>
            </w:r>
            <w:r w:rsidRPr="00714B5C">
              <w:rPr>
                <w:rFonts w:ascii="Arial" w:hAnsi="Arial" w:cs="Arial"/>
                <w:sz w:val="16"/>
                <w:szCs w:val="16"/>
              </w:rPr>
              <w:br/>
              <w:t>Б. Браун Медікал,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lang w:val="ru-RU"/>
              </w:rPr>
            </w:pPr>
            <w:r w:rsidRPr="00714B5C">
              <w:rPr>
                <w:rFonts w:ascii="Arial" w:hAnsi="Arial" w:cs="Arial"/>
                <w:sz w:val="16"/>
                <w:szCs w:val="16"/>
              </w:rPr>
              <w:t>Швеція</w:t>
            </w:r>
            <w:r w:rsidRPr="00714B5C">
              <w:rPr>
                <w:rFonts w:ascii="Arial" w:hAnsi="Arial" w:cs="Arial"/>
                <w:sz w:val="16"/>
                <w:szCs w:val="16"/>
                <w:lang w:val="ru-RU"/>
              </w:rPr>
              <w:t>/</w:t>
            </w:r>
          </w:p>
          <w:p w:rsidR="004B1F5C" w:rsidRPr="00714B5C" w:rsidRDefault="004B1F5C" w:rsidP="00E1356E">
            <w:pPr>
              <w:pStyle w:val="110"/>
              <w:tabs>
                <w:tab w:val="left" w:pos="12600"/>
              </w:tabs>
              <w:jc w:val="center"/>
              <w:rPr>
                <w:rFonts w:ascii="Arial" w:hAnsi="Arial" w:cs="Arial"/>
                <w:sz w:val="16"/>
                <w:szCs w:val="16"/>
                <w:lang w:val="ru-RU"/>
              </w:rPr>
            </w:pPr>
            <w:r w:rsidRPr="00714B5C">
              <w:rPr>
                <w:rFonts w:ascii="Arial" w:hAnsi="Arial" w:cs="Arial"/>
                <w:sz w:val="16"/>
                <w:szCs w:val="16"/>
              </w:rPr>
              <w:t>Німеччина</w:t>
            </w:r>
            <w:r w:rsidRPr="00714B5C">
              <w:rPr>
                <w:rFonts w:ascii="Arial" w:hAnsi="Arial" w:cs="Arial"/>
                <w:sz w:val="16"/>
                <w:szCs w:val="16"/>
                <w:lang w:val="ru-RU"/>
              </w:rPr>
              <w:t>/</w:t>
            </w:r>
          </w:p>
          <w:p w:rsidR="004B1F5C" w:rsidRPr="00714B5C" w:rsidRDefault="004B1F5C" w:rsidP="00E1356E">
            <w:pPr>
              <w:pStyle w:val="110"/>
              <w:tabs>
                <w:tab w:val="left" w:pos="12600"/>
              </w:tabs>
              <w:jc w:val="center"/>
              <w:rPr>
                <w:rFonts w:ascii="Arial" w:hAnsi="Arial" w:cs="Arial"/>
                <w:sz w:val="16"/>
                <w:szCs w:val="16"/>
                <w:lang w:val="en-US"/>
              </w:rPr>
            </w:pPr>
            <w:r w:rsidRPr="00714B5C">
              <w:rPr>
                <w:rFonts w:ascii="Arial" w:hAnsi="Arial" w:cs="Arial"/>
                <w:sz w:val="16"/>
                <w:szCs w:val="16"/>
              </w:rPr>
              <w:t>Австрія</w:t>
            </w:r>
            <w:r w:rsidRPr="00714B5C">
              <w:rPr>
                <w:rFonts w:ascii="Arial" w:hAnsi="Arial" w:cs="Arial"/>
                <w:sz w:val="16"/>
                <w:szCs w:val="16"/>
                <w:lang w:val="en-US"/>
              </w:rPr>
              <w:t>/</w:t>
            </w:r>
          </w:p>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Іспанія</w:t>
            </w:r>
            <w:r w:rsidRPr="00714B5C">
              <w:rPr>
                <w:rFonts w:ascii="Arial" w:hAnsi="Arial" w:cs="Arial"/>
                <w:sz w:val="16"/>
                <w:szCs w:val="16"/>
              </w:rPr>
              <w:br/>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перереєстрація на необмежений термін</w:t>
            </w:r>
            <w:r w:rsidRPr="00714B5C">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"Фармакологічні властивості" (редагування тексту та уточнення інформації), "Особливості застосування", "Застосування у період вагітності або годування груддю" (редагування тексту), "Здатність впливати на швидкість реакції при керуванні автотранспортом або іншими механізмами" (редагування тексту), "Спосіб застосування та дози" (редагування тексту та уточнення інформації), "Побічні реакції" відповідно до матеріалів реєстраційного досьє. </w:t>
            </w:r>
            <w:r w:rsidRPr="00714B5C">
              <w:rPr>
                <w:rFonts w:ascii="Arial" w:hAnsi="Arial" w:cs="Arial"/>
                <w:sz w:val="16"/>
                <w:szCs w:val="16"/>
              </w:rPr>
              <w:br/>
            </w:r>
            <w:r w:rsidRPr="00714B5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UA/17557/01/01</w:t>
            </w:r>
          </w:p>
        </w:tc>
      </w:tr>
      <w:tr w:rsidR="004B1F5C"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4B1F5C">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E1356E">
            <w:pPr>
              <w:pStyle w:val="110"/>
              <w:tabs>
                <w:tab w:val="left" w:pos="12600"/>
              </w:tabs>
              <w:rPr>
                <w:rFonts w:ascii="Arial" w:hAnsi="Arial" w:cs="Arial"/>
                <w:b/>
                <w:i/>
                <w:sz w:val="16"/>
                <w:szCs w:val="16"/>
              </w:rPr>
            </w:pPr>
            <w:r w:rsidRPr="00714B5C">
              <w:rPr>
                <w:rFonts w:ascii="Arial" w:hAnsi="Arial" w:cs="Arial"/>
                <w:b/>
                <w:sz w:val="16"/>
                <w:szCs w:val="16"/>
              </w:rPr>
              <w:t>АТРАКУРІЙ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rPr>
                <w:rFonts w:ascii="Arial" w:hAnsi="Arial" w:cs="Arial"/>
                <w:sz w:val="16"/>
                <w:szCs w:val="16"/>
              </w:rPr>
            </w:pPr>
            <w:r w:rsidRPr="00714B5C">
              <w:rPr>
                <w:rFonts w:ascii="Arial" w:hAnsi="Arial" w:cs="Arial"/>
                <w:sz w:val="16"/>
                <w:szCs w:val="16"/>
              </w:rPr>
              <w:t>розчин для ін`єкцій 10 мг/мл; по 2,5 мл або по 5 мл в ампулі; по 5 ампул у контурній чарунковій упаковці (піддоні); по 1 контурній чарунковій упаковці (піддону) в пачці із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АТ "Калцекс"</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Латвiя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всі стадії виробничого процесу, крім випуску серії:</w:t>
            </w:r>
            <w:r w:rsidRPr="00714B5C">
              <w:rPr>
                <w:rFonts w:ascii="Arial" w:hAnsi="Arial" w:cs="Arial"/>
                <w:sz w:val="16"/>
                <w:szCs w:val="16"/>
              </w:rPr>
              <w:br/>
              <w:t>ХБМ Фарма с.р.о., Словаччина</w:t>
            </w:r>
            <w:r w:rsidRPr="00714B5C">
              <w:rPr>
                <w:rFonts w:ascii="Arial" w:hAnsi="Arial" w:cs="Arial"/>
                <w:sz w:val="16"/>
                <w:szCs w:val="16"/>
              </w:rPr>
              <w:br/>
              <w:t>виробник, який відповідає за контроль серії/випробування:</w:t>
            </w:r>
            <w:r w:rsidRPr="00714B5C">
              <w:rPr>
                <w:rFonts w:ascii="Arial" w:hAnsi="Arial" w:cs="Arial"/>
                <w:sz w:val="16"/>
                <w:szCs w:val="16"/>
              </w:rPr>
              <w:br/>
              <w:t>АТ "Гріндекс", Латвiя</w:t>
            </w:r>
            <w:r w:rsidRPr="00714B5C">
              <w:rPr>
                <w:rFonts w:ascii="Arial" w:hAnsi="Arial" w:cs="Arial"/>
                <w:sz w:val="16"/>
                <w:szCs w:val="16"/>
              </w:rPr>
              <w:br/>
              <w:t>виробник, який відповідає за випуск серії:</w:t>
            </w:r>
            <w:r w:rsidRPr="00714B5C">
              <w:rPr>
                <w:rFonts w:ascii="Arial" w:hAnsi="Arial" w:cs="Arial"/>
                <w:sz w:val="16"/>
                <w:szCs w:val="16"/>
              </w:rPr>
              <w:br/>
              <w:t>АТ "Калцекс", Латвія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lang w:val="en-US"/>
              </w:rPr>
            </w:pPr>
            <w:r w:rsidRPr="00714B5C">
              <w:rPr>
                <w:rFonts w:ascii="Arial" w:hAnsi="Arial" w:cs="Arial"/>
                <w:sz w:val="16"/>
                <w:szCs w:val="16"/>
              </w:rPr>
              <w:t>Словаччина</w:t>
            </w:r>
            <w:r w:rsidRPr="00714B5C">
              <w:rPr>
                <w:rFonts w:ascii="Arial" w:hAnsi="Arial" w:cs="Arial"/>
                <w:sz w:val="16"/>
                <w:szCs w:val="16"/>
                <w:lang w:val="en-US"/>
              </w:rPr>
              <w:t>/</w:t>
            </w:r>
          </w:p>
          <w:p w:rsidR="004B1F5C" w:rsidRPr="00714B5C" w:rsidRDefault="004B1F5C" w:rsidP="00E1356E">
            <w:pPr>
              <w:pStyle w:val="110"/>
              <w:tabs>
                <w:tab w:val="left" w:pos="12600"/>
              </w:tabs>
              <w:jc w:val="center"/>
              <w:rPr>
                <w:rFonts w:ascii="Arial" w:hAnsi="Arial" w:cs="Arial"/>
                <w:sz w:val="16"/>
                <w:szCs w:val="16"/>
                <w:lang w:val="en-US"/>
              </w:rPr>
            </w:pPr>
            <w:r w:rsidRPr="00714B5C">
              <w:rPr>
                <w:rFonts w:ascii="Arial" w:hAnsi="Arial" w:cs="Arial"/>
                <w:sz w:val="16"/>
                <w:szCs w:val="16"/>
              </w:rPr>
              <w:t>Латвiя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перереєстрація на необмежений термін</w:t>
            </w:r>
            <w:r w:rsidRPr="00714B5C">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"Побічні реакції" відповідно до референтного лікарського засобу Тракріум, розчин для ін'єкцій.</w:t>
            </w:r>
            <w:r w:rsidRPr="00714B5C">
              <w:rPr>
                <w:rFonts w:ascii="Arial" w:hAnsi="Arial" w:cs="Arial"/>
                <w:sz w:val="16"/>
                <w:szCs w:val="16"/>
              </w:rPr>
              <w:br/>
            </w:r>
            <w:r w:rsidRPr="00714B5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UA/17083/01/01</w:t>
            </w:r>
          </w:p>
        </w:tc>
      </w:tr>
      <w:tr w:rsidR="004B1F5C"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4B1F5C">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E1356E">
            <w:pPr>
              <w:pStyle w:val="110"/>
              <w:tabs>
                <w:tab w:val="left" w:pos="12600"/>
              </w:tabs>
              <w:rPr>
                <w:rFonts w:ascii="Arial" w:hAnsi="Arial" w:cs="Arial"/>
                <w:b/>
                <w:i/>
                <w:sz w:val="16"/>
                <w:szCs w:val="16"/>
              </w:rPr>
            </w:pPr>
            <w:r w:rsidRPr="00714B5C">
              <w:rPr>
                <w:rFonts w:ascii="Arial" w:hAnsi="Arial" w:cs="Arial"/>
                <w:b/>
                <w:sz w:val="16"/>
                <w:szCs w:val="16"/>
              </w:rPr>
              <w:t>БЕНЗОБАРБІТАЛ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rPr>
                <w:rFonts w:ascii="Arial" w:hAnsi="Arial" w:cs="Arial"/>
                <w:sz w:val="16"/>
                <w:szCs w:val="16"/>
              </w:rPr>
            </w:pPr>
            <w:r w:rsidRPr="00714B5C">
              <w:rPr>
                <w:rFonts w:ascii="Arial" w:hAnsi="Arial" w:cs="Arial"/>
                <w:sz w:val="16"/>
                <w:szCs w:val="16"/>
              </w:rPr>
              <w:t xml:space="preserve">порошок (субстанція) в пакетах подвійних із плівки поліетиленової для фармацевтичного застосування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Товариство з додатковою відповідальністю "ІНТЕРХІМ"</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Товариство з додатковою відповідальністю "ІНТЕРХІМ"</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b/>
                <w:i/>
                <w:sz w:val="16"/>
                <w:szCs w:val="16"/>
              </w:rPr>
            </w:pPr>
            <w:r w:rsidRPr="00714B5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UA/17597/01/01</w:t>
            </w:r>
          </w:p>
        </w:tc>
      </w:tr>
      <w:tr w:rsidR="004B1F5C"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4B1F5C">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E1356E">
            <w:pPr>
              <w:pStyle w:val="110"/>
              <w:tabs>
                <w:tab w:val="left" w:pos="12600"/>
              </w:tabs>
              <w:rPr>
                <w:rFonts w:ascii="Arial" w:hAnsi="Arial" w:cs="Arial"/>
                <w:b/>
                <w:i/>
                <w:sz w:val="16"/>
                <w:szCs w:val="16"/>
              </w:rPr>
            </w:pPr>
            <w:r w:rsidRPr="00714B5C">
              <w:rPr>
                <w:rFonts w:ascii="Arial" w:hAnsi="Arial" w:cs="Arial"/>
                <w:b/>
                <w:sz w:val="16"/>
                <w:szCs w:val="16"/>
              </w:rPr>
              <w:t>ВАЛЕРІАНА ЕКСТРАКТ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20 мг; по 10 таблеток у блістері; по 5 або по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ТОВ "Тернофарм"</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ТОВ "Тернофарм"</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перереєстрація на необмежений термін</w:t>
            </w:r>
            <w:r w:rsidRPr="00714B5C">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"Побічні реакції" відповідно до інформації з безпеки застосування лікарського засобу.</w:t>
            </w:r>
            <w:r w:rsidRPr="00714B5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jc w:val="center"/>
              <w:rPr>
                <w:rFonts w:ascii="Arial" w:hAnsi="Arial" w:cs="Arial"/>
                <w:i/>
                <w:sz w:val="16"/>
                <w:szCs w:val="16"/>
              </w:rPr>
            </w:pPr>
            <w:r w:rsidRPr="00714B5C">
              <w:rPr>
                <w:rFonts w:ascii="Arial" w:hAnsi="Arial" w:cs="Arial"/>
                <w:i/>
                <w:sz w:val="16"/>
                <w:szCs w:val="16"/>
              </w:rPr>
              <w:t>підлягає</w:t>
            </w:r>
          </w:p>
          <w:p w:rsidR="004B1F5C" w:rsidRPr="00714B5C" w:rsidRDefault="004B1F5C"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UA/17560/01/01</w:t>
            </w:r>
          </w:p>
        </w:tc>
      </w:tr>
      <w:tr w:rsidR="004B1F5C"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4B1F5C">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E1356E">
            <w:pPr>
              <w:pStyle w:val="110"/>
              <w:tabs>
                <w:tab w:val="left" w:pos="12600"/>
              </w:tabs>
              <w:rPr>
                <w:rFonts w:ascii="Arial" w:hAnsi="Arial" w:cs="Arial"/>
                <w:b/>
                <w:i/>
                <w:sz w:val="16"/>
                <w:szCs w:val="16"/>
              </w:rPr>
            </w:pPr>
            <w:r w:rsidRPr="00714B5C">
              <w:rPr>
                <w:rFonts w:ascii="Arial" w:hAnsi="Arial" w:cs="Arial"/>
                <w:b/>
                <w:sz w:val="16"/>
                <w:szCs w:val="16"/>
              </w:rPr>
              <w:t xml:space="preserve">ГАЗІВА®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rPr>
                <w:rFonts w:ascii="Arial" w:hAnsi="Arial" w:cs="Arial"/>
                <w:sz w:val="16"/>
                <w:szCs w:val="16"/>
              </w:rPr>
            </w:pPr>
            <w:r w:rsidRPr="00714B5C">
              <w:rPr>
                <w:rFonts w:ascii="Arial" w:hAnsi="Arial" w:cs="Arial"/>
                <w:sz w:val="16"/>
                <w:szCs w:val="16"/>
              </w:rPr>
              <w:t>концентрат для розчину для інфузій, 1000 мг/40 мл; по 40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ТОВ «Рош Україна» </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Виробництво нерозфасованої продукції, первинне пакування, випробування контролю якості:</w:t>
            </w:r>
            <w:r w:rsidRPr="00714B5C">
              <w:rPr>
                <w:rFonts w:ascii="Arial" w:hAnsi="Arial" w:cs="Arial"/>
                <w:sz w:val="16"/>
                <w:szCs w:val="16"/>
              </w:rPr>
              <w:br/>
              <w:t>Рош Діагностикс ГмбХ, Німеччина</w:t>
            </w:r>
          </w:p>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Вторинне пакування, випуск серії:</w:t>
            </w:r>
            <w:r w:rsidRPr="00714B5C">
              <w:rPr>
                <w:rFonts w:ascii="Arial" w:hAnsi="Arial" w:cs="Arial"/>
                <w:sz w:val="16"/>
                <w:szCs w:val="16"/>
              </w:rPr>
              <w:br/>
              <w:t>Ф.Хоффманн-Ля Рош Лтд, Швейцарія</w:t>
            </w:r>
          </w:p>
          <w:p w:rsidR="004B1F5C" w:rsidRPr="00714B5C" w:rsidRDefault="004B1F5C" w:rsidP="00E1356E">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Швейцарія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перереєстрація на необмежений термін</w:t>
            </w:r>
            <w:r w:rsidRPr="00714B5C">
              <w:rPr>
                <w:rFonts w:ascii="Arial" w:hAnsi="Arial" w:cs="Arial"/>
                <w:sz w:val="16"/>
                <w:szCs w:val="16"/>
              </w:rPr>
              <w:br/>
              <w:t>Оновлено інформацію в інструкції для медичного застосування лікарського засобу у розділі "Побічні реакції" відповідно до оновленої інформації з безпеки лікарського засобу.</w:t>
            </w:r>
            <w:r w:rsidRPr="00714B5C">
              <w:rPr>
                <w:rFonts w:ascii="Arial" w:hAnsi="Arial" w:cs="Arial"/>
                <w:sz w:val="16"/>
                <w:szCs w:val="16"/>
              </w:rPr>
              <w:br/>
            </w:r>
            <w:r w:rsidRPr="00714B5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UA/14232/01/01</w:t>
            </w:r>
          </w:p>
        </w:tc>
      </w:tr>
      <w:tr w:rsidR="004B1F5C"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4B1F5C">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E1356E">
            <w:pPr>
              <w:pStyle w:val="110"/>
              <w:tabs>
                <w:tab w:val="left" w:pos="12600"/>
              </w:tabs>
              <w:rPr>
                <w:rFonts w:ascii="Arial" w:hAnsi="Arial" w:cs="Arial"/>
                <w:b/>
                <w:i/>
                <w:sz w:val="16"/>
                <w:szCs w:val="16"/>
              </w:rPr>
            </w:pPr>
            <w:r w:rsidRPr="00714B5C">
              <w:rPr>
                <w:rFonts w:ascii="Arial" w:hAnsi="Arial" w:cs="Arial"/>
                <w:b/>
                <w:sz w:val="16"/>
                <w:szCs w:val="16"/>
              </w:rPr>
              <w:t>ДИСПОРТ®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rPr>
                <w:rFonts w:ascii="Arial" w:hAnsi="Arial" w:cs="Arial"/>
                <w:sz w:val="16"/>
                <w:szCs w:val="16"/>
              </w:rPr>
            </w:pPr>
            <w:r w:rsidRPr="00714B5C">
              <w:rPr>
                <w:rFonts w:ascii="Arial" w:hAnsi="Arial" w:cs="Arial"/>
                <w:sz w:val="16"/>
                <w:szCs w:val="16"/>
              </w:rPr>
              <w:t>порошок для розчину для ін'єкцій по 300 ОД;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ІПСЕН ФАРМА</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ІПСЕН БІОФАРМ ЛІМІТЕД </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перереєстрація на необмежений термін</w:t>
            </w:r>
          </w:p>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Оновлено інформацію в інструкції для медичного застосування лікарського засобу у розділах "Особливості застосування", "Спосіб застосування та дози" (внесені уточнення), "Побічні реакції" відповідно до інформації стосовно безпеки, яка зазначена в матеріалах реєстраційного досьє.</w:t>
            </w:r>
            <w:r w:rsidRPr="00714B5C">
              <w:rPr>
                <w:rFonts w:ascii="Arial" w:hAnsi="Arial" w:cs="Arial"/>
                <w:sz w:val="16"/>
                <w:szCs w:val="16"/>
              </w:rPr>
              <w:br/>
            </w:r>
            <w:r w:rsidRPr="00714B5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UA/13719/01/02</w:t>
            </w:r>
          </w:p>
        </w:tc>
      </w:tr>
      <w:tr w:rsidR="004B1F5C"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4B1F5C">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E1356E">
            <w:pPr>
              <w:pStyle w:val="110"/>
              <w:tabs>
                <w:tab w:val="left" w:pos="12600"/>
              </w:tabs>
              <w:rPr>
                <w:rFonts w:ascii="Arial" w:hAnsi="Arial" w:cs="Arial"/>
                <w:b/>
                <w:i/>
                <w:sz w:val="16"/>
                <w:szCs w:val="16"/>
              </w:rPr>
            </w:pPr>
            <w:r w:rsidRPr="00714B5C">
              <w:rPr>
                <w:rFonts w:ascii="Arial" w:hAnsi="Arial" w:cs="Arial"/>
                <w:b/>
                <w:sz w:val="16"/>
                <w:szCs w:val="16"/>
              </w:rPr>
              <w:t>ДИСПОРТ®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rPr>
                <w:rFonts w:ascii="Arial" w:hAnsi="Arial" w:cs="Arial"/>
                <w:sz w:val="16"/>
                <w:szCs w:val="16"/>
              </w:rPr>
            </w:pPr>
            <w:r w:rsidRPr="00714B5C">
              <w:rPr>
                <w:rFonts w:ascii="Arial" w:hAnsi="Arial" w:cs="Arial"/>
                <w:sz w:val="16"/>
                <w:szCs w:val="16"/>
              </w:rPr>
              <w:t>порошок для розчину для ін'єкцій по 500 ОД;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ІПСЕН ФАРМА</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Францiя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ІПСЕН БІОФАРМ ЛІМІТЕД </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перереєстрація на необмежений термін</w:t>
            </w:r>
          </w:p>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Оновлено інформацію в інструкції для медичного застосування лікарського засобу у розділах "Особливості застосування", "Спосіб застосування та дози" (внесені уточнення), "Побічні реакції" відповідно до інформації стосовно безпеки, яка зазначена в матеріалах реєстраційного досьє.</w:t>
            </w:r>
            <w:r w:rsidRPr="00714B5C">
              <w:rPr>
                <w:rFonts w:ascii="Arial" w:hAnsi="Arial" w:cs="Arial"/>
                <w:sz w:val="16"/>
                <w:szCs w:val="16"/>
              </w:rPr>
              <w:br/>
            </w:r>
            <w:r w:rsidRPr="00714B5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UA/13719/01/01</w:t>
            </w:r>
          </w:p>
        </w:tc>
      </w:tr>
      <w:tr w:rsidR="004B1F5C"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4B1F5C">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E1356E">
            <w:pPr>
              <w:pStyle w:val="110"/>
              <w:tabs>
                <w:tab w:val="left" w:pos="12600"/>
              </w:tabs>
              <w:rPr>
                <w:rFonts w:ascii="Arial" w:hAnsi="Arial" w:cs="Arial"/>
                <w:b/>
                <w:i/>
                <w:sz w:val="16"/>
                <w:szCs w:val="16"/>
              </w:rPr>
            </w:pPr>
            <w:r w:rsidRPr="00714B5C">
              <w:rPr>
                <w:rFonts w:ascii="Arial" w:hAnsi="Arial" w:cs="Arial"/>
                <w:b/>
                <w:sz w:val="16"/>
                <w:szCs w:val="16"/>
              </w:rPr>
              <w:t>ЗОЛЕУМ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rPr>
                <w:rFonts w:ascii="Arial" w:hAnsi="Arial" w:cs="Arial"/>
                <w:sz w:val="16"/>
                <w:szCs w:val="16"/>
              </w:rPr>
            </w:pPr>
            <w:r w:rsidRPr="00714B5C">
              <w:rPr>
                <w:rFonts w:ascii="Arial" w:hAnsi="Arial" w:cs="Arial"/>
                <w:sz w:val="16"/>
                <w:szCs w:val="16"/>
              </w:rPr>
              <w:t>розчин для інфузій, 5 мг/100 мл, по 100 мл в контейнері, по 1 контейнеру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Ананта Медікеар Лтд.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Євролайф Хелткеар Пвт. Лтд.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перереєстрація на необмежений термін</w:t>
            </w:r>
          </w:p>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Оновлено інформацію в інструкції для медичного застосування лікарського засобу в розділах "Фармакологічні властивості",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(Акласта, розчин для інфузій по 5 мг/100 мл),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714B5C">
              <w:rPr>
                <w:rFonts w:ascii="Arial" w:hAnsi="Arial" w:cs="Arial"/>
                <w:sz w:val="16"/>
                <w:szCs w:val="16"/>
              </w:rPr>
              <w:br/>
            </w:r>
            <w:r w:rsidRPr="00714B5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UA/17715/01/01</w:t>
            </w:r>
          </w:p>
        </w:tc>
      </w:tr>
      <w:tr w:rsidR="004B1F5C"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4B1F5C">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E1356E">
            <w:pPr>
              <w:pStyle w:val="110"/>
              <w:tabs>
                <w:tab w:val="left" w:pos="12600"/>
              </w:tabs>
              <w:rPr>
                <w:rFonts w:ascii="Arial" w:hAnsi="Arial" w:cs="Arial"/>
                <w:b/>
                <w:i/>
                <w:sz w:val="16"/>
                <w:szCs w:val="16"/>
              </w:rPr>
            </w:pPr>
            <w:r w:rsidRPr="00714B5C">
              <w:rPr>
                <w:rFonts w:ascii="Arial" w:hAnsi="Arial" w:cs="Arial"/>
                <w:b/>
                <w:sz w:val="16"/>
                <w:szCs w:val="16"/>
              </w:rPr>
              <w:t>ІМІБАЦИД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rPr>
                <w:rFonts w:ascii="Arial" w:hAnsi="Arial" w:cs="Arial"/>
                <w:sz w:val="16"/>
                <w:szCs w:val="16"/>
              </w:rPr>
            </w:pPr>
            <w:r w:rsidRPr="00714B5C">
              <w:rPr>
                <w:rFonts w:ascii="Arial" w:hAnsi="Arial" w:cs="Arial"/>
                <w:sz w:val="16"/>
                <w:szCs w:val="16"/>
              </w:rPr>
              <w:t>порошок для розчину для інфузій, 500 мг/500 мг, по 1 флакону з порошком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перереєстрація на необмежений термін</w:t>
            </w:r>
            <w:r w:rsidRPr="00714B5C">
              <w:rPr>
                <w:rFonts w:ascii="Arial" w:hAnsi="Arial" w:cs="Arial"/>
                <w:sz w:val="16"/>
                <w:szCs w:val="16"/>
              </w:rPr>
              <w:br/>
              <w:t>Оновлено інформацію в Інструкції для медичного застосування лікарського засобу у розділах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"Побічні реакції" , "Несумісність" відповідно до інформації референтного лікарського засобу Тієнам, порошок для розчину для інфузій, а також внесено уточнення у розділ "Фармакотерапевтична група. Код АТХ" без зміни коду АТХ.</w:t>
            </w:r>
            <w:r w:rsidRPr="00714B5C">
              <w:rPr>
                <w:rFonts w:ascii="Arial" w:hAnsi="Arial" w:cs="Arial"/>
                <w:sz w:val="16"/>
                <w:szCs w:val="16"/>
              </w:rPr>
              <w:br/>
            </w:r>
            <w:r w:rsidRPr="00714B5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UA/17123/01/01</w:t>
            </w:r>
          </w:p>
        </w:tc>
      </w:tr>
      <w:tr w:rsidR="004B1F5C"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4B1F5C">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E1356E">
            <w:pPr>
              <w:pStyle w:val="110"/>
              <w:tabs>
                <w:tab w:val="left" w:pos="12600"/>
              </w:tabs>
              <w:rPr>
                <w:rFonts w:ascii="Arial" w:hAnsi="Arial" w:cs="Arial"/>
                <w:b/>
                <w:i/>
                <w:sz w:val="16"/>
                <w:szCs w:val="16"/>
              </w:rPr>
            </w:pPr>
            <w:r w:rsidRPr="00714B5C">
              <w:rPr>
                <w:rFonts w:ascii="Arial" w:hAnsi="Arial" w:cs="Arial"/>
                <w:b/>
                <w:sz w:val="16"/>
                <w:szCs w:val="16"/>
              </w:rPr>
              <w:t>ІНГАФІТОЛ-2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rPr>
                <w:rFonts w:ascii="Arial" w:hAnsi="Arial" w:cs="Arial"/>
                <w:sz w:val="16"/>
                <w:szCs w:val="16"/>
              </w:rPr>
            </w:pPr>
            <w:r w:rsidRPr="00714B5C">
              <w:rPr>
                <w:rFonts w:ascii="Arial" w:hAnsi="Arial" w:cs="Arial"/>
                <w:sz w:val="16"/>
                <w:szCs w:val="16"/>
              </w:rPr>
              <w:t>збір, по 50 г у пачках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ПрАТ "Ліктрави"</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ПрАТ "Ліктрави"</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перереєстрація на необмежений термін</w:t>
            </w:r>
            <w:r w:rsidRPr="00714B5C">
              <w:rPr>
                <w:rFonts w:ascii="Arial" w:hAnsi="Arial" w:cs="Arial"/>
                <w:sz w:val="16"/>
                <w:szCs w:val="16"/>
              </w:rPr>
              <w:br/>
              <w:t>Оновлено інформацію в Інструкції для медичного застосування лікарського засобу у розділах "Особливості застосування", "Спосіб застосування та дози" (уточнення інформації), "Діти" (звуження меж дитячого віку), "Передозування", "Побічні реакції" відповідно до інформації з безпеки застосування лікарського засобу.</w:t>
            </w:r>
            <w:r w:rsidRPr="00714B5C">
              <w:rPr>
                <w:rFonts w:ascii="Arial" w:hAnsi="Arial" w:cs="Arial"/>
                <w:sz w:val="16"/>
                <w:szCs w:val="16"/>
              </w:rPr>
              <w:br/>
            </w:r>
            <w:r w:rsidRPr="00714B5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jc w:val="center"/>
              <w:rPr>
                <w:rFonts w:ascii="Arial" w:hAnsi="Arial" w:cs="Arial"/>
                <w:i/>
                <w:sz w:val="16"/>
                <w:szCs w:val="16"/>
              </w:rPr>
            </w:pPr>
            <w:r w:rsidRPr="00714B5C">
              <w:rPr>
                <w:rFonts w:ascii="Arial" w:hAnsi="Arial" w:cs="Arial"/>
                <w:i/>
                <w:sz w:val="16"/>
                <w:szCs w:val="16"/>
              </w:rPr>
              <w:t>підлягає</w:t>
            </w:r>
          </w:p>
          <w:p w:rsidR="004B1F5C" w:rsidRPr="00714B5C" w:rsidRDefault="004B1F5C"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UA/14421/01/01</w:t>
            </w:r>
          </w:p>
        </w:tc>
      </w:tr>
      <w:tr w:rsidR="004B1F5C"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4B1F5C">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E1356E">
            <w:pPr>
              <w:pStyle w:val="110"/>
              <w:tabs>
                <w:tab w:val="left" w:pos="12600"/>
              </w:tabs>
              <w:rPr>
                <w:rFonts w:ascii="Arial" w:hAnsi="Arial" w:cs="Arial"/>
                <w:b/>
                <w:i/>
                <w:sz w:val="16"/>
                <w:szCs w:val="16"/>
              </w:rPr>
            </w:pPr>
            <w:r w:rsidRPr="00714B5C">
              <w:rPr>
                <w:rFonts w:ascii="Arial" w:hAnsi="Arial" w:cs="Arial"/>
                <w:b/>
                <w:sz w:val="16"/>
                <w:szCs w:val="16"/>
              </w:rPr>
              <w:t>МЕРОПЕНЕМ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rPr>
                <w:rFonts w:ascii="Arial" w:hAnsi="Arial" w:cs="Arial"/>
                <w:sz w:val="16"/>
                <w:szCs w:val="16"/>
              </w:rPr>
            </w:pPr>
            <w:r w:rsidRPr="00714B5C">
              <w:rPr>
                <w:rFonts w:ascii="Arial" w:hAnsi="Arial" w:cs="Arial"/>
                <w:sz w:val="16"/>
                <w:szCs w:val="16"/>
              </w:rPr>
              <w:t>порошок для розчину для ін`єкцій по 1000 мг; 1 або 10, або 50 флаконів з порошком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Приватне акціонерне товариство "Лекхім-Харків"</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Приватне акціонерне товариство "Лекхім-Харків", Україна</w:t>
            </w:r>
          </w:p>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(виробництво з продукції in bulk фірми-виробника ЕйСіЕс ДОБФАР Ес.Пі.Ей., Італія)</w:t>
            </w:r>
          </w:p>
          <w:p w:rsidR="004B1F5C" w:rsidRPr="00714B5C" w:rsidRDefault="004B1F5C" w:rsidP="00E1356E">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перереєстрація на необмежений термін</w:t>
            </w:r>
            <w:r w:rsidRPr="00714B5C">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(МЕРОНЕМ, порошок для розчину для ін'єкцій або інфузій по 500 мг). </w:t>
            </w:r>
            <w:r w:rsidRPr="00714B5C">
              <w:rPr>
                <w:rFonts w:ascii="Arial" w:hAnsi="Arial" w:cs="Arial"/>
                <w:sz w:val="16"/>
                <w:szCs w:val="16"/>
              </w:rPr>
              <w:br/>
            </w:r>
            <w:r w:rsidRPr="00714B5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UA/17669/01/02</w:t>
            </w:r>
          </w:p>
        </w:tc>
      </w:tr>
      <w:tr w:rsidR="004B1F5C"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4B1F5C">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E1356E">
            <w:pPr>
              <w:pStyle w:val="110"/>
              <w:tabs>
                <w:tab w:val="left" w:pos="12600"/>
              </w:tabs>
              <w:rPr>
                <w:rFonts w:ascii="Arial" w:hAnsi="Arial" w:cs="Arial"/>
                <w:b/>
                <w:i/>
                <w:sz w:val="16"/>
                <w:szCs w:val="16"/>
              </w:rPr>
            </w:pPr>
            <w:r w:rsidRPr="00714B5C">
              <w:rPr>
                <w:rFonts w:ascii="Arial" w:hAnsi="Arial" w:cs="Arial"/>
                <w:b/>
                <w:sz w:val="16"/>
                <w:szCs w:val="16"/>
              </w:rPr>
              <w:t>МЕРОПЕНЕМ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rPr>
                <w:rFonts w:ascii="Arial" w:hAnsi="Arial" w:cs="Arial"/>
                <w:sz w:val="16"/>
                <w:szCs w:val="16"/>
              </w:rPr>
            </w:pPr>
            <w:r w:rsidRPr="00714B5C">
              <w:rPr>
                <w:rFonts w:ascii="Arial" w:hAnsi="Arial" w:cs="Arial"/>
                <w:sz w:val="16"/>
                <w:szCs w:val="16"/>
              </w:rPr>
              <w:t>порошок для розчину для ін`єкцій по 500 мг; 1 або 10, або 50 флаконів з порошком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Приватне акціонерне товариство "Лекхім-Харків"</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Приватне акціонерне товариство "Лекхім-Харків", Україна</w:t>
            </w:r>
          </w:p>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(виробництво з продукції in bulk фірми-виробника ЕйСіЕс ДОБФАР Ес.Пі.Ей., Італія)</w:t>
            </w:r>
          </w:p>
          <w:p w:rsidR="004B1F5C" w:rsidRPr="00714B5C" w:rsidRDefault="004B1F5C" w:rsidP="00E1356E">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перереєстрація на необмежений термін</w:t>
            </w:r>
            <w:r w:rsidRPr="00714B5C">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(МЕРОНЕМ, порошок для розчину для ін'єкцій або інфузій по 500 мг). </w:t>
            </w:r>
            <w:r w:rsidRPr="00714B5C">
              <w:rPr>
                <w:rFonts w:ascii="Arial" w:hAnsi="Arial" w:cs="Arial"/>
                <w:sz w:val="16"/>
                <w:szCs w:val="16"/>
              </w:rPr>
              <w:br/>
            </w:r>
            <w:r w:rsidRPr="00714B5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UA/17669/01/01</w:t>
            </w:r>
          </w:p>
        </w:tc>
      </w:tr>
      <w:tr w:rsidR="004B1F5C"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4B1F5C">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E1356E">
            <w:pPr>
              <w:pStyle w:val="110"/>
              <w:tabs>
                <w:tab w:val="left" w:pos="12600"/>
              </w:tabs>
              <w:rPr>
                <w:rFonts w:ascii="Arial" w:hAnsi="Arial" w:cs="Arial"/>
                <w:b/>
                <w:i/>
                <w:sz w:val="16"/>
                <w:szCs w:val="16"/>
              </w:rPr>
            </w:pPr>
            <w:r w:rsidRPr="00714B5C">
              <w:rPr>
                <w:rFonts w:ascii="Arial" w:hAnsi="Arial" w:cs="Arial"/>
                <w:b/>
                <w:sz w:val="16"/>
                <w:szCs w:val="16"/>
              </w:rPr>
              <w:t>МОКСИМАК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400 мг по 5 таблеток у блістері; по 1 блістеру у картонній упаковці; по 10 таблеток у блістері; по 1 або 10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Маклеодс Фармасьютикалс Лімітед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Маклеодс Фармасьютикалс Лімітед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перереєстрація на необмежений термін</w:t>
            </w:r>
            <w:r w:rsidRPr="00714B5C">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референтного лікарського засобу (АВЕЛОКС®, таблетки, вкриті оболонкою по 400 мг), а також у розділі "Побічні реакції" щодо важливості звітування про побічні реакції. </w:t>
            </w:r>
            <w:r w:rsidRPr="00714B5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UA/17579/01/01</w:t>
            </w:r>
          </w:p>
        </w:tc>
      </w:tr>
      <w:tr w:rsidR="004B1F5C"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4B1F5C">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E1356E">
            <w:pPr>
              <w:pStyle w:val="110"/>
              <w:tabs>
                <w:tab w:val="left" w:pos="12600"/>
              </w:tabs>
              <w:rPr>
                <w:rFonts w:ascii="Arial" w:hAnsi="Arial" w:cs="Arial"/>
                <w:b/>
                <w:i/>
                <w:sz w:val="16"/>
                <w:szCs w:val="16"/>
              </w:rPr>
            </w:pPr>
            <w:r w:rsidRPr="00714B5C">
              <w:rPr>
                <w:rFonts w:ascii="Arial" w:hAnsi="Arial" w:cs="Arial"/>
                <w:b/>
                <w:sz w:val="16"/>
                <w:szCs w:val="16"/>
              </w:rPr>
              <w:t>МОМЕЙД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rPr>
                <w:rFonts w:ascii="Arial" w:hAnsi="Arial" w:cs="Arial"/>
                <w:sz w:val="16"/>
                <w:szCs w:val="16"/>
              </w:rPr>
            </w:pPr>
            <w:r w:rsidRPr="00714B5C">
              <w:rPr>
                <w:rFonts w:ascii="Arial" w:hAnsi="Arial" w:cs="Arial"/>
                <w:sz w:val="16"/>
                <w:szCs w:val="16"/>
              </w:rPr>
              <w:t>мазь 0,1 %, по 5 г або 15 г у тубі; по 1 тубі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Гленмарк Фармасьютикалз Лтд.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Гленмарк Фармасьютикалз Лтд.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перереєстрація на необмежений термін</w:t>
            </w:r>
            <w:r w:rsidRPr="00714B5C">
              <w:rPr>
                <w:rFonts w:ascii="Arial" w:hAnsi="Arial" w:cs="Arial"/>
                <w:sz w:val="16"/>
                <w:szCs w:val="16"/>
              </w:rPr>
              <w:br/>
              <w:t>Оновлено інформацію в інструкції для медичного застосування лікарського засобу в розділі "Побічні реакції" щодо важливості звітування про побічні реакції</w:t>
            </w:r>
            <w:r w:rsidRPr="00714B5C">
              <w:rPr>
                <w:rFonts w:ascii="Arial" w:hAnsi="Arial" w:cs="Arial"/>
                <w:sz w:val="16"/>
                <w:szCs w:val="16"/>
              </w:rPr>
              <w:br/>
            </w:r>
            <w:r w:rsidRPr="00714B5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UA/7827/02/01</w:t>
            </w:r>
          </w:p>
        </w:tc>
      </w:tr>
      <w:tr w:rsidR="004B1F5C"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4B1F5C">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E1356E">
            <w:pPr>
              <w:pStyle w:val="110"/>
              <w:tabs>
                <w:tab w:val="left" w:pos="12600"/>
              </w:tabs>
              <w:rPr>
                <w:rFonts w:ascii="Arial" w:hAnsi="Arial" w:cs="Arial"/>
                <w:b/>
                <w:i/>
                <w:sz w:val="16"/>
                <w:szCs w:val="16"/>
              </w:rPr>
            </w:pPr>
            <w:r w:rsidRPr="00714B5C">
              <w:rPr>
                <w:rFonts w:ascii="Arial" w:hAnsi="Arial" w:cs="Arial"/>
                <w:b/>
                <w:sz w:val="16"/>
                <w:szCs w:val="16"/>
              </w:rPr>
              <w:t>ПАРАФУЗІВ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rPr>
                <w:rFonts w:ascii="Arial" w:hAnsi="Arial" w:cs="Arial"/>
                <w:sz w:val="16"/>
                <w:szCs w:val="16"/>
              </w:rPr>
            </w:pPr>
            <w:r w:rsidRPr="00714B5C">
              <w:rPr>
                <w:rFonts w:ascii="Arial" w:hAnsi="Arial" w:cs="Arial"/>
                <w:sz w:val="16"/>
                <w:szCs w:val="16"/>
              </w:rPr>
              <w:t>розчин для інфузій, по 10 мг/мл; по 100 мл у флаконі; по 10 флаконів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Фарма Баварія Інтернаціонал (ФБІ) Португалія, Юніп. Лда.</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Португалiя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С.М. Фармачеутічі С.Р.Л.</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Італiя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перереєстрація на необмежений термін.</w:t>
            </w:r>
            <w:r w:rsidRPr="00714B5C">
              <w:rPr>
                <w:rFonts w:ascii="Arial" w:hAnsi="Arial" w:cs="Arial"/>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w:t>
            </w:r>
            <w:r w:rsidRPr="00714B5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UA/17329/01/01</w:t>
            </w:r>
          </w:p>
        </w:tc>
      </w:tr>
      <w:tr w:rsidR="004B1F5C"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4B1F5C">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E1356E">
            <w:pPr>
              <w:pStyle w:val="110"/>
              <w:tabs>
                <w:tab w:val="left" w:pos="12600"/>
              </w:tabs>
              <w:rPr>
                <w:rFonts w:ascii="Arial" w:hAnsi="Arial" w:cs="Arial"/>
                <w:b/>
                <w:i/>
                <w:sz w:val="16"/>
                <w:szCs w:val="16"/>
              </w:rPr>
            </w:pPr>
            <w:r w:rsidRPr="00714B5C">
              <w:rPr>
                <w:rFonts w:ascii="Arial" w:hAnsi="Arial" w:cs="Arial"/>
                <w:b/>
                <w:sz w:val="16"/>
                <w:szCs w:val="16"/>
              </w:rPr>
              <w:t>СУЛЬБАКТАМ НАТРІЮ СТЕРИЛЬНИЙ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rPr>
                <w:rFonts w:ascii="Arial" w:hAnsi="Arial" w:cs="Arial"/>
                <w:sz w:val="16"/>
                <w:szCs w:val="16"/>
              </w:rPr>
            </w:pPr>
            <w:r w:rsidRPr="00714B5C">
              <w:rPr>
                <w:rFonts w:ascii="Arial" w:hAnsi="Arial" w:cs="Arial"/>
                <w:sz w:val="16"/>
                <w:szCs w:val="16"/>
              </w:rPr>
              <w:t>порошок (субстанція) у алюмінієвих контейнерах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Реянг Фармасьютікал Ко., Лтд.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Китай</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b/>
                <w:i/>
                <w:sz w:val="16"/>
                <w:szCs w:val="16"/>
              </w:rPr>
            </w:pPr>
            <w:r w:rsidRPr="00714B5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UA/17311/01/01</w:t>
            </w:r>
          </w:p>
        </w:tc>
      </w:tr>
      <w:tr w:rsidR="004B1F5C" w:rsidRPr="00714B5C" w:rsidTr="00E1356E">
        <w:tc>
          <w:tcPr>
            <w:tcW w:w="568"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4B1F5C">
            <w:pPr>
              <w:pStyle w:val="110"/>
              <w:numPr>
                <w:ilvl w:val="0"/>
                <w:numId w:val="5"/>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B1F5C" w:rsidRPr="00714B5C" w:rsidRDefault="004B1F5C" w:rsidP="00E1356E">
            <w:pPr>
              <w:pStyle w:val="110"/>
              <w:tabs>
                <w:tab w:val="left" w:pos="12600"/>
              </w:tabs>
              <w:rPr>
                <w:rFonts w:ascii="Arial" w:hAnsi="Arial" w:cs="Arial"/>
                <w:b/>
                <w:i/>
                <w:sz w:val="16"/>
                <w:szCs w:val="16"/>
              </w:rPr>
            </w:pPr>
            <w:r w:rsidRPr="00714B5C">
              <w:rPr>
                <w:rFonts w:ascii="Arial" w:hAnsi="Arial" w:cs="Arial"/>
                <w:b/>
                <w:sz w:val="16"/>
                <w:szCs w:val="16"/>
              </w:rPr>
              <w:t>ТРАВОПРОСТ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rPr>
                <w:rFonts w:ascii="Arial" w:hAnsi="Arial" w:cs="Arial"/>
                <w:sz w:val="16"/>
                <w:szCs w:val="16"/>
              </w:rPr>
            </w:pPr>
            <w:r w:rsidRPr="00714B5C">
              <w:rPr>
                <w:rFonts w:ascii="Arial" w:hAnsi="Arial" w:cs="Arial"/>
                <w:sz w:val="16"/>
                <w:szCs w:val="16"/>
              </w:rPr>
              <w:t>рідина (субстанція) у флаконах з високощільного поліетилену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Кайман Фарма с.р.о.</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Чеська Республiка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Кайман Фарма с.р.о.</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Чеська Республiка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b/>
                <w:i/>
                <w:sz w:val="16"/>
                <w:szCs w:val="16"/>
              </w:rPr>
            </w:pPr>
            <w:r w:rsidRPr="00714B5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B1F5C" w:rsidRPr="00714B5C" w:rsidRDefault="004B1F5C" w:rsidP="00E1356E">
            <w:pPr>
              <w:pStyle w:val="110"/>
              <w:tabs>
                <w:tab w:val="left" w:pos="12600"/>
              </w:tabs>
              <w:jc w:val="center"/>
              <w:rPr>
                <w:rFonts w:ascii="Arial" w:hAnsi="Arial" w:cs="Arial"/>
                <w:sz w:val="16"/>
                <w:szCs w:val="16"/>
              </w:rPr>
            </w:pPr>
            <w:r w:rsidRPr="00714B5C">
              <w:rPr>
                <w:rFonts w:ascii="Arial" w:hAnsi="Arial" w:cs="Arial"/>
                <w:sz w:val="16"/>
                <w:szCs w:val="16"/>
              </w:rPr>
              <w:t>UA/17650/01/01</w:t>
            </w:r>
          </w:p>
        </w:tc>
      </w:tr>
    </w:tbl>
    <w:p w:rsidR="004B1F5C" w:rsidRPr="00714B5C" w:rsidRDefault="004B1F5C" w:rsidP="004B1F5C">
      <w:pPr>
        <w:pStyle w:val="11"/>
      </w:pPr>
    </w:p>
    <w:p w:rsidR="004B1F5C" w:rsidRPr="00714B5C" w:rsidRDefault="004B1F5C" w:rsidP="004B1F5C">
      <w:pPr>
        <w:pStyle w:val="11"/>
      </w:pPr>
    </w:p>
    <w:tbl>
      <w:tblPr>
        <w:tblW w:w="0" w:type="auto"/>
        <w:tblLook w:val="04A0" w:firstRow="1" w:lastRow="0" w:firstColumn="1" w:lastColumn="0" w:noHBand="0" w:noVBand="1"/>
      </w:tblPr>
      <w:tblGrid>
        <w:gridCol w:w="7421"/>
        <w:gridCol w:w="7422"/>
      </w:tblGrid>
      <w:tr w:rsidR="004B1F5C" w:rsidRPr="00714B5C" w:rsidTr="00E1356E">
        <w:tc>
          <w:tcPr>
            <w:tcW w:w="7421" w:type="dxa"/>
            <w:hideMark/>
          </w:tcPr>
          <w:p w:rsidR="004B1F5C" w:rsidRPr="00714B5C" w:rsidRDefault="004B1F5C" w:rsidP="00E1356E">
            <w:pPr>
              <w:rPr>
                <w:rStyle w:val="cs95e872d03"/>
                <w:sz w:val="28"/>
                <w:szCs w:val="28"/>
              </w:rPr>
            </w:pPr>
            <w:r w:rsidRPr="00714B5C">
              <w:rPr>
                <w:rStyle w:val="cs7a65ad241"/>
                <w:color w:val="auto"/>
                <w:sz w:val="28"/>
                <w:szCs w:val="28"/>
              </w:rPr>
              <w:t xml:space="preserve">Начальник </w:t>
            </w:r>
          </w:p>
          <w:p w:rsidR="004B1F5C" w:rsidRPr="00714B5C" w:rsidRDefault="004B1F5C" w:rsidP="00E1356E">
            <w:pPr>
              <w:ind w:right="20"/>
              <w:rPr>
                <w:rStyle w:val="cs7864ebcf1"/>
                <w:b w:val="0"/>
                <w:color w:val="auto"/>
                <w:sz w:val="28"/>
                <w:szCs w:val="28"/>
              </w:rPr>
            </w:pPr>
            <w:r w:rsidRPr="00714B5C">
              <w:rPr>
                <w:rStyle w:val="cs7a65ad241"/>
                <w:color w:val="auto"/>
                <w:sz w:val="28"/>
                <w:szCs w:val="28"/>
              </w:rPr>
              <w:t>Фармацевтичного управління</w:t>
            </w:r>
          </w:p>
        </w:tc>
        <w:tc>
          <w:tcPr>
            <w:tcW w:w="7422" w:type="dxa"/>
          </w:tcPr>
          <w:p w:rsidR="004B1F5C" w:rsidRPr="00714B5C" w:rsidRDefault="004B1F5C" w:rsidP="00E1356E">
            <w:pPr>
              <w:pStyle w:val="cs95e872d0"/>
              <w:rPr>
                <w:rStyle w:val="cs7864ebcf1"/>
                <w:color w:val="auto"/>
                <w:sz w:val="28"/>
                <w:szCs w:val="28"/>
              </w:rPr>
            </w:pPr>
          </w:p>
          <w:p w:rsidR="004B1F5C" w:rsidRPr="00714B5C" w:rsidRDefault="004B1F5C" w:rsidP="00E1356E">
            <w:pPr>
              <w:pStyle w:val="cs95e872d0"/>
              <w:jc w:val="right"/>
              <w:rPr>
                <w:rStyle w:val="cs7864ebcf1"/>
                <w:color w:val="auto"/>
                <w:sz w:val="28"/>
                <w:szCs w:val="28"/>
                <w:lang w:val="uk-UA"/>
              </w:rPr>
            </w:pPr>
            <w:r w:rsidRPr="00714B5C">
              <w:rPr>
                <w:rStyle w:val="cs7a65ad241"/>
                <w:color w:val="auto"/>
                <w:lang w:val="uk-UA"/>
              </w:rPr>
              <w:t>Тарас ЛЯСКОВСЬКИЙ</w:t>
            </w:r>
          </w:p>
        </w:tc>
      </w:tr>
    </w:tbl>
    <w:p w:rsidR="004B1F5C" w:rsidRPr="00714B5C" w:rsidRDefault="004B1F5C" w:rsidP="004B1F5C"/>
    <w:p w:rsidR="004B1F5C" w:rsidRPr="00714B5C" w:rsidRDefault="004B1F5C" w:rsidP="004B1F5C">
      <w:pPr>
        <w:tabs>
          <w:tab w:val="left" w:pos="1985"/>
        </w:tabs>
      </w:pPr>
    </w:p>
    <w:p w:rsidR="004B1F5C" w:rsidRPr="00714B5C" w:rsidRDefault="004B1F5C" w:rsidP="00FC73F7">
      <w:pPr>
        <w:pStyle w:val="31"/>
        <w:spacing w:after="0"/>
        <w:ind w:left="0"/>
        <w:rPr>
          <w:b/>
          <w:sz w:val="28"/>
          <w:szCs w:val="28"/>
          <w:lang w:val="uk-UA"/>
        </w:rPr>
        <w:sectPr w:rsidR="004B1F5C" w:rsidRPr="00714B5C" w:rsidSect="00E1356E">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1A1A2B" w:rsidRPr="00714B5C" w:rsidTr="00E1356E">
        <w:tc>
          <w:tcPr>
            <w:tcW w:w="3828" w:type="dxa"/>
          </w:tcPr>
          <w:p w:rsidR="001A1A2B" w:rsidRPr="00714B5C" w:rsidRDefault="001A1A2B" w:rsidP="00000568">
            <w:pPr>
              <w:keepNext/>
              <w:tabs>
                <w:tab w:val="left" w:pos="12600"/>
              </w:tabs>
              <w:outlineLvl w:val="3"/>
              <w:rPr>
                <w:b/>
                <w:iCs/>
                <w:sz w:val="18"/>
                <w:szCs w:val="18"/>
              </w:rPr>
            </w:pPr>
            <w:r w:rsidRPr="00714B5C">
              <w:rPr>
                <w:b/>
                <w:iCs/>
                <w:sz w:val="18"/>
                <w:szCs w:val="18"/>
              </w:rPr>
              <w:t>Додаток 3</w:t>
            </w:r>
          </w:p>
          <w:p w:rsidR="001A1A2B" w:rsidRPr="00714B5C" w:rsidRDefault="001A1A2B" w:rsidP="00000568">
            <w:pPr>
              <w:pStyle w:val="4"/>
              <w:tabs>
                <w:tab w:val="left" w:pos="12600"/>
              </w:tabs>
              <w:spacing w:before="0" w:after="0"/>
              <w:rPr>
                <w:iCs/>
                <w:sz w:val="18"/>
                <w:szCs w:val="18"/>
              </w:rPr>
            </w:pPr>
            <w:r w:rsidRPr="00714B5C">
              <w:rPr>
                <w:iCs/>
                <w:sz w:val="18"/>
                <w:szCs w:val="18"/>
              </w:rPr>
              <w:t>до наказу Міністерства охорони</w:t>
            </w:r>
          </w:p>
          <w:p w:rsidR="001A1A2B" w:rsidRPr="00714B5C" w:rsidRDefault="001A1A2B" w:rsidP="00000568">
            <w:pPr>
              <w:pStyle w:val="4"/>
              <w:tabs>
                <w:tab w:val="left" w:pos="12600"/>
              </w:tabs>
              <w:spacing w:before="0" w:after="0"/>
              <w:rPr>
                <w:iCs/>
                <w:sz w:val="18"/>
                <w:szCs w:val="18"/>
              </w:rPr>
            </w:pPr>
            <w:r w:rsidRPr="00714B5C">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1A1A2B" w:rsidRPr="00714B5C" w:rsidRDefault="001A1A2B" w:rsidP="00000568">
            <w:pPr>
              <w:tabs>
                <w:tab w:val="left" w:pos="12600"/>
              </w:tabs>
              <w:rPr>
                <w:rFonts w:ascii="Arial" w:hAnsi="Arial" w:cs="Arial"/>
                <w:b/>
                <w:sz w:val="18"/>
                <w:szCs w:val="18"/>
                <w:u w:val="single"/>
              </w:rPr>
            </w:pPr>
            <w:r w:rsidRPr="00714B5C">
              <w:rPr>
                <w:b/>
                <w:sz w:val="18"/>
                <w:szCs w:val="18"/>
                <w:u w:val="single"/>
              </w:rPr>
              <w:t>від 01 травня 2024 року № 750</w:t>
            </w:r>
          </w:p>
        </w:tc>
      </w:tr>
    </w:tbl>
    <w:p w:rsidR="001A1A2B" w:rsidRPr="00714B5C" w:rsidRDefault="001A1A2B" w:rsidP="001A1A2B">
      <w:pPr>
        <w:tabs>
          <w:tab w:val="left" w:pos="12600"/>
        </w:tabs>
        <w:jc w:val="center"/>
        <w:rPr>
          <w:rFonts w:ascii="Arial" w:hAnsi="Arial" w:cs="Arial"/>
          <w:sz w:val="18"/>
          <w:szCs w:val="18"/>
          <w:u w:val="single"/>
        </w:rPr>
      </w:pPr>
    </w:p>
    <w:p w:rsidR="001A1A2B" w:rsidRPr="00714B5C" w:rsidRDefault="001A1A2B" w:rsidP="001A1A2B">
      <w:pPr>
        <w:pStyle w:val="3a"/>
        <w:jc w:val="center"/>
        <w:rPr>
          <w:b/>
          <w:caps/>
          <w:sz w:val="28"/>
          <w:szCs w:val="28"/>
          <w:lang w:eastAsia="uk-UA"/>
        </w:rPr>
      </w:pPr>
      <w:r w:rsidRPr="00714B5C">
        <w:rPr>
          <w:b/>
          <w:caps/>
          <w:sz w:val="28"/>
          <w:szCs w:val="28"/>
          <w:lang w:eastAsia="uk-UA"/>
        </w:rPr>
        <w:t>ПЕРЕЛІК</w:t>
      </w:r>
    </w:p>
    <w:p w:rsidR="001A1A2B" w:rsidRPr="00714B5C" w:rsidRDefault="001A1A2B" w:rsidP="001A1A2B">
      <w:pPr>
        <w:keepNext/>
        <w:jc w:val="center"/>
        <w:outlineLvl w:val="3"/>
        <w:rPr>
          <w:rFonts w:ascii="Arial" w:hAnsi="Arial" w:cs="Arial"/>
          <w:b/>
          <w:caps/>
          <w:sz w:val="26"/>
          <w:szCs w:val="26"/>
          <w:lang w:val="uk-UA"/>
        </w:rPr>
      </w:pPr>
      <w:r w:rsidRPr="00714B5C">
        <w:rPr>
          <w:b/>
          <w:caps/>
          <w:sz w:val="28"/>
          <w:szCs w:val="28"/>
          <w:lang w:val="uk-UA"/>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1A1A2B" w:rsidRPr="00714B5C" w:rsidRDefault="001A1A2B" w:rsidP="001A1A2B">
      <w:pPr>
        <w:pStyle w:val="11"/>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1703"/>
        <w:gridCol w:w="1134"/>
        <w:gridCol w:w="993"/>
        <w:gridCol w:w="1559"/>
        <w:gridCol w:w="1134"/>
        <w:gridCol w:w="3685"/>
        <w:gridCol w:w="1134"/>
        <w:gridCol w:w="851"/>
        <w:gridCol w:w="1559"/>
      </w:tblGrid>
      <w:tr w:rsidR="001A1A2B" w:rsidRPr="00714B5C" w:rsidTr="00E1356E">
        <w:trPr>
          <w:tblHeader/>
        </w:trPr>
        <w:tc>
          <w:tcPr>
            <w:tcW w:w="566" w:type="dxa"/>
            <w:tcBorders>
              <w:top w:val="single" w:sz="4" w:space="0" w:color="000000"/>
            </w:tcBorders>
            <w:shd w:val="clear" w:color="auto" w:fill="D9D9D9"/>
          </w:tcPr>
          <w:p w:rsidR="001A1A2B" w:rsidRPr="00714B5C" w:rsidRDefault="001A1A2B" w:rsidP="00E1356E">
            <w:pPr>
              <w:tabs>
                <w:tab w:val="left" w:pos="12600"/>
              </w:tabs>
              <w:jc w:val="center"/>
              <w:rPr>
                <w:rFonts w:ascii="Arial" w:hAnsi="Arial" w:cs="Arial"/>
                <w:b/>
                <w:i/>
                <w:sz w:val="16"/>
                <w:szCs w:val="16"/>
              </w:rPr>
            </w:pPr>
            <w:r w:rsidRPr="00714B5C">
              <w:rPr>
                <w:rFonts w:ascii="Arial" w:hAnsi="Arial" w:cs="Arial"/>
                <w:b/>
                <w:i/>
                <w:sz w:val="16"/>
                <w:szCs w:val="16"/>
              </w:rPr>
              <w:t>№ п/п</w:t>
            </w:r>
          </w:p>
        </w:tc>
        <w:tc>
          <w:tcPr>
            <w:tcW w:w="1417" w:type="dxa"/>
            <w:tcBorders>
              <w:top w:val="single" w:sz="4" w:space="0" w:color="000000"/>
            </w:tcBorders>
            <w:shd w:val="clear" w:color="auto" w:fill="D9D9D9"/>
          </w:tcPr>
          <w:p w:rsidR="001A1A2B" w:rsidRPr="00714B5C" w:rsidRDefault="001A1A2B" w:rsidP="00E1356E">
            <w:pPr>
              <w:tabs>
                <w:tab w:val="left" w:pos="12600"/>
              </w:tabs>
              <w:jc w:val="center"/>
              <w:rPr>
                <w:rFonts w:ascii="Arial" w:hAnsi="Arial" w:cs="Arial"/>
                <w:b/>
                <w:i/>
                <w:sz w:val="16"/>
                <w:szCs w:val="16"/>
              </w:rPr>
            </w:pPr>
            <w:r w:rsidRPr="00714B5C">
              <w:rPr>
                <w:rFonts w:ascii="Arial" w:hAnsi="Arial" w:cs="Arial"/>
                <w:b/>
                <w:i/>
                <w:sz w:val="16"/>
                <w:szCs w:val="16"/>
              </w:rPr>
              <w:t>Назва лікарського засобу</w:t>
            </w:r>
          </w:p>
        </w:tc>
        <w:tc>
          <w:tcPr>
            <w:tcW w:w="1703" w:type="dxa"/>
            <w:tcBorders>
              <w:top w:val="single" w:sz="4" w:space="0" w:color="000000"/>
            </w:tcBorders>
            <w:shd w:val="clear" w:color="auto" w:fill="D9D9D9"/>
          </w:tcPr>
          <w:p w:rsidR="001A1A2B" w:rsidRPr="00714B5C" w:rsidRDefault="001A1A2B" w:rsidP="00E1356E">
            <w:pPr>
              <w:tabs>
                <w:tab w:val="left" w:pos="12600"/>
              </w:tabs>
              <w:jc w:val="center"/>
              <w:rPr>
                <w:rFonts w:ascii="Arial" w:hAnsi="Arial" w:cs="Arial"/>
                <w:b/>
                <w:i/>
                <w:sz w:val="16"/>
                <w:szCs w:val="16"/>
              </w:rPr>
            </w:pPr>
            <w:r w:rsidRPr="00714B5C">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1A1A2B" w:rsidRPr="00714B5C" w:rsidRDefault="001A1A2B" w:rsidP="00E1356E">
            <w:pPr>
              <w:tabs>
                <w:tab w:val="left" w:pos="12600"/>
              </w:tabs>
              <w:jc w:val="center"/>
              <w:rPr>
                <w:rFonts w:ascii="Arial" w:hAnsi="Arial" w:cs="Arial"/>
                <w:b/>
                <w:i/>
                <w:sz w:val="16"/>
                <w:szCs w:val="16"/>
              </w:rPr>
            </w:pPr>
            <w:r w:rsidRPr="00714B5C">
              <w:rPr>
                <w:rFonts w:ascii="Arial" w:hAnsi="Arial" w:cs="Arial"/>
                <w:b/>
                <w:i/>
                <w:sz w:val="16"/>
                <w:szCs w:val="16"/>
              </w:rPr>
              <w:t>Заявник</w:t>
            </w:r>
          </w:p>
        </w:tc>
        <w:tc>
          <w:tcPr>
            <w:tcW w:w="993" w:type="dxa"/>
            <w:tcBorders>
              <w:top w:val="single" w:sz="4" w:space="0" w:color="000000"/>
            </w:tcBorders>
            <w:shd w:val="clear" w:color="auto" w:fill="D9D9D9"/>
          </w:tcPr>
          <w:p w:rsidR="001A1A2B" w:rsidRPr="00714B5C" w:rsidRDefault="001A1A2B" w:rsidP="00E1356E">
            <w:pPr>
              <w:tabs>
                <w:tab w:val="left" w:pos="12600"/>
              </w:tabs>
              <w:jc w:val="center"/>
              <w:rPr>
                <w:rFonts w:ascii="Arial" w:hAnsi="Arial" w:cs="Arial"/>
                <w:b/>
                <w:i/>
                <w:sz w:val="16"/>
                <w:szCs w:val="16"/>
              </w:rPr>
            </w:pPr>
            <w:r w:rsidRPr="00714B5C">
              <w:rPr>
                <w:rFonts w:ascii="Arial" w:hAnsi="Arial" w:cs="Arial"/>
                <w:b/>
                <w:i/>
                <w:sz w:val="16"/>
                <w:szCs w:val="16"/>
              </w:rPr>
              <w:t>Країна заявника</w:t>
            </w:r>
          </w:p>
        </w:tc>
        <w:tc>
          <w:tcPr>
            <w:tcW w:w="1559" w:type="dxa"/>
            <w:tcBorders>
              <w:top w:val="single" w:sz="4" w:space="0" w:color="000000"/>
            </w:tcBorders>
            <w:shd w:val="clear" w:color="auto" w:fill="D9D9D9"/>
          </w:tcPr>
          <w:p w:rsidR="001A1A2B" w:rsidRPr="00714B5C" w:rsidRDefault="001A1A2B" w:rsidP="00E1356E">
            <w:pPr>
              <w:tabs>
                <w:tab w:val="left" w:pos="12600"/>
              </w:tabs>
              <w:jc w:val="center"/>
              <w:rPr>
                <w:rFonts w:ascii="Arial" w:hAnsi="Arial" w:cs="Arial"/>
                <w:b/>
                <w:i/>
                <w:sz w:val="16"/>
                <w:szCs w:val="16"/>
              </w:rPr>
            </w:pPr>
            <w:r w:rsidRPr="00714B5C">
              <w:rPr>
                <w:rFonts w:ascii="Arial" w:hAnsi="Arial" w:cs="Arial"/>
                <w:b/>
                <w:i/>
                <w:sz w:val="16"/>
                <w:szCs w:val="16"/>
              </w:rPr>
              <w:t>Виробник</w:t>
            </w:r>
          </w:p>
        </w:tc>
        <w:tc>
          <w:tcPr>
            <w:tcW w:w="1134" w:type="dxa"/>
            <w:tcBorders>
              <w:top w:val="single" w:sz="4" w:space="0" w:color="000000"/>
            </w:tcBorders>
            <w:shd w:val="clear" w:color="auto" w:fill="D9D9D9"/>
          </w:tcPr>
          <w:p w:rsidR="001A1A2B" w:rsidRPr="00714B5C" w:rsidRDefault="001A1A2B" w:rsidP="00E1356E">
            <w:pPr>
              <w:tabs>
                <w:tab w:val="left" w:pos="12600"/>
              </w:tabs>
              <w:jc w:val="center"/>
              <w:rPr>
                <w:rFonts w:ascii="Arial" w:hAnsi="Arial" w:cs="Arial"/>
                <w:b/>
                <w:i/>
                <w:sz w:val="16"/>
                <w:szCs w:val="16"/>
              </w:rPr>
            </w:pPr>
            <w:r w:rsidRPr="00714B5C">
              <w:rPr>
                <w:rFonts w:ascii="Arial" w:hAnsi="Arial" w:cs="Arial"/>
                <w:b/>
                <w:i/>
                <w:sz w:val="16"/>
                <w:szCs w:val="16"/>
              </w:rPr>
              <w:t>Країна виробника</w:t>
            </w:r>
          </w:p>
        </w:tc>
        <w:tc>
          <w:tcPr>
            <w:tcW w:w="3685" w:type="dxa"/>
            <w:tcBorders>
              <w:top w:val="single" w:sz="4" w:space="0" w:color="000000"/>
            </w:tcBorders>
            <w:shd w:val="clear" w:color="auto" w:fill="D9D9D9"/>
          </w:tcPr>
          <w:p w:rsidR="001A1A2B" w:rsidRPr="00714B5C" w:rsidRDefault="001A1A2B" w:rsidP="00E1356E">
            <w:pPr>
              <w:tabs>
                <w:tab w:val="left" w:pos="12600"/>
              </w:tabs>
              <w:jc w:val="center"/>
              <w:rPr>
                <w:rFonts w:ascii="Arial" w:hAnsi="Arial" w:cs="Arial"/>
                <w:b/>
                <w:i/>
                <w:sz w:val="16"/>
                <w:szCs w:val="16"/>
              </w:rPr>
            </w:pPr>
            <w:r w:rsidRPr="00714B5C">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1A1A2B" w:rsidRPr="00714B5C" w:rsidRDefault="001A1A2B" w:rsidP="00E1356E">
            <w:pPr>
              <w:tabs>
                <w:tab w:val="left" w:pos="12600"/>
              </w:tabs>
              <w:jc w:val="center"/>
              <w:rPr>
                <w:rFonts w:ascii="Arial" w:hAnsi="Arial" w:cs="Arial"/>
                <w:b/>
                <w:i/>
                <w:sz w:val="16"/>
                <w:szCs w:val="16"/>
              </w:rPr>
            </w:pPr>
            <w:r w:rsidRPr="00714B5C">
              <w:rPr>
                <w:rFonts w:ascii="Arial" w:hAnsi="Arial" w:cs="Arial"/>
                <w:b/>
                <w:i/>
                <w:sz w:val="16"/>
                <w:szCs w:val="16"/>
              </w:rPr>
              <w:t>Умови відпуску</w:t>
            </w:r>
          </w:p>
        </w:tc>
        <w:tc>
          <w:tcPr>
            <w:tcW w:w="851" w:type="dxa"/>
            <w:tcBorders>
              <w:top w:val="single" w:sz="4" w:space="0" w:color="000000"/>
            </w:tcBorders>
            <w:shd w:val="clear" w:color="auto" w:fill="D9D9D9"/>
          </w:tcPr>
          <w:p w:rsidR="001A1A2B" w:rsidRPr="00714B5C" w:rsidRDefault="001A1A2B" w:rsidP="00E1356E">
            <w:pPr>
              <w:tabs>
                <w:tab w:val="left" w:pos="12600"/>
              </w:tabs>
              <w:jc w:val="center"/>
              <w:rPr>
                <w:rFonts w:ascii="Arial" w:hAnsi="Arial" w:cs="Arial"/>
                <w:b/>
                <w:i/>
                <w:sz w:val="16"/>
                <w:szCs w:val="16"/>
              </w:rPr>
            </w:pPr>
            <w:r w:rsidRPr="00714B5C">
              <w:rPr>
                <w:rFonts w:ascii="Arial" w:hAnsi="Arial" w:cs="Arial"/>
                <w:b/>
                <w:i/>
                <w:sz w:val="16"/>
                <w:szCs w:val="16"/>
              </w:rPr>
              <w:t>Рекламування*</w:t>
            </w:r>
          </w:p>
        </w:tc>
        <w:tc>
          <w:tcPr>
            <w:tcW w:w="1559" w:type="dxa"/>
            <w:tcBorders>
              <w:top w:val="single" w:sz="4" w:space="0" w:color="000000"/>
            </w:tcBorders>
            <w:shd w:val="clear" w:color="auto" w:fill="D9D9D9"/>
          </w:tcPr>
          <w:p w:rsidR="001A1A2B" w:rsidRPr="00714B5C" w:rsidRDefault="001A1A2B" w:rsidP="00E1356E">
            <w:pPr>
              <w:tabs>
                <w:tab w:val="left" w:pos="12600"/>
              </w:tabs>
              <w:jc w:val="center"/>
              <w:rPr>
                <w:rFonts w:ascii="Arial" w:hAnsi="Arial" w:cs="Arial"/>
                <w:b/>
                <w:i/>
                <w:sz w:val="16"/>
                <w:szCs w:val="16"/>
              </w:rPr>
            </w:pPr>
            <w:r w:rsidRPr="00714B5C">
              <w:rPr>
                <w:rFonts w:ascii="Arial" w:hAnsi="Arial" w:cs="Arial"/>
                <w:b/>
                <w:i/>
                <w:sz w:val="16"/>
                <w:szCs w:val="16"/>
              </w:rPr>
              <w:t>Номер реєстраційного посвідчення</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АВАМІС™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спрей назальний, суспензія, дозований, 27,5 мкг/дозу; по 120 доз у флаконі з дозуючим пристроєм та розпилювачем і ковпачком;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lang w:val="en-US"/>
              </w:rPr>
            </w:pPr>
            <w:r w:rsidRPr="00714B5C">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Глаксо Оперейшнс ЮК Лімітед, Велика Британiя</w:t>
            </w:r>
            <w:r w:rsidRPr="00714B5C">
              <w:rPr>
                <w:rFonts w:ascii="Arial" w:hAnsi="Arial" w:cs="Arial"/>
                <w:sz w:val="16"/>
                <w:szCs w:val="16"/>
              </w:rPr>
              <w:br/>
              <w:t>Глаксо Веллком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Британiя/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приведення затверджених критеріїв прийнятності специфікації виробника у відповідності до чинної монографії ЄФ, що полягає у звуженні допустимих меж домішок. Вміст домішок, затверджених у внутрішній специфікації виробника і не описаних у чинній монографії ЄФ (impurities GW872664X and GW675713X), буде контролюватись в межах показника "Будь-яка неідентифікована домішка" з більш строгим критерієм прийнятності-не більше 0,10%. Внаслідок оновлення, відбулися зміни в наступних розділах: 3.2.S.3.2 (Impurities), 3.2.S.4.1 (Specifications), 3.2.S.4.2 (Analytical Procedures), 3.2.S.4.5 (Justification of Specifications), 3.2.Р.1.2 (Description and Compositіon), 3.2.Р.3.2 (Batch Formula).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lang w:val="en-US"/>
              </w:rPr>
            </w:pPr>
            <w:r w:rsidRPr="00714B5C">
              <w:rPr>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UA/9306/01/01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АВЕРО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по 16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Фармацевтичний завод “ПОЛЬФАРМА” С. 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Первинне пакування, вторинне пакування, контроль серії та відповідальний за випуск серії: Фармацевтичний завод "ПОЛЬФАРМА" С.А., Польща; виробництво in bulk tablets: Каталент Німеччина Шорндорф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lang w:val="en-US"/>
              </w:rPr>
            </w:pPr>
            <w:r w:rsidRPr="00714B5C">
              <w:rPr>
                <w:rFonts w:ascii="Arial" w:hAnsi="Arial" w:cs="Arial"/>
                <w:sz w:val="16"/>
                <w:szCs w:val="16"/>
              </w:rPr>
              <w:t>Польща</w:t>
            </w:r>
            <w:r w:rsidRPr="00714B5C">
              <w:rPr>
                <w:rFonts w:ascii="Arial" w:hAnsi="Arial" w:cs="Arial"/>
                <w:sz w:val="16"/>
                <w:szCs w:val="16"/>
                <w:lang w:val="en-US"/>
              </w:rPr>
              <w:t>/</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R1-CEP-2006-316-Rev 04 від затвердженого виробника OLON S.P.A., Італія для діючої речовини бетагістину дигідрохлорид в звязку зі зміною поштового індексу (затверджено: R1-CEP-2006-316-Rev 03; запропоновано: R1-CEP-2006-316-Rev 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lang w:val="en-US"/>
              </w:rPr>
            </w:pPr>
            <w:r w:rsidRPr="00714B5C">
              <w:rPr>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UA/18917/01/02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АВЕРО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таблетки,по 24 мг; по 10 таблеток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Фармацевтичний завод “ПОЛЬФАРМА” С. 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Первинне пакування, вторинне пакування, контроль серії та відповідальний за випуск серії: Фармацевтичний завод "ПОЛЬФАРМА" С.А., Польща; виробництво in bulk tablets: Роттендорф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lang w:val="en-US"/>
              </w:rPr>
            </w:pPr>
            <w:r w:rsidRPr="00714B5C">
              <w:rPr>
                <w:rFonts w:ascii="Arial" w:hAnsi="Arial" w:cs="Arial"/>
                <w:sz w:val="16"/>
                <w:szCs w:val="16"/>
              </w:rPr>
              <w:t>Польща</w:t>
            </w:r>
            <w:r w:rsidRPr="00714B5C">
              <w:rPr>
                <w:rFonts w:ascii="Arial" w:hAnsi="Arial" w:cs="Arial"/>
                <w:sz w:val="16"/>
                <w:szCs w:val="16"/>
                <w:lang w:val="en-US"/>
              </w:rPr>
              <w:t>/</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R1-CEP-2006-316-Rev 04 від затвердженого виробника OLON S.P.A., Італія для діючої речовини бетагістину дигідрохлорид в звязку зі зміною поштового індексу (затверджено: R1-CEP-2006-316-Rev 03; запропоновано: R1-CEP-2006-316-Rev 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lang w:val="en-US"/>
              </w:rPr>
            </w:pPr>
            <w:r w:rsidRPr="00714B5C">
              <w:rPr>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UA/18917/01/03</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АВЕРО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по 8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Фармацевтичний завод “ПОЛЬФАРМА” С. 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Первинне пакування, вторинне пакування, контроль серії та відповідальний за випуск серії: Фармацевтичний завод "ПОЛЬФАРМА" С.А., Польща; виробництво in bulk tablets: Каталент Німеччина Шорндорф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lang w:val="en-US"/>
              </w:rPr>
            </w:pPr>
            <w:r w:rsidRPr="00714B5C">
              <w:rPr>
                <w:rFonts w:ascii="Arial" w:hAnsi="Arial" w:cs="Arial"/>
                <w:sz w:val="16"/>
                <w:szCs w:val="16"/>
              </w:rPr>
              <w:t>Польща</w:t>
            </w:r>
            <w:r w:rsidRPr="00714B5C">
              <w:rPr>
                <w:rFonts w:ascii="Arial" w:hAnsi="Arial" w:cs="Arial"/>
                <w:sz w:val="16"/>
                <w:szCs w:val="16"/>
                <w:lang w:val="en-US"/>
              </w:rPr>
              <w:t>/</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R1-CEP-2006-316-Rev 04 від затвердженого виробника OLON S.P.A., Італія для діючої речовини бетагістину дигідрохлорид в звязку зі зміною поштового індексу (затверджено: R1-CEP-2006-316-Rev 03; запропоновано: R1-CEP-2006-316-Rev 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lang w:val="en-US"/>
              </w:rPr>
            </w:pPr>
            <w:r w:rsidRPr="00714B5C">
              <w:rPr>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UA/18917/01/01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АЙГЛІП®</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по 50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"Фармак", Україна</w:t>
            </w:r>
            <w:r w:rsidRPr="00714B5C">
              <w:rPr>
                <w:rFonts w:ascii="Arial" w:hAnsi="Arial" w:cs="Arial"/>
                <w:sz w:val="16"/>
                <w:szCs w:val="16"/>
              </w:rPr>
              <w:br/>
              <w:t>(виробництво з продукції in bulk фірм-виробників Блуфарма Індустрія Фармацевтика С.А., Португалія (виробництво, первинне та вторинне пакування, контроль серії, випуск серії), АЕТ Лабораторіз Прайвет Лімітед, Індія (виробництво, первинне та вторинне пакування, контроль серії,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II типу - Зміни з якості. АФІ. (інші зміни) - оновлення мастер-файла на АФІ Вілдагліптин від виробника Moehs Iberica S.L., Іспанiя (затверджена O-VG-2004-EU-s0020 C-VG-2004-EU-s0020 на запропоновану O-VG-2205- s0071-EU C-VG-2207- s0078EU)</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lang w:val="en-US"/>
              </w:rPr>
            </w:pPr>
            <w:r w:rsidRPr="00714B5C">
              <w:rPr>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UA/17556/01/01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АЙГЛІП®</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по 50 мг, in bulk: по 11,0 кг у барабанах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виробництво, первинне та вторинне пакування, контроль серії, випуск серії: АЕТ Лабораторіз Прайвет Лімітед, Індія; виробництво, первинне та вторинне пакування, контроль серії, випуск серії: Блуфарма Індустрія Фармацевтика С.А., Португалія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Індія/Португалія</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II типу - Зміни з якості. АФІ. (інші зміни) - оновлення мастер-файла на АФІ Вілдагліптин від виробника Moehs Iberica S.L., Іспанiя (затверджена O-VG-2004-EU-s0020 C-VG-2004-EU-s0020 на запропоновану O-VG-2205- s0071-EU C-VG-2207- s0078EU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UA/17555/01/01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АКІНЕТОН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розчин для ін'єкцій 5 мг/мл по 1 мл в ампулі, по 5 ампул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Десма ДжмбЕйч</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Сіртон Фармасьютікалс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14B5C">
              <w:rPr>
                <w:rFonts w:ascii="Arial" w:hAnsi="Arial" w:cs="Arial"/>
                <w:sz w:val="16"/>
                <w:szCs w:val="16"/>
              </w:rPr>
              <w:br/>
              <w:t>Діюча редакція: Friederike Hoffgen. Пропонована редакція: Д-р Мілад Еспахбодінія / Dr. Milad Espahbodinia.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UA/13362/01/01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АКК®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розчин, 50 мг/мл; по 2 мл у контейнерах однодозових полімерних; по 10 контейнерів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"Юрія-Фарм"</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"Юрія-Фарм"</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Хімтехнологія, Україна у зв'язку з припиненням виробництва діючої речовини (затверджений виробник Jiangsu Yongan Pharmaceutical Co., Ltd., Китай).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зміна в розділі "Упаковка", а саме уточнення матеріалу контейнера. Зміни внесено в розділ "Упаковка" в інструкцію для медичного застосування лікарського засобу та в розділ 6.5. "Тип та вміст первинної упаковки" в коротку характеристику лікарського засобу (уточнено матеріал контейнера). Зміни І типу - Зміни з якості. Готовий лікарський засіб. Система контейнер/закупорювальний засіб (інші зміни) Зміни в розділі «Упаковка», а саме видалено інформацію щодо групового пакування, виправлена назва вторинної упаковки - «коробка з картону» замість «пачка з картону». Зміни внесено в розділ "Упаковка" в інструкцію для медичного застосування та в розділ 6.5. "Тип та вміст первинної упаковки" в коротку характеристику лікарського засобу (виправлена назва вторинної упаковки).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в описі технологічного процесу виробництва, а саме назва технологічної операції «Стерилізація» замінена на «Термічну обробку» у відповідності до її функції. </w:t>
            </w:r>
            <w:r w:rsidRPr="00714B5C">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доповнення специфікації ГЛЗ показником «Однорідність дозованих одиниць» з відповідним методом випробування (Ph.Eur.2.9.40, розрахунково-ваговий).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додавання нового показника специфікації "Речовини, що виявляються нінгідрином" (Ph.Eur. 2.2.27) з нормуванням: будь-яка домішка: не більше 0,5%. Встановлений критерій прийнятності відповідає нормуванню для АФІ, відповідно монографії Ph.Eur. Aminocapronic acid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Супутня зміна</w:t>
            </w:r>
            <w:r w:rsidRPr="00714B5C">
              <w:rPr>
                <w:rFonts w:ascii="Arial" w:hAnsi="Arial" w:cs="Arial"/>
                <w:sz w:val="16"/>
                <w:szCs w:val="16"/>
              </w:rPr>
              <w:br/>
              <w:t>- Зміни з якості. Готовий лікарський засіб. Контроль готового лікарського засобу. Зміна у методах випробування готового лікарського засобу (інші зміни) вилучення зі специфікації ГЛЗ показника «Ідентифікація допоміжної речовин натрію хлориду».</w:t>
            </w:r>
            <w:r w:rsidRPr="00714B5C">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вилучення зі специфікації ГЛЗ показника «Кількісне визначення допоміжної речовини натрію хлориду».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714B5C">
              <w:rPr>
                <w:rFonts w:ascii="Arial" w:hAnsi="Arial" w:cs="Arial"/>
                <w:sz w:val="16"/>
                <w:szCs w:val="16"/>
              </w:rPr>
              <w:br/>
              <w:t>зміни в методах контролю та супутня зміна в специфікації за показником «Ідентифікація». На заміну методики ідентифікації амінокапронової кислоти (якісна реакція на аліфатичну групу) розроблена нова ідентифікація в умовах визначення речовин, виявлюваних нінгідрином. На заміну методики ідентифікації (якісна реакція на карбоксильну групу), впроваджена ідентифікація, якісна реакція згідно Ph.Eur. «Aminocapronic acid». Вилучено ідентифікацію «натрію» та «хлоридів».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в методі контролю якості ГЛЗ за показником «Кількісне визначення» (in-house метод,титрування).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714B5C">
              <w:rPr>
                <w:rFonts w:ascii="Arial" w:hAnsi="Arial" w:cs="Arial"/>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в специфікації та методі контролю якості ГЛЗ за показником «Ступінь забарвлення».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714B5C">
              <w:rPr>
                <w:rFonts w:ascii="Arial" w:hAnsi="Arial" w:cs="Arial"/>
                <w:sz w:val="16"/>
                <w:szCs w:val="16"/>
              </w:rPr>
              <w:br/>
              <w:t>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в методі контролю якості за показником «Мікробіологічна чистота» у відповідності до чинних вимог Ph.Eur.2.6.12, Ph.Eur.2.6.13.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UA/11103/01/01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АКСЕТИН®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500 мг; по 10 таблеток у стрипі, по 1 стрипу в картонній коробці;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Медокемі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Медокемі ЛТД (Завод 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Кіпр</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(інші зміни) виправлення друкарської помилки у кількості цефуроксиму аксетилу та целюлози мікрокристалічної 105 у складі ГЛЗ. Також в складі лікарського засобу зазначається інформація щодо розчинника для шару плівкового покриття (безводний етанол та метиленхлорид) з приміткою (немає в кінцевому продукті. Випаровується під час сушіння)) для приведення до матеріалів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UA/8714/02/02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АКСЕТИН®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250 мг; по 10 таблеток у стрипі, по 1 стрипу в картонній коробці;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Медокемі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Медокемі ЛТД (Завод 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Кіпр</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(інші зміни) виправлення друкарської помилки у кількості цефуроксиму аксетилу та целюлози мікрокристалічної 105 у складі ГЛЗ. Також в складі лікарського засобу зазначається інформація щодо розчинника для шару плівкового покриття (безводний етанол та метиленхлорид) з приміткою (немає в кінцевому продукті. Випаровується під час сушіння)) для приведення до матеріалів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UA/8714/02/01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АЛЕРЗИН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5 мг по 7 таблеток у блістері; по 1 або по 2 блістери в картонній коробці; по 10 таблеток у блістері; по 1, або по 2,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ЗАТ Фармацевтичний завод ЕГІС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випробування ГЛЗ за показником «Ідентифікація діючої речовини» (ТШХ), зокрема додано USP референтний зразок, ТШХ-хроматограму, та уточнено процедуру хроматографування. Введення змін протягом 6-ти місяців після затвердження.</w:t>
            </w:r>
            <w:r w:rsidRPr="00714B5C">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специфікації та методі контролю ГЛЗ за показником «Ідентифікація діючої речовини», «Кількісне визначення діючої речовини « (УФ-спектрофотометрія), а саме зміни в розрахунковій формулі. В специфікації ГЛЗ вимоги на термін придатності зазначено як при випуску у відповідності до оригінальних матеріалів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специфікації та методі контролю ГЛЗ за показником «Ідентифікація титану діоксиду в складі оболонки таблетки (кольорова реакція)». Змінено методику проведення випробування з додаванням реактиву 8% кислоти фосфорної.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специфікації та методі контролю ГЛЗ за показником «Кількісне визначення (ВЕРХ)», а саме критерії прийнятності в специфікації ГЛЗ на термін придатності зазначено як при випуску 95,0-105,0% у відповідності до оригінальних матеріалів виробника. В методиці вилучено інформацію щодо стабільності випробовуваного розчину, змінено розрахункову формулу.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ГЛЗ за показником «Однорідність дозованих одиниць (УФ-спектрофотометрія, однорідність вмісту)», в методі випробування зміни в розрахунковій формулі. </w:t>
            </w:r>
            <w:r w:rsidRPr="00714B5C">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контролю ГЛЗ за показником «Супровідні домішки (ВЕРХ)», а саме змінено детектор з діодно-матричного на УФ, введення розчину для перевірки чутливості системи, введення параметру придатності хроматографічної системи сигнал/шум, доповнення інформацією щодо відносних часів утримування, зміни в розрахунковій формулі. В специфікації ГЛЗ уточнено, що нормується кожна ідентифікована чи неідентифікована домішка, критерії прийнятності не змінилися.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контролю ГЛЗ за показником «Хіральна домішка (ВЕРХ)», а саме змінено детектор з діодно-матричного на УФ, введення стандартного розчину, додано хроматограму холостого розчину.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контролю за показником «Розчинення» у відповідності до оригінальних матеріалів виробника, а саме незначні коригування опису приготування випробовуваного розчину та зміни в розрахунковій формулі.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ГЛЗ за показником «Розміри» у відповідності до затвердженого розділу 3.2.Р.5.2 «Аналітичні методики».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випробування ГЛЗ за показником «Середня маса» у відповідності до матеріалів виробника, а саме в специфікації вилучено посилання на специфікацію виробника, в методі випробування незначні редакційні зміни.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випробування ГЛЗ за показником «Однорідність маси» у відповідності до затвердженого розділу 3.2.Р.5.2 «Аналітичні методики» в країні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випробування ГЛЗ за показником «Вміст води (титрування за методом Карла Фішера)», а саме зміни у визначенні водного титру реактиву та процедури титрування. В специфікації ГЛЗ вилучено посилання на специфікацію виробника. </w:t>
            </w:r>
            <w:r w:rsidRPr="00714B5C">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контролю ГЛЗ за показником «Мікробіологічна чистота» у відповідності до оригінальних матеріалів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контролю ГЛЗ за показником «Опис» у відповідності до оригінальних матеріалів виробника, а саме показник розділяється на окремі параметри «Опис», «Колір таблеток», «Запах таблеток» без зміни критеріїв прийнятності.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UA/9862/01/01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АЛЛЕГРА® 120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оболонкою, по 120 мг; № 10, № 20 (10х2): по 10 таблеток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ТОВ "Опелла Хелскеа Україна"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САНОФІ ВІНТРОП ІНДАСТРІА - ТУРЗ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до тексту маркування вторинної упаковки лікарського засобу до пунктів 8, 17 та до тексту маркування первинної упаковки лікарського засобу до пунктів 4, 7. </w:t>
            </w:r>
            <w:r w:rsidRPr="00714B5C">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та "Спосіб застосування та дози" відповідно до матеріалів реєстраційного досьє, а також вносяться незначні коректорські виправлення , зокрема - перенесення інформації з розділу "Особливі заходи безпеки" до розділу "Особливості застосування" та незначні орфографічні та редакційні виправлення в розділах "Фармакологічні властивості",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"Діти", "Побічні реакції", "Термін придатності", "Місцезнаходження виробника та адреса місця провадження його діяльності", які не впливають на дані щодо ефективності та безпеки застосування препарату пацієнтами (наприклад, додавання жирного виділення або курсиву, заміна або додавання розділових знаків тощо), а також до розділу "Побічні реакції" внесено інформацію про необхідність повідомляти про усі випадки підозрюваних побічних реакцій та відсутності ефективності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"Побічні реакції"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UA/8500/01/01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АЛЛЕГРА® 180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оболонкою, по 180 мг; № 10, № 20 (10х2): по 10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"Опелла Хелскеа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САНОФІ ВІНТРОП ІНДАСТРІА - ТУРЗ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тексту маркування вторинної упаковки лікарського засобу до пунктів 8, 17 та до тексту маркування первинної упаковки лікарського засобу до пунктів 4, 7. </w:t>
            </w:r>
            <w:r w:rsidRPr="00714B5C">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та "Спосіб застосування та дози" відповідно до матеріалів реєстраційного досьє, а також вносяться незначні коректорські виправлення , зокрема - перенесення інформації з розділу "Особливі заходи безпеки" до розділу "Особливості застосування" та незначні орфографічні та редакційні виправлення в розділах "Фармакологічні властивості",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"Термін придатності", "Місцезнаходження виробника та адреса місця провадження його діяльності", які не впливають на дані щодо ефективності та безпеки застосування препарату пацієнтами (наприклад, додавання жирного виділення або курсиву, заміна або додавання розділових знаків тощо), а також до розділу "Побічні реакції" внесено інформацію про необхідність повідомляти про усі випадки підозрюваних побічних реакцій та відсутності ефективності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"Побічні реакції"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UA/8500/01/02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АЛУНБРИГ®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30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Такеда Фарма А/С</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дозвіл на випуск серії:</w:t>
            </w:r>
            <w:r w:rsidRPr="00714B5C">
              <w:rPr>
                <w:rFonts w:ascii="Arial" w:hAnsi="Arial" w:cs="Arial"/>
                <w:sz w:val="16"/>
                <w:szCs w:val="16"/>
              </w:rPr>
              <w:br/>
              <w:t>Такеда Австрія ГмбХ, Австрія</w:t>
            </w:r>
            <w:r w:rsidRPr="00714B5C">
              <w:rPr>
                <w:rFonts w:ascii="Arial" w:hAnsi="Arial" w:cs="Arial"/>
                <w:sz w:val="16"/>
                <w:szCs w:val="16"/>
              </w:rPr>
              <w:br/>
              <w:t>виробництво за повним циклом:</w:t>
            </w:r>
            <w:r w:rsidRPr="00714B5C">
              <w:rPr>
                <w:rFonts w:ascii="Arial" w:hAnsi="Arial" w:cs="Arial"/>
                <w:sz w:val="16"/>
                <w:szCs w:val="16"/>
              </w:rPr>
              <w:br/>
              <w:t>Пенн Фармасьютікал Сервісес Лімітед, Сполучене Королівство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Австрія/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Сполучене Королівство</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та імуномодулюючі засоби. Протипухлинні засоби. Інші неопластичні засоби. Інгібітори протеїнкінази. Бригатиніб. Код АТХ L01XE43", запропоновано – "Антинеопластичні та імуномодулюючі засоби. Протипухлинні засоби. Інші неопластичні засоби. Інгібітори протеїнкінази. Бригатиніб. Код АТХ L01ED04."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"Термін придатності" (без оновлення терміну придатності по суті), а саме для уніфікації інформації для дозувань 30мг, 90мг, 180 мг.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впливу бригатинібу на фармакокінетику чутливого субстрату цитохрому P450 3A (мідазолам) у пацієнтів з ALK-позитивними або ROS1-позитивними солідними пухлинами на основі результатів клінічного дослідження 1001.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стосовно супутнього лікування помірними індукторами CYP3A на основі результатів досліджень та доповнено інформацію щодо вмісту сполук натрію. </w:t>
            </w:r>
            <w:r w:rsidRPr="00714B5C">
              <w:rPr>
                <w:rFonts w:ascii="Arial" w:hAnsi="Arial" w:cs="Arial"/>
                <w:sz w:val="16"/>
                <w:szCs w:val="16"/>
              </w:rPr>
              <w:br/>
              <w:t xml:space="preserve">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та "Побічні реакції" щодо сукупних доказів впливу бригатинібу на розвиток реакції фоточутливості та незначні редагування тексту в розділах "Показання", "Спосіб застосування та дози", "Побічні реакції".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714B5C">
              <w:rPr>
                <w:rFonts w:ascii="Arial" w:hAnsi="Arial" w:cs="Arial"/>
                <w:sz w:val="16"/>
                <w:szCs w:val="16"/>
              </w:rPr>
              <w:br/>
              <w:t>Зміни внесено до інструкції для медичного застосування лікарського засобу до розділу "Фармакологічні властивості" підрозділ "Фармакодинаміка" щодо остаточних результатів дослідження AP26113-13-301.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UA/18553/01/01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АЛУНБРИГ®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180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Такеда Фарма А/С</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дозвіл на випуск серії:</w:t>
            </w:r>
            <w:r w:rsidRPr="00714B5C">
              <w:rPr>
                <w:rFonts w:ascii="Arial" w:hAnsi="Arial" w:cs="Arial"/>
                <w:sz w:val="16"/>
                <w:szCs w:val="16"/>
              </w:rPr>
              <w:br/>
              <w:t>Такеда Австрія ГмбХ, Австрія</w:t>
            </w:r>
            <w:r w:rsidRPr="00714B5C">
              <w:rPr>
                <w:rFonts w:ascii="Arial" w:hAnsi="Arial" w:cs="Arial"/>
                <w:sz w:val="16"/>
                <w:szCs w:val="16"/>
              </w:rPr>
              <w:br/>
              <w:t>виробництво за повним циклом:</w:t>
            </w:r>
            <w:r w:rsidRPr="00714B5C">
              <w:rPr>
                <w:rFonts w:ascii="Arial" w:hAnsi="Arial" w:cs="Arial"/>
                <w:sz w:val="16"/>
                <w:szCs w:val="16"/>
              </w:rPr>
              <w:br/>
              <w:t>Пенн Фармасьютікал Сервісес Лімітед, Сполучене Королівство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Австрія/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Сполучене Королівство</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та імуномодулюючі засоби. Протипухлинні засоби. Інші неопластичні засоби. Інгібітори протеїнкінази. Бригатиніб. Код АТХ L01XE43", запропоновано – "Антинеопластичні та імуномодулюючі засоби. Протипухлинні засоби. Інші неопластичні засоби. Інгібітори протеїнкінази. Бригатиніб. Код АТХ L01ED04."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"Термін придатності" (без оновлення терміну придатності по суті), а саме для уніфікації інформації для дозувань 30мг, 90мг, 180 мг.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впливу бригатинібу на фармакокінетику чутливого субстрату цитохрому P450 3A (мідазолам) у пацієнтів з ALK-позитивними або ROS1-позитивними солідними пухлинами на основі результатів клінічного дослідження 1001.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стосовно супутнього лікування помірними індукторами CYP3A на основі результатів досліджень та доповнено інформацію щодо вмісту сполук натрію. </w:t>
            </w:r>
            <w:r w:rsidRPr="00714B5C">
              <w:rPr>
                <w:rFonts w:ascii="Arial" w:hAnsi="Arial" w:cs="Arial"/>
                <w:sz w:val="16"/>
                <w:szCs w:val="16"/>
              </w:rPr>
              <w:br/>
              <w:t xml:space="preserve">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та "Побічні реакції" щодо сукупних доказів впливу бригатинібу на розвиток реакції фоточутливості та незначні редагування тексту в розділах "Показання", "Спосіб застосування та дози", "Побічні реакції".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714B5C">
              <w:rPr>
                <w:rFonts w:ascii="Arial" w:hAnsi="Arial" w:cs="Arial"/>
                <w:sz w:val="16"/>
                <w:szCs w:val="16"/>
              </w:rPr>
              <w:br/>
              <w:t>Зміни внесено до інструкції для медичного застосування лікарського засобу до розділу "Фармакологічні властивості" підрозділ "Фармакодинаміка" щодо остаточних результатів дослідження AP26113-13-301.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UA/18553/01/03</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АЛУНБРИГ®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90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Такеда Фарма А/С</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дозвіл на випуск серії:</w:t>
            </w:r>
            <w:r w:rsidRPr="00714B5C">
              <w:rPr>
                <w:rFonts w:ascii="Arial" w:hAnsi="Arial" w:cs="Arial"/>
                <w:sz w:val="16"/>
                <w:szCs w:val="16"/>
              </w:rPr>
              <w:br/>
              <w:t>Такеда Австрія ГмбХ, Австрія</w:t>
            </w:r>
            <w:r w:rsidRPr="00714B5C">
              <w:rPr>
                <w:rFonts w:ascii="Arial" w:hAnsi="Arial" w:cs="Arial"/>
                <w:sz w:val="16"/>
                <w:szCs w:val="16"/>
              </w:rPr>
              <w:br/>
              <w:t>виробництво за повним циклом:</w:t>
            </w:r>
            <w:r w:rsidRPr="00714B5C">
              <w:rPr>
                <w:rFonts w:ascii="Arial" w:hAnsi="Arial" w:cs="Arial"/>
                <w:sz w:val="16"/>
                <w:szCs w:val="16"/>
              </w:rPr>
              <w:br/>
              <w:t>Пенн Фармасьютікал Сервісес Лімітед, Сполучене Королівство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Австрія/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Сполучене Королівство</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та імуномодулюючі засоби. Протипухлинні засоби. Інші неопластичні засоби. Інгібітори протеїнкінази. Бригатиніб. Код АТХ L01XE43", запропоновано – "Антинеопластичні та імуномодулюючі засоби. Протипухлинні засоби. Інші неопластичні засоби. Інгібітори протеїнкінази. Бригатиніб. Код АТХ L01ED04."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"Термін придатності" (без оновлення терміну придатності по суті), а саме для уніфікації інформації для дозувань 30мг, 90мг, 180 мг.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впливу бригатинібу на фармакокінетику чутливого субстрату цитохрому P450 3A (мідазолам) у пацієнтів з ALK-позитивними або ROS1-позитивними солідними пухлинами на основі результатів клінічного дослідження 1001.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стосовно супутнього лікування помірними індукторами CYP3A на основі результатів досліджень та доповнено інформацію щодо вмісту сполук натрію. </w:t>
            </w:r>
            <w:r w:rsidRPr="00714B5C">
              <w:rPr>
                <w:rFonts w:ascii="Arial" w:hAnsi="Arial" w:cs="Arial"/>
                <w:sz w:val="16"/>
                <w:szCs w:val="16"/>
              </w:rPr>
              <w:br/>
              <w:t xml:space="preserve">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та "Побічні реакції" щодо сукупних доказів впливу бригатинібу на розвиток реакції фоточутливості та незначні редагування тексту в розділах "Показання", "Спосіб застосування та дози", "Побічні реакції".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714B5C">
              <w:rPr>
                <w:rFonts w:ascii="Arial" w:hAnsi="Arial" w:cs="Arial"/>
                <w:sz w:val="16"/>
                <w:szCs w:val="16"/>
              </w:rPr>
              <w:br/>
              <w:t>Зміни внесено до інструкції для медичного застосування лікарського засобу до розділу "Фармакологічні властивості" підрозділ "Фармакодинаміка" щодо остаточних результатів дослідження AP26113-13-301.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UA/18553/01/02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АЛУНБРИГ®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30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Такеда Фарма А/С</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дозвіл на випуск серії:</w:t>
            </w:r>
            <w:r w:rsidRPr="00714B5C">
              <w:rPr>
                <w:rFonts w:ascii="Arial" w:hAnsi="Arial" w:cs="Arial"/>
                <w:sz w:val="16"/>
                <w:szCs w:val="16"/>
              </w:rPr>
              <w:br/>
              <w:t>Такеда Австрія ГмбХ, Австрія</w:t>
            </w:r>
            <w:r w:rsidRPr="00714B5C">
              <w:rPr>
                <w:rFonts w:ascii="Arial" w:hAnsi="Arial" w:cs="Arial"/>
                <w:sz w:val="16"/>
                <w:szCs w:val="16"/>
              </w:rPr>
              <w:br/>
              <w:t>виробництво нерозфасованого продукту, первинне та вторинне пакування ГЛЗ:</w:t>
            </w:r>
            <w:r w:rsidRPr="00714B5C">
              <w:rPr>
                <w:rFonts w:ascii="Arial" w:hAnsi="Arial" w:cs="Arial"/>
                <w:sz w:val="16"/>
                <w:szCs w:val="16"/>
              </w:rPr>
              <w:br/>
              <w:t>Пенн Фармасьютікал Сервісес Лімітед, Сполучене Королівство</w:t>
            </w:r>
            <w:r w:rsidRPr="00714B5C">
              <w:rPr>
                <w:rFonts w:ascii="Arial" w:hAnsi="Arial" w:cs="Arial"/>
                <w:sz w:val="16"/>
                <w:szCs w:val="16"/>
              </w:rPr>
              <w:br/>
              <w:t>виробництво нерозфасованого продукту, контроль якості та випробування стабільності, первинне та вторинне пакування ГЛЗ, дозвіл на випуск серії:</w:t>
            </w:r>
            <w:r w:rsidRPr="00714B5C">
              <w:rPr>
                <w:rFonts w:ascii="Arial" w:hAnsi="Arial" w:cs="Arial"/>
                <w:sz w:val="16"/>
                <w:szCs w:val="16"/>
              </w:rPr>
              <w:br/>
              <w:t xml:space="preserve">Такеда Ірландія Лімітед, Ірландiя </w:t>
            </w:r>
            <w:r w:rsidRPr="00714B5C">
              <w:rPr>
                <w:rFonts w:ascii="Arial" w:hAnsi="Arial" w:cs="Arial"/>
                <w:sz w:val="16"/>
                <w:szCs w:val="16"/>
              </w:rPr>
              <w:br/>
              <w:t>випробування стабільності (тільки Microbial Limits):</w:t>
            </w:r>
            <w:r w:rsidRPr="00714B5C">
              <w:rPr>
                <w:rFonts w:ascii="Arial" w:hAnsi="Arial" w:cs="Arial"/>
                <w:sz w:val="16"/>
                <w:szCs w:val="16"/>
              </w:rPr>
              <w:br/>
              <w:t>Алмак Сайєнсис Ірландія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Австрія/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Сполучене Королівство/</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Ірландiя </w:t>
            </w:r>
            <w:r w:rsidRPr="00714B5C">
              <w:rPr>
                <w:rFonts w:ascii="Arial" w:hAnsi="Arial" w:cs="Arial"/>
                <w:sz w:val="16"/>
                <w:szCs w:val="16"/>
              </w:rPr>
              <w:br/>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Введеня дільниці Almac Sciences Ireland Ltd, Ida Business &amp; Technology Park, Garrycastle, Athlone, Co, Westmeath, Ireland, в якості дільниці, відповідальної за проведення стабільності (тільки Microbial Limits). </w:t>
            </w:r>
            <w:r w:rsidRPr="00714B5C">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виробничої дільниці Такеда Ірландія Лімітед, Ірландія (Брей Бізнес Парк, Кілруддері, Уіклоу, А98 CD36, Ірландія), в якості альтернативної дільниці, відповідальної за випуск готового продукту та тестування стабільності.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готового лікарського засобу "Ідентифікація, кількісне визначення та визначення чистоти" для того, щоб привести у відповідність метод приготування випробуваного розчину для всіх зареєстрованих дозувань лікарського засобу. </w:t>
            </w:r>
            <w:r w:rsidRPr="00714B5C">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виробничої дільниці Такеда Ірландія Лімітед, Ірландія (Брей Бізнес Парк, Кілруддері, Уіклоу, А98 CD36, Ірландія), в якості альтернативної дільниці, відповідальної за випуск серій (включаючи контроль/тестування серій) готового продукту. Введення альтернативної виробничої дільниці та як наслідок - затвердження інструкції для медичного застосування та тексту маркування упаковки лікарського засобу для цієї виробничої дільниці.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Стандартизація дизайну та розміру блістерних карток до одного розміру для дозувань 30 мг, 90 мг, 180 мг.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виробничої дільниці Такеда Ірландія Лімітед, Ірландія, в якості альтернативної дільниці відповідальної за первинну упаковку. </w:t>
            </w:r>
            <w:r w:rsidRPr="00714B5C">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виробничої дільниці Такеда Ірландія Лімітед, Ірландія, в якості альтернативної дільниці відповідальної за вторинну упаковку.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Пенн Фармасьютікал Сервісес Лімітед, Сполучене Королівство (Penn Pharmaceutical Services Limited, United Kingdom), як сайту, відповідального за контроль якості та випуск серії готового продукту. Вилучення однієї з виробничих дільниць та як наслідок - вилучення інструкції для медичного застосування та тексту маркування упаковки лікарського засобу для відповідної виробничої дільниці.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UA/18553/01/01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АЛУНБРИГ®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90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Такеда Фарма А/С</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дозвіл на випуск серії:</w:t>
            </w:r>
            <w:r w:rsidRPr="00714B5C">
              <w:rPr>
                <w:rFonts w:ascii="Arial" w:hAnsi="Arial" w:cs="Arial"/>
                <w:sz w:val="16"/>
                <w:szCs w:val="16"/>
              </w:rPr>
              <w:br/>
              <w:t>Такеда Австрія ГмбХ, Австрія</w:t>
            </w:r>
            <w:r w:rsidRPr="00714B5C">
              <w:rPr>
                <w:rFonts w:ascii="Arial" w:hAnsi="Arial" w:cs="Arial"/>
                <w:sz w:val="16"/>
                <w:szCs w:val="16"/>
              </w:rPr>
              <w:br/>
              <w:t>виробництво нерозфасованого продукту, первинне та вторинне пакування ГЛЗ:</w:t>
            </w:r>
            <w:r w:rsidRPr="00714B5C">
              <w:rPr>
                <w:rFonts w:ascii="Arial" w:hAnsi="Arial" w:cs="Arial"/>
                <w:sz w:val="16"/>
                <w:szCs w:val="16"/>
              </w:rPr>
              <w:br/>
              <w:t>Пенн Фармасьютікал Сервісес Лімітед, Сполучене Королівство</w:t>
            </w:r>
            <w:r w:rsidRPr="00714B5C">
              <w:rPr>
                <w:rFonts w:ascii="Arial" w:hAnsi="Arial" w:cs="Arial"/>
                <w:sz w:val="16"/>
                <w:szCs w:val="16"/>
              </w:rPr>
              <w:br/>
              <w:t>виробництво нерозфасованого продукту, контроль якості та випробування стабільності, первинне та вторинне пакування ГЛЗ, дозвіл на випуск серії:</w:t>
            </w:r>
            <w:r w:rsidRPr="00714B5C">
              <w:rPr>
                <w:rFonts w:ascii="Arial" w:hAnsi="Arial" w:cs="Arial"/>
                <w:sz w:val="16"/>
                <w:szCs w:val="16"/>
              </w:rPr>
              <w:br/>
              <w:t xml:space="preserve">Такеда Ірландія Лімітед, Ірландiя </w:t>
            </w:r>
            <w:r w:rsidRPr="00714B5C">
              <w:rPr>
                <w:rFonts w:ascii="Arial" w:hAnsi="Arial" w:cs="Arial"/>
                <w:sz w:val="16"/>
                <w:szCs w:val="16"/>
              </w:rPr>
              <w:br/>
              <w:t>випробування стабільності (тільки Microbial Limits):</w:t>
            </w:r>
            <w:r w:rsidRPr="00714B5C">
              <w:rPr>
                <w:rFonts w:ascii="Arial" w:hAnsi="Arial" w:cs="Arial"/>
                <w:sz w:val="16"/>
                <w:szCs w:val="16"/>
              </w:rPr>
              <w:br/>
              <w:t>Алмак Сайєнсис Ірландія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Австрія/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Сполучене Королівство/</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Ірландiя </w:t>
            </w:r>
            <w:r w:rsidRPr="00714B5C">
              <w:rPr>
                <w:rFonts w:ascii="Arial" w:hAnsi="Arial" w:cs="Arial"/>
                <w:sz w:val="16"/>
                <w:szCs w:val="16"/>
              </w:rPr>
              <w:br/>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Введеня дільниці Almac Sciences Ireland Ltd, Ida Business &amp; Technology Park, Garrycastle, Athlone, Co, Westmeath, Ireland, в якості дільниці, відповідальної за проведення стабільності (тільки Microbial Limits). </w:t>
            </w:r>
            <w:r w:rsidRPr="00714B5C">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виробничої дільниці Такеда Ірландія Лімітед, Ірландія (Брей Бізнес Парк, Кілруддері, Уіклоу, А98 CD36, Ірландія), в якості альтернативної дільниці, відповідальної за випуск готового продукту та тестування стабільності.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готового лікарського засобу "Ідентифікація, кількісне визначення та визначення чистоти" для того, щоб привести у відповідність метод приготування випробуваного розчину для всіх зареєстрованих дозувань лікарського засобу. </w:t>
            </w:r>
            <w:r w:rsidRPr="00714B5C">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виробничої дільниці Такеда Ірландія Лімітед, Ірландія (Брей Бізнес Парк, Кілруддері, Уіклоу, А98 CD36, Ірландія), в якості альтернативної дільниці, відповідальної за випуск серій (включаючи контроль/тестування серій) готового продукту. Введення альтернативної виробничої дільниці та як наслідок - затвердження інструкції для медичного застосування та тексту маркування упаковки лікарського засобу для цієї виробничої дільниці.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Стандартизація дизайну та розміру блістерних карток до одного розміру для дозувань 30 мг, 90 мг, 180 мг.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виробничої дільниці Такеда Ірландія Лімітед, Ірландія, в якості альтернативної дільниці відповідальної за первинну упаковку. </w:t>
            </w:r>
            <w:r w:rsidRPr="00714B5C">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виробничої дільниці Такеда Ірландія Лімітед, Ірландія, в якості альтернативної дільниці відповідальної за вторинну упаковку.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Пенн Фармасьютікал Сервісес Лімітед, Сполучене Королівство (Penn Pharmaceutical Services Limited, United Kingdom), як сайту, відповідального за контроль якості та випуск серії готового продукту. Вилучення однієї з виробничих дільниць та як наслідок - вилучення інструкції для медичного застосування та тексту маркування упаковки лікарського засобу для відповідної виробничої дільниці.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UA/18553/01/02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АЛУНБРИГ®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180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Такеда Фарма А/С</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дозвіл на випуск серії:</w:t>
            </w:r>
            <w:r w:rsidRPr="00714B5C">
              <w:rPr>
                <w:rFonts w:ascii="Arial" w:hAnsi="Arial" w:cs="Arial"/>
                <w:sz w:val="16"/>
                <w:szCs w:val="16"/>
              </w:rPr>
              <w:br/>
              <w:t>Такеда Австрія ГмбХ, Австрія</w:t>
            </w:r>
            <w:r w:rsidRPr="00714B5C">
              <w:rPr>
                <w:rFonts w:ascii="Arial" w:hAnsi="Arial" w:cs="Arial"/>
                <w:sz w:val="16"/>
                <w:szCs w:val="16"/>
              </w:rPr>
              <w:br/>
              <w:t>виробництво нерозфасованого продукту, первинне та вторинне пакування ГЛЗ:</w:t>
            </w:r>
            <w:r w:rsidRPr="00714B5C">
              <w:rPr>
                <w:rFonts w:ascii="Arial" w:hAnsi="Arial" w:cs="Arial"/>
                <w:sz w:val="16"/>
                <w:szCs w:val="16"/>
              </w:rPr>
              <w:br/>
              <w:t>Пенн Фармасьютікал Сервісес Лімітед, Сполучене Королівство</w:t>
            </w:r>
            <w:r w:rsidRPr="00714B5C">
              <w:rPr>
                <w:rFonts w:ascii="Arial" w:hAnsi="Arial" w:cs="Arial"/>
                <w:sz w:val="16"/>
                <w:szCs w:val="16"/>
              </w:rPr>
              <w:br/>
              <w:t>виробництво нерозфасованого продукту, контроль якості та випробування стабільності, первинне та вторинне пакування ГЛЗ, дозвіл на випуск серії:</w:t>
            </w:r>
            <w:r w:rsidRPr="00714B5C">
              <w:rPr>
                <w:rFonts w:ascii="Arial" w:hAnsi="Arial" w:cs="Arial"/>
                <w:sz w:val="16"/>
                <w:szCs w:val="16"/>
              </w:rPr>
              <w:br/>
              <w:t xml:space="preserve">Такеда Ірландія Лімітед, Ірландiя </w:t>
            </w:r>
            <w:r w:rsidRPr="00714B5C">
              <w:rPr>
                <w:rFonts w:ascii="Arial" w:hAnsi="Arial" w:cs="Arial"/>
                <w:sz w:val="16"/>
                <w:szCs w:val="16"/>
              </w:rPr>
              <w:br/>
              <w:t>випробування стабільності (тільки Microbial Limits):</w:t>
            </w:r>
            <w:r w:rsidRPr="00714B5C">
              <w:rPr>
                <w:rFonts w:ascii="Arial" w:hAnsi="Arial" w:cs="Arial"/>
                <w:sz w:val="16"/>
                <w:szCs w:val="16"/>
              </w:rPr>
              <w:br/>
              <w:t>Алмак Сайєнсис Ірландія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Австрія/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Сполучене Королівство/</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Ірландiя </w:t>
            </w:r>
            <w:r w:rsidRPr="00714B5C">
              <w:rPr>
                <w:rFonts w:ascii="Arial" w:hAnsi="Arial" w:cs="Arial"/>
                <w:sz w:val="16"/>
                <w:szCs w:val="16"/>
              </w:rPr>
              <w:br/>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Введеня дільниці Almac Sciences Ireland Ltd, Ida Business &amp; Technology Park, Garrycastle, Athlone, Co, Westmeath, Ireland, в якості дільниці, відповідальної за проведення стабільності (тільки Microbial Limits). </w:t>
            </w:r>
            <w:r w:rsidRPr="00714B5C">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виробничої дільниці Такеда Ірландія Лімітед, Ірландія (Брей Бізнес Парк, Кілруддері, Уіклоу, А98 CD36, Ірландія), в якості альтернативної дільниці, відповідальної за випуск готового продукту та тестування стабільності.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готового лікарського засобу "Ідентифікація, кількісне визначення та визначення чистоти" для того, щоб привести у відповідність метод приготування випробуваного розчину для всіх зареєстрованих дозувань лікарського засобу. </w:t>
            </w:r>
            <w:r w:rsidRPr="00714B5C">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виробничої дільниці Такеда Ірландія Лімітед, Ірландія (Брей Бізнес Парк, Кілруддері, Уіклоу, А98 CD36, Ірландія), в якості альтернативної дільниці, відповідальної за випуск серій (включаючи контроль/тестування серій) готового продукту. Введення альтернативної виробничої дільниці та як наслідок - затвердження інструкції для медичного застосування та тексту маркування упаковки лікарського засобу для цієї виробничої дільниці.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Стандартизація дизайну та розміру блістерних карток до одного розміру для дозувань 30 мг, 90 мг, 180 мг.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виробничої дільниці Такеда Ірландія Лімітед, Ірландія, в якості альтернативної дільниці відповідальної за первинну упаковку. </w:t>
            </w:r>
            <w:r w:rsidRPr="00714B5C">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виробничої дільниці Такеда Ірландія Лімітед, Ірландія, в якості альтернативної дільниці відповідальної за вторинну упаковку.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Пенн Фармасьютікал Сервісес Лімітед, Сполучене Королівство (Penn Pharmaceutical Services Limited, United Kingdom), як сайту, відповідального за контроль якості та випуск серії готового продукту. Вилучення однієї з виробничих дільниць та як наслідок - вилучення інструкції для медичного застосування та тексту маркування упаковки лікарського засобу для відповідної виробничої дільниці.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UA/18553/01/03</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АНГІ.НЕТ® ЛЬОДЯНИКИ</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льодяники по 8,75 мг; по 12 льодяників у блістері, по 2 блістера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"ІНФАРМА Трейдінг"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Латвійська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ЛОЗІ'С ФАРМАСЕУТІКАЛС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UA/19961/01/01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АНГІ.НЕТ® ЛЬОДЯНИКИ</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льодяники по 8,75 мг; по 12 льодяників у блістері, по 2 блістера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«ІНФАРМА Трейдінг»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Латвійська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ЛОЗІ'С ФАРМАСЕУТІКАЛС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згідно з інформацією щодо медичного застосування референтного лікарського засобу (Strepfen® 8,75 mg lozenges Reckitt Benckiser Healthcare B.V) Введення змін протягом 6-ти місяців з дати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"Протипоказання", "Особливості застосування", "Застосування у період вагітності або годування груддю", "Спосіб застосування та дози"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UA/19961/01/01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АНГІ.НЕТ®СПРЕЙ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спрей для ротової порожнини, 1,5 мг/мл; по 30 мл у флаконі з дозуючою помпою та ковпачком, по 1 флакону з насадкою-розпилювачем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"ІНФАРМА Трейдінг"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Латвійська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ЛАБОРАТОРІУМ САНІТАТІС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UA/19962/01/01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АНТИКАТАРАЛ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порошок для орального розчину по 10 пакетиків з порошком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Спільне українсько-іспанське підприємство "Сперко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ЛАБОРАТОРІОС АЛКАЛА ФАРМА,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14B5C">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парацетамол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UA/7810/01/01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АСМОНТ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таблетки, вкриті плівковою оболонкою, по 10 мг, по 7 таблеток у блістері; по 4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Товариство з обмеженою відповідальністю "Агрофарм"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пакування із in bulk виробника Дженефарм С.А., Греція та випуск серії: Товариство з обмеженою відповідальністю "Агрофарм", Україна; контроль якості: Товариство з обмеженою відповідальністю "Натур+",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2012-003 - Rev 01 (затверджено: R1-CEP 2012-003 - Rev 00) для АФІ монтелукасту натрію від вже затвердженого виробника MOREPEN LABORATORIES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UA/18335/01/01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АСМОНТ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таблетки жувальні по 4 мг, по 7 таблеток у блістері; по 4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Товариство з обмеженою відповідальністю "Агрофарм"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пакування із in bulk виробника Дженефарм С.А., Греція та випуск серії: Товариство з обмеженою відповідальністю "Агрофарм", Україна; контроль якості: Товариство з обмеженою відповідальністю "Натур+",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2012-003 - Rev 01 (затверджено: R1-CEP 2012-003 - Rev 00) для АФІ монтелукасту натрію від вже затвердженого виробника MOREPEN LABORATORIES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UA/18335/02/01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АСМОНТ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таблетки жувальні по 5 мг, по 7 таблеток у блістері; по 4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Товариство з обмеженою відповідальністю "Агрофарм"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пакування із in bulk виробника Дженефарм С.А., Греція та випуск серії: Товариство з обмеженою відповідальністю "Агрофарм", Україна; контроль якості: Товариство з обмеженою відповідальністю "Натур+",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2012-003 - Rev 01 (затверджено: R1-CEP 2012-003 - Rev 00) для АФІ монтелукасту натрію від вже затвердженого виробника MOREPEN LABORATORIES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UA/18335/02/02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АСМОНТ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жувальні по 4 мг, in bulk: по 450, 550 або 680 блістерів № 7 у транспортних (картонних) коробках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Товариство з обмеженою відповідальністю "Агрофарм"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Греція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2012- 003-Rev 01 від затвердженого виробника «Morepen Laboratories Limited», Індія діючої речовини монтелукасту натрію в зв’язку з зміною адреси виробника Nenter &amp; Co. INC. проміжного продукту (затверджено: R1-CEP 2012- 003-Rev 00; Production of intermediate(s): NENTER &amp; Co. INC. 197, Oriental Road High-Tech Development Zone China-434 000 Jingzhou, Hubei Province; MUDANJIANG HENGYUAN PHARMACEUTICAL LIMITED BY SHARE LTD. No. 332, Daqing street Aimin District China-157 000 Mudanjiang City, Heilong Province; Production of Montelukast sodium: MOREPEN LABORATORIES LIMITED Village &amp; PO – Masulkhana-Parwanoo District Solan India-173 220 Masulkhana, Himachal Pradesh; запропоновано: R1-CEP 2012- 003-Rev 01; Production of intermediate(s): NENTER &amp; Co. INC. No. 118, Shenzhen Avenue, Jingzhou Development Zone, China-434 000 Jingzhou, Hubei Province; MUDANJIANG HENGYUAN PHARMACEUTICAL LIMITED BY SHARE LTD. No. 332, Daqing street Aimin District China-157 000 Mudanjiang City, Heilong Province; Production of Montelukast sodium: MOREPEN LABORATORIES LIMITED Village &amp; PO – Masulkhana-Parwanoo District Solan India-173 220 Masulkhana, Himachal Pradesh).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UA/18336/02/01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АСМОНТ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жувальні по 5 мг, in bulk: по 450, 550 або 680 блістерів № 7 у транспортних (картонних) коробках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Товариство з обмеженою відповідальністю "Агрофарм"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Дженефарм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Греція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2012- 003-Rev 01 від затвердженого виробника «Morepen Laboratories Limited», Індія діючої речовини монтелукасту натрію в зв’язку з зміною адреси виробника Nenter &amp; Co. INC. проміжного продукту (затверджено: R1-CEP 2012- 003-Rev 00; Production of intermediate(s): NENTER &amp; Co. INC. 197, Oriental Road High-Tech Development Zone China-434 000 Jingzhou, Hubei Province; MUDANJIANG HENGYUAN PHARMACEUTICAL LIMITED BY SHARE LTD. No. 332, Daqing street Aimin District China-157 000 Mudanjiang City, Heilong Province; Production of Montelukast sodium: MOREPEN LABORATORIES LIMITED Village &amp; PO – Masulkhana-Parwanoo District Solan India-173 220 Masulkhana, Himachal Pradesh; запропоновано: R1-CEP 2012- 003-Rev 01; Production of intermediate(s): NENTER &amp; Co. INC. No. 118, Shenzhen Avenue, Jingzhou Development Zone, China-434 000 Jingzhou, Hubei Province; MUDANJIANG HENGYUAN PHARMACEUTICAL LIMITED BY SHARE LTD. No. 332, Daqing street Aimin District China-157 000 Mudanjiang City, Heilong Province; Production of Montelukast sodium: MOREPEN LABORATORIES LIMITED Village &amp; PO – Masulkhana-Parwanoo District Solan India-173 220 Masulkhana, Himachal Pradesh).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UA/18336/02/02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АСМОНТ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10 мг in bulk: по 520, 350 або 400 блістерів № 7 у транспортних (картонних) коробках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Товариство з обмеженою відповідальністю "Агрофарм"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Дженефарм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Греція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2012- 003-Rev 01 від затвердженого виробника «Morepen Laboratories Limited», Індія діючої речовини монтелукасту натрію в зв’язку з зміною адреси виробника Nenter &amp; Co. INC. проміжного продукту (затверджено: R1-CEP 2012- 003-Rev 00; Production of intermediate(s): NENTER &amp; Co. INC. 197, Oriental Road High-Tech Development Zone China-434 000 Jingzhou, Hubei Province; MUDANJIANG HENGYUAN PHARMACEUTICAL LIMITED BY SHARE LTD. No. 332, Daqing street Aimin District China-157 000 Mudanjiang City, Heilong Province; Production of Montelukast sodium: MOREPEN LABORATORIES LIMITED Village &amp; PO – Masulkhana-Parwanoo District Solan India-173 220 Masulkhana, Himachal Pradesh; запропоновано: R1-CEP 2012- 003-Rev 01; Production of intermediate(s): NENTER &amp; Co. INC. No. 118, Shenzhen Avenue, Jingzhou Development Zone, China-434 000 Jingzhou, Hubei Province; MUDANJIANG HENGYUAN PHARMACEUTICAL LIMITED BY SHARE LTD. No. 332, Daqing street Aimin District China-157 000 Mudanjiang City, Heilong Province; Production of Montelukast sodium: MOREPEN LABORATORIES LIMITED Village &amp; PO – Masulkhana-Parwanoo District Solan India-173 220 Masulkhana, Himachal Pradesh).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UA/18336/01/01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АСТАЛІН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аерозоль (суспензія) для інгаляцій, 100 мкг/дозу по 200 доз у контейнері з дозуючим клапаном, розпилюючою насадкою та наконечником; по 1 контейнеру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Ципла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Ципла Лтд. (Юніт 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2011-314 - Rev 02 (затверджено: R1-CEP 2011-314 - Rev 01) для АФІ сальбутамолу сульфату від затвердженого виробника CIPLA 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UA/16916/01/01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АТГАМ / ATGAM ЛІМФОЦИТАРНИЙ ІМУНОГЛОБУЛІН, АНТИТИМОЦИТАРНИЙ ГЛОБУЛІН (КІНСЬКИЙ)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концентрат для приготування розчину для інфузій по 50 мг/мл по 5 мл в ампулі; по 5 ампул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Пфайзер Інк.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Фармація і Апджон Компані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США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"Основні фізико-хімічні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матеріалів реєстраційного досьє, а також внесення редакторських правок до розділів "Фармакокінетика", "Показання" та "Передозування". Зміни до розділів 2.3.P.1. Description and composition of the drug product та 3.2.P.1. Description and composition of the drug product. Термін введення змін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UA/16311/01/01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АТЕНОЛ-Н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10 таблеток у стрипі, по 1 стрипу в картонному конверті, по 10 конвертів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Дженом Біотек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14B5C">
              <w:rPr>
                <w:rFonts w:ascii="Arial" w:hAnsi="Arial" w:cs="Arial"/>
                <w:sz w:val="16"/>
                <w:szCs w:val="16"/>
              </w:rPr>
              <w:br/>
              <w:t xml:space="preserve">Діюча редакція: Шинкаренко Людмила Юріївна. Пропонована редакція: Віпін Сінгх Томар.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UA/10468/01/01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БЕТАК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20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Медокемі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Медокемі ЛТД (Центральний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Кiпр</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конкретизовано інформацію щодо логотипу заявника; доповнення розділів інформацією про нанесення перемінних даних (серія, термін придатності, дата виготовлення, реєстраційне посвідчення). </w:t>
            </w:r>
            <w:r w:rsidRPr="00714B5C">
              <w:rPr>
                <w:rFonts w:ascii="Arial" w:hAnsi="Arial" w:cs="Arial"/>
                <w:sz w:val="16"/>
                <w:szCs w:val="16"/>
              </w:rPr>
              <w:br/>
              <w:t>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UA/7563/01/01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БЕТАК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Медокемі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Медокемі ЛТД (Центральний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Кiпр</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конкретизовано інформацію щодо логотипу заявника; доповнення розділів інформацією про нанесення перемінних даних (серія, термін придатності, дата виготовлення, реєстраційне посвідчення). </w:t>
            </w:r>
            <w:r w:rsidRPr="00714B5C">
              <w:rPr>
                <w:rFonts w:ascii="Arial" w:hAnsi="Arial" w:cs="Arial"/>
                <w:sz w:val="16"/>
                <w:szCs w:val="16"/>
              </w:rPr>
              <w:br/>
              <w:t>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UA/7563/01/02 </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БЕТФЕР 1А ПЛЮС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для розчину для ін'єкцій по 6000000 МО (30 мкг); 1 флакон з порошком у комплекті з 1 ампулою з розчинником по 1 мл (вода для ін'єкцій стерильна) у блістері; по 1 блістеру у пачці з картону; 4 флакони з порошком у комплекті з 4 ампулами з розчинником по 1 мл (вода для ін'єкцій стерильна)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Зміна допустимих меж об’єму 0,01М розчину кислоти хлористоводневої Р для визначення поверхневої гідролітичної стійкості внутрішньої поверхні у специфікації вхідного контролю на ампули скляні об’ємом 2 мл, відповідно до Доповнення №6 ДФУ. </w:t>
            </w:r>
            <w:r w:rsidRPr="00714B5C">
              <w:rPr>
                <w:rFonts w:ascii="Arial" w:hAnsi="Arial" w:cs="Arial"/>
                <w:sz w:val="16"/>
                <w:szCs w:val="16"/>
              </w:rPr>
              <w:br/>
              <w:t xml:space="preserve">Затверджено </w:t>
            </w:r>
            <w:r w:rsidRPr="00714B5C">
              <w:rPr>
                <w:rFonts w:ascii="Arial" w:hAnsi="Arial" w:cs="Arial"/>
                <w:sz w:val="16"/>
                <w:szCs w:val="16"/>
              </w:rPr>
              <w:br/>
              <w:t>Поверхнева гідролітична стійкість внутрішньої поверхні Не більше 1,3 мл 0,01 М розчину кислоти хлористоводневої Р</w:t>
            </w:r>
            <w:r w:rsidRPr="00714B5C">
              <w:rPr>
                <w:rFonts w:ascii="Arial" w:hAnsi="Arial" w:cs="Arial"/>
                <w:sz w:val="16"/>
                <w:szCs w:val="16"/>
              </w:rPr>
              <w:br/>
              <w:t>Запропоновано</w:t>
            </w:r>
            <w:r w:rsidRPr="00714B5C">
              <w:rPr>
                <w:rFonts w:ascii="Arial" w:hAnsi="Arial" w:cs="Arial"/>
                <w:sz w:val="16"/>
                <w:szCs w:val="16"/>
              </w:rPr>
              <w:br/>
              <w:t>Поверхнева гідролітична стійкість внутрішньої поверхні Не більше 1,6 мл 0,01 М розчину кислоти хлористоводневої 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UA/15462/01/01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БРІНЕЙРА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розчин для інфузій, 30 мг/мл; по 5 мл розчину для інфузій у прозорому скляному флаконі (скло I типу), закупореному пробкою (бутилкаучук) та обтиснутому алюмінієвою кришкою типу flip-off seal з пластиковим ковпачком зеленого кольору; по 2 флакони з розчином для інфузій у комплекті з 1 флаконом з розчином для промивання (по 5 мл розчину для промивання у прозорому скляному флаконі (скло I типу), закупореному пробкою (бутилкаучук) та обтиснутому алюмінієвою кришкою типу flip-off seal з пластиковим ковпачком жовтого кольору)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БіоМарин Інтернешнл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готовий лікарський засіб: обробка лікарського засобу та первинне пакування (наповнення готовим лікарським засобом) та випробування контролю якості (контроль в процесі виробництва: ідентифікація, візуальний контроль, біонавантаження та контроль при випуску: стерильність, бактеріальні ендотоксини)</w:t>
            </w:r>
            <w:r w:rsidRPr="00714B5C">
              <w:rPr>
                <w:rFonts w:ascii="Arial" w:hAnsi="Arial" w:cs="Arial"/>
                <w:sz w:val="16"/>
                <w:szCs w:val="16"/>
              </w:rPr>
              <w:br/>
              <w:t>розчин для промивання: обробка лікарського засобу та первинне пакування (наповнення розчином для промивання) та випробування контролю якості (контроль в процесі виробництва: ідентифікація, візуальний контроль, біонавантаження, контроль при випуску: стерильність, бактеріальні ендотоксини)</w:t>
            </w:r>
            <w:r w:rsidRPr="00714B5C">
              <w:rPr>
                <w:rFonts w:ascii="Arial" w:hAnsi="Arial" w:cs="Arial"/>
                <w:sz w:val="16"/>
                <w:szCs w:val="16"/>
              </w:rPr>
              <w:br/>
              <w:t>Веттер Фарма-Фертігунг ГмбХ і Ко. КГ, Німеччина</w:t>
            </w:r>
            <w:r w:rsidRPr="00714B5C">
              <w:rPr>
                <w:rFonts w:ascii="Arial" w:hAnsi="Arial" w:cs="Arial"/>
                <w:sz w:val="16"/>
                <w:szCs w:val="16"/>
              </w:rPr>
              <w:br/>
              <w:t>готовий лікарський засіб: випробування контролю якості (контроль в процесі виробництва: ідентифікація, візуальний контроль, біонавантаження та контроль при випуску: стерильність, бактеріальні ендотоксини)</w:t>
            </w:r>
            <w:r w:rsidRPr="00714B5C">
              <w:rPr>
                <w:rFonts w:ascii="Arial" w:hAnsi="Arial" w:cs="Arial"/>
                <w:sz w:val="16"/>
                <w:szCs w:val="16"/>
              </w:rPr>
              <w:br/>
              <w:t>розчин для промивання: випробування контролю якості (контроль в процесі виробництва: ідентифікація, візуальний контроль, біонавантаження та контроль при випуску: стерильність, бактеріальні ендотоксини)</w:t>
            </w:r>
            <w:r w:rsidRPr="00714B5C">
              <w:rPr>
                <w:rFonts w:ascii="Arial" w:hAnsi="Arial" w:cs="Arial"/>
                <w:sz w:val="16"/>
                <w:szCs w:val="16"/>
              </w:rPr>
              <w:br/>
              <w:t>Веттер Фарма-Фертігунг ГмбХ і Ко. КГ, Німеччина</w:t>
            </w:r>
            <w:r w:rsidRPr="00714B5C">
              <w:rPr>
                <w:rFonts w:ascii="Arial" w:hAnsi="Arial" w:cs="Arial"/>
                <w:sz w:val="16"/>
                <w:szCs w:val="16"/>
              </w:rPr>
              <w:br/>
              <w:t>готовий лікарський засіб: вторинне пакування (маркування та процес кінцевого пакування)</w:t>
            </w:r>
            <w:r w:rsidRPr="00714B5C">
              <w:rPr>
                <w:rFonts w:ascii="Arial" w:hAnsi="Arial" w:cs="Arial"/>
                <w:sz w:val="16"/>
                <w:szCs w:val="16"/>
              </w:rPr>
              <w:br/>
              <w:t>розчин для промивання: вторинне пакування (маркування та процес кінцевого пакування)</w:t>
            </w:r>
            <w:r w:rsidRPr="00714B5C">
              <w:rPr>
                <w:rFonts w:ascii="Arial" w:hAnsi="Arial" w:cs="Arial"/>
                <w:sz w:val="16"/>
                <w:szCs w:val="16"/>
              </w:rPr>
              <w:br/>
              <w:t>Алмак Фарма Сервісез (Айрленд) Лімітед, Ірландiя</w:t>
            </w:r>
            <w:r w:rsidRPr="00714B5C">
              <w:rPr>
                <w:rFonts w:ascii="Arial" w:hAnsi="Arial" w:cs="Arial"/>
                <w:sz w:val="16"/>
                <w:szCs w:val="16"/>
              </w:rPr>
              <w:br/>
              <w:t>готовий лікарський засіб: випробування контролю якості (контроль в процесі виробництва: ідентифікація) та випробування стабільності</w:t>
            </w:r>
            <w:r w:rsidRPr="00714B5C">
              <w:rPr>
                <w:rFonts w:ascii="Arial" w:hAnsi="Arial" w:cs="Arial"/>
                <w:sz w:val="16"/>
                <w:szCs w:val="16"/>
              </w:rPr>
              <w:br/>
              <w:t>розчин для промивання: обробка лікарського засобу (виробництво нерозфасованого проміжного розчину для промивання) та випробування контролю якості (контроль в процесі виробництва: ідентифікація та випробування стабільності)</w:t>
            </w:r>
            <w:r w:rsidRPr="00714B5C">
              <w:rPr>
                <w:rFonts w:ascii="Arial" w:hAnsi="Arial" w:cs="Arial"/>
                <w:sz w:val="16"/>
                <w:szCs w:val="16"/>
              </w:rPr>
              <w:br/>
              <w:t>БіоМарин Фармасьютикал Інк., Сполучені Штати Америки</w:t>
            </w:r>
            <w:r w:rsidRPr="00714B5C">
              <w:rPr>
                <w:rFonts w:ascii="Arial" w:hAnsi="Arial" w:cs="Arial"/>
                <w:sz w:val="16"/>
                <w:szCs w:val="16"/>
              </w:rPr>
              <w:br/>
              <w:t>готовий лікарський засіб: зберігання та випробування контролю якості (контроль в процесі виробництва: візуальний контроль)</w:t>
            </w:r>
            <w:r w:rsidRPr="00714B5C">
              <w:rPr>
                <w:rFonts w:ascii="Arial" w:hAnsi="Arial" w:cs="Arial"/>
                <w:sz w:val="16"/>
                <w:szCs w:val="16"/>
              </w:rPr>
              <w:br/>
              <w:t>розчин для промивання: зберігання та випробування контролю якості (контроль в процесі виробництва: візуальний контроль)</w:t>
            </w:r>
            <w:r w:rsidRPr="00714B5C">
              <w:rPr>
                <w:rFonts w:ascii="Arial" w:hAnsi="Arial" w:cs="Arial"/>
                <w:sz w:val="16"/>
                <w:szCs w:val="16"/>
              </w:rPr>
              <w:br/>
              <w:t>Веттер Фарма-Фертігунг ГмбХ і Ко. КГ, Німеччина</w:t>
            </w:r>
            <w:r w:rsidRPr="00714B5C">
              <w:rPr>
                <w:rFonts w:ascii="Arial" w:hAnsi="Arial" w:cs="Arial"/>
                <w:sz w:val="16"/>
                <w:szCs w:val="16"/>
              </w:rPr>
              <w:br/>
              <w:t>готовий лікарський засіб: випробування контролю якості (контроль при випуску: крім стерильності) та випробування стабільності та випуск серії</w:t>
            </w:r>
            <w:r w:rsidRPr="00714B5C">
              <w:rPr>
                <w:rFonts w:ascii="Arial" w:hAnsi="Arial" w:cs="Arial"/>
                <w:sz w:val="16"/>
                <w:szCs w:val="16"/>
              </w:rPr>
              <w:br/>
              <w:t>розчин для промивання: обробка лікарського засобу (виробництво нерозфасованого проміжного розчину для промивання) та випробування контролю якості (контроль в процесі виробництва: ідентифікація, контроль при випуску: крім стерильності), випробування стабільності та випуск серії</w:t>
            </w:r>
            <w:r w:rsidRPr="00714B5C">
              <w:rPr>
                <w:rFonts w:ascii="Arial" w:hAnsi="Arial" w:cs="Arial"/>
                <w:sz w:val="16"/>
                <w:szCs w:val="16"/>
              </w:rPr>
              <w:br/>
              <w:t>БіоМарин Інтернешнл Лімітед, Ірландія</w:t>
            </w:r>
            <w:r w:rsidRPr="00714B5C">
              <w:rPr>
                <w:rFonts w:ascii="Arial" w:hAnsi="Arial" w:cs="Arial"/>
                <w:sz w:val="16"/>
                <w:szCs w:val="16"/>
              </w:rPr>
              <w:br/>
              <w:t>готовий лікарський засіб: вторинне пакування (маркування та процес кінцевого пакування)</w:t>
            </w:r>
            <w:r w:rsidRPr="00714B5C">
              <w:rPr>
                <w:rFonts w:ascii="Arial" w:hAnsi="Arial" w:cs="Arial"/>
                <w:sz w:val="16"/>
                <w:szCs w:val="16"/>
              </w:rPr>
              <w:br/>
              <w:t>розчин для промивання: вторинне пакування</w:t>
            </w:r>
            <w:r w:rsidRPr="00714B5C">
              <w:rPr>
                <w:rFonts w:ascii="Arial" w:hAnsi="Arial" w:cs="Arial"/>
                <w:sz w:val="16"/>
                <w:szCs w:val="16"/>
              </w:rPr>
              <w:br/>
              <w:t>АндерсонБрекон (ЮК) Лімітед, Великобританія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Ірландiя/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Сполучені Штати Америки/</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Великобританія</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14B5C">
              <w:rPr>
                <w:rFonts w:ascii="Arial" w:hAnsi="Arial" w:cs="Arial"/>
                <w:sz w:val="16"/>
                <w:szCs w:val="16"/>
              </w:rPr>
              <w:br/>
              <w:t xml:space="preserve">Діюча редакція: Джеймс Ніккас / James Nickas. Пропонована редакція: Сюзанна Хейнонен / Susanna Heinonen.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Горілик Артем Володимирович. Пропонована редакція: Хілько Євгенія Олександрівна. </w:t>
            </w:r>
            <w:r w:rsidRPr="00714B5C">
              <w:rPr>
                <w:rFonts w:ascii="Arial" w:hAnsi="Arial" w:cs="Arial"/>
                <w:sz w:val="16"/>
                <w:szCs w:val="16"/>
              </w:rPr>
              <w:br/>
              <w:t xml:space="preserve">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UA/16841/01/01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БРОНХОМУЦИН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сироп 5 % по 120 мл сиропу в скляному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ПП ”ГЛЕДЕКС”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ТОВ "Арпімед"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Республіка Вірменія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14B5C">
              <w:rPr>
                <w:rFonts w:ascii="Arial" w:hAnsi="Arial" w:cs="Arial"/>
                <w:sz w:val="16"/>
                <w:szCs w:val="16"/>
              </w:rPr>
              <w:br/>
              <w:t>Діюча редакція: Гудзенко Андрій Олександрович. Пропонована редакція: Іпатова Мирослава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UA/14603/01/02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Доповнення до опису аналітичних методик у МКЯ стосовно можливості використання еквівалентних стандартних зразків у методиках, де зазначена конкретна серія стандартного зразку. Редакційні правки по тексту МКЯ.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UA/14955/01/01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ГлаксоСмітКляйн Експорт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Бельгія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Доповнення до опису аналітичних методик у МКЯ стосовно можливості використання еквівалентних стандартних зразків у методиках, де зазначена конкретна серія стандартного зразку. Редакційні правки по тексту МКЯ.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UA/15071/01/01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ВАРІЛРИКС™ / VARILRIX™ ВАКЦИНА ДЛЯ ПРОФІЛАКТИКИ ВІТРЯНОЇ ВІСПИ ЖИВА АТЕНУЙОВАНА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Бельгiя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Заміна методу контролю для визначення кількості силікону на поверхні гумових пробок флаконів з методу Фур'є-ІЧ-спектроскопія (FTIR) у розчині, екстрагованому з пробок за допомогою хлороформу, на метод силіконового поглинання (SILA), який виконується безпосередньо на гумових пробках. Критерії прийнятності залишаються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UA/15966/01/01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ВЕССЕЛ ДУЕ 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капсули м'які по 250 ЛО; по 25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Альфасігма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Альфасігма С.п.А., Італія; Каталент Італія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2000-140 Rev 04 для желатину від нового альтернативного виробника TESSENDERLO GROUP N.V.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2001-424 - Rev 03 (затверджено: R1-CEP 2001-424 - Rev 02) для желатину від затвердженого виробника GELITA Group. </w:t>
            </w:r>
            <w:r w:rsidRPr="00714B5C">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2000-116 - Rev 02 (затверджено: R1-CEP 2000-116 - Rev 01) для желатину від затвердженого виробника GELITA Group.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2003-172 Rev 01 (затверджено: R1-CEP 2003-172 Rev 00) для желатину від затвердженого виробника GELITA Group.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2003-172 Rev 02 для желатину від затвердженого виробника GELITA Group.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w:t>
            </w:r>
            <w:r w:rsidRPr="00714B5C">
              <w:rPr>
                <w:rFonts w:ascii="Arial" w:hAnsi="Arial" w:cs="Arial"/>
                <w:sz w:val="16"/>
                <w:szCs w:val="16"/>
              </w:rPr>
              <w:br/>
              <w:t xml:space="preserve">подання оновленого ГЕ-сертифіката відповідності Європейській фармакопеї № R1-CEP 2003-172 Rev 03 для желатину від затвердженого виробника GELITA Group.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UA/8123/02/01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ВІЗОПТИК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краплі очні, розчин, 0,5 мг/мл по 5 мл у флаконі з крапельницею і кришкою з гарантійним кільцем; по 2 флакони в картонній коробці; по 0,5 мл у пластиковому флаконі одноразового використання; по 12 флаконів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Варшавський Фармацевтичний завод Польфа АТ, Польща; </w:t>
            </w:r>
            <w:r w:rsidRPr="00714B5C">
              <w:rPr>
                <w:rFonts w:ascii="Arial" w:hAnsi="Arial" w:cs="Arial"/>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II типу - Зміни з якості. АФІ. (інші зміни) оновлення DMF на діючу речовину тетризоліну гідрохлориду від затвердженого виробника Scandicci srl (S.I.M.S. srl Societa Italiana Medicinali), Italy (затверджено: Rev no. 04 of June 2009); запропоновано: Rev no. 05 of July 2019).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UA/14935/01/01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ВІМПАТ®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50 мг; по 14 таблеток у блістері; по 1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виробник нерозфасованої продукції та контроль якості: ЮСБ Фарма С.А., Бельгія; виробник нерозфасованої продукції та контроль якості: Ейсіка Фармасьютикалз ГмбХ, Німеччина; первинне та вторинне пакування: Ейсіка Фармасьютикалз ГмбХ, Німеччина; виробник відповідальний за випуск серії та контроль якості: Ейсіка Фармасьютикалз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Бельгія/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методики за показником «Chiral purity» методом HPLC у методах контролю АФІ, що виробляється альтернативним способом синтезу D виробником USB Pharma SA, Belgium (додано таблицю з типовим часом утримування органічних домішок, що отримуються із альтернативного процесу D).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методики за показником «Residual solvents, method B» методом GC у методах контролю АФІ, що виробляється альтернативним способом синтезу D виробником USB Pharma SA, Belgium (додано опис приготування стандартного розчину Option 2).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методики для випробування ідентифікації, чистоти та кількісного визначення методом HPLC у методах контролю АФІ, що виробляється альтернативним способом синтезу D виробником USB Pharma SA, Belgium (додано таблицю з типовим часом утримування та коефіцієнтами відповіді для зазначених домішок, що отримані з альтернативного процесу D).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w:t>
            </w:r>
            <w:r w:rsidRPr="00714B5C">
              <w:rPr>
                <w:rFonts w:ascii="Arial" w:hAnsi="Arial" w:cs="Arial"/>
                <w:sz w:val="16"/>
                <w:szCs w:val="16"/>
              </w:rPr>
              <w:br/>
              <w:t xml:space="preserve">Введено виробничу дільницю UCB Pharma SA, Belgium, у якості додаткового виробника діючої речовини лакосаміду з використанням альтернативного виробничого процесу синтез D (на якій виконуються стадії 5, 6a та 6b виробничого процесу діючої речовини лакосаміду (синтез D)). А також виконує контроль проміжних продуктів SPM 20200, SPM 20200 RAC та TBR-SPM 6953, контроль виробничого процесу, контроль матеріалів, пакування та контроль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специфікації проміжного продукту SPM 14470 при in-process control (стадія 2 синтезу) для узгодження методу випробування залишкових розчинників між двома виробничими ділянками Minakem Dunkerque Production, France, та Siegfried AG, Switzerland.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проміжного продукту N-Boc-D-серину з D-серину з «Expansia-PCAS» на «PCAS», який є постачальником для виробників діючої речовини лакосаміду MinAscent Leuna Production GmbH, Germany та Siegfried Ltd, Switzerland.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Додано нову специфікацію для 50 % розчину натрію гідроксиду до вже затвердженої специфікації натрію гідроксиду у вигляді гранул/пластівців при in-process control на виробничій ділянці Siegfried Ltd, Switzerland та внесено редакційні правки.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а саме зміна реактиву 25 % розчину аміаку на 23 % розчину аміаку на стадії 3 виробничого процесу синтез D проміжного продукту SPM 14470, що виконується на виробничій ділянці Minakem Dunkerque Production, Franceі і як наслідок, зміна допустимих меж для визначення кількісного вмісту аміаку від 25-30w/w до 21-30 % w/w.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а саме зміни на стадіях 1-4а виробничого процесу синтез D, що здійснюються на виробничій ділянці Minakem Dunkerque Production, France, у зв’язку з запровадження альтернативного обладнання (Hastelloy) для узгодження обладнання між двома ділянками Minakem Dunkerque Production, France, та Siegfried AG, Switzerland (що не є зареєстрованим в Україні).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Зміна діапазону розміру серії проміжного продукту SPM 14470 на об’єднаних стадій 1 та 2 у виробничому процесі синтез D діючої речовини, який виконується на виробничій ділянці Minakem Dunkerque Production, France (затверджено: вхідна кількість метил 2,3-дибромпропіонату 660 кг +/- 3 кг; діапазон виходу SPM 14470 від 548 кг до 672 кг; запропоновано: вхідна кількість метил 2,3-дибромпропіонату 657 - 762 кг; діапазон виходу SPM 14470: із приблизно від 548 кг до 775 кг).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Зміна діапазону розміру серії проміжного продукту SPM 20200 на об’єднаних стадій 3 та 4 у виробничому процесі синтез D діючої речовини, який виконується на виробничій ділянці Minakem Dunkerque Production, France (затверджено: вхідні кількості SPM 14470: від 608 – 615; діапазон виходу SPM 20200 від 302 до 520 кг; запропоновано: вхідні кількості SPM 14470: від 608 – 773; діапазон виходу SPM 20200 від 302 до 560 кг).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Зміна допустимої межі для параметру «Loss for drying» при in-process control для проміжного продукту SPM 14470 на стадії 2, що виконується на виробничій ділянці Minakem Dunkerque Production, France (затверджено: NMT 0.2% w/w; запропоновано: NMT 0.5% w/w). Зміни І типу - Зміни з якості. АФІ. Виробництво. Зміни випробувань або допустимих меж у процесі виробництва АФІ, що встановлені у специфікаціях (інші зміни) Узгодження аналітичного методу HPLC при in-process control, для визначення кількості проміжного продукту SPM 14470 у кінці стадії 3 при перетворенні SPM 14470 на SPM 14429, між двома ділянками Minakem Dunkerque Production, France, та Siegfried AG, Switzerland.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Додано контроль вмісту ізобутилацетату (з допустимою межею NMT 0.2% w/w) при in-process control на стадії 2 виробництва проміжного продукту SPM 14470, що виконується на виробничій ділянці Minakem Dunkerque Production, France, для узгодження між двома ділянками Minakem Dunkerque Production, France, та Siegfried AG, Switzerland.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Заміна виробника Suzhou Jingye Medecine &amp; Chemical Co., Ltd, China на виробника Jiangsu Haixin Pharmaceutical and Chemical Co., Ltd China, як виробника, відповідального за виробництво вихідного матеріалу бензиламіну, який використовується у процесі виробництва діючої речовини лакосаміду.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Введено нового виробника Siegfried St. Vulbas SAS, France, як альтернативної виробничої дільниці, відповідальної за виробництво проміжного продукту SPM 20200 RAC з TBR-SPM 6953, який використовується у процесі виробництва діючої речовини лакосаміду за способом синтезу D. А також виконує контроль проміжних продуктів SPM 20200 RAC та TBR-SPM 6953, контроль виробничого процесу, контроль матеріалів та пакування SPM 20200 RAC.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критеріїв прийнятності за параметром «Appearance» специфікації на проміжний продукт TBR-SPM 6953 при in-process control на виробничій ділянці Siegfried St. Vulbas SAS., France (затверджено: від білого до жовтувато-білого порошку; запропоновано: від білого до жовтуватого порошку з можливою присутністю агломератів. А також оновленні специфікації реактивів/розчинників, які використовуються на виробничій ділянці Siegfried St. Vulbas SAS., France.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Для визначення параметру «Identification» специфікацій на проміжні продукти SPM 20200 і SPM 20200 RAC додано метод IR (інфрачервоного випромінювання), як альтернативне випробування ідентифікації до затвердженого методу HPLC.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Введено додаткового виробника Neogen Chemicals Ltd., India, як виробника вихідного матеріалу метил 2,3-дибромпропіонату для виробництва діючої речовини лакосаміду за способом синтезу процесу D на виробничій ділянці виробництва USB Pharma SA, Belgium. Зміни І типу - Зміни з якості. Готовий лікарський засіб. Контроль готового лікарського засобу (інші зміни) Затверджені методи контролю якості ГЛЗ представлено українською мовою.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використовує спосіб синтезу, що суттєво відрізняється від попереднього, або умови виробництва, які потенційно можуть змінити важливі характеристики якості АФІ, такі як якісний та/або кількісний профіль домішок, що потребують кваліфікації, або фізико-хімічні властивості АФІ, що впливають на біодоступність) Введено нову виробничу дільницю Minakem Dunkerque Production, France, проміжного продукту SPM 20200, який використовується у процесі виробництва діючої речовини лакосаміду за способом синтезу D. А також виконує контроль проміжних продуктів, контроль виробничого процесу, контроль матеріалів та пакування SPM 20200. 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w:t>
            </w:r>
            <w:r w:rsidRPr="00714B5C">
              <w:rPr>
                <w:rFonts w:ascii="Arial" w:hAnsi="Arial" w:cs="Arial"/>
                <w:sz w:val="16"/>
                <w:szCs w:val="16"/>
              </w:rPr>
              <w:br/>
              <w:t>Зміни виробничого процесу, що полягають у розширенні виробничого процесу D синтезу діючої речовини лакосаміду шляхом додавання стадії рециркуляції та рацемізації фармакологічно неактивного S-енантіомеру назад до рацемічної суміші лакосаміду SPM 20200 RAC (стадія 6b і 4b) на виробничій дільниці Finorga Dynamic Synthesis, Mourenx, France (який не зареєстрований в Україні) та стадії 4b на виробничій дільниці USB Pharma SA, Belgium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UA/10825/01/01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ВІМПАТ®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100 мг; по 14 таблеток у блістері; по 1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виробник нерозфасованої продукції та контроль якості: ЮСБ Фарма С.А., Бельгія; виробник нерозфасованої продукції та контроль якості: Ейсіка Фармасьютикалз ГмбХ, Німеччина; первинне та вторинне пакування: Ейсіка Фармасьютикалз ГмбХ, Німеччина; виробник відповідальний за випуск серії та контроль якості: Ейсіка Фармасьютикалз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Бельгія/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методики за показником «Chiral purity» методом HPLC у методах контролю АФІ, що виробляється альтернативним способом синтезу D виробником USB Pharma SA, Belgium (додано таблицю з типовим часом утримування органічних домішок, що отримуються із альтернативного процесу D).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методики за показником «Residual solvents, method B» методом GC у методах контролю АФІ, що виробляється альтернативним способом синтезу D виробником USB Pharma SA, Belgium (додано опис приготування стандартного розчину Option 2).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методики для випробування ідентифікації, чистоти та кількісного визначення методом HPLC у методах контролю АФІ, що виробляється альтернативним способом синтезу D виробником USB Pharma SA, Belgium (додано таблицю з типовим часом утримування та коефіцієнтами відповіді для зазначених домішок, що отримані з альтернативного процесу D).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w:t>
            </w:r>
            <w:r w:rsidRPr="00714B5C">
              <w:rPr>
                <w:rFonts w:ascii="Arial" w:hAnsi="Arial" w:cs="Arial"/>
                <w:sz w:val="16"/>
                <w:szCs w:val="16"/>
              </w:rPr>
              <w:br/>
              <w:t xml:space="preserve">Введено виробничу дільницю UCB Pharma SA, Belgium, у якості додаткового виробника діючої речовини лакосаміду з використанням альтернативного виробничого процесу синтез D (на якій виконуються стадії 5, 6a та 6b виробничого процесу діючої речовини лакосаміду (синтез D)). А також виконує контроль проміжних продуктів SPM 20200, SPM 20200 RAC та TBR-SPM 6953, контроль виробничого процесу, контроль матеріалів, пакування та контроль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специфікації проміжного продукту SPM 14470 при in-process control (стадія 2 синтезу) для узгодження методу випробування залишкових розчинників між двома виробничими ділянками Minakem Dunkerque Production, France, та Siegfried AG, Switzerland.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проміжного продукту N-Boc-D-серину з D-серину з «Expansia-PCAS» на «PCAS», який є постачальником для виробників діючої речовини лакосаміду MinAscent Leuna Production GmbH, Germany та Siegfried Ltd, Switzerland.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Додано нову специфікацію для 50 % розчину натрію гідроксиду до вже затвердженої специфікації натрію гідроксиду у вигляді гранул/пластівців при in-process control на виробничій ділянці Siegfried Ltd, Switzerland та внесено редакційні правки.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а саме зміна реактиву 25 % розчину аміаку на 23 % розчину аміаку на стадії 3 виробничого процесу синтез D проміжного продукту SPM 14470, що виконується на виробничій ділянці Minakem Dunkerque Production, Franceі і як наслідок, зміна допустимих меж для визначення кількісного вмісту аміаку від 25-30w/w до 21-30 % w/w.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а саме зміни на стадіях 1-4а виробничого процесу синтез D, що здійснюються на виробничій ділянці Minakem Dunkerque Production, France, у зв’язку з запровадження альтернативного обладнання (Hastelloy) для узгодження обладнання між двома ділянками Minakem Dunkerque Production, France, та Siegfried AG, Switzerland (що не є зареєстрованим в Україні).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Зміна діапазону розміру серії проміжного продукту SPM 14470 на об’єднаних стадій 1 та 2 у виробничому процесі синтез D діючої речовини, який виконується на виробничій ділянці Minakem Dunkerque Production, France (затверджено: вхідна кількість метил 2,3-дибромпропіонату 660 кг +/- 3 кг; діапазон виходу SPM 14470 від 548 кг до 672 кг; запропоновано: вхідна кількість метил 2,3-дибромпропіонату 657 - 762 кг; діапазон виходу SPM 14470: із приблизно від 548 кг до 775 кг).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Зміна діапазону розміру серії проміжного продукту SPM 20200 на об’єднаних стадій 3 та 4 у виробничому процесі синтез D діючої речовини, який виконується на виробничій ділянці Minakem Dunkerque Production, France (затверджено: вхідні кількості SPM 14470: від 608 – 615; діапазон виходу SPM 20200 від 302 до 520 кг; запропоновано: вхідні кількості SPM 14470: від 608 – 773; діапазон виходу SPM 20200 від 302 до 560 кг).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Зміна допустимої межі для параметру «Loss for drying» при in-process control для проміжного продукту SPM 14470 на стадії 2, що виконується на виробничій ділянці Minakem Dunkerque Production, France (затверджено: NMT 0.2% w/w; запропоновано: NMT 0.5% w/w). Зміни І типу - Зміни з якості. АФІ. Виробництво. Зміни випробувань або допустимих меж у процесі виробництва АФІ, що встановлені у специфікаціях (інші зміни) Узгодження аналітичного методу HPLC при in-process control, для визначення кількості проміжного продукту SPM 14470 у кінці стадії 3 при перетворенні SPM 14470 на SPM 14429, між двома ділянками Minakem Dunkerque Production, France, та Siegfried AG, Switzerland.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Додано контроль вмісту ізобутилацетату (з допустимою межею NMT 0.2% w/w) при in-process control на стадії 2 виробництва проміжного продукту SPM 14470, що виконується на виробничій ділянці Minakem Dunkerque Production, France, для узгодження між двома ділянками Minakem Dunkerque Production, France, та Siegfried AG, Switzerland.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Заміна виробника Suzhou Jingye Medecine &amp; Chemical Co., Ltd, China на виробника Jiangsu Haixin Pharmaceutical and Chemical Co., Ltd China, як виробника, відповідального за виробництво вихідного матеріалу бензиламіну, який використовується у процесі виробництва діючої речовини лакосаміду.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Введено нового виробника Siegfried St. Vulbas SAS, France, як альтернативної виробничої дільниці, відповідальної за виробництво проміжного продукту SPM 20200 RAC з TBR-SPM 6953, який використовується у процесі виробництва діючої речовини лакосаміду за способом синтезу D. А також виконує контроль проміжних продуктів SPM 20200 RAC та TBR-SPM 6953, контроль виробничого процесу, контроль матеріалів та пакування SPM 20200 RAC.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критеріїв прийнятності за параметром «Appearance» специфікації на проміжний продукт TBR-SPM 6953 при in-process control на виробничій ділянці Siegfried St. Vulbas SAS., France (затверджено: від білого до жовтувато-білого порошку; запропоновано: від білого до жовтуватого порошку з можливою присутністю агломератів. А також оновленні специфікації реактивів/розчинників, які використовуються на виробничій ділянці Siegfried St. Vulbas SAS., France.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Для визначення параметру «Identification» специфікацій на проміжні продукти SPM 20200 і SPM 20200 RAC додано метод IR (інфрачервоного випромінювання), як альтернативне випробування ідентифікації до затвердженого методу HPLC.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Введено додаткового виробника Neogen Chemicals Ltd., India, як виробника вихідного матеріалу метил 2,3-дибромпропіонату для виробництва діючої речовини лакосаміду за способом синтезу процесу D на виробничій ділянці виробництва USB Pharma SA, Belgium. Зміни І типу - Зміни з якості. Готовий лікарський засіб. Контроль готового лікарського засобу (інші зміни) Затверджені методи контролю якості ГЛЗ представлено українською мовою.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використовує спосіб синтезу, що суттєво відрізняється від попереднього, або умови виробництва, які потенційно можуть змінити важливі характеристики якості АФІ, такі як якісний та/або кількісний профіль домішок, що потребують кваліфікації, або фізико-хімічні властивості АФІ, що впливають на біодоступність) Введено нову виробничу дільницю Minakem Dunkerque Production, France, проміжного продукту SPM 20200, який використовується у процесі виробництва діючої речовини лакосаміду за способом синтезу D. А також виконує контроль проміжних продуктів, контроль виробничого процесу, контроль матеріалів та пакування SPM 20200. 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w:t>
            </w:r>
            <w:r w:rsidRPr="00714B5C">
              <w:rPr>
                <w:rFonts w:ascii="Arial" w:hAnsi="Arial" w:cs="Arial"/>
                <w:sz w:val="16"/>
                <w:szCs w:val="16"/>
              </w:rPr>
              <w:br/>
              <w:t>Зміни виробничого процесу, що полягають у розширенні виробничого процесу D синтезу діючої речовини лакосаміду шляхом додавання стадії рециркуляції та рацемізації фармакологічно неактивного S-енантіомеру назад до рацемічної суміші лакосаміду SPM 20200 RAC (стадія 6b і 4b) на виробничій дільниці Finorga Dynamic Synthesis, Mourenx, France (який не зареєстрований в Україні) та стадії 4b на виробничій дільниці USB Pharma SA, Belgium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UA/10825/01/02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ВІМПАТ®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150 мг; по 14 таблеток у блістері; по 1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виробник нерозфасованої продукції та контроль якості: ЮСБ Фарма С.А., Бельгія; виробник нерозфасованої продукції та контроль якості: Ейсіка Фармасьютикалз ГмбХ, Німеччина; первинне та вторинне пакування: Ейсіка Фармасьютикалз ГмбХ, Німеччина; виробник відповідальний за випуск серії та контроль якості: Ейсіка Фармасьютикалз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Бельгія/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методики за показником «Chiral purity» методом HPLC у методах контролю АФІ, що виробляється альтернативним способом синтезу D виробником USB Pharma SA, Belgium (додано таблицю з типовим часом утримування органічних домішок, що отримуються із альтернативного процесу D).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методики за показником «Residual solvents, method B» методом GC у методах контролю АФІ, що виробляється альтернативним способом синтезу D виробником USB Pharma SA, Belgium (додано опис приготування стандартного розчину Option 2).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методики для випробування ідентифікації, чистоти та кількісного визначення методом HPLC у методах контролю АФІ, що виробляється альтернативним способом синтезу D виробником USB Pharma SA, Belgium (додано таблицю з типовим часом утримування та коефіцієнтами відповіді для зазначених домішок, що отримані з альтернативного процесу D).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w:t>
            </w:r>
            <w:r w:rsidRPr="00714B5C">
              <w:rPr>
                <w:rFonts w:ascii="Arial" w:hAnsi="Arial" w:cs="Arial"/>
                <w:sz w:val="16"/>
                <w:szCs w:val="16"/>
              </w:rPr>
              <w:br/>
              <w:t xml:space="preserve">Введено виробничу дільницю UCB Pharma SA, Belgium, у якості додаткового виробника діючої речовини лакосаміду з використанням альтернативного виробничого процесу синтез D (на якій виконуються стадії 5, 6a та 6b виробничого процесу діючої речовини лакосаміду (синтез D)). А також виконує контроль проміжних продуктів SPM 20200, SPM 20200 RAC та TBR-SPM 6953, контроль виробничого процесу, контроль матеріалів, пакування та контроль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специфікації проміжного продукту SPM 14470 при in-process control (стадія 2 синтезу) для узгодження методу випробування залишкових розчинників між двома виробничими ділянками Minakem Dunkerque Production, France, та Siegfried AG, Switzerland.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проміжного продукту N-Boc-D-серину з D-серину з «Expansia-PCAS» на «PCAS», який є постачальником для виробників діючої речовини лакосаміду MinAscent Leuna Production GmbH, Germany та Siegfried Ltd, Switzerland.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Додано нову специфікацію для 50 % розчину натрію гідроксиду до вже затвердженої специфікації натрію гідроксиду у вигляді гранул/пластівців при in-process control на виробничій ділянці Siegfried Ltd, Switzerland та внесено редакційні правки.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а саме зміна реактиву 25 % розчину аміаку на 23 % розчину аміаку на стадії 3 виробничого процесу синтез D проміжного продукту SPM 14470, що виконується на виробничій ділянці Minakem Dunkerque Production, Franceі і як наслідок, зміна допустимих меж для визначення кількісного вмісту аміаку від 25-30w/w до 21-30 % w/w.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а саме зміни на стадіях 1-4а виробничого процесу синтез D, що здійснюються на виробничій ділянці Minakem Dunkerque Production, France, у зв’язку з запровадження альтернативного обладнання (Hastelloy) для узгодження обладнання між двома ділянками Minakem Dunkerque Production, France, та Siegfried AG, Switzerland (що не є зареєстрованим в Україні).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Зміна діапазону розміру серії проміжного продукту SPM 14470 на об’єднаних стадій 1 та 2 у виробничому процесі синтез D діючої речовини, який виконується на виробничій ділянці Minakem Dunkerque Production, France (затверджено: вхідна кількість метил 2,3-дибромпропіонату 660 кг +/- 3 кг; діапазон виходу SPM 14470 від 548 кг до 672 кг; запропоновано: вхідна кількість метил 2,3-дибромпропіонату 657 - 762 кг; діапазон виходу SPM 14470: із приблизно від 548 кг до 775 кг).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Зміна діапазону розміру серії проміжного продукту SPM 20200 на об’єднаних стадій 3 та 4 у виробничому процесі синтез D діючої речовини, який виконується на виробничій ділянці Minakem Dunkerque Production, France (затверджено: вхідні кількості SPM 14470: від 608 – 615; діапазон виходу SPM 20200 від 302 до 520 кг; запропоновано: вхідні кількості SPM 14470: від 608 – 773; діапазон виходу SPM 20200 від 302 до 560 кг).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Зміна допустимої межі для параметру «Loss for drying» при in-process control для проміжного продукту SPM 14470 на стадії 2, що виконується на виробничій ділянці Minakem Dunkerque Production, France (затверджено: NMT 0.2% w/w; запропоновано: NMT 0.5% w/w). Зміни І типу - Зміни з якості. АФІ. Виробництво. Зміни випробувань або допустимих меж у процесі виробництва АФІ, що встановлені у специфікаціях (інші зміни) Узгодження аналітичного методу HPLC при in-process control, для визначення кількості проміжного продукту SPM 14470 у кінці стадії 3 при перетворенні SPM 14470 на SPM 14429, між двома ділянками Minakem Dunkerque Production, France, та Siegfried AG, Switzerland.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Додано контроль вмісту ізобутилацетату (з допустимою межею NMT 0.2% w/w) при in-process control на стадії 2 виробництва проміжного продукту SPM 14470, що виконується на виробничій ділянці Minakem Dunkerque Production, France, для узгодження між двома ділянками Minakem Dunkerque Production, France, та Siegfried AG, Switzerland.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Заміна виробника Suzhou Jingye Medecine &amp; Chemical Co., Ltd, China на виробника Jiangsu Haixin Pharmaceutical and Chemical Co., Ltd China, як виробника, відповідального за виробництво вихідного матеріалу бензиламіну, який використовується у процесі виробництва діючої речовини лакосаміду.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Введено нового виробника Siegfried St. Vulbas SAS, France, як альтернативної виробничої дільниці, відповідальної за виробництво проміжного продукту SPM 20200 RAC з TBR-SPM 6953, який використовується у процесі виробництва діючої речовини лакосаміду за способом синтезу D. А також виконує контроль проміжних продуктів SPM 20200 RAC та TBR-SPM 6953, контроль виробничого процесу, контроль матеріалів та пакування SPM 20200 RAC.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критеріїв прийнятності за параметром «Appearance» специфікації на проміжний продукт TBR-SPM 6953 при in-process control на виробничій ділянці Siegfried St. Vulbas SAS., France (затверджено: від білого до жовтувато-білого порошку; запропоновано: від білого до жовтуватого порошку з можливою присутністю агломератів. А також оновленні специфікації реактивів/розчинників, які використовуються на виробничій ділянці Siegfried St. Vulbas SAS., France.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Для визначення параметру «Identification» специфікацій на проміжні продукти SPM 20200 і SPM 20200 RAC додано метод IR (інфрачервоного випромінювання), як альтернативне випробування ідентифікації до затвердженого методу HPLC.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Введено додаткового виробника Neogen Chemicals Ltd., India, як виробника вихідного матеріалу метил 2,3-дибромпропіонату для виробництва діючої речовини лакосаміду за способом синтезу процесу D на виробничій ділянці виробництва USB Pharma SA, Belgium. Зміни І типу - Зміни з якості. Готовий лікарський засіб. Контроль готового лікарського засобу (інші зміни) Затверджені методи контролю якості ГЛЗ представлено українською мовою.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використовує спосіб синтезу, що суттєво відрізняється від попереднього, або умови виробництва, які потенційно можуть змінити важливі характеристики якості АФІ, такі як якісний та/або кількісний профіль домішок, що потребують кваліфікації, або фізико-хімічні властивості АФІ, що впливають на біодоступність) Введено нову виробничу дільницю Minakem Dunkerque Production, France, проміжного продукту SPM 20200, який використовується у процесі виробництва діючої речовини лакосаміду за способом синтезу D. А також виконує контроль проміжних продуктів, контроль виробничого процесу, контроль матеріалів та пакування SPM 20200. 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w:t>
            </w:r>
            <w:r w:rsidRPr="00714B5C">
              <w:rPr>
                <w:rFonts w:ascii="Arial" w:hAnsi="Arial" w:cs="Arial"/>
                <w:sz w:val="16"/>
                <w:szCs w:val="16"/>
              </w:rPr>
              <w:br/>
              <w:t>Зміни виробничого процесу, що полягають у розширенні виробничого процесу D синтезу діючої речовини лакосаміду шляхом додавання стадії рециркуляції та рацемізації фармакологічно неактивного S-енантіомеру назад до рацемічної суміші лакосаміду SPM 20200 RAC (стадія 6b і 4b) на виробничій дільниці Finorga Dynamic Synthesis, Mourenx, France (який не зареєстрований в Україні) та стадії 4b на виробничій дільниці USB Pharma SA, Belgium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UA/10825/01/03</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ВІМПАТ®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200 мг; по 14 таблеток у блістері; по 1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виробник нерозфасованої продукції та контроль якості: ЮСБ Фарма С.А., Бельгія; виробник нерозфасованої продукції та контроль якості: Ейсіка Фармасьютикалз ГмбХ, Німеччина; первинне та вторинне пакування: Ейсіка Фармасьютикалз ГмбХ, Німеччина; виробник відповідальний за випуск серії та контроль якості: Ейсіка Фармасьютикалз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Бельгія/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методики за показником «Chiral purity» методом HPLC у методах контролю АФІ, що виробляється альтернативним способом синтезу D виробником USB Pharma SA, Belgium (додано таблицю з типовим часом утримування органічних домішок, що отримуються із альтернативного процесу D).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методики за показником «Residual solvents, method B» методом GC у методах контролю АФІ, що виробляється альтернативним способом синтезу D виробником USB Pharma SA, Belgium (додано опис приготування стандартного розчину Option 2).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методики для випробування ідентифікації, чистоти та кількісного визначення методом HPLC у методах контролю АФІ, що виробляється альтернативним способом синтезу D виробником USB Pharma SA, Belgium (додано таблицю з типовим часом утримування та коефіцієнтами відповіді для зазначених домішок, що отримані з альтернативного процесу D).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w:t>
            </w:r>
            <w:r w:rsidRPr="00714B5C">
              <w:rPr>
                <w:rFonts w:ascii="Arial" w:hAnsi="Arial" w:cs="Arial"/>
                <w:sz w:val="16"/>
                <w:szCs w:val="16"/>
              </w:rPr>
              <w:br/>
              <w:t xml:space="preserve">Введено виробничу дільницю UCB Pharma SA, Belgium, у якості додаткового виробника діючої речовини лакосаміду з використанням альтернативного виробничого процесу синтез D (на якій виконуються стадії 5, 6a та 6b виробничого процесу діючої речовини лакосаміду (синтез D)). А також виконує контроль проміжних продуктів SPM 20200, SPM 20200 RAC та TBR-SPM 6953, контроль виробничого процесу, контроль матеріалів, пакування та контроль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специфікації проміжного продукту SPM 14470 при in-process control (стадія 2 синтезу) для узгодження методу випробування залишкових розчинників між двома виробничими ділянками Minakem Dunkerque Production, France, та Siegfried AG, Switzerland.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проміжного продукту N-Boc-D-серину з D-серину з «Expansia-PCAS» на «PCAS», який є постачальником для виробників діючої речовини лакосаміду MinAscent Leuna Production GmbH, Germany та Siegfried Ltd, Switzerland.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Додано нову специфікацію для 50 % розчину натрію гідроксиду до вже затвердженої специфікації натрію гідроксиду у вигляді гранул/пластівців при in-process control на виробничій ділянці Siegfried Ltd, Switzerland та внесено редакційні правки.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а саме зміна реактиву 25 % розчину аміаку на 23 % розчину аміаку на стадії 3 виробничого процесу синтез D проміжного продукту SPM 14470, що виконується на виробничій ділянці Minakem Dunkerque Production, Franceі і як наслідок, зміна допустимих меж для визначення кількісного вмісту аміаку від 25-30w/w до 21-30 % w/w.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а саме зміни на стадіях 1-4а виробничого процесу синтез D, що здійснюються на виробничій ділянці Minakem Dunkerque Production, France, у зв’язку з запровадження альтернативного обладнання (Hastelloy) для узгодження обладнання між двома ділянками Minakem Dunkerque Production, France, та Siegfried AG, Switzerland (що не є зареєстрованим в Україні).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Зміна діапазону розміру серії проміжного продукту SPM 14470 на об’єднаних стадій 1 та 2 у виробничому процесі синтез D діючої речовини, який виконується на виробничій ділянці Minakem Dunkerque Production, France (затверджено: вхідна кількість метил 2,3-дибромпропіонату 660 кг +/- 3 кг; діапазон виходу SPM 14470 від 548 кг до 672 кг; запропоновано: вхідна кількість метил 2,3-дибромпропіонату 657 - 762 кг; діапазон виходу SPM 14470: із приблизно від 548 кг до 775 кг).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Зміна діапазону розміру серії проміжного продукту SPM 20200 на об’єднаних стадій 3 та 4 у виробничому процесі синтез D діючої речовини, який виконується на виробничій ділянці Minakem Dunkerque Production, France (затверджено: вхідні кількості SPM 14470: від 608 – 615; діапазон виходу SPM 20200 від 302 до 520 кг; запропоновано: вхідні кількості SPM 14470: від 608 – 773; діапазон виходу SPM 20200 від 302 до 560 кг).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Зміна допустимої межі для параметру «Loss for drying» при in-process control для проміжного продукту SPM 14470 на стадії 2, що виконується на виробничій ділянці Minakem Dunkerque Production, France (затверджено: NMT 0.2% w/w; запропоновано: NMT 0.5% w/w). Зміни І типу - Зміни з якості. АФІ. Виробництво. Зміни випробувань або допустимих меж у процесі виробництва АФІ, що встановлені у специфікаціях (інші зміни) Узгодження аналітичного методу HPLC при in-process control, для визначення кількості проміжного продукту SPM 14470 у кінці стадії 3 при перетворенні SPM 14470 на SPM 14429, між двома ділянками Minakem Dunkerque Production, France, та Siegfried AG, Switzerland.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Додано контроль вмісту ізобутилацетату (з допустимою межею NMT 0.2% w/w) при in-process control на стадії 2 виробництва проміжного продукту SPM 14470, що виконується на виробничій ділянці Minakem Dunkerque Production, France, для узгодження між двома ділянками Minakem Dunkerque Production, France, та Siegfried AG, Switzerland.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Заміна виробника Suzhou Jingye Medecine &amp; Chemical Co., Ltd, China на виробника Jiangsu Haixin Pharmaceutical and Chemical Co., Ltd China, як виробника, відповідального за виробництво вихідного матеріалу бензиламіну, який використовується у процесі виробництва діючої речовини лакосаміду.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Введено нового виробника Siegfried St. Vulbas SAS, France, як альтернативної виробничої дільниці, відповідальної за виробництво проміжного продукту SPM 20200 RAC з TBR-SPM 6953, який використовується у процесі виробництва діючої речовини лакосаміду за способом синтезу D. А також виконує контроль проміжних продуктів SPM 20200 RAC та TBR-SPM 6953, контроль виробничого процесу, контроль матеріалів та пакування SPM 20200 RAC.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критеріїв прийнятності за параметром «Appearance» специфікації на проміжний продукт TBR-SPM 6953 при in-process control на виробничій ділянці Siegfried St. Vulbas SAS., France (затверджено: від білого до жовтувато-білого порошку; запропоновано: від білого до жовтуватого порошку з можливою присутністю агломератів. А також оновленні специфікації реактивів/розчинників, які використовуються на виробничій ділянці Siegfried St. Vulbas SAS., France.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Для визначення параметру «Identification» специфікацій на проміжні продукти SPM 20200 і SPM 20200 RAC додано метод IR (інфрачервоного випромінювання), як альтернативне випробування ідентифікації до затвердженого методу HPLC.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Введено додаткового виробника Neogen Chemicals Ltd., India, як виробника вихідного матеріалу метил 2,3-дибромпропіонату для виробництва діючої речовини лакосаміду за способом синтезу процесу D на виробничій ділянці виробництва USB Pharma SA, Belgium. Зміни І типу - Зміни з якості. Готовий лікарський засіб. Контроль готового лікарського засобу (інші зміни) Затверджені методи контролю якості ГЛЗ представлено українською мовою.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використовує спосіб синтезу, що суттєво відрізняється від попереднього, або умови виробництва, які потенційно можуть змінити важливі характеристики якості АФІ, такі як якісний та/або кількісний профіль домішок, що потребують кваліфікації, або фізико-хімічні властивості АФІ, що впливають на біодоступність) Введено нову виробничу дільницю Minakem Dunkerque Production, France, проміжного продукту SPM 20200, який використовується у процесі виробництва діючої речовини лакосаміду за способом синтезу D. А також виконує контроль проміжних продуктів, контроль виробничого процесу, контроль матеріалів та пакування SPM 20200. 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w:t>
            </w:r>
            <w:r w:rsidRPr="00714B5C">
              <w:rPr>
                <w:rFonts w:ascii="Arial" w:hAnsi="Arial" w:cs="Arial"/>
                <w:sz w:val="16"/>
                <w:szCs w:val="16"/>
              </w:rPr>
              <w:br/>
              <w:t>Зміни виробничого процесу, що полягають у розширенні виробничого процесу D синтезу діючої речовини лакосаміду шляхом додавання стадії рециркуляції та рацемізації фармакологічно неактивного S-енантіомеру назад до рацемічної суміші лакосаміду SPM 20200 RAC (стадія 6b і 4b) на виробничій дільниці Finorga Dynamic Synthesis, Mourenx, France (який не зареєстрований в Україні) та стадії 4b на виробничій дільниці USB Pharma SA, Belgium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UA/10825/01/04</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ВІНОРЕЛЬБІН "ЕБЕВЕ"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концентрат для розчину для інфузій, 10 мг/мл по 1 мл (10 мг) або 5 мл (50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ЕБЕВЕ Фарма Гес.м.б.Х. Нфг.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повний цикл виробництва: ФАРЕВА Унтерах ГмбХ, Австрія; випуск серії: ЕБЕВЕ Фарма Гес.м.б.Х. Нфг. КГ, Австрія; тестування:</w:t>
            </w:r>
            <w:r w:rsidRPr="00714B5C">
              <w:rPr>
                <w:rFonts w:ascii="Arial" w:hAnsi="Arial" w:cs="Arial"/>
                <w:sz w:val="16"/>
                <w:szCs w:val="16"/>
              </w:rPr>
              <w:br/>
              <w:t>МПЛ Мікробіологішес Прюфлабор ГмбХ, Австрія; тестування: Лабор ЛС СЕ &amp; Ко.КГ,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Австрія/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оновлення специфікації гумових пробок (Specification - Injection Stopper 2R vial), відповідно до документів постачальника, а саме зміна розмірів гумової пробки відповідно кресленням постачальника гумових пробок. Ця зміна впливає лише на креслення пробки у внутрішній документації та фактичні розміри пробок Omniflex plus не змінюються.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UA/4020/01/01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ВОЛЬТАРЕН® РАПІД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цукровою оболонкою, по 25 мг; по 10 таблеток у блістері; по 3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Новартіс Саглік, Гіда ве Тарім Урунлері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виробничому процесі, а саме видалення опції гранулювання трьох підсерій із виробничого процесу поточного затвердженого розміру серії (299 000 кг/1 300 000 таблеток).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виробничому процесі ЛЗ, а саме оновлення кількості води, яка використовується на етапі гранулювання.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433550 кг (1 885 000 таблеток) Затверджено: 299 000 кг (1 300 000 таблеток). Запропоновано: 299 000 кг (1 300 000 таблеток) 433550 кг (1 885 000 таблеток)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UA/0310/04/01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ВОМЕНДА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розчин для ін`єкцій, 2 мг/мл; по 2 мл (4 мг) або по 4 мл (8 мг) у флаконі; по 5 або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Аспіро Фарма Лімітед</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Аспіро Фарма Лімітед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UA/18676/01/01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 xml:space="preserve">ГАЗІВА®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концентрат для розчину для інфузій, 1000 мг/40 мл; по 40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ТОВ «Рош Україна»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Виробництво нерозфасованої продукції, первинне пакування, випробування контролю якості: Рош Діагностикс ГмбХ, Німеччина; Вторинне пакування,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"Фармакологічні властивості", "Побічні реакції", а саме внесення редакційних правок та уточнень до тексту зазначених розділів.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UA/14232/01/01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ГАЛАЗОЛІН®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краплі назальні, розчин 0,1 % по 10 мл у поліетиленових флаконах-крапельницях з контролем першого відкриття;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Варшавський Фармацевтичний завод Польфа АТ, Польща; Фармацевтичний завод "ПОЛЬФАРМА" С.А. Відділ Медана в Сєрадзі,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2017-054 - Rev 00 (затверджено: R0-CEP 2017-054 - Rev 00) для діючою речовини гідрохлориду ксилометазоліну від затвердженого виробника ТОВ інноваційне підприємство ІПОХЕМ (IPOCHEM), Польща, який змінив назву на Варшавський Фармацевтичний завод Польфа АТ, ІПОХЕМ БРАНЧ (IPOCHEM BRANCH), Польща;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виробника CTX Life Sciences Pvt. Limited, Індія для АФІ гідрохлориду ксилометазоліну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UA/0401/02/02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ГАЛАЗОЛІН®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краплі назальні, розчин 0,05 %, по 10 мл у поліетиленових флаконах-крапельницях з контролем першого відкриття;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Варшавський Фармацевтичний завод Польфа АТ, Польща; Фармацевтичний завод "ПОЛЬФАРМА" С.А. Відділ Медана в Сєрадзі,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2017-054 - Rev 00 (затверджено: R0-CEP 2017-054 - Rev 00) для діючою речовини гідрохлориду ксилометазоліну від затвердженого виробника ТОВ інноваційне підприємство ІПОХЕМ (IPOCHEM), Польща, який змінив назву на Варшавський Фармацевтичний завод Польфа АТ, ІПОХЕМ БРАНЧ (IPOCHEM BRANCH), Польща;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виробника CTX Life Sciences Pvt. Limited, Індія для АФІ гідрохлориду ксилометазоліну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UA/0401/02/01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суспензія для ін’єкцій по 0,5 мл (1 доза)</w:t>
            </w:r>
            <w:r w:rsidRPr="00714B5C">
              <w:rPr>
                <w:rFonts w:ascii="Arial" w:hAnsi="Arial" w:cs="Arial"/>
                <w:sz w:val="16"/>
                <w:szCs w:val="16"/>
              </w:rPr>
              <w:br/>
              <w:t>по 0,5 мл (1 доза) в попередньо заповнених шприцах з 1-єю (або 2-ма) окремими голками, по 1 шприцу в картонній упаковці;</w:t>
            </w:r>
            <w:r w:rsidRPr="00714B5C">
              <w:rPr>
                <w:rFonts w:ascii="Arial" w:hAnsi="Arial" w:cs="Arial"/>
                <w:sz w:val="16"/>
                <w:szCs w:val="16"/>
              </w:rPr>
              <w:br/>
              <w:t>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w:t>
            </w:r>
            <w:r w:rsidRPr="00714B5C">
              <w:rPr>
                <w:rFonts w:ascii="Arial" w:hAnsi="Arial" w:cs="Arial"/>
                <w:sz w:val="16"/>
                <w:szCs w:val="16"/>
              </w:rPr>
              <w:br/>
              <w:t>по 0,5 мл (1 доза) в попередньо заповнених шприцах з 1-єю (або 2-ма) окремими голками, по 10 шприців в картонній упаковці;</w:t>
            </w:r>
            <w:r w:rsidRPr="00714B5C">
              <w:rPr>
                <w:rFonts w:ascii="Arial" w:hAnsi="Arial" w:cs="Arial"/>
                <w:sz w:val="16"/>
                <w:szCs w:val="16"/>
              </w:rPr>
              <w:br/>
              <w:t>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w:t>
            </w:r>
            <w:r w:rsidRPr="00714B5C">
              <w:rPr>
                <w:rFonts w:ascii="Arial" w:hAnsi="Arial" w:cs="Arial"/>
                <w:sz w:val="16"/>
                <w:szCs w:val="16"/>
              </w:rPr>
              <w:br/>
              <w:t>по 0,5 мл (1 доза) у флаконах, по 10 флаконів у картонній упаковці;</w:t>
            </w:r>
            <w:r w:rsidRPr="00714B5C">
              <w:rPr>
                <w:rFonts w:ascii="Arial" w:hAnsi="Arial" w:cs="Arial"/>
                <w:sz w:val="16"/>
                <w:szCs w:val="16"/>
              </w:rPr>
              <w:br/>
              <w:t>по 0,5 мл (1 доза) у флаконах, по 10 флаконів в стандартно-експортній упаковці, яка міститься у картонній коробці.</w:t>
            </w:r>
            <w:r w:rsidRPr="00714B5C">
              <w:rPr>
                <w:rFonts w:ascii="Arial" w:hAnsi="Arial" w:cs="Arial"/>
                <w:sz w:val="16"/>
                <w:szCs w:val="16"/>
              </w:rPr>
              <w:br/>
              <w:t>Маркування українською та англійською, або іншими іноземними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Санофі Пастер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виробництво готового нерозфасованого продукту, вторинне пакування (шприци), контроль якості, випуск серій:</w:t>
            </w:r>
            <w:r w:rsidRPr="00714B5C">
              <w:rPr>
                <w:rFonts w:ascii="Arial" w:hAnsi="Arial" w:cs="Arial"/>
                <w:sz w:val="16"/>
                <w:szCs w:val="16"/>
              </w:rPr>
              <w:br/>
              <w:t xml:space="preserve">Санофі Пастер, Франція </w:t>
            </w:r>
            <w:r w:rsidRPr="00714B5C">
              <w:rPr>
                <w:rFonts w:ascii="Arial" w:hAnsi="Arial" w:cs="Arial"/>
                <w:sz w:val="16"/>
                <w:szCs w:val="16"/>
              </w:rPr>
              <w:br/>
              <w:t>виробництво готового нерозфасованого продукту, заповнення, вторинне пакування, контроль якості, випуск серій:</w:t>
            </w:r>
            <w:r w:rsidRPr="00714B5C">
              <w:rPr>
                <w:rFonts w:ascii="Arial" w:hAnsi="Arial" w:cs="Arial"/>
                <w:sz w:val="16"/>
                <w:szCs w:val="16"/>
              </w:rPr>
              <w:br/>
              <w:t xml:space="preserve">Санофі Пастер, Францiя </w:t>
            </w:r>
            <w:r w:rsidRPr="00714B5C">
              <w:rPr>
                <w:rFonts w:ascii="Arial" w:hAnsi="Arial" w:cs="Arial"/>
                <w:sz w:val="16"/>
                <w:szCs w:val="16"/>
              </w:rPr>
              <w:br/>
              <w:t>вторинне пакування, випуск серій:</w:t>
            </w:r>
            <w:r w:rsidRPr="00714B5C">
              <w:rPr>
                <w:rFonts w:ascii="Arial" w:hAnsi="Arial" w:cs="Arial"/>
                <w:sz w:val="16"/>
                <w:szCs w:val="16"/>
              </w:rPr>
              <w:br/>
              <w:t xml:space="preserve">Санофі-Авентіс Зрт.,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Подання оновленого протоколу кваліфікації для внутрішньої партії еталонного стандарту PRP-T, що використовується для тестування при випуску та під час досліджень стабільності АФІ, Final Bulk Product, вакцини DTaP-IPV-HB-Hib та кон’югованої вакцини Haemophilus типу b на вміст вільного деполімеризованого PRP (полірибозилрибітолфосфату), а також для тестування Final Bulk Product та вакцини DTaP-IPV-HB-Hib на вміст неадсорбованого PRP. Редакційні оновлення у розділі 3.2.S.5. Термін введення змін - вересень 2026.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UA/13080/01/01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ГІДРОКОРТИЗОН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мазь 1 %, по 10 г або по 15 г у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ПП "ГЛЕДЕКС"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"Арпімед"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Республіка Вірменія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14B5C">
              <w:rPr>
                <w:rFonts w:ascii="Arial" w:hAnsi="Arial" w:cs="Arial"/>
                <w:sz w:val="16"/>
                <w:szCs w:val="16"/>
              </w:rPr>
              <w:br/>
              <w:t>Діюча редакція: Гудзенко Андрій Олександрович. Пропонована редакція: Іпатова Мирослава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UA/19438/01/01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ГІДРОКСИСЕЧОВИНА МЕДАК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капсули по 500 мг, по 10 капсул у блістері; по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виробник, що відповідає за вторинне пакування, маркування первинної упаковки, контроль/випробування серії та за випуск серії:</w:t>
            </w:r>
            <w:r w:rsidRPr="00714B5C">
              <w:rPr>
                <w:rFonts w:ascii="Arial" w:hAnsi="Arial" w:cs="Arial"/>
                <w:sz w:val="16"/>
                <w:szCs w:val="16"/>
              </w:rPr>
              <w:br/>
              <w:t xml:space="preserve">Медак Гезельшафт фюр клініше Шпеціальпрепарате мбХ, Німеччина; </w:t>
            </w:r>
            <w:r w:rsidRPr="00714B5C">
              <w:rPr>
                <w:rFonts w:ascii="Arial" w:hAnsi="Arial" w:cs="Arial"/>
                <w:sz w:val="16"/>
                <w:szCs w:val="16"/>
              </w:rPr>
              <w:br/>
              <w:t>виробник, що відповідає за виробництво лікарського засобу, первинне, вторинне пакування, маркування, контроль/випробування серії: Хаупт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у специфікації р. Супутні домішки.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Зміна у методах випробування за р. «Розчинення», (затверджено: ≥70% (Q) за 30 хвилин (USP/DAB (Paddle meth.), запропоновано: ≥70% (Q)за 30 хвилин (EP 2.9.3(Paddle meth.)).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Зміна у методах випробування за р. «Втрата в масі при висушуванні», (затверджено: не більше 1% (на 1г)( EP 2.2.32), запропоновано: не більше 1% (на 1г (EP, 2.2.32 або in house метод)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UA/6720/01/01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ГЛІЦИН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сублінгвальні по 100 мг, по 50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ПП "ГЛЕДЕКС"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"Арпімед"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Республіка Вірменія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14B5C">
              <w:rPr>
                <w:rFonts w:ascii="Arial" w:hAnsi="Arial" w:cs="Arial"/>
                <w:sz w:val="16"/>
                <w:szCs w:val="16"/>
              </w:rPr>
              <w:br/>
              <w:t>Діюча редакція: Гудзенко Андрій Олександрович. Пропонована редакція: Іпатова Мирослава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UA/14604/01/01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ГЛІЯТОН®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капсули м’які по 400 мг; по 10 капсул у блістері; по 3 або 6 блістерів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оновлення розділу 3.2.Р.7 Система контейнер/закупорювальний засіб, а саме доповнення специфікації на плівку полімерну трьохшарову (PVC/PE/PVdC) показником «Ідентифікація» з відповідним методом випробування;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оновлення розділу 3.2.Р.7 Система контейнер/закупорювальний засіб, а саме доповнення специфікації на фольгу алюмінієву лаковану друковану показником «Ідентифікація» з відповідним методом випробування (показник визначається для виробника “MTC Polska Sp. Z.o.o.);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оновлення розділу 3.2.Р.7 Система контейнер/ закупорювальний засіб, а саме доповнення специфікації на плівку полівінілхлоридну показником «Ідентифікація» » з відповідним методом випробування;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оновлення розділу 3.2.Р.7 Система контейнер/ закупорювальний засіб, а саме вилучення зі специфікації на плівку полімерну трьохшарову (PVC/PE/PVdC) показників «Матеріал», «Розміри рулону», «Ширина плівки», «Упаковка», «Маркування», «Умови зберігання», «Гарантійний термін зберігання», «Виробник»;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оновлення розділу 3.2.Р.7 Система контейнер/ закупорювальний засіб, а саме: вилучення зі специфікації плівки полівінілхлоридної показників п. «Матеріал», «Розміри рулону», «Ширина плівки», «Щільність плівки», «Температура розм’якшення за Віка (VST)», «Міцність при розтягуванні», «Усадка при прогріванні (повздовжня)», «Коефіцієнт світлопропускання (для світлозахисної плівки)», «Упаковка», «Маркування», «Умови зберігання», «Гарантійний термін зберігання»;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оновлення розділу 3.2.Р.7 Система контейнер/ закупорювальний засіб, а саме: вилучення зі специфікації для фольги алюмінієвої лакованої друкованої показників п. «Матеріал», «Графічне оформлення, правильність нанесення тексту», «Розміри рулону», «Ширина фольги друкованої», «Поверхнева щільність фольги», «Поверхнева щільність фольги друкованої», «Визначення надійності нанесення друкарських фарб та захисного лаку на фольгу (адгезія флексографського друку)», «Стійкість поверхневого шару фольги до високої температури (температурний тест)», «Склеювання з ПВХ», «Упаковка», «Маркування», «Умови зберігання», «Термін зберігання», «Виробник»;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 розділу 3.2.Р.7 Система контейнер/ закупорювальний засіб, а саме внесення змін до специфікації на плівку полімерну трьохшарову (PVC/PE/PVdC) за п. «Товщина плівки»;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розділу 3.2.Р.7 Система контейнер/ закупорювальний засіб, а саме оновлення специфікації для плівки полівінілхлоридної за п. «Товщина плівки»;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розділу 3.2.Р.7 Система контейнер/закупорювальний засіб, а саме оновлення специфікації для фольги алюмінієвої лакованої друкованої за показником «Товщина фольги»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UA/14536/01/01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ГЛЮКОФАЖ®</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500 мг по 15 таблеток у блістері; по 2 або по 4 блістери у картонній коробці; по 20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Мерк Санте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Мерк Санте, Францiя (виробництво за повним циклом); Мерк, СЛ,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Францiя/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пунктів 8 та 17 тексту маркування вторинної упаковки лікарського засобу та до пункту 6 тексту маркування первинної упаковки лікарського засобу. </w:t>
            </w:r>
            <w:r w:rsidRPr="00714B5C">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("Фармакодинаміка")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UA/3994/01/01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ГЛЮКОФАЖ®</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850 мг по 15 таблеток у блістері; по 2 або по 4 блістери у картонній коробці; по 20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Мерк Санте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Мерк Санте, Францiя (виробництво за повним циклом); Мерк, СЛ,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Францiя/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пунктів 8 та 17 тексту маркування вторинної упаковки лікарського засобу та до пункту 6 тексту маркування первинної упаковки лікарського засобу. </w:t>
            </w:r>
            <w:r w:rsidRPr="00714B5C">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("Фармакодинаміка")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UA/3994/01/02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ГЛЮКОФАЖ®</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1000 мг по 15 таблеток у блістері; по 2 або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Мерк Санте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Мерк Санте, Францiя (виробництво за повним циклом); Мерк, СЛ,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Францiя/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пунктів 8 та 17 тексту маркування вторинної упаковки лікарського засобу та до пункту 6 тексту маркування первинної упаковки лікарського засобу. </w:t>
            </w:r>
            <w:r w:rsidRPr="00714B5C">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("Фармакодинаміка")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UA/3994/01/03</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ДАКАРБАЗИН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ліофілізат для розчину для ін'єкцій по 200 мг; 1 флакон з ліофілізатом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АФІ дакарбазину LINGNAN PHARMACEUTICAL LTD, Китай (затверджено: MAC-CHEM PRODUCTS (І) PVT LTD, Індія.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збільшеного об’єму серії ГЛЗ для дозування лікарського засобу 200 мг. Діюча редакція: 2500 флаконів Пропонована редакція: 2500 флаконів; 9000 флаконів.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714B5C">
              <w:rPr>
                <w:rFonts w:ascii="Arial" w:hAnsi="Arial" w:cs="Arial"/>
                <w:sz w:val="16"/>
                <w:szCs w:val="16"/>
              </w:rPr>
              <w:br/>
              <w:t xml:space="preserve">зміни в методах випробування ГЛЗ за показниками «Кількісне визначення» (затверджено: спектрофотометрія, запропоновано: ВЕРХ), «Органічні домішки» (метод ВЕРХ, у зв’язку з приведенням до діючої фармакопеї USP та документів виробника. Випробування проводяться в одних умовах.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зміни в специфікації ГЛЗ за показниками «Опис», «Відновлений розчин», «Однорідність дозованих одиниць», «Органічні домішки». Для показника «Ідентифікація» - вилучення ідентифікації допоміжних речовин та зміна методу ідентифікації АФІ з ТШХ на метод ВЕРХ. Додавання параметру «Повнота розчинення». Для показника «Механічні включення» включено посилання на фармакопею USP &lt;790&gt;. Зміни внесені в інструкцію для медичного застосування лікарського засобу у розділ "Лікарська форма" (основні фізико-хімічні властивості). </w:t>
            </w:r>
            <w:r w:rsidRPr="00714B5C">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Опис та склад (інші зміни) зміна в розділі 3.2.P.1. «Опис і склад лікарського засобу», а саме деталізація опису готового продукту. Діюча редакція: Белая лиофилизированная масса Пропонована редакція: Белая или почти белая лиофилизированная масса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UA/0548/01/01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ДАКАРБАЗИН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ліофілізат для розчину для ін'єкцій по 500 мг; 1 флакон з ліофілізатом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АФІ дакарбазину LINGNAN PHARMACEUTICAL LTD, Китай (затверджено: MAC-CHEM PRODUCTS (І) PVT LTD, Індія.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збільшеного об’єму серії ГЛЗ для дозування лікарського засобу 200 мг. Діюча редакція: 2500 флаконів Пропонована редакція: 2500 флаконів; 9000 флаконів.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714B5C">
              <w:rPr>
                <w:rFonts w:ascii="Arial" w:hAnsi="Arial" w:cs="Arial"/>
                <w:sz w:val="16"/>
                <w:szCs w:val="16"/>
              </w:rPr>
              <w:br/>
              <w:t xml:space="preserve">зміни в методах випробування ГЛЗ за показниками «Кількісне визначення» (затверджено: спектрофотометрія, запропоновано: ВЕРХ), «Органічні домішки» (метод ВЕРХ, у зв’язку з приведенням до діючої фармакопеї USP та документів виробника. Випробування проводяться в одних умовах.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зміни в специфікації ГЛЗ за показниками «Опис», «Відновлений розчин», «Однорідність дозованих одиниць», «Органічні домішки». Для показника «Ідентифікація» - вилучення ідентифікації допоміжних речовин та зміна методу ідентифікації АФІ з ТШХ на метод ВЕРХ. Додавання параметру «Повнота розчинення». Для показника «Механічні включення» включено посилання на фармакопею USP &lt;790&gt;. Зміни внесені в інструкцію для медичного застосування лікарського засобу у розділ "Лікарська форма" (основні фізико-хімічні властивості). </w:t>
            </w:r>
            <w:r w:rsidRPr="00714B5C">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Опис та склад (інші зміни) зміна в розділі 3.2.P.1. «Опис і склад лікарського засобу», а саме деталізація опису готового продукту. Діюча редакція: Белая лиофилизированная масса Пропонована редакція: Белая или почти белая лиофилизированная масса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UA/0548/01/02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ДЕРМАБІН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мазь; по 15 г в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Оновлення методу випробування за т. Мікробіологічна чистота для діючої речовини Бетаметазону дипропіонату (ДФУ, 2.6.12, 2.6.13, 5.1.4)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UA/14273/01/01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ДЕСПАЗОЛ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ліофілізат для розчину для ін'єкцій по 40 мг, 1 флакон з порошком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М. Біотек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Напрод Лайф Саєнсес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12. НОМЕР РЕЄСТРАЦІЙНОГО ПОСВІДЧЕННЯ та п. 17. ІНШЕ тексту маркування вторинної упаковки та п.6. ІНШЕ первинної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UA/12116/01/01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sz w:val="16"/>
                <w:szCs w:val="16"/>
              </w:rPr>
            </w:pPr>
            <w:r w:rsidRPr="00714B5C">
              <w:rPr>
                <w:rFonts w:ascii="Arial" w:hAnsi="Arial" w:cs="Arial"/>
                <w:b/>
                <w:sz w:val="16"/>
                <w:szCs w:val="16"/>
              </w:rPr>
              <w:t>ДЖЕНАГРА®</w:t>
            </w:r>
          </w:p>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25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25 мг; по 1 або по 4 таблетки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Дженом Біотек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Шинкаренко Людмила Юріївна. Пропонована редакція: Віпін Сінгх Томар.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UA/7193/01/01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sz w:val="16"/>
                <w:szCs w:val="16"/>
              </w:rPr>
            </w:pPr>
            <w:r w:rsidRPr="00714B5C">
              <w:rPr>
                <w:rFonts w:ascii="Arial" w:hAnsi="Arial" w:cs="Arial"/>
                <w:b/>
                <w:sz w:val="16"/>
                <w:szCs w:val="16"/>
              </w:rPr>
              <w:t>ДЖЕНАГРА®</w:t>
            </w:r>
          </w:p>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50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50 мг; по 1 або по 4 таблетки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Дженом Біотек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Шинкаренко Людмила Юріївна. Пропонована редакція: Віпін Сінгх Томар.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UA/7193/01/02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ДЖЕНАГРА® 100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100 мг; по 1 або по 4 таблетки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Дженом Біотек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Шинкаренко Людмила Юріївна. Пропонована редакція: Віпін Сінгх Томар.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UA/7193/01/03</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ДИНОРИК®-ДАРНИЦЯ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оболонкою по 10 таблеток у контурній чарунковій упаковці, по 1 або по 3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на допоміжну речовину магнію стеарат, а саме приведення розділів 3.2.Р.4.1 та 3.2.Р.4.2 до вимог діючої редакції монографії ЄФ "Magnesium Stearate" з врахуванням вимог розділу ЄФ 1.5.1.8 Ідентифікація, а також вимог та рекомендацій ДФУ, за показниками: "Ідентифікація (до розділів C i D, що є першою ідентифікацією за відповідною монографією ЄФ)", "Кислотність або лужність", "Кількісне визначення".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Зміна у специфікації допоміжної речовини магнію стеарат, а саме вилучення інформації з розділу "Ідентифікація" про другу ідентифікацію та відповідні розділи другої ідентифікації: "Ідентифікація А" та "Ідентифікація 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UA/6496/01/01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ДИФЕРЕЛІН®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по 11,25 мг та розчинник для суспензії для ін'єкцій пролонгованого вивільнення;1 флакон з порошком у комплекті з розчинником по 2 мл (маніт (Е 421), вода для ін'єкцій) в ампулі, шприцом для одноразового використання та трьома голками (у блістерній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ІПСЕН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Порошок</w:t>
            </w:r>
            <w:r w:rsidRPr="00714B5C">
              <w:rPr>
                <w:rFonts w:ascii="Arial" w:hAnsi="Arial" w:cs="Arial"/>
                <w:sz w:val="16"/>
                <w:szCs w:val="16"/>
              </w:rPr>
              <w:br/>
              <w:t>Виробництво та пакування: ІПСЕН ФАРМА БІОТЕК, Франція; Гамма-випромінювання: ІПСЕН ФАРМА БІОТЕК, Франція або</w:t>
            </w:r>
            <w:r w:rsidRPr="00714B5C">
              <w:rPr>
                <w:rFonts w:ascii="Arial" w:hAnsi="Arial" w:cs="Arial"/>
                <w:sz w:val="16"/>
                <w:szCs w:val="16"/>
              </w:rPr>
              <w:br/>
              <w:t>СТЕРІДЖЕНІКС ІТАЛІЯ С.П.А., Італiя</w:t>
            </w:r>
            <w:r w:rsidRPr="00714B5C">
              <w:rPr>
                <w:rFonts w:ascii="Arial" w:hAnsi="Arial" w:cs="Arial"/>
                <w:sz w:val="16"/>
                <w:szCs w:val="16"/>
              </w:rPr>
              <w:br/>
              <w:t>або</w:t>
            </w:r>
            <w:r w:rsidRPr="00714B5C">
              <w:rPr>
                <w:rFonts w:ascii="Arial" w:hAnsi="Arial" w:cs="Arial"/>
                <w:sz w:val="16"/>
                <w:szCs w:val="16"/>
              </w:rPr>
              <w:br/>
              <w:t>СТЕРІДЖЕНІКС БЕЛЬГІЯ СА (ФЛЕРУС), Бельгія</w:t>
            </w:r>
            <w:r w:rsidRPr="00714B5C">
              <w:rPr>
                <w:rFonts w:ascii="Arial" w:hAnsi="Arial" w:cs="Arial"/>
                <w:sz w:val="16"/>
                <w:szCs w:val="16"/>
              </w:rPr>
              <w:br/>
              <w:t>Вторинне пакування, контроль якості та випуск лікарського засобу:</w:t>
            </w:r>
            <w:r w:rsidRPr="00714B5C">
              <w:rPr>
                <w:rFonts w:ascii="Arial" w:hAnsi="Arial" w:cs="Arial"/>
                <w:sz w:val="16"/>
                <w:szCs w:val="16"/>
              </w:rPr>
              <w:br/>
              <w:t>ІПСЕН ФАРМА БІОТЕК, Франція</w:t>
            </w:r>
            <w:r w:rsidRPr="00714B5C">
              <w:rPr>
                <w:rFonts w:ascii="Arial" w:hAnsi="Arial" w:cs="Arial"/>
                <w:sz w:val="16"/>
                <w:szCs w:val="16"/>
              </w:rPr>
              <w:br/>
              <w:t>Розчинник</w:t>
            </w:r>
            <w:r w:rsidRPr="00714B5C">
              <w:rPr>
                <w:rFonts w:ascii="Arial" w:hAnsi="Arial" w:cs="Arial"/>
                <w:sz w:val="16"/>
                <w:szCs w:val="16"/>
              </w:rPr>
              <w:br/>
              <w:t>Виробництво, первинне пакування та контроль якості:</w:t>
            </w:r>
            <w:r w:rsidRPr="00714B5C">
              <w:rPr>
                <w:rFonts w:ascii="Arial" w:hAnsi="Arial" w:cs="Arial"/>
                <w:sz w:val="16"/>
                <w:szCs w:val="16"/>
              </w:rPr>
              <w:br/>
              <w:t>СЕНЕКСІ, Франція</w:t>
            </w:r>
            <w:r w:rsidRPr="00714B5C">
              <w:rPr>
                <w:rFonts w:ascii="Arial" w:hAnsi="Arial" w:cs="Arial"/>
                <w:sz w:val="16"/>
                <w:szCs w:val="16"/>
              </w:rPr>
              <w:br/>
              <w:t>Вторинне пакування та випуск серії:</w:t>
            </w:r>
            <w:r w:rsidRPr="00714B5C">
              <w:rPr>
                <w:rFonts w:ascii="Arial" w:hAnsi="Arial" w:cs="Arial"/>
                <w:sz w:val="16"/>
                <w:szCs w:val="16"/>
              </w:rPr>
              <w:br/>
              <w:t>ІПСЕН ФАРМА БІОТЕК,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Італiя/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Бельгія</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матеріалів:зміни І типу - Зміни щодо безпеки/ефективності та фармаконагляду (інші зміни). Зміни внесено у текст маркування первинної упаковки лікарського засобу в п. 4. «ДАТА ЗАКІНЧЕННЯ ТЕРМІНУ ПРИДАТНОСТІ», пункт «ІНША ІНФОРМАЦІЯ, ЩО ВКАЗУЄТЬСЯ НА БЛІСТЕРНІЙ УПАКОВЦІ», п. 6. «ІНШЕ», та у текст маркування вторинної упаковки в п. 17.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UA/9454/01/01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ДИФЛАЗОН®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розчин для інфузій, 2 мг/мл по 100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упаковки лікарського засобу щодо зазначення терміну придатності та логотипу.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ГЛЗ. Зміни внесено в розділ "Умови зберігання" в інструкцію для медичного застосування та як наслідок - у текст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UA/2527/02/01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ДОВПРЕЛА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по 200 мг; по 14 таблеток у блістері; по 1 або по 13 блістерів у пачці з картону; по 26 або по 182 таблетки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Майлан Лабораторіз Лімітед</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Майлан Лабораторіз Лімітед.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Збільшення терміну придатності з 2 років до 4 років на основі довгострокових даних стабільності для наступних видів упаковки: по 14 таблеток у блістері; по 1 або по 13 блістерів у пачці з картону та по 26 таблеток у флаконі; по 1 флакону у пачці з картону. Термін придатності для упаковки по 26 таблеток у флаконі; по 1 флакону у пачці з картону запропоновано подовжити на підставі даних зі стабільності на 48 місяців для серії 8097137 та на 36 місяців для серій 3120432 та 3123460, а також, наявних даних зі стабільності на 48 місяців для упаковки по 30 таблеток у флаконі (не зареєстрована в Україні). Термін придатності для упаковки по 182 таблетки у флаконі; по 1 флакону у пачці з картону, залишається 2 роки. Зміни внесено до інструкції для медичного застосування лікарського засобу до розділу "Термін придатності"; Зміни І типу - Зміни щодо безпеки/ефективності та фармаконагляду (інші зміни) - Зміни внесено до тексту маркування упаковки лікарського засобу;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"Взаємдія з іншими лікарськими засобами та інші види взаємодій", "Побічні реакції";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UA/19473/01/01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ДОНЕКС®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що диспергуються в ротовій порожнині, по 5 мг по 10 таблеток у блістері; по 3 або по 6 блістерів у картонній пачці;</w:t>
            </w:r>
            <w:r w:rsidRPr="00714B5C">
              <w:rPr>
                <w:rFonts w:ascii="Arial" w:hAnsi="Arial" w:cs="Arial"/>
                <w:sz w:val="16"/>
                <w:szCs w:val="16"/>
              </w:rPr>
              <w:br/>
              <w:t>по 14 таблеток у блістері; по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Дженефарм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Грецiя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2020-244 - Rev 01 для діючої речовини донепезилу гідрохлориду від нового альтернативного виробника Zhejiang Huahai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UA/19064/01/01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ДОНЕКС®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що диспергуються в ротовій порожнині, по 5 мг по 10 таблеток у блістері; по 3 або по 6 блістерів у картонній пачці;</w:t>
            </w:r>
            <w:r w:rsidRPr="00714B5C">
              <w:rPr>
                <w:rFonts w:ascii="Arial" w:hAnsi="Arial" w:cs="Arial"/>
                <w:sz w:val="16"/>
                <w:szCs w:val="16"/>
              </w:rPr>
              <w:br/>
              <w:t>по 14 таблеток у блістері; по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Дженефарм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Грецiя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2020-244 - Rev 01 для діючої речовини донепезилу гідрохлориду від нового альтернативного виробника Zhejiang Huahai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UA/19064/01/02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ЕЗОМЕПРАЗОЛ АНАНТА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ліофілізат для розчину для ін`єкцій та інфузій, по 40 мг; 1 флакон з ліофілізатом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Аспіро Фарма Лімітед</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Аспіро Фарма Лімітед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UA/18681/01/01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ЕКЛІРА® ДЖЕНУЕЙР®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для інгаляцій, 322 мкг/дозу; по 30 доз порошку в інгаляторі; по 1 інгалятору в пластиковому пакеті в коробці з картону; по 60 доз порошку в інгаляторі; по 1 або 3 інгалятори в пластиковому пакеті кожен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БЕРЛІН-ХЕМІ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Індастріас Фармасеутікас Алмірал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оновлено план управління ризиками лікарського засобу ЕКЛІРА® ДЖЕНУЕЙР®, порошок для інгаляцій, 322 мкг/дозу; по 30 доз порошку в інгаляторі; по 1 інгалятору в пластиковому пакеті в коробці з картону; по 60 доз порошку в інгаляторі; по 1 або 3 інгалятори в пластиковому пакеті кожен у коробці з картону. Зміни внесені до частин: III «План з фармаконагляду» та додатків згідно з вимогами до Стандартизованого формату ПУР (Rev.2 accompanying GVP , Module V Rev.2, Human Medicines Evaluation Guidance on the format of the risk management plan (RMP) in the EU – in integrated format) з метою оновлення етапу дослідження PASS щодо остаточного звіту про аритмію.</w:t>
            </w:r>
            <w:r w:rsidRPr="00714B5C">
              <w:rPr>
                <w:rFonts w:ascii="Arial" w:hAnsi="Arial" w:cs="Arial"/>
                <w:sz w:val="16"/>
                <w:szCs w:val="16"/>
              </w:rPr>
              <w:br/>
              <w:t>Резюме ПУР версія 9.0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UA/15563/01/01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ЕПІЛЕПТАЛ®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по 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"Фармак"</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"Фармак"</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"Передозування" та "Побічні реакції" щодо безпеки застосування діючої речовини ламотриджин відповідно до рекомендацій PRAC. Введення змін протягом 6-ти місяців після затвердження </w:t>
            </w:r>
            <w:r w:rsidRPr="00714B5C">
              <w:rPr>
                <w:rFonts w:ascii="Arial" w:hAnsi="Arial" w:cs="Arial"/>
                <w:sz w:val="16"/>
                <w:szCs w:val="16"/>
              </w:rPr>
              <w:b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14B5C">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та "Побічні реакції" щодо безпеки застосування діючої речовини ламотриджин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"Показання", "Взаємодія з іншими лікарськими засобами та інші види взаємодій", "Особливості застосування", "Спосіб застосування та дози", "Передозування", "Побічні реакції" відповідно до референтного лікарського засобу Ламіктал®.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 </w:t>
            </w:r>
            <w:r w:rsidRPr="00714B5C">
              <w:rPr>
                <w:rFonts w:ascii="Arial" w:hAnsi="Arial" w:cs="Arial"/>
                <w:sz w:val="16"/>
                <w:szCs w:val="16"/>
              </w:rPr>
              <w:b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"Склад", та до тексту маркування упаковок лікарського засобу - пропис діючої речовини українською мовою Введення змін протягом 6-ти місяців після затвердження </w:t>
            </w:r>
            <w:r w:rsidRPr="00714B5C">
              <w:rPr>
                <w:rFonts w:ascii="Arial" w:hAnsi="Arial" w:cs="Arial"/>
                <w:sz w:val="16"/>
                <w:szCs w:val="16"/>
              </w:rPr>
              <w:br/>
              <w:t xml:space="preserve">Зміни І типу - Зміни щодо безпеки/ефективності та фармаконагляду (інші зміни) Зміни внесено до тексту маркування упаковок лікарського засобу - видалено текст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UA/6296/01/01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ЕПІЛЕПТАЛ®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по 50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"Фармак"</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"Фармак"</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"Передозування" та "Побічні реакції" щодо безпеки застосування діючої речовини ламотриджин відповідно до рекомендацій PRAC. Введення змін протягом 6-ти місяців після затвердження </w:t>
            </w:r>
            <w:r w:rsidRPr="00714B5C">
              <w:rPr>
                <w:rFonts w:ascii="Arial" w:hAnsi="Arial" w:cs="Arial"/>
                <w:sz w:val="16"/>
                <w:szCs w:val="16"/>
              </w:rPr>
              <w:b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14B5C">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та "Побічні реакції" щодо безпеки застосування діючої речовини ламотриджин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"Показання", "Взаємодія з іншими лікарськими засобами та інші види взаємодій", "Особливості застосування", "Спосіб застосування та дози", "Передозування", "Побічні реакції" відповідно до референтного лікарського засобу Ламіктал®.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 </w:t>
            </w:r>
            <w:r w:rsidRPr="00714B5C">
              <w:rPr>
                <w:rFonts w:ascii="Arial" w:hAnsi="Arial" w:cs="Arial"/>
                <w:sz w:val="16"/>
                <w:szCs w:val="16"/>
              </w:rPr>
              <w:b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"Склад", та до тексту маркування упаковок лікарського засобу - пропис діючої речовини українською мовою Введення змін протягом 6-ти місяців після затвердження </w:t>
            </w:r>
            <w:r w:rsidRPr="00714B5C">
              <w:rPr>
                <w:rFonts w:ascii="Arial" w:hAnsi="Arial" w:cs="Arial"/>
                <w:sz w:val="16"/>
                <w:szCs w:val="16"/>
              </w:rPr>
              <w:br/>
              <w:t xml:space="preserve">Зміни І типу - Зміни щодо безпеки/ефективності та фармаконагляду (інші зміни) Зміни внесено до тексту маркування упаковок лікарського засобу - видалено текст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UA/6296/01/02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ЕПІЛЕПТАЛ®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по 100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"Фармак"</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"Фармак"</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"Передозування" та "Побічні реакції" щодо безпеки застосування діючої речовини ламотриджин відповідно до рекомендацій PRAC. Введення змін протягом 6-ти місяців після затвердження </w:t>
            </w:r>
            <w:r w:rsidRPr="00714B5C">
              <w:rPr>
                <w:rFonts w:ascii="Arial" w:hAnsi="Arial" w:cs="Arial"/>
                <w:sz w:val="16"/>
                <w:szCs w:val="16"/>
              </w:rPr>
              <w:b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14B5C">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та "Побічні реакції" щодо безпеки застосування діючої речовини ламотриджин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"Показання", "Взаємодія з іншими лікарськими засобами та інші види взаємодій", "Особливості застосування", "Спосіб застосування та дози", "Передозування", "Побічні реакції" відповідно до референтного лікарського засобу Ламіктал®.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 </w:t>
            </w:r>
            <w:r w:rsidRPr="00714B5C">
              <w:rPr>
                <w:rFonts w:ascii="Arial" w:hAnsi="Arial" w:cs="Arial"/>
                <w:sz w:val="16"/>
                <w:szCs w:val="16"/>
              </w:rPr>
              <w:b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"Склад", та до тексту маркування упаковок лікарського засобу - пропис діючої речовини українською мовою Введення змін протягом 6-ти місяців після затвердження </w:t>
            </w:r>
            <w:r w:rsidRPr="00714B5C">
              <w:rPr>
                <w:rFonts w:ascii="Arial" w:hAnsi="Arial" w:cs="Arial"/>
                <w:sz w:val="16"/>
                <w:szCs w:val="16"/>
              </w:rPr>
              <w:br/>
              <w:t xml:space="preserve">Зміни І типу - Зміни щодо безпеки/ефективності та фармаконагляду (інші зміни) Зміни внесено до тексту маркування упаковок лікарського засобу - видалено текст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UA/6296/01/03</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ЕПОБІОКРИН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розчин для ін'єкцій по 2000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Зміни у специфікації вхідного контролю первинного пакування ГЛЗ Сп.5.14-01-320 «Шприци скляні 1ML» , а саме- актуалізовано метод контролю «Стерильність» відповідно до ДФУ 2.6.1, а саме –збільшено кількість зразків для проведення даного випробування з 10 до 40 шприців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UA/17088/01/02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ЕПОБІОКРИН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розчин для ін'єкцій по 4000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Зміни у специфікації вхідного контролю первинного пакування ГЛЗ Сп.5.14-01-320 «Шприци скляні 1ML» , а саме- актуалізовано метод контролю «Стерильність» відповідно до ДФУ 2.6.1, а саме –збільшено кількість зразків для проведення даного випробування з 10 до 40 шприців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UA/17088/01/03</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ЕПОБІОКРИН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розчин для ін'єкцій по 10 000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Зміни у специфікації вхідного контролю первинного пакування ГЛЗ Сп.5.14-01-320 «Шприци скляні 1ML» , а саме- актуалізовано метод контролю «Стерильність» відповідно до ДФУ 2.6.1, а саме –збільшено кількість зразків для проведення даного випробування з 10 до 40 шприців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UA/17088/01/04</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ЕПОБІОКРИН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розчин для ін'єкцій по 1000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Зміни у специфікації вхідного контролю первинного пакування ГЛЗ Сп.5.14-01-320 «Шприци скляні 1ML» , а саме- актуалізовано метод контролю «Стерильність» відповідно до ДФУ 2.6.1, а саме –збільшено кількість зразків для проведення даного випробування з 10 до 40 шприців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UA/17088/01/01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ЕСКАПЕЛ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що диспергуються в ротовій порожнині по 1,5 мг; по 1 таблетці у блістері; по 1 блістеру у пакеті з ламінованої алюмінієвої фольги; по 1 пакету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ВАТ "Гедеон Ріхтер"</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ВАТ "Гедеон Ріхтер"</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що потребують ної реєстрації. Зміна або додавання нової лікарської форми: додавання нової лікарської форми таблетки, що диспергуються (затверджено: таблетки).</w:t>
            </w:r>
            <w:r w:rsidRPr="00714B5C">
              <w:rPr>
                <w:rFonts w:ascii="Arial" w:hAnsi="Arial" w:cs="Arial"/>
                <w:sz w:val="16"/>
                <w:szCs w:val="16"/>
              </w:rPr>
              <w:br/>
            </w:r>
            <w:r w:rsidRPr="00714B5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UA/4789/02/01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ЕСКУВІТ®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краплі, по 15 мл або по 25 мл у флаконі-крапельниці; по 1 флакону-крапельниці у пачці; по 25 мл у флаконі-крапельниці, закритому кришкою з контролем першого розкриття; по 1 флакону-крапельниці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Розширення межі показників "Відносна густина" та "Нелеткий залишок" для допоміжної речовини Бутанол. Затверджено: Специфікація на Бутанол Відносна густина: 0.809-0.810 г/см</w:t>
            </w:r>
            <w:r w:rsidRPr="00714B5C">
              <w:rPr>
                <w:rFonts w:ascii="Arial" w:hAnsi="Arial" w:cs="Arial"/>
                <w:sz w:val="16"/>
                <w:szCs w:val="16"/>
                <w:vertAlign w:val="superscript"/>
              </w:rPr>
              <w:t>3</w:t>
            </w:r>
            <w:r w:rsidRPr="00714B5C">
              <w:rPr>
                <w:rFonts w:ascii="Arial" w:hAnsi="Arial" w:cs="Arial"/>
                <w:sz w:val="16"/>
                <w:szCs w:val="16"/>
              </w:rPr>
              <w:t xml:space="preserve"> Нелеткий залишок: не більше 0.0005% Запропоновано: Специфікація на Бутанол Відносна густина: 0.808-0.811 г/см</w:t>
            </w:r>
            <w:r w:rsidRPr="00714B5C">
              <w:rPr>
                <w:rFonts w:ascii="Arial" w:hAnsi="Arial" w:cs="Arial"/>
                <w:sz w:val="16"/>
                <w:szCs w:val="16"/>
                <w:vertAlign w:val="superscript"/>
              </w:rPr>
              <w:t>3</w:t>
            </w:r>
            <w:r w:rsidRPr="00714B5C">
              <w:rPr>
                <w:rFonts w:ascii="Arial" w:hAnsi="Arial" w:cs="Arial"/>
                <w:sz w:val="16"/>
                <w:szCs w:val="16"/>
              </w:rPr>
              <w:t xml:space="preserve"> Нелеткий залишок: не більше 0.002%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UA/3298/02/01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ЕСКУВІТ®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краплі, in bulk: по 15 мл або по 25 мл  у флаконі-крапельниці; по 88 флаконів крапельниць у коробі; in bulk: по 25 мл  у флаконі-крапельниці, закритому кришкою з контролем першого розкриття; по 88 флаконів-крапельниць у коробі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Розширення межі показників "Відносна густина" та "Нелеткий залишок" для допоміжної речовини Бутанол. Затверджено: Специфікація на Бутанол Відносна густина: 0.809-0.810 г/см</w:t>
            </w:r>
            <w:r w:rsidRPr="00714B5C">
              <w:rPr>
                <w:rFonts w:ascii="Arial" w:hAnsi="Arial" w:cs="Arial"/>
                <w:sz w:val="16"/>
                <w:szCs w:val="16"/>
                <w:vertAlign w:val="superscript"/>
              </w:rPr>
              <w:t>3</w:t>
            </w:r>
            <w:r w:rsidRPr="00714B5C">
              <w:rPr>
                <w:rFonts w:ascii="Arial" w:hAnsi="Arial" w:cs="Arial"/>
                <w:sz w:val="16"/>
                <w:szCs w:val="16"/>
              </w:rPr>
              <w:t xml:space="preserve"> Нелеткий залишок: не більше 0.0005% Запропоновано: Специфікація на Бутанол Відносна густина: 0.808-0.811 г/см</w:t>
            </w:r>
            <w:r w:rsidRPr="00714B5C">
              <w:rPr>
                <w:rFonts w:ascii="Arial" w:hAnsi="Arial" w:cs="Arial"/>
                <w:sz w:val="16"/>
                <w:szCs w:val="16"/>
                <w:vertAlign w:val="superscript"/>
              </w:rPr>
              <w:t xml:space="preserve">3 </w:t>
            </w:r>
            <w:r w:rsidRPr="00714B5C">
              <w:rPr>
                <w:rFonts w:ascii="Arial" w:hAnsi="Arial" w:cs="Arial"/>
                <w:sz w:val="16"/>
                <w:szCs w:val="16"/>
              </w:rPr>
              <w:t>Нелеткий залишок: не більше 0.002%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UA/9510/01/01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ЕСПА-ЛІПОН® 600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оболонкою, по 600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еспарма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еспарма Фарма Сервісез ГмбХ, Німеччина (вторинне пакування); Лабораторіос Медікаментос Інтернасьоналес, С.А., Іспанiя (виробництво нерозфасованого продукту, первинне пакування, вторинне пакування, контроль якості, випуск серії); Фарма Вернігероде ГмбХ, Німеччина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Іспанiя</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8. ДАТА ЗАКІНЧЕННЯ ТЕРМІНУ ПРИДАТНОСТІ тексту маркування вторинної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UA/4179/01/02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ЕСЦИТАМ 10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10 мг, по 10 таблеток у блістері; по 3 або по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"Фарма Старт", Україна (фасування та пакування з форми in bulk фірми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2.0. </w:t>
            </w:r>
            <w:r w:rsidRPr="00714B5C">
              <w:rPr>
                <w:rFonts w:ascii="Arial" w:hAnsi="Arial" w:cs="Arial"/>
                <w:sz w:val="16"/>
                <w:szCs w:val="16"/>
              </w:rPr>
              <w:br/>
              <w:t>Зміни внесено до частин:</w:t>
            </w:r>
            <w:r w:rsidRPr="00714B5C">
              <w:rPr>
                <w:rFonts w:ascii="Arial" w:hAnsi="Arial" w:cs="Arial"/>
                <w:sz w:val="16"/>
                <w:szCs w:val="16"/>
              </w:rPr>
              <w:br/>
              <w:t xml:space="preserve">І «Загальна інформація» </w:t>
            </w:r>
            <w:r w:rsidRPr="00714B5C">
              <w:rPr>
                <w:rFonts w:ascii="Arial" w:hAnsi="Arial" w:cs="Arial"/>
                <w:sz w:val="16"/>
                <w:szCs w:val="16"/>
              </w:rPr>
              <w:br/>
              <w:t xml:space="preserve">ІІ «Специфікація з безпеки» </w:t>
            </w:r>
            <w:r w:rsidRPr="00714B5C">
              <w:rPr>
                <w:rFonts w:ascii="Arial" w:hAnsi="Arial" w:cs="Arial"/>
                <w:sz w:val="16"/>
                <w:szCs w:val="16"/>
              </w:rPr>
              <w:br/>
              <w:t xml:space="preserve">V «Заходи з мінімізації ризиків» </w:t>
            </w:r>
            <w:r w:rsidRPr="00714B5C">
              <w:rPr>
                <w:rFonts w:ascii="Arial" w:hAnsi="Arial" w:cs="Arial"/>
                <w:sz w:val="16"/>
                <w:szCs w:val="16"/>
              </w:rPr>
              <w:br/>
              <w:t xml:space="preserve">VI «Резюме плану управління ризиками» </w:t>
            </w:r>
            <w:r w:rsidRPr="00714B5C">
              <w:rPr>
                <w:rFonts w:ascii="Arial" w:hAnsi="Arial" w:cs="Arial"/>
                <w:sz w:val="16"/>
                <w:szCs w:val="16"/>
              </w:rPr>
              <w:br/>
              <w:t xml:space="preserve">VII «Додатки» (додатки 1-8) </w:t>
            </w:r>
            <w:r w:rsidRPr="00714B5C">
              <w:rPr>
                <w:rFonts w:ascii="Arial" w:hAnsi="Arial" w:cs="Arial"/>
                <w:sz w:val="16"/>
                <w:szCs w:val="16"/>
              </w:rPr>
              <w:br/>
              <w:t xml:space="preserve">у зв’язку з оновленням інформації з безпеки діючої речовини есциталопрам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w:t>
            </w:r>
            <w:r w:rsidRPr="00714B5C">
              <w:rPr>
                <w:rFonts w:ascii="Arial" w:hAnsi="Arial" w:cs="Arial"/>
                <w:sz w:val="16"/>
                <w:szCs w:val="16"/>
              </w:rPr>
              <w:br/>
              <w:t>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UA/13228/01/01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ЕСЦИТАМ 20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20 мг; по 10 таблеток у блістері; по 3 або по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"Фарма Старт", Україна (фасування та пакування з форми in bulk фірми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2.0. </w:t>
            </w:r>
            <w:r w:rsidRPr="00714B5C">
              <w:rPr>
                <w:rFonts w:ascii="Arial" w:hAnsi="Arial" w:cs="Arial"/>
                <w:sz w:val="16"/>
                <w:szCs w:val="16"/>
              </w:rPr>
              <w:br/>
              <w:t>Зміни внесено до частин:</w:t>
            </w:r>
            <w:r w:rsidRPr="00714B5C">
              <w:rPr>
                <w:rFonts w:ascii="Arial" w:hAnsi="Arial" w:cs="Arial"/>
                <w:sz w:val="16"/>
                <w:szCs w:val="16"/>
              </w:rPr>
              <w:br/>
              <w:t xml:space="preserve">І «Загальна інформація» </w:t>
            </w:r>
            <w:r w:rsidRPr="00714B5C">
              <w:rPr>
                <w:rFonts w:ascii="Arial" w:hAnsi="Arial" w:cs="Arial"/>
                <w:sz w:val="16"/>
                <w:szCs w:val="16"/>
              </w:rPr>
              <w:br/>
              <w:t xml:space="preserve">ІІ «Специфікація з безпеки» </w:t>
            </w:r>
            <w:r w:rsidRPr="00714B5C">
              <w:rPr>
                <w:rFonts w:ascii="Arial" w:hAnsi="Arial" w:cs="Arial"/>
                <w:sz w:val="16"/>
                <w:szCs w:val="16"/>
              </w:rPr>
              <w:br/>
              <w:t xml:space="preserve">V «Заходи з мінімізації ризиків» </w:t>
            </w:r>
            <w:r w:rsidRPr="00714B5C">
              <w:rPr>
                <w:rFonts w:ascii="Arial" w:hAnsi="Arial" w:cs="Arial"/>
                <w:sz w:val="16"/>
                <w:szCs w:val="16"/>
              </w:rPr>
              <w:br/>
              <w:t xml:space="preserve">VI «Резюме плану управління ризиками» </w:t>
            </w:r>
            <w:r w:rsidRPr="00714B5C">
              <w:rPr>
                <w:rFonts w:ascii="Arial" w:hAnsi="Arial" w:cs="Arial"/>
                <w:sz w:val="16"/>
                <w:szCs w:val="16"/>
              </w:rPr>
              <w:br/>
              <w:t xml:space="preserve">VII «Додатки» (додатки 1-8) </w:t>
            </w:r>
            <w:r w:rsidRPr="00714B5C">
              <w:rPr>
                <w:rFonts w:ascii="Arial" w:hAnsi="Arial" w:cs="Arial"/>
                <w:sz w:val="16"/>
                <w:szCs w:val="16"/>
              </w:rPr>
              <w:br/>
              <w:t xml:space="preserve">у зв’язку з оновленням інформації з безпеки діючої речовини есциталопрам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w:t>
            </w:r>
            <w:r w:rsidRPr="00714B5C">
              <w:rPr>
                <w:rFonts w:ascii="Arial" w:hAnsi="Arial" w:cs="Arial"/>
                <w:sz w:val="16"/>
                <w:szCs w:val="16"/>
              </w:rPr>
              <w:br/>
              <w:t>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UA/13228/01/02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ЄСОМ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ліофілізат для розчину для ін'єкцій та інфузій, по 40 мг; 1 флакон з ліофілізатом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Аспіро Фарма Лімітед </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Аспіро Фарма Лімітед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UA/17184/01/01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ЗИНАЦЕФ®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для розчину для ін’єкцій, по 1,5 г; 1 флакон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ТОВ"Сандоз Україна" </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Ей Сі Ес Добфар С.п.А.</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714B5C">
              <w:rPr>
                <w:rFonts w:ascii="Arial" w:hAnsi="Arial" w:cs="Arial"/>
                <w:sz w:val="16"/>
                <w:szCs w:val="16"/>
              </w:rPr>
              <w:br/>
              <w:t xml:space="preserve">Зміна уповноваженої особи заявника, відповідальної за фармаконагляд. Діюча редакція: Др. Йенс-Ульріх Штегманн / Dr. Jens-Ulrich Stegmann, MD. Пропонована редакція: Танасова Зоряна Миколаївна.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714B5C">
              <w:rPr>
                <w:rFonts w:ascii="Arial" w:hAnsi="Arial" w:cs="Arial"/>
                <w:sz w:val="16"/>
                <w:szCs w:val="16"/>
              </w:rPr>
              <w:br/>
              <w:t xml:space="preserve">Зміна місця здійснення основної діяльності з фармаконагляду. Зміни І типу - Адміністративні зміни. Зміна назви лікарського засобу Зміна торгової назви лікарського засобу Діюча редакція: Зинацеф™ Пропонована редакція: Зинацеф® Термін введення змін протягом 6 місяців після затвердження. Зміни І типу - Зміни щодо безпеки/ефективності та фармаконагляду (інші зміни) </w:t>
            </w:r>
            <w:r w:rsidRPr="00714B5C">
              <w:rPr>
                <w:rFonts w:ascii="Arial" w:hAnsi="Arial" w:cs="Arial"/>
                <w:sz w:val="16"/>
                <w:szCs w:val="16"/>
              </w:rPr>
              <w:br/>
              <w:t xml:space="preserve">Зміни внесено до тексту маркування первинної (п.6. «ІНШЕ») та вторинної (п.17. «ІНШЕ») упаковки лікарського засобу. </w:t>
            </w:r>
            <w:r w:rsidRPr="00714B5C">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UA/1524/01/02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ЗИНАЦЕФ®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для розчину для ін’єкцій, по 750 мг; 1 флакон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ТОВ"Сандоз Україна" </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Ей Сі Ес Добфар С.п.А.</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714B5C">
              <w:rPr>
                <w:rFonts w:ascii="Arial" w:hAnsi="Arial" w:cs="Arial"/>
                <w:sz w:val="16"/>
                <w:szCs w:val="16"/>
              </w:rPr>
              <w:br/>
              <w:t xml:space="preserve">Зміна уповноваженої особи заявника, відповідальної за фармаконагляд. Діюча редакція: Др. Йенс-Ульріх Штегманн / Dr. Jens-Ulrich Stegmann, MD. Пропонована редакція: Танасова Зоряна Миколаївна.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714B5C">
              <w:rPr>
                <w:rFonts w:ascii="Arial" w:hAnsi="Arial" w:cs="Arial"/>
                <w:sz w:val="16"/>
                <w:szCs w:val="16"/>
              </w:rPr>
              <w:br/>
              <w:t xml:space="preserve">Зміна місця здійснення основної діяльності з фармаконагляду. Зміни І типу - Адміністративні зміни. Зміна назви лікарського засобу Зміна торгової назви лікарського засобу Діюча редакція: Зинацеф™ Пропонована редакція: Зинацеф® Термін введення змін протягом 6 місяців після затвердження. Зміни І типу - Зміни щодо безпеки/ефективності та фармаконагляду (інші зміни) </w:t>
            </w:r>
            <w:r w:rsidRPr="00714B5C">
              <w:rPr>
                <w:rFonts w:ascii="Arial" w:hAnsi="Arial" w:cs="Arial"/>
                <w:sz w:val="16"/>
                <w:szCs w:val="16"/>
              </w:rPr>
              <w:br/>
              <w:t xml:space="preserve">Зміни внесено до тексту маркування первинної (п.6. «ІНШЕ») та вторинної (п.17. «ІНШЕ») упаковки лікарського засобу. </w:t>
            </w:r>
            <w:r w:rsidRPr="00714B5C">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UA/1524/01/01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ЗИОМІЦИН®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таблетки, вкриті оболонкою, по 500 мг, по 3 таблетки у блістері; по 1 блістеру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КУСУМ ХЕЛТХКЕР ПВТ ЛТД, Індія</w:t>
            </w:r>
            <w:r w:rsidRPr="00714B5C">
              <w:rPr>
                <w:rFonts w:ascii="Arial" w:hAnsi="Arial" w:cs="Arial"/>
                <w:sz w:val="16"/>
                <w:szCs w:val="16"/>
              </w:rPr>
              <w:br/>
              <w:t xml:space="preserve">або </w:t>
            </w:r>
            <w:r w:rsidRPr="00714B5C">
              <w:rPr>
                <w:rFonts w:ascii="Arial" w:hAnsi="Arial" w:cs="Arial"/>
                <w:sz w:val="16"/>
                <w:szCs w:val="16"/>
              </w:rPr>
              <w:br/>
              <w:t>ТОВ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(СУМАМЕД). Введення змін протягом 6-ти місяців після затвердження</w:t>
            </w:r>
            <w:r w:rsidRPr="00714B5C">
              <w:rPr>
                <w:rFonts w:ascii="Arial" w:hAnsi="Arial" w:cs="Arial"/>
                <w:sz w:val="16"/>
                <w:szCs w:val="16"/>
              </w:rPr>
              <w:br/>
              <w:t>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згідно з вимогами до Стандартизованого формату (EMA/PRAC/613102/2015 Rev.2 accompanying GVP , Module V Rev.2, Human Medicines Evaluation Guidance on the format of the risk management plan (RMP) in the EU – in integrated format) план управління ризиками версія 2.0. Зміни внесено до частин II «Специфікація з безпеки», III «План з фармаконагляду», V «Заходи з мінімізації ризиків», VI «Резюме плану управління ризиками» та VII «Додатки» у зв’язку з доповненням проблем безпеки. / у зв'язку з оновленням інформації з безпеки референтного лікарського засобу.</w:t>
            </w:r>
            <w:r w:rsidRPr="00714B5C">
              <w:rPr>
                <w:rFonts w:ascii="Arial" w:hAnsi="Arial" w:cs="Arial"/>
                <w:sz w:val="16"/>
                <w:szCs w:val="16"/>
              </w:rPr>
              <w:br/>
              <w:t>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UA/10672/01/02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ЗИОМІЦИН®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таблетки, вкриті оболонкою, по 250 мг, по 6 або по 21 таблетці у блістері; по 1 блістеру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КУСУМ ХЕЛТХКЕР ПВТ ЛТД, Індія</w:t>
            </w:r>
            <w:r w:rsidRPr="00714B5C">
              <w:rPr>
                <w:rFonts w:ascii="Arial" w:hAnsi="Arial" w:cs="Arial"/>
                <w:sz w:val="16"/>
                <w:szCs w:val="16"/>
              </w:rPr>
              <w:br/>
              <w:t xml:space="preserve">або </w:t>
            </w:r>
            <w:r w:rsidRPr="00714B5C">
              <w:rPr>
                <w:rFonts w:ascii="Arial" w:hAnsi="Arial" w:cs="Arial"/>
                <w:sz w:val="16"/>
                <w:szCs w:val="16"/>
              </w:rPr>
              <w:br/>
              <w:t>ТОВ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(СУМАМЕД). Введення змін протягом 6-ти місяців після затвердження</w:t>
            </w:r>
            <w:r w:rsidRPr="00714B5C">
              <w:rPr>
                <w:rFonts w:ascii="Arial" w:hAnsi="Arial" w:cs="Arial"/>
                <w:sz w:val="16"/>
                <w:szCs w:val="16"/>
              </w:rPr>
              <w:br/>
              <w:t>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згідно з вимогами до Стандартизованого формату (EMA/PRAC/613102/2015 Rev.2 accompanying GVP , Module V Rev.2, Human Medicines Evaluation Guidance on the format of the risk management plan (RMP) in the EU – in integrated format) план управління ризиками версія 2.0. Зміни внесено до частин II «Специфікація з безпеки», III «План з фармаконагляду», V «Заходи з мінімізації ризиків», VI «Резюме плану управління ризиками» та VII «Додатки» у зв’язку з доповненням проблем безпеки. / у зв'язку з оновленням інформації з безпеки референтного лікарського засобу.</w:t>
            </w:r>
            <w:r w:rsidRPr="00714B5C">
              <w:rPr>
                <w:rFonts w:ascii="Arial" w:hAnsi="Arial" w:cs="Arial"/>
                <w:sz w:val="16"/>
                <w:szCs w:val="16"/>
              </w:rPr>
              <w:br/>
              <w:t>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UA/10672/01/01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ЗІННАТ®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гранули для приготування 100 мл (125 мг/5 мл) суспензії, 1 флакон з гранулами разом з мірним ковпачком та мірною ложечкою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"Сандоз Україна"</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Глаксо Оперейшнс ЮК Лімітед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Адміністративні зміни. Зміна назви лікарського засобу - Зміна назви лікарського засобу. ЗАТВЕРДЖЕНО: Зіннат™ (Zinnat™) ЗАПРОПОНОВАНО: ЗІННАТ® (ZINNAT®) Термін введення змін - протягом 6 місяців після затвердження; Зміни І типу - Зміни щодо безпеки/ефективності та фармаконагляду (інші зміни) - Зміни внесено до тексту маркування первинної (п.6. «ІНШЕ») та вторинної (п.17. «ІНШЕ») упаковки лікарського засобу.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Йенс-Ульріх Штегманн / Dr. Jens-Ulrich Stegmann, MD. Пропонована редакція: Танасова Зоряна Миколаївна.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UA/5509/01/01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ЗІННАТ®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гранули для приготування 100 мл (250 мг/5 мл) суспензії, 1 флакон з гранулами разом з мірним ковпачком та мірною ложечкою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"Сандоз Україна"</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Глаксо Оперейшнс ЮК Лімітед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Адміністративні зміни. Зміна назви лікарського засобу - Зміна назви лікарського засобу. ЗАТВЕРДЖЕНО: Зіннат™ (Zinnat™) ЗАПРОПОНОВАНО: ЗІННАТ® (ZINNAT®) Термін введення змін - протягом 6 місяців після затвердження; Зміни І типу - Зміни щодо безпеки/ефективності та фармаконагляду (інші зміни) - Зміни внесено до тексту маркування первинної (п.6. «ІНШЕ») та вторинної (п.17. «ІНШЕ») упаковки лікарського засобу.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Йенс-Ульріх Штегманн / Dr. Jens-Ulrich Stegmann, MD. Пропонована редакція: Танасова Зоряна Миколаївна.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UA/5509/01/02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ІБАНДРОНОВА КИСЛОТА - ФАРМЕКС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концентрат для розчину для інфузій, 1 мг/мл, по 6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ібандронової кислоти. </w:t>
            </w:r>
            <w:r w:rsidRPr="00714B5C">
              <w:rPr>
                <w:rFonts w:ascii="Arial" w:hAnsi="Arial" w:cs="Arial"/>
                <w:sz w:val="16"/>
                <w:szCs w:val="16"/>
              </w:rPr>
              <w:br/>
              <w:t>Затверджено: TRIFARMA S.p.A., Італiя Запропоновано: TRIFARMA S.p.A., Італiя, Maprimed S.A., Аргентина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UA/15955/01/01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ІБУПРОФЕН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200 мг; по 10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PRAC. </w:t>
            </w:r>
            <w:r w:rsidRPr="00714B5C">
              <w:rPr>
                <w:rFonts w:ascii="Arial" w:hAnsi="Arial" w:cs="Arial"/>
                <w:sz w:val="16"/>
                <w:szCs w:val="16"/>
              </w:rPr>
              <w:br/>
              <w:t xml:space="preserve">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UA/3304/01/01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ІМІПЕНЕМ/ЦИЛАСТАТИН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для розчину для інфузій, 500 мг/500 мг;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Дженофарм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Джей Дабл-Ю Фармасьютікал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Республіка Корея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оновлення методу контролю ГЛЗ за показником «Бактеріальні ендотоксини» (USP), а саме змінено чутливість LAL-реагенту з 0.06 EU/ml до 0.01 EU/ml, відповідно, змінено концентрацію випробовуваного зразка, розчинів A, B, C, D. Методику випробування доповнено критеріями прийнятності;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оновлення методу контролю ГЛЗ за показником «Стерильність» (USP), а саме в складі поживного тіогліколевого середовища відкориговано вміст декстрози. Додано інформацію, що використовується система Steritest EZ (система мембранної фільтрації закритого типу), змінено перевірку придатності методики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UA/18693/01/01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ІМІПЕНЕМ/ЦИЛАСТАТИН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для розчину для інфузій, 500 мг/500 мг; in bulk: по 660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Дженофарм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Джей Дабл-Ю Фармасьютікал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Республіка Корея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оновлення методу контролю ГЛЗ за показником «Бактеріальні ендотоксини» (USP), а саме змінено чутливість LAL-реагенту з 0.06 EU/ml до 0.01 EU/ml, відповідно, змінено концентрацію випробовуваного зразка, розчинів A, B, C, D. Методику випробування доповнено критеріями прийнятності;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оновлення методу контролю ГЛЗ за показником «Стерильність» (USP), а саме в складі поживного тіогліколевого середовища відкориговано вміст декстрози. Додано інформацію, що використовується система Steritest EZ (система мембранної фільтрації закритого типу), змінено перевірку придатності методики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UA/18692/01/01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ІМУНОВІР-ЗДОРОВ'Я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сироп, 50 мг/мл, по 200 мл у флаконі зі скла; по 1 флакону зі стаканом мірним у коробці з картону; по 100 мл або 200 мл у флаконі полімерному; по 1 флакону зі стаканом мірним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ТОВАРИСТВО З ОБМЕЖЕНОЮ ВІДПОВІДАЛЬНІСТЮ «КОРПОРАЦІЯ «ЗДОРОВ’Я»</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Товариство з обмеженою відповідальністю "Фармацевтична компанія "Здоров'я"</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UA/18141/01/01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КАНДИВОР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ліофілізат для розчину для інфузій, по 200 мг</w:t>
            </w:r>
            <w:r w:rsidRPr="00714B5C">
              <w:rPr>
                <w:rFonts w:ascii="Arial" w:hAnsi="Arial" w:cs="Arial"/>
                <w:sz w:val="16"/>
                <w:szCs w:val="16"/>
              </w:rPr>
              <w:br/>
              <w:t>по 1 флакону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Аспіро Фарма Лімітед </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Аспіро Фарма Лімітед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UA/17810/01/01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КАНЕФРОН® 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краплі оральні, по 100 мл у флаконі зі скла з дозуючим крапельним пристроєм; по 1 флакону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Біонорика СЕ</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Біонорика СЕ</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jc w:val="center"/>
              <w:rPr>
                <w:rFonts w:ascii="Arial" w:hAnsi="Arial" w:cs="Arial"/>
                <w:sz w:val="16"/>
                <w:szCs w:val="16"/>
              </w:rPr>
            </w:pPr>
            <w:r w:rsidRPr="00714B5C">
              <w:rPr>
                <w:rFonts w:ascii="Arial" w:hAnsi="Arial" w:cs="Arial"/>
                <w:sz w:val="16"/>
                <w:szCs w:val="16"/>
                <w:lang w:val="uk-UA"/>
              </w:rPr>
              <w:t>внесення змін до реєстраційних матеріалів: внесення змін до реєстраційних матеріалів:Зміни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Метод контрактної лабораторії «</w:t>
            </w:r>
            <w:r w:rsidRPr="00714B5C">
              <w:rPr>
                <w:rFonts w:ascii="Arial" w:hAnsi="Arial" w:cs="Arial"/>
                <w:sz w:val="16"/>
                <w:szCs w:val="16"/>
              </w:rPr>
              <w:t>Phytos</w:t>
            </w:r>
            <w:r w:rsidRPr="00714B5C">
              <w:rPr>
                <w:rFonts w:ascii="Arial" w:hAnsi="Arial" w:cs="Arial"/>
                <w:sz w:val="16"/>
                <w:szCs w:val="16"/>
                <w:lang w:val="uk-UA"/>
              </w:rPr>
              <w:t xml:space="preserve"> </w:t>
            </w:r>
            <w:r w:rsidRPr="00714B5C">
              <w:rPr>
                <w:rFonts w:ascii="Arial" w:hAnsi="Arial" w:cs="Arial"/>
                <w:sz w:val="16"/>
                <w:szCs w:val="16"/>
              </w:rPr>
              <w:t>Labor</w:t>
            </w:r>
            <w:r w:rsidRPr="00714B5C">
              <w:rPr>
                <w:rFonts w:ascii="Arial" w:hAnsi="Arial" w:cs="Arial"/>
                <w:sz w:val="16"/>
                <w:szCs w:val="16"/>
                <w:lang w:val="uk-UA"/>
              </w:rPr>
              <w:t xml:space="preserve"> </w:t>
            </w:r>
            <w:r w:rsidRPr="00714B5C">
              <w:rPr>
                <w:rFonts w:ascii="Arial" w:hAnsi="Arial" w:cs="Arial"/>
                <w:sz w:val="16"/>
                <w:szCs w:val="16"/>
              </w:rPr>
              <w:t>f</w:t>
            </w:r>
            <w:r w:rsidRPr="00714B5C">
              <w:rPr>
                <w:rFonts w:ascii="Arial" w:hAnsi="Arial" w:cs="Arial"/>
                <w:sz w:val="16"/>
                <w:szCs w:val="16"/>
                <w:lang w:val="uk-UA"/>
              </w:rPr>
              <w:t>ü</w:t>
            </w:r>
            <w:r w:rsidRPr="00714B5C">
              <w:rPr>
                <w:rFonts w:ascii="Arial" w:hAnsi="Arial" w:cs="Arial"/>
                <w:sz w:val="16"/>
                <w:szCs w:val="16"/>
              </w:rPr>
              <w:t>r</w:t>
            </w:r>
            <w:r w:rsidRPr="00714B5C">
              <w:rPr>
                <w:rFonts w:ascii="Arial" w:hAnsi="Arial" w:cs="Arial"/>
                <w:sz w:val="16"/>
                <w:szCs w:val="16"/>
                <w:lang w:val="uk-UA"/>
              </w:rPr>
              <w:t xml:space="preserve"> </w:t>
            </w:r>
            <w:r w:rsidRPr="00714B5C">
              <w:rPr>
                <w:rFonts w:ascii="Arial" w:hAnsi="Arial" w:cs="Arial"/>
                <w:sz w:val="16"/>
                <w:szCs w:val="16"/>
              </w:rPr>
              <w:t>Analytik</w:t>
            </w:r>
            <w:r w:rsidRPr="00714B5C">
              <w:rPr>
                <w:rFonts w:ascii="Arial" w:hAnsi="Arial" w:cs="Arial"/>
                <w:sz w:val="16"/>
                <w:szCs w:val="16"/>
                <w:lang w:val="uk-UA"/>
              </w:rPr>
              <w:t xml:space="preserve"> </w:t>
            </w:r>
            <w:r w:rsidRPr="00714B5C">
              <w:rPr>
                <w:rFonts w:ascii="Arial" w:hAnsi="Arial" w:cs="Arial"/>
                <w:sz w:val="16"/>
                <w:szCs w:val="16"/>
              </w:rPr>
              <w:t>von</w:t>
            </w:r>
            <w:r w:rsidRPr="00714B5C">
              <w:rPr>
                <w:rFonts w:ascii="Arial" w:hAnsi="Arial" w:cs="Arial"/>
                <w:sz w:val="16"/>
                <w:szCs w:val="16"/>
                <w:lang w:val="uk-UA"/>
              </w:rPr>
              <w:t xml:space="preserve"> </w:t>
            </w:r>
            <w:r w:rsidRPr="00714B5C">
              <w:rPr>
                <w:rFonts w:ascii="Arial" w:hAnsi="Arial" w:cs="Arial"/>
                <w:sz w:val="16"/>
                <w:szCs w:val="16"/>
              </w:rPr>
              <w:t>Arzneimitteln</w:t>
            </w:r>
            <w:r w:rsidRPr="00714B5C">
              <w:rPr>
                <w:rFonts w:ascii="Arial" w:hAnsi="Arial" w:cs="Arial"/>
                <w:sz w:val="16"/>
                <w:szCs w:val="16"/>
                <w:lang w:val="uk-UA"/>
              </w:rPr>
              <w:t xml:space="preserve"> </w:t>
            </w:r>
            <w:r w:rsidRPr="00714B5C">
              <w:rPr>
                <w:rFonts w:ascii="Arial" w:hAnsi="Arial" w:cs="Arial"/>
                <w:sz w:val="16"/>
                <w:szCs w:val="16"/>
              </w:rPr>
              <w:t>GmbH</w:t>
            </w:r>
            <w:r w:rsidRPr="00714B5C">
              <w:rPr>
                <w:rFonts w:ascii="Arial" w:hAnsi="Arial" w:cs="Arial"/>
                <w:sz w:val="16"/>
                <w:szCs w:val="16"/>
                <w:lang w:val="uk-UA"/>
              </w:rPr>
              <w:t xml:space="preserve"> &amp; </w:t>
            </w:r>
            <w:r w:rsidRPr="00714B5C">
              <w:rPr>
                <w:rFonts w:ascii="Arial" w:hAnsi="Arial" w:cs="Arial"/>
                <w:sz w:val="16"/>
                <w:szCs w:val="16"/>
              </w:rPr>
              <w:t>Co</w:t>
            </w:r>
            <w:r w:rsidRPr="00714B5C">
              <w:rPr>
                <w:rFonts w:ascii="Arial" w:hAnsi="Arial" w:cs="Arial"/>
                <w:sz w:val="16"/>
                <w:szCs w:val="16"/>
                <w:lang w:val="uk-UA"/>
              </w:rPr>
              <w:t xml:space="preserve">. </w:t>
            </w:r>
            <w:r w:rsidRPr="00714B5C">
              <w:rPr>
                <w:rFonts w:ascii="Arial" w:hAnsi="Arial" w:cs="Arial"/>
                <w:sz w:val="16"/>
                <w:szCs w:val="16"/>
              </w:rPr>
              <w:t>KG</w:t>
            </w:r>
            <w:r w:rsidRPr="00714B5C">
              <w:rPr>
                <w:rFonts w:ascii="Arial" w:hAnsi="Arial" w:cs="Arial"/>
                <w:sz w:val="16"/>
                <w:szCs w:val="16"/>
                <w:lang w:val="uk-UA"/>
              </w:rPr>
              <w:t xml:space="preserve">» для визначення афлатоксинів у рослинних речовинах </w:t>
            </w:r>
            <w:r w:rsidRPr="00714B5C">
              <w:rPr>
                <w:rFonts w:ascii="Arial" w:hAnsi="Arial" w:cs="Arial"/>
                <w:sz w:val="16"/>
                <w:szCs w:val="16"/>
              </w:rPr>
              <w:t>Centauri</w:t>
            </w:r>
            <w:r w:rsidRPr="00714B5C">
              <w:rPr>
                <w:rFonts w:ascii="Arial" w:hAnsi="Arial" w:cs="Arial"/>
                <w:sz w:val="16"/>
                <w:szCs w:val="16"/>
                <w:lang w:val="uk-UA"/>
              </w:rPr>
              <w:t xml:space="preserve"> </w:t>
            </w:r>
            <w:r w:rsidRPr="00714B5C">
              <w:rPr>
                <w:rFonts w:ascii="Arial" w:hAnsi="Arial" w:cs="Arial"/>
                <w:sz w:val="16"/>
                <w:szCs w:val="16"/>
              </w:rPr>
              <w:t>herba</w:t>
            </w:r>
            <w:r w:rsidRPr="00714B5C">
              <w:rPr>
                <w:rFonts w:ascii="Arial" w:hAnsi="Arial" w:cs="Arial"/>
                <w:sz w:val="16"/>
                <w:szCs w:val="16"/>
                <w:lang w:val="uk-UA"/>
              </w:rPr>
              <w:t xml:space="preserve">; </w:t>
            </w:r>
            <w:r w:rsidRPr="00714B5C">
              <w:rPr>
                <w:rFonts w:ascii="Arial" w:hAnsi="Arial" w:cs="Arial"/>
                <w:sz w:val="16"/>
                <w:szCs w:val="16"/>
              </w:rPr>
              <w:t>Levistici</w:t>
            </w:r>
            <w:r w:rsidRPr="00714B5C">
              <w:rPr>
                <w:rFonts w:ascii="Arial" w:hAnsi="Arial" w:cs="Arial"/>
                <w:sz w:val="16"/>
                <w:szCs w:val="16"/>
                <w:lang w:val="uk-UA"/>
              </w:rPr>
              <w:t xml:space="preserve"> </w:t>
            </w:r>
            <w:r w:rsidRPr="00714B5C">
              <w:rPr>
                <w:rFonts w:ascii="Arial" w:hAnsi="Arial" w:cs="Arial"/>
                <w:sz w:val="16"/>
                <w:szCs w:val="16"/>
              </w:rPr>
              <w:t>radix</w:t>
            </w:r>
            <w:r w:rsidRPr="00714B5C">
              <w:rPr>
                <w:rFonts w:ascii="Arial" w:hAnsi="Arial" w:cs="Arial"/>
                <w:sz w:val="16"/>
                <w:szCs w:val="16"/>
                <w:lang w:val="uk-UA"/>
              </w:rPr>
              <w:t xml:space="preserve">; </w:t>
            </w:r>
            <w:r w:rsidRPr="00714B5C">
              <w:rPr>
                <w:rFonts w:ascii="Arial" w:hAnsi="Arial" w:cs="Arial"/>
                <w:sz w:val="16"/>
                <w:szCs w:val="16"/>
              </w:rPr>
              <w:t>Rosmarini</w:t>
            </w:r>
            <w:r w:rsidRPr="00714B5C">
              <w:rPr>
                <w:rFonts w:ascii="Arial" w:hAnsi="Arial" w:cs="Arial"/>
                <w:sz w:val="16"/>
                <w:szCs w:val="16"/>
                <w:lang w:val="uk-UA"/>
              </w:rPr>
              <w:t xml:space="preserve"> </w:t>
            </w:r>
            <w:r w:rsidRPr="00714B5C">
              <w:rPr>
                <w:rFonts w:ascii="Arial" w:hAnsi="Arial" w:cs="Arial"/>
                <w:sz w:val="16"/>
                <w:szCs w:val="16"/>
              </w:rPr>
              <w:t>folium</w:t>
            </w:r>
            <w:r w:rsidRPr="00714B5C">
              <w:rPr>
                <w:rFonts w:ascii="Arial" w:hAnsi="Arial" w:cs="Arial"/>
                <w:sz w:val="16"/>
                <w:szCs w:val="16"/>
                <w:lang w:val="uk-UA"/>
              </w:rPr>
              <w:t xml:space="preserve"> був оновлений до сучасного рівня техніки, що призвело до опису методу </w:t>
            </w:r>
            <w:r w:rsidRPr="00714B5C">
              <w:rPr>
                <w:rFonts w:ascii="Arial" w:hAnsi="Arial" w:cs="Arial"/>
                <w:sz w:val="16"/>
                <w:szCs w:val="16"/>
              </w:rPr>
              <w:t>PV</w:t>
            </w:r>
            <w:r w:rsidRPr="00714B5C">
              <w:rPr>
                <w:rFonts w:ascii="Arial" w:hAnsi="Arial" w:cs="Arial"/>
                <w:sz w:val="16"/>
                <w:szCs w:val="16"/>
                <w:lang w:val="uk-UA"/>
              </w:rPr>
              <w:t>.11.</w:t>
            </w:r>
            <w:r w:rsidRPr="00714B5C">
              <w:rPr>
                <w:rFonts w:ascii="Arial" w:hAnsi="Arial" w:cs="Arial"/>
                <w:sz w:val="16"/>
                <w:szCs w:val="16"/>
              </w:rPr>
              <w:t>P</w:t>
            </w:r>
            <w:r w:rsidRPr="00714B5C">
              <w:rPr>
                <w:rFonts w:ascii="Arial" w:hAnsi="Arial" w:cs="Arial"/>
                <w:sz w:val="16"/>
                <w:szCs w:val="16"/>
                <w:lang w:val="uk-UA"/>
              </w:rPr>
              <w:t xml:space="preserve">019_03. </w:t>
            </w:r>
            <w:r w:rsidRPr="00714B5C">
              <w:rPr>
                <w:rFonts w:ascii="Arial" w:hAnsi="Arial" w:cs="Arial"/>
                <w:sz w:val="16"/>
                <w:szCs w:val="16"/>
              </w:rPr>
              <w:t>Затверджено</w:t>
            </w:r>
            <w:r w:rsidRPr="00714B5C">
              <w:rPr>
                <w:rFonts w:ascii="Arial" w:hAnsi="Arial" w:cs="Arial"/>
                <w:sz w:val="16"/>
                <w:szCs w:val="16"/>
                <w:lang w:val="en-US"/>
              </w:rPr>
              <w:t xml:space="preserve">: Aflatoxin testing by Phytos PV.11.P019_02 </w:t>
            </w:r>
            <w:r w:rsidRPr="00714B5C">
              <w:rPr>
                <w:rFonts w:ascii="Arial" w:hAnsi="Arial" w:cs="Arial"/>
                <w:sz w:val="16"/>
                <w:szCs w:val="16"/>
              </w:rPr>
              <w:t>Запропоновано</w:t>
            </w:r>
            <w:r w:rsidRPr="00714B5C">
              <w:rPr>
                <w:rFonts w:ascii="Arial" w:hAnsi="Arial" w:cs="Arial"/>
                <w:sz w:val="16"/>
                <w:szCs w:val="16"/>
                <w:lang w:val="en-US"/>
              </w:rPr>
              <w:t xml:space="preserve">: Aflatoxin testing by Phytos PV.11.P019_03.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Контроль</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вихідного</w:t>
            </w:r>
            <w:r w:rsidRPr="00714B5C">
              <w:rPr>
                <w:rFonts w:ascii="Arial" w:hAnsi="Arial" w:cs="Arial"/>
                <w:sz w:val="16"/>
                <w:szCs w:val="16"/>
                <w:lang w:val="en-US"/>
              </w:rPr>
              <w:t xml:space="preserve"> </w:t>
            </w:r>
            <w:r w:rsidRPr="00714B5C">
              <w:rPr>
                <w:rFonts w:ascii="Arial" w:hAnsi="Arial" w:cs="Arial"/>
                <w:sz w:val="16"/>
                <w:szCs w:val="16"/>
              </w:rPr>
              <w:t>матеріалу</w:t>
            </w:r>
            <w:r w:rsidRPr="00714B5C">
              <w:rPr>
                <w:rFonts w:ascii="Arial" w:hAnsi="Arial" w:cs="Arial"/>
                <w:sz w:val="16"/>
                <w:szCs w:val="16"/>
                <w:lang w:val="en-US"/>
              </w:rPr>
              <w:t>/</w:t>
            </w:r>
            <w:r w:rsidRPr="00714B5C">
              <w:rPr>
                <w:rFonts w:ascii="Arial" w:hAnsi="Arial" w:cs="Arial"/>
                <w:sz w:val="16"/>
                <w:szCs w:val="16"/>
              </w:rPr>
              <w:t>проміжного</w:t>
            </w:r>
            <w:r w:rsidRPr="00714B5C">
              <w:rPr>
                <w:rFonts w:ascii="Arial" w:hAnsi="Arial" w:cs="Arial"/>
                <w:sz w:val="16"/>
                <w:szCs w:val="16"/>
                <w:lang w:val="en-US"/>
              </w:rPr>
              <w:t xml:space="preserve"> </w:t>
            </w:r>
            <w:r w:rsidRPr="00714B5C">
              <w:rPr>
                <w:rFonts w:ascii="Arial" w:hAnsi="Arial" w:cs="Arial"/>
                <w:sz w:val="16"/>
                <w:szCs w:val="16"/>
              </w:rPr>
              <w:t>продукту</w:t>
            </w:r>
            <w:r w:rsidRPr="00714B5C">
              <w:rPr>
                <w:rFonts w:ascii="Arial" w:hAnsi="Arial" w:cs="Arial"/>
                <w:sz w:val="16"/>
                <w:szCs w:val="16"/>
                <w:lang w:val="en-US"/>
              </w:rPr>
              <w:t>/</w:t>
            </w:r>
            <w:r w:rsidRPr="00714B5C">
              <w:rPr>
                <w:rFonts w:ascii="Arial" w:hAnsi="Arial" w:cs="Arial"/>
                <w:sz w:val="16"/>
                <w:szCs w:val="16"/>
              </w:rPr>
              <w:t>реагенту</w:t>
            </w:r>
            <w:r w:rsidRPr="00714B5C">
              <w:rPr>
                <w:rFonts w:ascii="Arial" w:hAnsi="Arial" w:cs="Arial"/>
                <w:sz w:val="16"/>
                <w:szCs w:val="16"/>
                <w:lang w:val="en-US"/>
              </w:rPr>
              <w:t xml:space="preserve">, </w:t>
            </w:r>
            <w:r w:rsidRPr="00714B5C">
              <w:rPr>
                <w:rFonts w:ascii="Arial" w:hAnsi="Arial" w:cs="Arial"/>
                <w:sz w:val="16"/>
                <w:szCs w:val="16"/>
              </w:rPr>
              <w:t>що</w:t>
            </w:r>
            <w:r w:rsidRPr="00714B5C">
              <w:rPr>
                <w:rFonts w:ascii="Arial" w:hAnsi="Arial" w:cs="Arial"/>
                <w:sz w:val="16"/>
                <w:szCs w:val="16"/>
                <w:lang w:val="en-US"/>
              </w:rPr>
              <w:t xml:space="preserve"> </w:t>
            </w:r>
            <w:r w:rsidRPr="00714B5C">
              <w:rPr>
                <w:rFonts w:ascii="Arial" w:hAnsi="Arial" w:cs="Arial"/>
                <w:sz w:val="16"/>
                <w:szCs w:val="16"/>
              </w:rPr>
              <w:t>використовується</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процесі</w:t>
            </w:r>
            <w:r w:rsidRPr="00714B5C">
              <w:rPr>
                <w:rFonts w:ascii="Arial" w:hAnsi="Arial" w:cs="Arial"/>
                <w:sz w:val="16"/>
                <w:szCs w:val="16"/>
                <w:lang w:val="en-US"/>
              </w:rPr>
              <w:t xml:space="preserve"> </w:t>
            </w:r>
            <w:r w:rsidRPr="00714B5C">
              <w:rPr>
                <w:rFonts w:ascii="Arial" w:hAnsi="Arial" w:cs="Arial"/>
                <w:sz w:val="16"/>
                <w:szCs w:val="16"/>
              </w:rPr>
              <w:t>виробництва</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незначні</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затверджених</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Метод</w:t>
            </w:r>
            <w:r w:rsidRPr="00714B5C">
              <w:rPr>
                <w:rFonts w:ascii="Arial" w:hAnsi="Arial" w:cs="Arial"/>
                <w:sz w:val="16"/>
                <w:szCs w:val="16"/>
                <w:lang w:val="en-US"/>
              </w:rPr>
              <w:t xml:space="preserve"> </w:t>
            </w:r>
            <w:r w:rsidRPr="00714B5C">
              <w:rPr>
                <w:rFonts w:ascii="Arial" w:hAnsi="Arial" w:cs="Arial"/>
                <w:sz w:val="16"/>
                <w:szCs w:val="16"/>
              </w:rPr>
              <w:t>тестування</w:t>
            </w:r>
            <w:r w:rsidRPr="00714B5C">
              <w:rPr>
                <w:rFonts w:ascii="Arial" w:hAnsi="Arial" w:cs="Arial"/>
                <w:sz w:val="16"/>
                <w:szCs w:val="16"/>
                <w:lang w:val="en-US"/>
              </w:rPr>
              <w:t xml:space="preserve"> </w:t>
            </w:r>
            <w:r w:rsidRPr="00714B5C">
              <w:rPr>
                <w:rFonts w:ascii="Arial" w:hAnsi="Arial" w:cs="Arial"/>
                <w:sz w:val="16"/>
                <w:szCs w:val="16"/>
              </w:rPr>
              <w:t>на</w:t>
            </w:r>
            <w:r w:rsidRPr="00714B5C">
              <w:rPr>
                <w:rFonts w:ascii="Arial" w:hAnsi="Arial" w:cs="Arial"/>
                <w:sz w:val="16"/>
                <w:szCs w:val="16"/>
                <w:lang w:val="en-US"/>
              </w:rPr>
              <w:t xml:space="preserve"> </w:t>
            </w:r>
            <w:r w:rsidRPr="00714B5C">
              <w:rPr>
                <w:rFonts w:ascii="Arial" w:hAnsi="Arial" w:cs="Arial"/>
                <w:sz w:val="16"/>
                <w:szCs w:val="16"/>
              </w:rPr>
              <w:t>афлатоксини</w:t>
            </w:r>
            <w:r w:rsidRPr="00714B5C">
              <w:rPr>
                <w:rFonts w:ascii="Arial" w:hAnsi="Arial" w:cs="Arial"/>
                <w:sz w:val="16"/>
                <w:szCs w:val="16"/>
                <w:lang w:val="en-US"/>
              </w:rPr>
              <w:t xml:space="preserve">, </w:t>
            </w:r>
            <w:r w:rsidRPr="00714B5C">
              <w:rPr>
                <w:rFonts w:ascii="Arial" w:hAnsi="Arial" w:cs="Arial"/>
                <w:sz w:val="16"/>
                <w:szCs w:val="16"/>
              </w:rPr>
              <w:t>застосований</w:t>
            </w:r>
            <w:r w:rsidRPr="00714B5C">
              <w:rPr>
                <w:rFonts w:ascii="Arial" w:hAnsi="Arial" w:cs="Arial"/>
                <w:sz w:val="16"/>
                <w:szCs w:val="16"/>
                <w:lang w:val="en-US"/>
              </w:rPr>
              <w:t xml:space="preserve"> «PhytoLab GmbH &amp; Co. KG» </w:t>
            </w:r>
            <w:r w:rsidRPr="00714B5C">
              <w:rPr>
                <w:rFonts w:ascii="Arial" w:hAnsi="Arial" w:cs="Arial"/>
                <w:sz w:val="16"/>
                <w:szCs w:val="16"/>
              </w:rPr>
              <w:t>для</w:t>
            </w:r>
            <w:r w:rsidRPr="00714B5C">
              <w:rPr>
                <w:rFonts w:ascii="Arial" w:hAnsi="Arial" w:cs="Arial"/>
                <w:sz w:val="16"/>
                <w:szCs w:val="16"/>
                <w:lang w:val="en-US"/>
              </w:rPr>
              <w:t xml:space="preserve"> Centauri herba; Rosmarini folium </w:t>
            </w:r>
            <w:r w:rsidRPr="00714B5C">
              <w:rPr>
                <w:rFonts w:ascii="Arial" w:hAnsi="Arial" w:cs="Arial"/>
                <w:sz w:val="16"/>
                <w:szCs w:val="16"/>
              </w:rPr>
              <w:t>був</w:t>
            </w:r>
            <w:r w:rsidRPr="00714B5C">
              <w:rPr>
                <w:rFonts w:ascii="Arial" w:hAnsi="Arial" w:cs="Arial"/>
                <w:sz w:val="16"/>
                <w:szCs w:val="16"/>
                <w:lang w:val="en-US"/>
              </w:rPr>
              <w:t xml:space="preserve"> </w:t>
            </w:r>
            <w:r w:rsidRPr="00714B5C">
              <w:rPr>
                <w:rFonts w:ascii="Arial" w:hAnsi="Arial" w:cs="Arial"/>
                <w:sz w:val="16"/>
                <w:szCs w:val="16"/>
              </w:rPr>
              <w:t>змінений</w:t>
            </w:r>
            <w:r w:rsidRPr="00714B5C">
              <w:rPr>
                <w:rFonts w:ascii="Arial" w:hAnsi="Arial" w:cs="Arial"/>
                <w:sz w:val="16"/>
                <w:szCs w:val="16"/>
                <w:lang w:val="en-US"/>
              </w:rPr>
              <w:t xml:space="preserve">. </w:t>
            </w:r>
            <w:r w:rsidRPr="00714B5C">
              <w:rPr>
                <w:rFonts w:ascii="Arial" w:hAnsi="Arial" w:cs="Arial"/>
                <w:sz w:val="16"/>
                <w:szCs w:val="16"/>
              </w:rPr>
              <w:t>Затверджено</w:t>
            </w:r>
            <w:r w:rsidRPr="00714B5C">
              <w:rPr>
                <w:rFonts w:ascii="Arial" w:hAnsi="Arial" w:cs="Arial"/>
                <w:sz w:val="16"/>
                <w:szCs w:val="16"/>
                <w:lang w:val="en-US"/>
              </w:rPr>
              <w:t xml:space="preserve">: SOP 805050_leaf, issue 3 </w:t>
            </w:r>
            <w:r w:rsidRPr="00714B5C">
              <w:rPr>
                <w:rFonts w:ascii="Arial" w:hAnsi="Arial" w:cs="Arial"/>
                <w:sz w:val="16"/>
                <w:szCs w:val="16"/>
              </w:rPr>
              <w:t>Запропоновано</w:t>
            </w:r>
            <w:r w:rsidRPr="00714B5C">
              <w:rPr>
                <w:rFonts w:ascii="Arial" w:hAnsi="Arial" w:cs="Arial"/>
                <w:sz w:val="16"/>
                <w:szCs w:val="16"/>
                <w:lang w:val="en-US"/>
              </w:rPr>
              <w:t xml:space="preserve">: SOP 805025, issue 2.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Контроль</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вихідного</w:t>
            </w:r>
            <w:r w:rsidRPr="00714B5C">
              <w:rPr>
                <w:rFonts w:ascii="Arial" w:hAnsi="Arial" w:cs="Arial"/>
                <w:sz w:val="16"/>
                <w:szCs w:val="16"/>
                <w:lang w:val="en-US"/>
              </w:rPr>
              <w:t xml:space="preserve"> </w:t>
            </w:r>
            <w:r w:rsidRPr="00714B5C">
              <w:rPr>
                <w:rFonts w:ascii="Arial" w:hAnsi="Arial" w:cs="Arial"/>
                <w:sz w:val="16"/>
                <w:szCs w:val="16"/>
              </w:rPr>
              <w:t>матеріалу</w:t>
            </w:r>
            <w:r w:rsidRPr="00714B5C">
              <w:rPr>
                <w:rFonts w:ascii="Arial" w:hAnsi="Arial" w:cs="Arial"/>
                <w:sz w:val="16"/>
                <w:szCs w:val="16"/>
                <w:lang w:val="en-US"/>
              </w:rPr>
              <w:t>/</w:t>
            </w:r>
            <w:r w:rsidRPr="00714B5C">
              <w:rPr>
                <w:rFonts w:ascii="Arial" w:hAnsi="Arial" w:cs="Arial"/>
                <w:sz w:val="16"/>
                <w:szCs w:val="16"/>
              </w:rPr>
              <w:t>проміжного</w:t>
            </w:r>
            <w:r w:rsidRPr="00714B5C">
              <w:rPr>
                <w:rFonts w:ascii="Arial" w:hAnsi="Arial" w:cs="Arial"/>
                <w:sz w:val="16"/>
                <w:szCs w:val="16"/>
                <w:lang w:val="en-US"/>
              </w:rPr>
              <w:t xml:space="preserve"> </w:t>
            </w:r>
            <w:r w:rsidRPr="00714B5C">
              <w:rPr>
                <w:rFonts w:ascii="Arial" w:hAnsi="Arial" w:cs="Arial"/>
                <w:sz w:val="16"/>
                <w:szCs w:val="16"/>
              </w:rPr>
              <w:t>продукту</w:t>
            </w:r>
            <w:r w:rsidRPr="00714B5C">
              <w:rPr>
                <w:rFonts w:ascii="Arial" w:hAnsi="Arial" w:cs="Arial"/>
                <w:sz w:val="16"/>
                <w:szCs w:val="16"/>
                <w:lang w:val="en-US"/>
              </w:rPr>
              <w:t>/</w:t>
            </w:r>
            <w:r w:rsidRPr="00714B5C">
              <w:rPr>
                <w:rFonts w:ascii="Arial" w:hAnsi="Arial" w:cs="Arial"/>
                <w:sz w:val="16"/>
                <w:szCs w:val="16"/>
              </w:rPr>
              <w:t>реагенту</w:t>
            </w:r>
            <w:r w:rsidRPr="00714B5C">
              <w:rPr>
                <w:rFonts w:ascii="Arial" w:hAnsi="Arial" w:cs="Arial"/>
                <w:sz w:val="16"/>
                <w:szCs w:val="16"/>
                <w:lang w:val="en-US"/>
              </w:rPr>
              <w:t xml:space="preserve">, </w:t>
            </w:r>
            <w:r w:rsidRPr="00714B5C">
              <w:rPr>
                <w:rFonts w:ascii="Arial" w:hAnsi="Arial" w:cs="Arial"/>
                <w:sz w:val="16"/>
                <w:szCs w:val="16"/>
              </w:rPr>
              <w:t>що</w:t>
            </w:r>
            <w:r w:rsidRPr="00714B5C">
              <w:rPr>
                <w:rFonts w:ascii="Arial" w:hAnsi="Arial" w:cs="Arial"/>
                <w:sz w:val="16"/>
                <w:szCs w:val="16"/>
                <w:lang w:val="en-US"/>
              </w:rPr>
              <w:t xml:space="preserve"> </w:t>
            </w:r>
            <w:r w:rsidRPr="00714B5C">
              <w:rPr>
                <w:rFonts w:ascii="Arial" w:hAnsi="Arial" w:cs="Arial"/>
                <w:sz w:val="16"/>
                <w:szCs w:val="16"/>
              </w:rPr>
              <w:t>використовується</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процесі</w:t>
            </w:r>
            <w:r w:rsidRPr="00714B5C">
              <w:rPr>
                <w:rFonts w:ascii="Arial" w:hAnsi="Arial" w:cs="Arial"/>
                <w:sz w:val="16"/>
                <w:szCs w:val="16"/>
                <w:lang w:val="en-US"/>
              </w:rPr>
              <w:t xml:space="preserve"> </w:t>
            </w:r>
            <w:r w:rsidRPr="00714B5C">
              <w:rPr>
                <w:rFonts w:ascii="Arial" w:hAnsi="Arial" w:cs="Arial"/>
                <w:sz w:val="16"/>
                <w:szCs w:val="16"/>
              </w:rPr>
              <w:t>виробництва</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незначні</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затверджених</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Метод</w:t>
            </w:r>
            <w:r w:rsidRPr="00714B5C">
              <w:rPr>
                <w:rFonts w:ascii="Arial" w:hAnsi="Arial" w:cs="Arial"/>
                <w:sz w:val="16"/>
                <w:szCs w:val="16"/>
                <w:lang w:val="en-US"/>
              </w:rPr>
              <w:t xml:space="preserve"> </w:t>
            </w:r>
            <w:r w:rsidRPr="00714B5C">
              <w:rPr>
                <w:rFonts w:ascii="Arial" w:hAnsi="Arial" w:cs="Arial"/>
                <w:sz w:val="16"/>
                <w:szCs w:val="16"/>
              </w:rPr>
              <w:t>тестування</w:t>
            </w:r>
            <w:r w:rsidRPr="00714B5C">
              <w:rPr>
                <w:rFonts w:ascii="Arial" w:hAnsi="Arial" w:cs="Arial"/>
                <w:sz w:val="16"/>
                <w:szCs w:val="16"/>
                <w:lang w:val="en-US"/>
              </w:rPr>
              <w:t xml:space="preserve"> </w:t>
            </w:r>
            <w:r w:rsidRPr="00714B5C">
              <w:rPr>
                <w:rFonts w:ascii="Arial" w:hAnsi="Arial" w:cs="Arial"/>
                <w:sz w:val="16"/>
                <w:szCs w:val="16"/>
              </w:rPr>
              <w:t>на</w:t>
            </w:r>
            <w:r w:rsidRPr="00714B5C">
              <w:rPr>
                <w:rFonts w:ascii="Arial" w:hAnsi="Arial" w:cs="Arial"/>
                <w:sz w:val="16"/>
                <w:szCs w:val="16"/>
                <w:lang w:val="en-US"/>
              </w:rPr>
              <w:t xml:space="preserve"> </w:t>
            </w:r>
            <w:r w:rsidRPr="00714B5C">
              <w:rPr>
                <w:rFonts w:ascii="Arial" w:hAnsi="Arial" w:cs="Arial"/>
                <w:sz w:val="16"/>
                <w:szCs w:val="16"/>
              </w:rPr>
              <w:t>афлатоксини</w:t>
            </w:r>
            <w:r w:rsidRPr="00714B5C">
              <w:rPr>
                <w:rFonts w:ascii="Arial" w:hAnsi="Arial" w:cs="Arial"/>
                <w:sz w:val="16"/>
                <w:szCs w:val="16"/>
                <w:lang w:val="en-US"/>
              </w:rPr>
              <w:t xml:space="preserve">, </w:t>
            </w:r>
            <w:r w:rsidRPr="00714B5C">
              <w:rPr>
                <w:rFonts w:ascii="Arial" w:hAnsi="Arial" w:cs="Arial"/>
                <w:sz w:val="16"/>
                <w:szCs w:val="16"/>
              </w:rPr>
              <w:t>застосований</w:t>
            </w:r>
            <w:r w:rsidRPr="00714B5C">
              <w:rPr>
                <w:rFonts w:ascii="Arial" w:hAnsi="Arial" w:cs="Arial"/>
                <w:sz w:val="16"/>
                <w:szCs w:val="16"/>
                <w:lang w:val="en-US"/>
              </w:rPr>
              <w:t xml:space="preserve"> «PhytoLab GmbH &amp; Co. KG» </w:t>
            </w:r>
            <w:r w:rsidRPr="00714B5C">
              <w:rPr>
                <w:rFonts w:ascii="Arial" w:hAnsi="Arial" w:cs="Arial"/>
                <w:sz w:val="16"/>
                <w:szCs w:val="16"/>
              </w:rPr>
              <w:t>для</w:t>
            </w:r>
            <w:r w:rsidRPr="00714B5C">
              <w:rPr>
                <w:rFonts w:ascii="Arial" w:hAnsi="Arial" w:cs="Arial"/>
                <w:sz w:val="16"/>
                <w:szCs w:val="16"/>
                <w:lang w:val="en-US"/>
              </w:rPr>
              <w:t xml:space="preserve"> Levistici radix </w:t>
            </w:r>
            <w:r w:rsidRPr="00714B5C">
              <w:rPr>
                <w:rFonts w:ascii="Arial" w:hAnsi="Arial" w:cs="Arial"/>
                <w:sz w:val="16"/>
                <w:szCs w:val="16"/>
              </w:rPr>
              <w:t>був</w:t>
            </w:r>
            <w:r w:rsidRPr="00714B5C">
              <w:rPr>
                <w:rFonts w:ascii="Arial" w:hAnsi="Arial" w:cs="Arial"/>
                <w:sz w:val="16"/>
                <w:szCs w:val="16"/>
                <w:lang w:val="en-US"/>
              </w:rPr>
              <w:t xml:space="preserve"> </w:t>
            </w:r>
            <w:r w:rsidRPr="00714B5C">
              <w:rPr>
                <w:rFonts w:ascii="Arial" w:hAnsi="Arial" w:cs="Arial"/>
                <w:sz w:val="16"/>
                <w:szCs w:val="16"/>
              </w:rPr>
              <w:t>змінений</w:t>
            </w:r>
            <w:r w:rsidRPr="00714B5C">
              <w:rPr>
                <w:rFonts w:ascii="Arial" w:hAnsi="Arial" w:cs="Arial"/>
                <w:sz w:val="16"/>
                <w:szCs w:val="16"/>
                <w:lang w:val="en-US"/>
              </w:rPr>
              <w:t xml:space="preserve">. </w:t>
            </w:r>
            <w:r w:rsidRPr="00714B5C">
              <w:rPr>
                <w:rFonts w:ascii="Arial" w:hAnsi="Arial" w:cs="Arial"/>
                <w:sz w:val="16"/>
                <w:szCs w:val="16"/>
              </w:rPr>
              <w:t>Затверджено</w:t>
            </w:r>
            <w:r w:rsidRPr="00714B5C">
              <w:rPr>
                <w:rFonts w:ascii="Arial" w:hAnsi="Arial" w:cs="Arial"/>
                <w:sz w:val="16"/>
                <w:szCs w:val="16"/>
                <w:lang w:val="en-US"/>
              </w:rPr>
              <w:t xml:space="preserve">: SOP 805050_root, issue 3 </w:t>
            </w:r>
            <w:r w:rsidRPr="00714B5C">
              <w:rPr>
                <w:rFonts w:ascii="Arial" w:hAnsi="Arial" w:cs="Arial"/>
                <w:sz w:val="16"/>
                <w:szCs w:val="16"/>
              </w:rPr>
              <w:t>Запропоновано</w:t>
            </w:r>
            <w:r w:rsidRPr="00714B5C">
              <w:rPr>
                <w:rFonts w:ascii="Arial" w:hAnsi="Arial" w:cs="Arial"/>
                <w:sz w:val="16"/>
                <w:szCs w:val="16"/>
                <w:lang w:val="en-US"/>
              </w:rPr>
              <w:t xml:space="preserve">: SOP 805021, issue 1.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Контроль</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вихідного</w:t>
            </w:r>
            <w:r w:rsidRPr="00714B5C">
              <w:rPr>
                <w:rFonts w:ascii="Arial" w:hAnsi="Arial" w:cs="Arial"/>
                <w:sz w:val="16"/>
                <w:szCs w:val="16"/>
                <w:lang w:val="en-US"/>
              </w:rPr>
              <w:t xml:space="preserve"> </w:t>
            </w:r>
            <w:r w:rsidRPr="00714B5C">
              <w:rPr>
                <w:rFonts w:ascii="Arial" w:hAnsi="Arial" w:cs="Arial"/>
                <w:sz w:val="16"/>
                <w:szCs w:val="16"/>
              </w:rPr>
              <w:t>матеріалу</w:t>
            </w:r>
            <w:r w:rsidRPr="00714B5C">
              <w:rPr>
                <w:rFonts w:ascii="Arial" w:hAnsi="Arial" w:cs="Arial"/>
                <w:sz w:val="16"/>
                <w:szCs w:val="16"/>
                <w:lang w:val="en-US"/>
              </w:rPr>
              <w:t>/</w:t>
            </w:r>
            <w:r w:rsidRPr="00714B5C">
              <w:rPr>
                <w:rFonts w:ascii="Arial" w:hAnsi="Arial" w:cs="Arial"/>
                <w:sz w:val="16"/>
                <w:szCs w:val="16"/>
              </w:rPr>
              <w:t>проміжного</w:t>
            </w:r>
            <w:r w:rsidRPr="00714B5C">
              <w:rPr>
                <w:rFonts w:ascii="Arial" w:hAnsi="Arial" w:cs="Arial"/>
                <w:sz w:val="16"/>
                <w:szCs w:val="16"/>
                <w:lang w:val="en-US"/>
              </w:rPr>
              <w:t xml:space="preserve"> </w:t>
            </w:r>
            <w:r w:rsidRPr="00714B5C">
              <w:rPr>
                <w:rFonts w:ascii="Arial" w:hAnsi="Arial" w:cs="Arial"/>
                <w:sz w:val="16"/>
                <w:szCs w:val="16"/>
              </w:rPr>
              <w:t>продукту</w:t>
            </w:r>
            <w:r w:rsidRPr="00714B5C">
              <w:rPr>
                <w:rFonts w:ascii="Arial" w:hAnsi="Arial" w:cs="Arial"/>
                <w:sz w:val="16"/>
                <w:szCs w:val="16"/>
                <w:lang w:val="en-US"/>
              </w:rPr>
              <w:t>/</w:t>
            </w:r>
            <w:r w:rsidRPr="00714B5C">
              <w:rPr>
                <w:rFonts w:ascii="Arial" w:hAnsi="Arial" w:cs="Arial"/>
                <w:sz w:val="16"/>
                <w:szCs w:val="16"/>
              </w:rPr>
              <w:t>реагенту</w:t>
            </w:r>
            <w:r w:rsidRPr="00714B5C">
              <w:rPr>
                <w:rFonts w:ascii="Arial" w:hAnsi="Arial" w:cs="Arial"/>
                <w:sz w:val="16"/>
                <w:szCs w:val="16"/>
                <w:lang w:val="en-US"/>
              </w:rPr>
              <w:t xml:space="preserve">, </w:t>
            </w:r>
            <w:r w:rsidRPr="00714B5C">
              <w:rPr>
                <w:rFonts w:ascii="Arial" w:hAnsi="Arial" w:cs="Arial"/>
                <w:sz w:val="16"/>
                <w:szCs w:val="16"/>
              </w:rPr>
              <w:t>що</w:t>
            </w:r>
            <w:r w:rsidRPr="00714B5C">
              <w:rPr>
                <w:rFonts w:ascii="Arial" w:hAnsi="Arial" w:cs="Arial"/>
                <w:sz w:val="16"/>
                <w:szCs w:val="16"/>
                <w:lang w:val="en-US"/>
              </w:rPr>
              <w:t xml:space="preserve"> </w:t>
            </w:r>
            <w:r w:rsidRPr="00714B5C">
              <w:rPr>
                <w:rFonts w:ascii="Arial" w:hAnsi="Arial" w:cs="Arial"/>
                <w:sz w:val="16"/>
                <w:szCs w:val="16"/>
              </w:rPr>
              <w:t>використовується</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процесі</w:t>
            </w:r>
            <w:r w:rsidRPr="00714B5C">
              <w:rPr>
                <w:rFonts w:ascii="Arial" w:hAnsi="Arial" w:cs="Arial"/>
                <w:sz w:val="16"/>
                <w:szCs w:val="16"/>
                <w:lang w:val="en-US"/>
              </w:rPr>
              <w:t xml:space="preserve"> </w:t>
            </w:r>
            <w:r w:rsidRPr="00714B5C">
              <w:rPr>
                <w:rFonts w:ascii="Arial" w:hAnsi="Arial" w:cs="Arial"/>
                <w:sz w:val="16"/>
                <w:szCs w:val="16"/>
              </w:rPr>
              <w:t>виробництва</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незначні</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затверджених</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Herbal substance: Centauri herba; Levistici radix; Rosmarini folium.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процедури</w:t>
            </w:r>
            <w:r w:rsidRPr="00714B5C">
              <w:rPr>
                <w:rFonts w:ascii="Arial" w:hAnsi="Arial" w:cs="Arial"/>
                <w:sz w:val="16"/>
                <w:szCs w:val="16"/>
                <w:lang w:val="en-US"/>
              </w:rPr>
              <w:t xml:space="preserve"> </w:t>
            </w:r>
            <w:r w:rsidRPr="00714B5C">
              <w:rPr>
                <w:rFonts w:ascii="Arial" w:hAnsi="Arial" w:cs="Arial"/>
                <w:sz w:val="16"/>
                <w:szCs w:val="16"/>
              </w:rPr>
              <w:t>визначення</w:t>
            </w:r>
            <w:r w:rsidRPr="00714B5C">
              <w:rPr>
                <w:rFonts w:ascii="Arial" w:hAnsi="Arial" w:cs="Arial"/>
                <w:sz w:val="16"/>
                <w:szCs w:val="16"/>
                <w:lang w:val="en-US"/>
              </w:rPr>
              <w:t xml:space="preserve"> </w:t>
            </w:r>
            <w:r w:rsidRPr="00714B5C">
              <w:rPr>
                <w:rFonts w:ascii="Arial" w:hAnsi="Arial" w:cs="Arial"/>
                <w:sz w:val="16"/>
                <w:szCs w:val="16"/>
              </w:rPr>
              <w:t>пестицидів</w:t>
            </w:r>
            <w:r w:rsidRPr="00714B5C">
              <w:rPr>
                <w:rFonts w:ascii="Arial" w:hAnsi="Arial" w:cs="Arial"/>
                <w:sz w:val="16"/>
                <w:szCs w:val="16"/>
                <w:lang w:val="en-US"/>
              </w:rPr>
              <w:t xml:space="preserve">. </w:t>
            </w:r>
            <w:r w:rsidRPr="00714B5C">
              <w:rPr>
                <w:rFonts w:ascii="Arial" w:hAnsi="Arial" w:cs="Arial"/>
                <w:sz w:val="16"/>
                <w:szCs w:val="16"/>
              </w:rPr>
              <w:t>Затверджено</w:t>
            </w:r>
            <w:r w:rsidRPr="00714B5C">
              <w:rPr>
                <w:rFonts w:ascii="Arial" w:hAnsi="Arial" w:cs="Arial"/>
                <w:sz w:val="16"/>
                <w:szCs w:val="16"/>
                <w:lang w:val="en-US"/>
              </w:rPr>
              <w:t xml:space="preserve">: 3.2.S.4.2.5. Analytical procedures – Pesticides Pesticides Reference to ASU § 64 LFGB L 00.00-34 for pesticide residues Dithiocarbamates Reference to § 64 LFGB L 00.00-49/3, including validation report SOP 720608_720609, issue 1 Inorganic bromides SOP 730207, issue 4 </w:t>
            </w:r>
            <w:r w:rsidRPr="00714B5C">
              <w:rPr>
                <w:rFonts w:ascii="Arial" w:hAnsi="Arial" w:cs="Arial"/>
                <w:sz w:val="16"/>
                <w:szCs w:val="16"/>
              </w:rPr>
              <w:t>Запропоновано</w:t>
            </w:r>
            <w:r w:rsidRPr="00714B5C">
              <w:rPr>
                <w:rFonts w:ascii="Arial" w:hAnsi="Arial" w:cs="Arial"/>
                <w:sz w:val="16"/>
                <w:szCs w:val="16"/>
                <w:lang w:val="en-US"/>
              </w:rPr>
              <w:t xml:space="preserve">: 3.2.S.4.2.5. Analytical procedures – Pesticides Pesticides SOP 720010_reg, issue 1 Dithiocarbamates SOP 720608, issue 7.1.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Контроль</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вихідного</w:t>
            </w:r>
            <w:r w:rsidRPr="00714B5C">
              <w:rPr>
                <w:rFonts w:ascii="Arial" w:hAnsi="Arial" w:cs="Arial"/>
                <w:sz w:val="16"/>
                <w:szCs w:val="16"/>
                <w:lang w:val="en-US"/>
              </w:rPr>
              <w:t xml:space="preserve"> </w:t>
            </w:r>
            <w:r w:rsidRPr="00714B5C">
              <w:rPr>
                <w:rFonts w:ascii="Arial" w:hAnsi="Arial" w:cs="Arial"/>
                <w:sz w:val="16"/>
                <w:szCs w:val="16"/>
              </w:rPr>
              <w:t>матеріалу</w:t>
            </w:r>
            <w:r w:rsidRPr="00714B5C">
              <w:rPr>
                <w:rFonts w:ascii="Arial" w:hAnsi="Arial" w:cs="Arial"/>
                <w:sz w:val="16"/>
                <w:szCs w:val="16"/>
                <w:lang w:val="en-US"/>
              </w:rPr>
              <w:t>/</w:t>
            </w:r>
            <w:r w:rsidRPr="00714B5C">
              <w:rPr>
                <w:rFonts w:ascii="Arial" w:hAnsi="Arial" w:cs="Arial"/>
                <w:sz w:val="16"/>
                <w:szCs w:val="16"/>
              </w:rPr>
              <w:t>проміжного</w:t>
            </w:r>
            <w:r w:rsidRPr="00714B5C">
              <w:rPr>
                <w:rFonts w:ascii="Arial" w:hAnsi="Arial" w:cs="Arial"/>
                <w:sz w:val="16"/>
                <w:szCs w:val="16"/>
                <w:lang w:val="en-US"/>
              </w:rPr>
              <w:t xml:space="preserve"> </w:t>
            </w:r>
            <w:r w:rsidRPr="00714B5C">
              <w:rPr>
                <w:rFonts w:ascii="Arial" w:hAnsi="Arial" w:cs="Arial"/>
                <w:sz w:val="16"/>
                <w:szCs w:val="16"/>
              </w:rPr>
              <w:t>продукту</w:t>
            </w:r>
            <w:r w:rsidRPr="00714B5C">
              <w:rPr>
                <w:rFonts w:ascii="Arial" w:hAnsi="Arial" w:cs="Arial"/>
                <w:sz w:val="16"/>
                <w:szCs w:val="16"/>
                <w:lang w:val="en-US"/>
              </w:rPr>
              <w:t>/</w:t>
            </w:r>
            <w:r w:rsidRPr="00714B5C">
              <w:rPr>
                <w:rFonts w:ascii="Arial" w:hAnsi="Arial" w:cs="Arial"/>
                <w:sz w:val="16"/>
                <w:szCs w:val="16"/>
              </w:rPr>
              <w:t>реагенту</w:t>
            </w:r>
            <w:r w:rsidRPr="00714B5C">
              <w:rPr>
                <w:rFonts w:ascii="Arial" w:hAnsi="Arial" w:cs="Arial"/>
                <w:sz w:val="16"/>
                <w:szCs w:val="16"/>
                <w:lang w:val="en-US"/>
              </w:rPr>
              <w:t xml:space="preserve">, </w:t>
            </w:r>
            <w:r w:rsidRPr="00714B5C">
              <w:rPr>
                <w:rFonts w:ascii="Arial" w:hAnsi="Arial" w:cs="Arial"/>
                <w:sz w:val="16"/>
                <w:szCs w:val="16"/>
              </w:rPr>
              <w:t>що</w:t>
            </w:r>
            <w:r w:rsidRPr="00714B5C">
              <w:rPr>
                <w:rFonts w:ascii="Arial" w:hAnsi="Arial" w:cs="Arial"/>
                <w:sz w:val="16"/>
                <w:szCs w:val="16"/>
                <w:lang w:val="en-US"/>
              </w:rPr>
              <w:t xml:space="preserve"> </w:t>
            </w:r>
            <w:r w:rsidRPr="00714B5C">
              <w:rPr>
                <w:rFonts w:ascii="Arial" w:hAnsi="Arial" w:cs="Arial"/>
                <w:sz w:val="16"/>
                <w:szCs w:val="16"/>
              </w:rPr>
              <w:t>використовується</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процесі</w:t>
            </w:r>
            <w:r w:rsidRPr="00714B5C">
              <w:rPr>
                <w:rFonts w:ascii="Arial" w:hAnsi="Arial" w:cs="Arial"/>
                <w:sz w:val="16"/>
                <w:szCs w:val="16"/>
                <w:lang w:val="en-US"/>
              </w:rPr>
              <w:t xml:space="preserve"> </w:t>
            </w:r>
            <w:r w:rsidRPr="00714B5C">
              <w:rPr>
                <w:rFonts w:ascii="Arial" w:hAnsi="Arial" w:cs="Arial"/>
                <w:sz w:val="16"/>
                <w:szCs w:val="16"/>
              </w:rPr>
              <w:t>виробництва</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інші</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включаючи</w:t>
            </w:r>
            <w:r w:rsidRPr="00714B5C">
              <w:rPr>
                <w:rFonts w:ascii="Arial" w:hAnsi="Arial" w:cs="Arial"/>
                <w:sz w:val="16"/>
                <w:szCs w:val="16"/>
                <w:lang w:val="en-US"/>
              </w:rPr>
              <w:t xml:space="preserve"> </w:t>
            </w:r>
            <w:r w:rsidRPr="00714B5C">
              <w:rPr>
                <w:rFonts w:ascii="Arial" w:hAnsi="Arial" w:cs="Arial"/>
                <w:sz w:val="16"/>
                <w:szCs w:val="16"/>
              </w:rPr>
              <w:t>заміну</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доповнення</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вихідного</w:t>
            </w:r>
            <w:r w:rsidRPr="00714B5C">
              <w:rPr>
                <w:rFonts w:ascii="Arial" w:hAnsi="Arial" w:cs="Arial"/>
                <w:sz w:val="16"/>
                <w:szCs w:val="16"/>
                <w:lang w:val="en-US"/>
              </w:rPr>
              <w:t>/</w:t>
            </w:r>
            <w:r w:rsidRPr="00714B5C">
              <w:rPr>
                <w:rFonts w:ascii="Arial" w:hAnsi="Arial" w:cs="Arial"/>
                <w:sz w:val="16"/>
                <w:szCs w:val="16"/>
              </w:rPr>
              <w:t>проміжного</w:t>
            </w:r>
            <w:r w:rsidRPr="00714B5C">
              <w:rPr>
                <w:rFonts w:ascii="Arial" w:hAnsi="Arial" w:cs="Arial"/>
                <w:sz w:val="16"/>
                <w:szCs w:val="16"/>
                <w:lang w:val="en-US"/>
              </w:rPr>
              <w:t xml:space="preserve"> </w:t>
            </w:r>
            <w:r w:rsidRPr="00714B5C">
              <w:rPr>
                <w:rFonts w:ascii="Arial" w:hAnsi="Arial" w:cs="Arial"/>
                <w:sz w:val="16"/>
                <w:szCs w:val="16"/>
              </w:rPr>
              <w:t>продукту</w:t>
            </w:r>
            <w:r w:rsidRPr="00714B5C">
              <w:rPr>
                <w:rFonts w:ascii="Arial" w:hAnsi="Arial" w:cs="Arial"/>
                <w:sz w:val="16"/>
                <w:szCs w:val="16"/>
                <w:lang w:val="en-US"/>
              </w:rPr>
              <w:t xml:space="preserve">) Herbal substance: Centauri herba; Levistici radix; Rosmarini folium </w:t>
            </w:r>
            <w:r w:rsidRPr="00714B5C">
              <w:rPr>
                <w:rFonts w:ascii="Arial" w:hAnsi="Arial" w:cs="Arial"/>
                <w:sz w:val="16"/>
                <w:szCs w:val="16"/>
              </w:rPr>
              <w:t>Відповідно</w:t>
            </w:r>
            <w:r w:rsidRPr="00714B5C">
              <w:rPr>
                <w:rFonts w:ascii="Arial" w:hAnsi="Arial" w:cs="Arial"/>
                <w:sz w:val="16"/>
                <w:szCs w:val="16"/>
                <w:lang w:val="en-US"/>
              </w:rPr>
              <w:t xml:space="preserve"> </w:t>
            </w:r>
            <w:r w:rsidRPr="00714B5C">
              <w:rPr>
                <w:rFonts w:ascii="Arial" w:hAnsi="Arial" w:cs="Arial"/>
                <w:sz w:val="16"/>
                <w:szCs w:val="16"/>
              </w:rPr>
              <w:t>до</w:t>
            </w:r>
            <w:r w:rsidRPr="00714B5C">
              <w:rPr>
                <w:rFonts w:ascii="Arial" w:hAnsi="Arial" w:cs="Arial"/>
                <w:sz w:val="16"/>
                <w:szCs w:val="16"/>
                <w:lang w:val="en-US"/>
              </w:rPr>
              <w:t xml:space="preserve"> Ph. Eur. </w:t>
            </w:r>
            <w:r w:rsidRPr="00714B5C">
              <w:rPr>
                <w:rFonts w:ascii="Arial" w:hAnsi="Arial" w:cs="Arial"/>
                <w:sz w:val="16"/>
                <w:szCs w:val="16"/>
              </w:rPr>
              <w:t>Глава 2.4.27 “Важкі метали у рослинних препаратах та лікарських препаратах рослинного походження” для визначення важких металів у рослинних препаратах може використовуватися масс-спектрометрія з індуктивно зв'язаною плазмою (ICP-MS). Тому метод (SOP 810100) був розроблений підрядною лабораторією “PhytoLab GmbH &amp; Co і включений в досьє поряд із затвердженими на даний час методами (AAS: SOP 806050, SOP 806300, SOP 806400, SOP 806600).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Лабораторія Labor L + S AG була включена як додаткова випробувальна лабораторія для перевірки мікробіологічної якості рослинного препарату до розділів "3.2.S.2.1 Виробники" або "3.2.P.3.1 Виробники".т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Специфікація і сертифікат аналізу для еталонного стандартного масла розмарину було оновлено та включено новий метод ідентифікації за допомогою ТШХ</w:t>
            </w:r>
            <w:r w:rsidRPr="00714B5C">
              <w:rPr>
                <w:rFonts w:ascii="Arial" w:hAnsi="Arial" w:cs="Arial"/>
                <w:sz w:val="16"/>
                <w:szCs w:val="16"/>
                <w:lang w:val="en-US"/>
              </w:rPr>
              <w:t xml:space="preserve">. </w:t>
            </w:r>
            <w:r w:rsidRPr="00714B5C">
              <w:rPr>
                <w:rFonts w:ascii="Arial" w:hAnsi="Arial" w:cs="Arial"/>
                <w:sz w:val="16"/>
                <w:szCs w:val="16"/>
              </w:rPr>
              <w:t>Затверджено</w:t>
            </w:r>
            <w:r w:rsidRPr="00714B5C">
              <w:rPr>
                <w:rFonts w:ascii="Arial" w:hAnsi="Arial" w:cs="Arial"/>
                <w:sz w:val="16"/>
                <w:szCs w:val="16"/>
                <w:lang w:val="en-US"/>
              </w:rPr>
              <w:t xml:space="preserve">: 3.2.S.4.1 Reference standards or Materials Specification V01 </w:t>
            </w:r>
            <w:r w:rsidRPr="00714B5C">
              <w:rPr>
                <w:rFonts w:ascii="Arial" w:hAnsi="Arial" w:cs="Arial"/>
                <w:sz w:val="16"/>
                <w:szCs w:val="16"/>
              </w:rPr>
              <w:t>Запропоновано</w:t>
            </w:r>
            <w:r w:rsidRPr="00714B5C">
              <w:rPr>
                <w:rFonts w:ascii="Arial" w:hAnsi="Arial" w:cs="Arial"/>
                <w:sz w:val="16"/>
                <w:szCs w:val="16"/>
                <w:lang w:val="en-US"/>
              </w:rPr>
              <w:t xml:space="preserve">: 3.2.S.4.1 Reference standards or Materials Specification V03 TLC (B PY PM 380): must comply with the requirements.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Контроль</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параметрах</w:t>
            </w:r>
            <w:r w:rsidRPr="00714B5C">
              <w:rPr>
                <w:rFonts w:ascii="Arial" w:hAnsi="Arial" w:cs="Arial"/>
                <w:sz w:val="16"/>
                <w:szCs w:val="16"/>
                <w:lang w:val="en-US"/>
              </w:rPr>
              <w:t xml:space="preserve"> </w:t>
            </w:r>
            <w:r w:rsidRPr="00714B5C">
              <w:rPr>
                <w:rFonts w:ascii="Arial" w:hAnsi="Arial" w:cs="Arial"/>
                <w:sz w:val="16"/>
                <w:szCs w:val="16"/>
              </w:rPr>
              <w:t>специфікацій</w:t>
            </w:r>
            <w:r w:rsidRPr="00714B5C">
              <w:rPr>
                <w:rFonts w:ascii="Arial" w:hAnsi="Arial" w:cs="Arial"/>
                <w:sz w:val="16"/>
                <w:szCs w:val="16"/>
                <w:lang w:val="en-US"/>
              </w:rPr>
              <w:t xml:space="preserve"> </w:t>
            </w:r>
            <w:r w:rsidRPr="00714B5C">
              <w:rPr>
                <w:rFonts w:ascii="Arial" w:hAnsi="Arial" w:cs="Arial"/>
                <w:sz w:val="16"/>
                <w:szCs w:val="16"/>
              </w:rPr>
              <w:t>та</w:t>
            </w:r>
            <w:r w:rsidRPr="00714B5C">
              <w:rPr>
                <w:rFonts w:ascii="Arial" w:hAnsi="Arial" w:cs="Arial"/>
                <w:sz w:val="16"/>
                <w:szCs w:val="16"/>
                <w:lang w:val="en-US"/>
              </w:rPr>
              <w:t>/</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допустимих</w:t>
            </w:r>
            <w:r w:rsidRPr="00714B5C">
              <w:rPr>
                <w:rFonts w:ascii="Arial" w:hAnsi="Arial" w:cs="Arial"/>
                <w:sz w:val="16"/>
                <w:szCs w:val="16"/>
                <w:lang w:val="en-US"/>
              </w:rPr>
              <w:t xml:space="preserve"> </w:t>
            </w:r>
            <w:r w:rsidRPr="00714B5C">
              <w:rPr>
                <w:rFonts w:ascii="Arial" w:hAnsi="Arial" w:cs="Arial"/>
                <w:sz w:val="16"/>
                <w:szCs w:val="16"/>
              </w:rPr>
              <w:t>меж</w:t>
            </w:r>
            <w:r w:rsidRPr="00714B5C">
              <w:rPr>
                <w:rFonts w:ascii="Arial" w:hAnsi="Arial" w:cs="Arial"/>
                <w:sz w:val="16"/>
                <w:szCs w:val="16"/>
                <w:lang w:val="en-US"/>
              </w:rPr>
              <w:t xml:space="preserve">, </w:t>
            </w:r>
            <w:r w:rsidRPr="00714B5C">
              <w:rPr>
                <w:rFonts w:ascii="Arial" w:hAnsi="Arial" w:cs="Arial"/>
                <w:sz w:val="16"/>
                <w:szCs w:val="16"/>
              </w:rPr>
              <w:t>визначених</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специфікаціях</w:t>
            </w:r>
            <w:r w:rsidRPr="00714B5C">
              <w:rPr>
                <w:rFonts w:ascii="Arial" w:hAnsi="Arial" w:cs="Arial"/>
                <w:sz w:val="16"/>
                <w:szCs w:val="16"/>
                <w:lang w:val="en-US"/>
              </w:rPr>
              <w:t xml:space="preserve"> </w:t>
            </w:r>
            <w:r w:rsidRPr="00714B5C">
              <w:rPr>
                <w:rFonts w:ascii="Arial" w:hAnsi="Arial" w:cs="Arial"/>
                <w:sz w:val="16"/>
                <w:szCs w:val="16"/>
              </w:rPr>
              <w:t>на</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вихідний</w:t>
            </w:r>
            <w:r w:rsidRPr="00714B5C">
              <w:rPr>
                <w:rFonts w:ascii="Arial" w:hAnsi="Arial" w:cs="Arial"/>
                <w:sz w:val="16"/>
                <w:szCs w:val="16"/>
                <w:lang w:val="en-US"/>
              </w:rPr>
              <w:t>/</w:t>
            </w:r>
            <w:r w:rsidRPr="00714B5C">
              <w:rPr>
                <w:rFonts w:ascii="Arial" w:hAnsi="Arial" w:cs="Arial"/>
                <w:sz w:val="16"/>
                <w:szCs w:val="16"/>
              </w:rPr>
              <w:t>проміжний</w:t>
            </w:r>
            <w:r w:rsidRPr="00714B5C">
              <w:rPr>
                <w:rFonts w:ascii="Arial" w:hAnsi="Arial" w:cs="Arial"/>
                <w:sz w:val="16"/>
                <w:szCs w:val="16"/>
                <w:lang w:val="en-US"/>
              </w:rPr>
              <w:t xml:space="preserve"> </w:t>
            </w:r>
            <w:r w:rsidRPr="00714B5C">
              <w:rPr>
                <w:rFonts w:ascii="Arial" w:hAnsi="Arial" w:cs="Arial"/>
                <w:sz w:val="16"/>
                <w:szCs w:val="16"/>
              </w:rPr>
              <w:t>продукт</w:t>
            </w:r>
            <w:r w:rsidRPr="00714B5C">
              <w:rPr>
                <w:rFonts w:ascii="Arial" w:hAnsi="Arial" w:cs="Arial"/>
                <w:sz w:val="16"/>
                <w:szCs w:val="16"/>
                <w:lang w:val="en-US"/>
              </w:rPr>
              <w:t>/</w:t>
            </w:r>
            <w:r w:rsidRPr="00714B5C">
              <w:rPr>
                <w:rFonts w:ascii="Arial" w:hAnsi="Arial" w:cs="Arial"/>
                <w:sz w:val="16"/>
                <w:szCs w:val="16"/>
              </w:rPr>
              <w:t>реагент</w:t>
            </w:r>
            <w:r w:rsidRPr="00714B5C">
              <w:rPr>
                <w:rFonts w:ascii="Arial" w:hAnsi="Arial" w:cs="Arial"/>
                <w:sz w:val="16"/>
                <w:szCs w:val="16"/>
                <w:lang w:val="en-US"/>
              </w:rPr>
              <w:t xml:space="preserve">, </w:t>
            </w:r>
            <w:r w:rsidRPr="00714B5C">
              <w:rPr>
                <w:rFonts w:ascii="Arial" w:hAnsi="Arial" w:cs="Arial"/>
                <w:sz w:val="16"/>
                <w:szCs w:val="16"/>
              </w:rPr>
              <w:t>що</w:t>
            </w:r>
            <w:r w:rsidRPr="00714B5C">
              <w:rPr>
                <w:rFonts w:ascii="Arial" w:hAnsi="Arial" w:cs="Arial"/>
                <w:sz w:val="16"/>
                <w:szCs w:val="16"/>
                <w:lang w:val="en-US"/>
              </w:rPr>
              <w:t xml:space="preserve"> </w:t>
            </w:r>
            <w:r w:rsidRPr="00714B5C">
              <w:rPr>
                <w:rFonts w:ascii="Arial" w:hAnsi="Arial" w:cs="Arial"/>
                <w:sz w:val="16"/>
                <w:szCs w:val="16"/>
              </w:rPr>
              <w:t>використовуються</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процесі</w:t>
            </w:r>
            <w:r w:rsidRPr="00714B5C">
              <w:rPr>
                <w:rFonts w:ascii="Arial" w:hAnsi="Arial" w:cs="Arial"/>
                <w:sz w:val="16"/>
                <w:szCs w:val="16"/>
                <w:lang w:val="en-US"/>
              </w:rPr>
              <w:t xml:space="preserve"> </w:t>
            </w:r>
            <w:r w:rsidRPr="00714B5C">
              <w:rPr>
                <w:rFonts w:ascii="Arial" w:hAnsi="Arial" w:cs="Arial"/>
                <w:sz w:val="16"/>
                <w:szCs w:val="16"/>
              </w:rPr>
              <w:t>виробництва</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вилучення</w:t>
            </w:r>
            <w:r w:rsidRPr="00714B5C">
              <w:rPr>
                <w:rFonts w:ascii="Arial" w:hAnsi="Arial" w:cs="Arial"/>
                <w:sz w:val="16"/>
                <w:szCs w:val="16"/>
                <w:lang w:val="en-US"/>
              </w:rPr>
              <w:t xml:space="preserve"> </w:t>
            </w:r>
            <w:r w:rsidRPr="00714B5C">
              <w:rPr>
                <w:rFonts w:ascii="Arial" w:hAnsi="Arial" w:cs="Arial"/>
                <w:sz w:val="16"/>
                <w:szCs w:val="16"/>
              </w:rPr>
              <w:t>незначного</w:t>
            </w:r>
            <w:r w:rsidRPr="00714B5C">
              <w:rPr>
                <w:rFonts w:ascii="Arial" w:hAnsi="Arial" w:cs="Arial"/>
                <w:sz w:val="16"/>
                <w:szCs w:val="16"/>
                <w:lang w:val="en-US"/>
              </w:rPr>
              <w:t xml:space="preserve"> </w:t>
            </w:r>
            <w:r w:rsidRPr="00714B5C">
              <w:rPr>
                <w:rFonts w:ascii="Arial" w:hAnsi="Arial" w:cs="Arial"/>
                <w:sz w:val="16"/>
                <w:szCs w:val="16"/>
              </w:rPr>
              <w:t>показника</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наприклад</w:t>
            </w:r>
            <w:r w:rsidRPr="00714B5C">
              <w:rPr>
                <w:rFonts w:ascii="Arial" w:hAnsi="Arial" w:cs="Arial"/>
                <w:sz w:val="16"/>
                <w:szCs w:val="16"/>
                <w:lang w:val="en-US"/>
              </w:rPr>
              <w:t xml:space="preserve"> </w:t>
            </w:r>
            <w:r w:rsidRPr="00714B5C">
              <w:rPr>
                <w:rFonts w:ascii="Arial" w:hAnsi="Arial" w:cs="Arial"/>
                <w:sz w:val="16"/>
                <w:szCs w:val="16"/>
              </w:rPr>
              <w:t>вилучення</w:t>
            </w:r>
            <w:r w:rsidRPr="00714B5C">
              <w:rPr>
                <w:rFonts w:ascii="Arial" w:hAnsi="Arial" w:cs="Arial"/>
                <w:sz w:val="16"/>
                <w:szCs w:val="16"/>
                <w:lang w:val="en-US"/>
              </w:rPr>
              <w:t xml:space="preserve"> </w:t>
            </w:r>
            <w:r w:rsidRPr="00714B5C">
              <w:rPr>
                <w:rFonts w:ascii="Arial" w:hAnsi="Arial" w:cs="Arial"/>
                <w:sz w:val="16"/>
                <w:szCs w:val="16"/>
              </w:rPr>
              <w:t>застарілого</w:t>
            </w:r>
            <w:r w:rsidRPr="00714B5C">
              <w:rPr>
                <w:rFonts w:ascii="Arial" w:hAnsi="Arial" w:cs="Arial"/>
                <w:sz w:val="16"/>
                <w:szCs w:val="16"/>
                <w:lang w:val="en-US"/>
              </w:rPr>
              <w:t xml:space="preserve"> </w:t>
            </w:r>
            <w:r w:rsidRPr="00714B5C">
              <w:rPr>
                <w:rFonts w:ascii="Arial" w:hAnsi="Arial" w:cs="Arial"/>
                <w:sz w:val="16"/>
                <w:szCs w:val="16"/>
              </w:rPr>
              <w:t>показника</w:t>
            </w:r>
            <w:r w:rsidRPr="00714B5C">
              <w:rPr>
                <w:rFonts w:ascii="Arial" w:hAnsi="Arial" w:cs="Arial"/>
                <w:sz w:val="16"/>
                <w:szCs w:val="16"/>
                <w:lang w:val="en-US"/>
              </w:rPr>
              <w:t xml:space="preserve">)) </w:t>
            </w:r>
            <w:r w:rsidRPr="00714B5C">
              <w:rPr>
                <w:rFonts w:ascii="Arial" w:hAnsi="Arial" w:cs="Arial"/>
                <w:sz w:val="16"/>
                <w:szCs w:val="16"/>
              </w:rPr>
              <w:t>Параметр</w:t>
            </w:r>
            <w:r w:rsidRPr="00714B5C">
              <w:rPr>
                <w:rFonts w:ascii="Arial" w:hAnsi="Arial" w:cs="Arial"/>
                <w:sz w:val="16"/>
                <w:szCs w:val="16"/>
                <w:lang w:val="en-US"/>
              </w:rPr>
              <w:t xml:space="preserve"> </w:t>
            </w:r>
            <w:r w:rsidRPr="00714B5C">
              <w:rPr>
                <w:rFonts w:ascii="Arial" w:hAnsi="Arial" w:cs="Arial"/>
                <w:sz w:val="16"/>
                <w:szCs w:val="16"/>
              </w:rPr>
              <w:t>смак</w:t>
            </w:r>
            <w:r w:rsidRPr="00714B5C">
              <w:rPr>
                <w:rFonts w:ascii="Arial" w:hAnsi="Arial" w:cs="Arial"/>
                <w:sz w:val="16"/>
                <w:szCs w:val="16"/>
                <w:lang w:val="en-US"/>
              </w:rPr>
              <w:t xml:space="preserve"> </w:t>
            </w:r>
            <w:r w:rsidRPr="00714B5C">
              <w:rPr>
                <w:rFonts w:ascii="Arial" w:hAnsi="Arial" w:cs="Arial"/>
                <w:sz w:val="16"/>
                <w:szCs w:val="16"/>
              </w:rPr>
              <w:t>виключається</w:t>
            </w:r>
            <w:r w:rsidRPr="00714B5C">
              <w:rPr>
                <w:rFonts w:ascii="Arial" w:hAnsi="Arial" w:cs="Arial"/>
                <w:sz w:val="16"/>
                <w:szCs w:val="16"/>
                <w:lang w:val="en-US"/>
              </w:rPr>
              <w:t xml:space="preserve"> </w:t>
            </w:r>
            <w:r w:rsidRPr="00714B5C">
              <w:rPr>
                <w:rFonts w:ascii="Arial" w:hAnsi="Arial" w:cs="Arial"/>
                <w:sz w:val="16"/>
                <w:szCs w:val="16"/>
              </w:rPr>
              <w:t>зі</w:t>
            </w:r>
            <w:r w:rsidRPr="00714B5C">
              <w:rPr>
                <w:rFonts w:ascii="Arial" w:hAnsi="Arial" w:cs="Arial"/>
                <w:sz w:val="16"/>
                <w:szCs w:val="16"/>
                <w:lang w:val="en-US"/>
              </w:rPr>
              <w:t xml:space="preserve"> </w:t>
            </w:r>
            <w:r w:rsidRPr="00714B5C">
              <w:rPr>
                <w:rFonts w:ascii="Arial" w:hAnsi="Arial" w:cs="Arial"/>
                <w:sz w:val="16"/>
                <w:szCs w:val="16"/>
              </w:rPr>
              <w:t>специфікації</w:t>
            </w:r>
            <w:r w:rsidRPr="00714B5C">
              <w:rPr>
                <w:rFonts w:ascii="Arial" w:hAnsi="Arial" w:cs="Arial"/>
                <w:sz w:val="16"/>
                <w:szCs w:val="16"/>
                <w:lang w:val="en-US"/>
              </w:rPr>
              <w:t xml:space="preserve"> </w:t>
            </w:r>
            <w:r w:rsidRPr="00714B5C">
              <w:rPr>
                <w:rFonts w:ascii="Arial" w:hAnsi="Arial" w:cs="Arial"/>
                <w:sz w:val="16"/>
                <w:szCs w:val="16"/>
              </w:rPr>
              <w:t>випуску</w:t>
            </w:r>
            <w:r w:rsidRPr="00714B5C">
              <w:rPr>
                <w:rFonts w:ascii="Arial" w:hAnsi="Arial" w:cs="Arial"/>
                <w:sz w:val="16"/>
                <w:szCs w:val="16"/>
                <w:lang w:val="en-US"/>
              </w:rPr>
              <w:t xml:space="preserve"> </w:t>
            </w:r>
            <w:r w:rsidRPr="00714B5C">
              <w:rPr>
                <w:rFonts w:ascii="Arial" w:hAnsi="Arial" w:cs="Arial"/>
                <w:sz w:val="16"/>
                <w:szCs w:val="16"/>
              </w:rPr>
              <w:t>рослинного</w:t>
            </w:r>
            <w:r w:rsidRPr="00714B5C">
              <w:rPr>
                <w:rFonts w:ascii="Arial" w:hAnsi="Arial" w:cs="Arial"/>
                <w:sz w:val="16"/>
                <w:szCs w:val="16"/>
                <w:lang w:val="en-US"/>
              </w:rPr>
              <w:t xml:space="preserve"> </w:t>
            </w:r>
            <w:r w:rsidRPr="00714B5C">
              <w:rPr>
                <w:rFonts w:ascii="Arial" w:hAnsi="Arial" w:cs="Arial"/>
                <w:sz w:val="16"/>
                <w:szCs w:val="16"/>
              </w:rPr>
              <w:t>препарату</w:t>
            </w:r>
            <w:r w:rsidRPr="00714B5C">
              <w:rPr>
                <w:rFonts w:ascii="Arial" w:hAnsi="Arial" w:cs="Arial"/>
                <w:sz w:val="16"/>
                <w:szCs w:val="16"/>
                <w:lang w:val="en-US"/>
              </w:rPr>
              <w:t xml:space="preserve"> </w:t>
            </w:r>
            <w:r w:rsidRPr="00714B5C">
              <w:rPr>
                <w:rFonts w:ascii="Arial" w:hAnsi="Arial" w:cs="Arial"/>
                <w:sz w:val="16"/>
                <w:szCs w:val="16"/>
              </w:rPr>
              <w:t>Канефрон</w:t>
            </w:r>
            <w:r w:rsidRPr="00714B5C">
              <w:rPr>
                <w:rFonts w:ascii="Arial" w:hAnsi="Arial" w:cs="Arial"/>
                <w:sz w:val="16"/>
                <w:szCs w:val="16"/>
                <w:lang w:val="en-US"/>
              </w:rPr>
              <w:t xml:space="preserve"> </w:t>
            </w:r>
            <w:r w:rsidRPr="00714B5C">
              <w:rPr>
                <w:rFonts w:ascii="Arial" w:hAnsi="Arial" w:cs="Arial"/>
                <w:sz w:val="16"/>
                <w:szCs w:val="16"/>
              </w:rPr>
              <w:t>Затверджено</w:t>
            </w:r>
            <w:r w:rsidRPr="00714B5C">
              <w:rPr>
                <w:rFonts w:ascii="Arial" w:hAnsi="Arial" w:cs="Arial"/>
                <w:sz w:val="16"/>
                <w:szCs w:val="16"/>
                <w:lang w:val="en-US"/>
              </w:rPr>
              <w:t xml:space="preserve">: General characteristics Taste, sensory test: aromatic, slightly bitter </w:t>
            </w:r>
            <w:r w:rsidRPr="00714B5C">
              <w:rPr>
                <w:rFonts w:ascii="Arial" w:hAnsi="Arial" w:cs="Arial"/>
                <w:sz w:val="16"/>
                <w:szCs w:val="16"/>
              </w:rPr>
              <w:t>Запропоновано</w:t>
            </w:r>
            <w:r w:rsidRPr="00714B5C">
              <w:rPr>
                <w:rFonts w:ascii="Arial" w:hAnsi="Arial" w:cs="Arial"/>
                <w:sz w:val="16"/>
                <w:szCs w:val="16"/>
                <w:lang w:val="en-US"/>
              </w:rPr>
              <w:t>: General characteristics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Контроль</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вихідного</w:t>
            </w:r>
            <w:r w:rsidRPr="00714B5C">
              <w:rPr>
                <w:rFonts w:ascii="Arial" w:hAnsi="Arial" w:cs="Arial"/>
                <w:sz w:val="16"/>
                <w:szCs w:val="16"/>
                <w:lang w:val="en-US"/>
              </w:rPr>
              <w:t xml:space="preserve"> </w:t>
            </w:r>
            <w:r w:rsidRPr="00714B5C">
              <w:rPr>
                <w:rFonts w:ascii="Arial" w:hAnsi="Arial" w:cs="Arial"/>
                <w:sz w:val="16"/>
                <w:szCs w:val="16"/>
              </w:rPr>
              <w:t>матеріалу</w:t>
            </w:r>
            <w:r w:rsidRPr="00714B5C">
              <w:rPr>
                <w:rFonts w:ascii="Arial" w:hAnsi="Arial" w:cs="Arial"/>
                <w:sz w:val="16"/>
                <w:szCs w:val="16"/>
                <w:lang w:val="en-US"/>
              </w:rPr>
              <w:t>/</w:t>
            </w:r>
            <w:r w:rsidRPr="00714B5C">
              <w:rPr>
                <w:rFonts w:ascii="Arial" w:hAnsi="Arial" w:cs="Arial"/>
                <w:sz w:val="16"/>
                <w:szCs w:val="16"/>
              </w:rPr>
              <w:t>проміжного</w:t>
            </w:r>
            <w:r w:rsidRPr="00714B5C">
              <w:rPr>
                <w:rFonts w:ascii="Arial" w:hAnsi="Arial" w:cs="Arial"/>
                <w:sz w:val="16"/>
                <w:szCs w:val="16"/>
                <w:lang w:val="en-US"/>
              </w:rPr>
              <w:t xml:space="preserve"> </w:t>
            </w:r>
            <w:r w:rsidRPr="00714B5C">
              <w:rPr>
                <w:rFonts w:ascii="Arial" w:hAnsi="Arial" w:cs="Arial"/>
                <w:sz w:val="16"/>
                <w:szCs w:val="16"/>
              </w:rPr>
              <w:t>продукту</w:t>
            </w:r>
            <w:r w:rsidRPr="00714B5C">
              <w:rPr>
                <w:rFonts w:ascii="Arial" w:hAnsi="Arial" w:cs="Arial"/>
                <w:sz w:val="16"/>
                <w:szCs w:val="16"/>
                <w:lang w:val="en-US"/>
              </w:rPr>
              <w:t>/</w:t>
            </w:r>
            <w:r w:rsidRPr="00714B5C">
              <w:rPr>
                <w:rFonts w:ascii="Arial" w:hAnsi="Arial" w:cs="Arial"/>
                <w:sz w:val="16"/>
                <w:szCs w:val="16"/>
              </w:rPr>
              <w:t>реагенту</w:t>
            </w:r>
            <w:r w:rsidRPr="00714B5C">
              <w:rPr>
                <w:rFonts w:ascii="Arial" w:hAnsi="Arial" w:cs="Arial"/>
                <w:sz w:val="16"/>
                <w:szCs w:val="16"/>
                <w:lang w:val="en-US"/>
              </w:rPr>
              <w:t xml:space="preserve">, </w:t>
            </w:r>
            <w:r w:rsidRPr="00714B5C">
              <w:rPr>
                <w:rFonts w:ascii="Arial" w:hAnsi="Arial" w:cs="Arial"/>
                <w:sz w:val="16"/>
                <w:szCs w:val="16"/>
              </w:rPr>
              <w:t>що</w:t>
            </w:r>
            <w:r w:rsidRPr="00714B5C">
              <w:rPr>
                <w:rFonts w:ascii="Arial" w:hAnsi="Arial" w:cs="Arial"/>
                <w:sz w:val="16"/>
                <w:szCs w:val="16"/>
                <w:lang w:val="en-US"/>
              </w:rPr>
              <w:t xml:space="preserve"> </w:t>
            </w:r>
            <w:r w:rsidRPr="00714B5C">
              <w:rPr>
                <w:rFonts w:ascii="Arial" w:hAnsi="Arial" w:cs="Arial"/>
                <w:sz w:val="16"/>
                <w:szCs w:val="16"/>
              </w:rPr>
              <w:t>використовується</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процесі</w:t>
            </w:r>
            <w:r w:rsidRPr="00714B5C">
              <w:rPr>
                <w:rFonts w:ascii="Arial" w:hAnsi="Arial" w:cs="Arial"/>
                <w:sz w:val="16"/>
                <w:szCs w:val="16"/>
                <w:lang w:val="en-US"/>
              </w:rPr>
              <w:t xml:space="preserve"> </w:t>
            </w:r>
            <w:r w:rsidRPr="00714B5C">
              <w:rPr>
                <w:rFonts w:ascii="Arial" w:hAnsi="Arial" w:cs="Arial"/>
                <w:sz w:val="16"/>
                <w:szCs w:val="16"/>
              </w:rPr>
              <w:t>виробництва</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незначні</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затверджених</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Метод</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B PY PM 116 </w:t>
            </w:r>
            <w:r w:rsidRPr="00714B5C">
              <w:rPr>
                <w:rFonts w:ascii="Arial" w:hAnsi="Arial" w:cs="Arial"/>
                <w:sz w:val="16"/>
                <w:szCs w:val="16"/>
              </w:rPr>
              <w:t>для</w:t>
            </w:r>
            <w:r w:rsidRPr="00714B5C">
              <w:rPr>
                <w:rFonts w:ascii="Arial" w:hAnsi="Arial" w:cs="Arial"/>
                <w:sz w:val="16"/>
                <w:szCs w:val="16"/>
                <w:lang w:val="en-US"/>
              </w:rPr>
              <w:t xml:space="preserve"> </w:t>
            </w:r>
            <w:r w:rsidRPr="00714B5C">
              <w:rPr>
                <w:rFonts w:ascii="Arial" w:hAnsi="Arial" w:cs="Arial"/>
                <w:sz w:val="16"/>
                <w:szCs w:val="16"/>
              </w:rPr>
              <w:t>визначення</w:t>
            </w:r>
            <w:r w:rsidRPr="00714B5C">
              <w:rPr>
                <w:rFonts w:ascii="Arial" w:hAnsi="Arial" w:cs="Arial"/>
                <w:sz w:val="16"/>
                <w:szCs w:val="16"/>
                <w:lang w:val="en-US"/>
              </w:rPr>
              <w:t xml:space="preserve"> </w:t>
            </w:r>
            <w:r w:rsidRPr="00714B5C">
              <w:rPr>
                <w:rFonts w:ascii="Arial" w:hAnsi="Arial" w:cs="Arial"/>
                <w:sz w:val="16"/>
                <w:szCs w:val="16"/>
              </w:rPr>
              <w:t>загальних</w:t>
            </w:r>
            <w:r w:rsidRPr="00714B5C">
              <w:rPr>
                <w:rFonts w:ascii="Arial" w:hAnsi="Arial" w:cs="Arial"/>
                <w:sz w:val="16"/>
                <w:szCs w:val="16"/>
                <w:lang w:val="en-US"/>
              </w:rPr>
              <w:t xml:space="preserve"> </w:t>
            </w:r>
            <w:r w:rsidRPr="00714B5C">
              <w:rPr>
                <w:rFonts w:ascii="Arial" w:hAnsi="Arial" w:cs="Arial"/>
                <w:sz w:val="16"/>
                <w:szCs w:val="16"/>
              </w:rPr>
              <w:t>поліфенолів</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траві</w:t>
            </w:r>
            <w:r w:rsidRPr="00714B5C">
              <w:rPr>
                <w:rFonts w:ascii="Arial" w:hAnsi="Arial" w:cs="Arial"/>
                <w:sz w:val="16"/>
                <w:szCs w:val="16"/>
                <w:lang w:val="en-US"/>
              </w:rPr>
              <w:t xml:space="preserve"> </w:t>
            </w:r>
            <w:r w:rsidRPr="00714B5C">
              <w:rPr>
                <w:rFonts w:ascii="Arial" w:hAnsi="Arial" w:cs="Arial"/>
                <w:sz w:val="16"/>
                <w:szCs w:val="16"/>
              </w:rPr>
              <w:t>золототисячника</w:t>
            </w:r>
            <w:r w:rsidRPr="00714B5C">
              <w:rPr>
                <w:rFonts w:ascii="Arial" w:hAnsi="Arial" w:cs="Arial"/>
                <w:sz w:val="16"/>
                <w:szCs w:val="16"/>
                <w:lang w:val="en-US"/>
              </w:rPr>
              <w:t xml:space="preserve"> </w:t>
            </w:r>
            <w:r w:rsidRPr="00714B5C">
              <w:rPr>
                <w:rFonts w:ascii="Arial" w:hAnsi="Arial" w:cs="Arial"/>
                <w:sz w:val="16"/>
                <w:szCs w:val="16"/>
              </w:rPr>
              <w:t>був</w:t>
            </w:r>
            <w:r w:rsidRPr="00714B5C">
              <w:rPr>
                <w:rFonts w:ascii="Arial" w:hAnsi="Arial" w:cs="Arial"/>
                <w:sz w:val="16"/>
                <w:szCs w:val="16"/>
                <w:lang w:val="en-US"/>
              </w:rPr>
              <w:t xml:space="preserve"> </w:t>
            </w:r>
            <w:r w:rsidRPr="00714B5C">
              <w:rPr>
                <w:rFonts w:ascii="Arial" w:hAnsi="Arial" w:cs="Arial"/>
                <w:sz w:val="16"/>
                <w:szCs w:val="16"/>
              </w:rPr>
              <w:t>оновлений</w:t>
            </w:r>
            <w:r w:rsidRPr="00714B5C">
              <w:rPr>
                <w:rFonts w:ascii="Arial" w:hAnsi="Arial" w:cs="Arial"/>
                <w:sz w:val="16"/>
                <w:szCs w:val="16"/>
                <w:lang w:val="en-US"/>
              </w:rPr>
              <w:t xml:space="preserve"> </w:t>
            </w:r>
            <w:r w:rsidRPr="00714B5C">
              <w:rPr>
                <w:rFonts w:ascii="Arial" w:hAnsi="Arial" w:cs="Arial"/>
                <w:sz w:val="16"/>
                <w:szCs w:val="16"/>
              </w:rPr>
              <w:t>та</w:t>
            </w:r>
            <w:r w:rsidRPr="00714B5C">
              <w:rPr>
                <w:rFonts w:ascii="Arial" w:hAnsi="Arial" w:cs="Arial"/>
                <w:sz w:val="16"/>
                <w:szCs w:val="16"/>
                <w:lang w:val="en-US"/>
              </w:rPr>
              <w:t xml:space="preserve"> </w:t>
            </w:r>
            <w:r w:rsidRPr="00714B5C">
              <w:rPr>
                <w:rFonts w:ascii="Arial" w:hAnsi="Arial" w:cs="Arial"/>
                <w:sz w:val="16"/>
                <w:szCs w:val="16"/>
              </w:rPr>
              <w:t>перенумерований</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B PY PM 749.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той</w:t>
            </w:r>
            <w:r w:rsidRPr="00714B5C">
              <w:rPr>
                <w:rFonts w:ascii="Arial" w:hAnsi="Arial" w:cs="Arial"/>
                <w:sz w:val="16"/>
                <w:szCs w:val="16"/>
                <w:lang w:val="en-US"/>
              </w:rPr>
              <w:t xml:space="preserve"> </w:t>
            </w:r>
            <w:r w:rsidRPr="00714B5C">
              <w:rPr>
                <w:rFonts w:ascii="Arial" w:hAnsi="Arial" w:cs="Arial"/>
                <w:sz w:val="16"/>
                <w:szCs w:val="16"/>
              </w:rPr>
              <w:t>час</w:t>
            </w:r>
            <w:r w:rsidRPr="00714B5C">
              <w:rPr>
                <w:rFonts w:ascii="Arial" w:hAnsi="Arial" w:cs="Arial"/>
                <w:sz w:val="16"/>
                <w:szCs w:val="16"/>
                <w:lang w:val="en-US"/>
              </w:rPr>
              <w:t xml:space="preserve"> </w:t>
            </w:r>
            <w:r w:rsidRPr="00714B5C">
              <w:rPr>
                <w:rFonts w:ascii="Arial" w:hAnsi="Arial" w:cs="Arial"/>
                <w:sz w:val="16"/>
                <w:szCs w:val="16"/>
              </w:rPr>
              <w:t>як</w:t>
            </w:r>
            <w:r w:rsidRPr="00714B5C">
              <w:rPr>
                <w:rFonts w:ascii="Arial" w:hAnsi="Arial" w:cs="Arial"/>
                <w:sz w:val="16"/>
                <w:szCs w:val="16"/>
                <w:lang w:val="en-US"/>
              </w:rPr>
              <w:t xml:space="preserve"> B PY PM 116 </w:t>
            </w:r>
            <w:r w:rsidRPr="00714B5C">
              <w:rPr>
                <w:rFonts w:ascii="Arial" w:hAnsi="Arial" w:cs="Arial"/>
                <w:sz w:val="16"/>
                <w:szCs w:val="16"/>
              </w:rPr>
              <w:t>описує</w:t>
            </w:r>
            <w:r w:rsidRPr="00714B5C">
              <w:rPr>
                <w:rFonts w:ascii="Arial" w:hAnsi="Arial" w:cs="Arial"/>
                <w:sz w:val="16"/>
                <w:szCs w:val="16"/>
                <w:lang w:val="en-US"/>
              </w:rPr>
              <w:t xml:space="preserve"> </w:t>
            </w:r>
            <w:r w:rsidRPr="00714B5C">
              <w:rPr>
                <w:rFonts w:ascii="Arial" w:hAnsi="Arial" w:cs="Arial"/>
                <w:sz w:val="16"/>
                <w:szCs w:val="16"/>
              </w:rPr>
              <w:t>тест</w:t>
            </w:r>
            <w:r w:rsidRPr="00714B5C">
              <w:rPr>
                <w:rFonts w:ascii="Arial" w:hAnsi="Arial" w:cs="Arial"/>
                <w:sz w:val="16"/>
                <w:szCs w:val="16"/>
                <w:lang w:val="en-US"/>
              </w:rPr>
              <w:t xml:space="preserve"> </w:t>
            </w:r>
            <w:r w:rsidRPr="00714B5C">
              <w:rPr>
                <w:rFonts w:ascii="Arial" w:hAnsi="Arial" w:cs="Arial"/>
                <w:sz w:val="16"/>
                <w:szCs w:val="16"/>
              </w:rPr>
              <w:t>на</w:t>
            </w:r>
            <w:r w:rsidRPr="00714B5C">
              <w:rPr>
                <w:rFonts w:ascii="Arial" w:hAnsi="Arial" w:cs="Arial"/>
                <w:sz w:val="16"/>
                <w:szCs w:val="16"/>
                <w:lang w:val="en-US"/>
              </w:rPr>
              <w:t xml:space="preserve"> </w:t>
            </w:r>
            <w:r w:rsidRPr="00714B5C">
              <w:rPr>
                <w:rFonts w:ascii="Arial" w:hAnsi="Arial" w:cs="Arial"/>
                <w:sz w:val="16"/>
                <w:szCs w:val="16"/>
              </w:rPr>
              <w:t>загальні</w:t>
            </w:r>
            <w:r w:rsidRPr="00714B5C">
              <w:rPr>
                <w:rFonts w:ascii="Arial" w:hAnsi="Arial" w:cs="Arial"/>
                <w:sz w:val="16"/>
                <w:szCs w:val="16"/>
                <w:lang w:val="en-US"/>
              </w:rPr>
              <w:t xml:space="preserve"> </w:t>
            </w:r>
            <w:r w:rsidRPr="00714B5C">
              <w:rPr>
                <w:rFonts w:ascii="Arial" w:hAnsi="Arial" w:cs="Arial"/>
                <w:sz w:val="16"/>
                <w:szCs w:val="16"/>
              </w:rPr>
              <w:t>поліфеноли</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всіх</w:t>
            </w:r>
            <w:r w:rsidRPr="00714B5C">
              <w:rPr>
                <w:rFonts w:ascii="Arial" w:hAnsi="Arial" w:cs="Arial"/>
                <w:sz w:val="16"/>
                <w:szCs w:val="16"/>
                <w:lang w:val="en-US"/>
              </w:rPr>
              <w:t xml:space="preserve"> </w:t>
            </w:r>
            <w:r w:rsidRPr="00714B5C">
              <w:rPr>
                <w:rFonts w:ascii="Arial" w:hAnsi="Arial" w:cs="Arial"/>
                <w:sz w:val="16"/>
                <w:szCs w:val="16"/>
              </w:rPr>
              <w:t>трьох</w:t>
            </w:r>
            <w:r w:rsidRPr="00714B5C">
              <w:rPr>
                <w:rFonts w:ascii="Arial" w:hAnsi="Arial" w:cs="Arial"/>
                <w:sz w:val="16"/>
                <w:szCs w:val="16"/>
                <w:lang w:val="en-US"/>
              </w:rPr>
              <w:t xml:space="preserve"> </w:t>
            </w:r>
            <w:r w:rsidRPr="00714B5C">
              <w:rPr>
                <w:rFonts w:ascii="Arial" w:hAnsi="Arial" w:cs="Arial"/>
                <w:sz w:val="16"/>
                <w:szCs w:val="16"/>
              </w:rPr>
              <w:t>рослинних</w:t>
            </w:r>
            <w:r w:rsidRPr="00714B5C">
              <w:rPr>
                <w:rFonts w:ascii="Arial" w:hAnsi="Arial" w:cs="Arial"/>
                <w:sz w:val="16"/>
                <w:szCs w:val="16"/>
                <w:lang w:val="en-US"/>
              </w:rPr>
              <w:t xml:space="preserve"> </w:t>
            </w:r>
            <w:r w:rsidRPr="00714B5C">
              <w:rPr>
                <w:rFonts w:ascii="Arial" w:hAnsi="Arial" w:cs="Arial"/>
                <w:sz w:val="16"/>
                <w:szCs w:val="16"/>
              </w:rPr>
              <w:t>речовинах</w:t>
            </w:r>
            <w:r w:rsidRPr="00714B5C">
              <w:rPr>
                <w:rFonts w:ascii="Arial" w:hAnsi="Arial" w:cs="Arial"/>
                <w:sz w:val="16"/>
                <w:szCs w:val="16"/>
                <w:lang w:val="en-US"/>
              </w:rPr>
              <w:t xml:space="preserve"> </w:t>
            </w:r>
            <w:r w:rsidRPr="00714B5C">
              <w:rPr>
                <w:rFonts w:ascii="Arial" w:hAnsi="Arial" w:cs="Arial"/>
                <w:sz w:val="16"/>
                <w:szCs w:val="16"/>
              </w:rPr>
              <w:t>та</w:t>
            </w:r>
            <w:r w:rsidRPr="00714B5C">
              <w:rPr>
                <w:rFonts w:ascii="Arial" w:hAnsi="Arial" w:cs="Arial"/>
                <w:sz w:val="16"/>
                <w:szCs w:val="16"/>
                <w:lang w:val="en-US"/>
              </w:rPr>
              <w:t xml:space="preserve"> </w:t>
            </w:r>
            <w:r w:rsidRPr="00714B5C">
              <w:rPr>
                <w:rFonts w:ascii="Arial" w:hAnsi="Arial" w:cs="Arial"/>
                <w:sz w:val="16"/>
                <w:szCs w:val="16"/>
              </w:rPr>
              <w:t>готовому</w:t>
            </w:r>
            <w:r w:rsidRPr="00714B5C">
              <w:rPr>
                <w:rFonts w:ascii="Arial" w:hAnsi="Arial" w:cs="Arial"/>
                <w:sz w:val="16"/>
                <w:szCs w:val="16"/>
                <w:lang w:val="en-US"/>
              </w:rPr>
              <w:t xml:space="preserve"> </w:t>
            </w:r>
            <w:r w:rsidRPr="00714B5C">
              <w:rPr>
                <w:rFonts w:ascii="Arial" w:hAnsi="Arial" w:cs="Arial"/>
                <w:sz w:val="16"/>
                <w:szCs w:val="16"/>
              </w:rPr>
              <w:t>препараті</w:t>
            </w:r>
            <w:r w:rsidRPr="00714B5C">
              <w:rPr>
                <w:rFonts w:ascii="Arial" w:hAnsi="Arial" w:cs="Arial"/>
                <w:sz w:val="16"/>
                <w:szCs w:val="16"/>
                <w:lang w:val="en-US"/>
              </w:rPr>
              <w:t xml:space="preserve"> </w:t>
            </w:r>
            <w:r w:rsidRPr="00714B5C">
              <w:rPr>
                <w:rFonts w:ascii="Arial" w:hAnsi="Arial" w:cs="Arial"/>
                <w:sz w:val="16"/>
                <w:szCs w:val="16"/>
              </w:rPr>
              <w:t>Канефрон</w:t>
            </w:r>
            <w:r w:rsidRPr="00714B5C">
              <w:rPr>
                <w:rFonts w:ascii="Arial" w:hAnsi="Arial" w:cs="Arial"/>
                <w:sz w:val="16"/>
                <w:szCs w:val="16"/>
                <w:lang w:val="en-US"/>
              </w:rPr>
              <w:t xml:space="preserve"> </w:t>
            </w:r>
            <w:r w:rsidRPr="00714B5C">
              <w:rPr>
                <w:rFonts w:ascii="Arial" w:hAnsi="Arial" w:cs="Arial"/>
                <w:sz w:val="16"/>
                <w:szCs w:val="16"/>
              </w:rPr>
              <w:t>оральні</w:t>
            </w:r>
            <w:r w:rsidRPr="00714B5C">
              <w:rPr>
                <w:rFonts w:ascii="Arial" w:hAnsi="Arial" w:cs="Arial"/>
                <w:sz w:val="16"/>
                <w:szCs w:val="16"/>
                <w:lang w:val="en-US"/>
              </w:rPr>
              <w:t xml:space="preserve"> </w:t>
            </w:r>
            <w:r w:rsidRPr="00714B5C">
              <w:rPr>
                <w:rFonts w:ascii="Arial" w:hAnsi="Arial" w:cs="Arial"/>
                <w:sz w:val="16"/>
                <w:szCs w:val="16"/>
              </w:rPr>
              <w:t>краплі</w:t>
            </w:r>
            <w:r w:rsidRPr="00714B5C">
              <w:rPr>
                <w:rFonts w:ascii="Arial" w:hAnsi="Arial" w:cs="Arial"/>
                <w:sz w:val="16"/>
                <w:szCs w:val="16"/>
                <w:lang w:val="en-US"/>
              </w:rPr>
              <w:t xml:space="preserve">, B PY PM 749 </w:t>
            </w:r>
            <w:r w:rsidRPr="00714B5C">
              <w:rPr>
                <w:rFonts w:ascii="Arial" w:hAnsi="Arial" w:cs="Arial"/>
                <w:sz w:val="16"/>
                <w:szCs w:val="16"/>
              </w:rPr>
              <w:t>описує</w:t>
            </w:r>
            <w:r w:rsidRPr="00714B5C">
              <w:rPr>
                <w:rFonts w:ascii="Arial" w:hAnsi="Arial" w:cs="Arial"/>
                <w:sz w:val="16"/>
                <w:szCs w:val="16"/>
                <w:lang w:val="en-US"/>
              </w:rPr>
              <w:t xml:space="preserve"> </w:t>
            </w:r>
            <w:r w:rsidRPr="00714B5C">
              <w:rPr>
                <w:rFonts w:ascii="Arial" w:hAnsi="Arial" w:cs="Arial"/>
                <w:sz w:val="16"/>
                <w:szCs w:val="16"/>
              </w:rPr>
              <w:t>лише</w:t>
            </w:r>
            <w:r w:rsidRPr="00714B5C">
              <w:rPr>
                <w:rFonts w:ascii="Arial" w:hAnsi="Arial" w:cs="Arial"/>
                <w:sz w:val="16"/>
                <w:szCs w:val="16"/>
                <w:lang w:val="en-US"/>
              </w:rPr>
              <w:t xml:space="preserve"> </w:t>
            </w:r>
            <w:r w:rsidRPr="00714B5C">
              <w:rPr>
                <w:rFonts w:ascii="Arial" w:hAnsi="Arial" w:cs="Arial"/>
                <w:sz w:val="16"/>
                <w:szCs w:val="16"/>
              </w:rPr>
              <w:t>аналіз</w:t>
            </w:r>
            <w:r w:rsidRPr="00714B5C">
              <w:rPr>
                <w:rFonts w:ascii="Arial" w:hAnsi="Arial" w:cs="Arial"/>
                <w:sz w:val="16"/>
                <w:szCs w:val="16"/>
                <w:lang w:val="en-US"/>
              </w:rPr>
              <w:t xml:space="preserve"> </w:t>
            </w:r>
            <w:r w:rsidRPr="00714B5C">
              <w:rPr>
                <w:rFonts w:ascii="Arial" w:hAnsi="Arial" w:cs="Arial"/>
                <w:sz w:val="16"/>
                <w:szCs w:val="16"/>
              </w:rPr>
              <w:t>на</w:t>
            </w:r>
            <w:r w:rsidRPr="00714B5C">
              <w:rPr>
                <w:rFonts w:ascii="Arial" w:hAnsi="Arial" w:cs="Arial"/>
                <w:sz w:val="16"/>
                <w:szCs w:val="16"/>
                <w:lang w:val="en-US"/>
              </w:rPr>
              <w:t xml:space="preserve"> </w:t>
            </w:r>
            <w:r w:rsidRPr="00714B5C">
              <w:rPr>
                <w:rFonts w:ascii="Arial" w:hAnsi="Arial" w:cs="Arial"/>
                <w:sz w:val="16"/>
                <w:szCs w:val="16"/>
              </w:rPr>
              <w:t>траву</w:t>
            </w:r>
            <w:r w:rsidRPr="00714B5C">
              <w:rPr>
                <w:rFonts w:ascii="Arial" w:hAnsi="Arial" w:cs="Arial"/>
                <w:sz w:val="16"/>
                <w:szCs w:val="16"/>
                <w:lang w:val="en-US"/>
              </w:rPr>
              <w:t xml:space="preserve"> </w:t>
            </w:r>
            <w:r w:rsidRPr="00714B5C">
              <w:rPr>
                <w:rFonts w:ascii="Arial" w:hAnsi="Arial" w:cs="Arial"/>
                <w:sz w:val="16"/>
                <w:szCs w:val="16"/>
              </w:rPr>
              <w:t>золототисячника</w:t>
            </w:r>
            <w:r w:rsidRPr="00714B5C">
              <w:rPr>
                <w:rFonts w:ascii="Arial" w:hAnsi="Arial" w:cs="Arial"/>
                <w:sz w:val="16"/>
                <w:szCs w:val="16"/>
                <w:lang w:val="en-US"/>
              </w:rPr>
              <w:t xml:space="preserve">. </w:t>
            </w:r>
            <w:r w:rsidRPr="00714B5C">
              <w:rPr>
                <w:rFonts w:ascii="Arial" w:hAnsi="Arial" w:cs="Arial"/>
                <w:sz w:val="16"/>
                <w:szCs w:val="16"/>
              </w:rPr>
              <w:t>Інші</w:t>
            </w:r>
            <w:r w:rsidRPr="00714B5C">
              <w:rPr>
                <w:rFonts w:ascii="Arial" w:hAnsi="Arial" w:cs="Arial"/>
                <w:sz w:val="16"/>
                <w:szCs w:val="16"/>
                <w:lang w:val="en-US"/>
              </w:rPr>
              <w:t xml:space="preserve"> </w:t>
            </w:r>
            <w:r w:rsidRPr="00714B5C">
              <w:rPr>
                <w:rFonts w:ascii="Arial" w:hAnsi="Arial" w:cs="Arial"/>
                <w:sz w:val="16"/>
                <w:szCs w:val="16"/>
              </w:rPr>
              <w:t>дві</w:t>
            </w:r>
            <w:r w:rsidRPr="00714B5C">
              <w:rPr>
                <w:rFonts w:ascii="Arial" w:hAnsi="Arial" w:cs="Arial"/>
                <w:sz w:val="16"/>
                <w:szCs w:val="16"/>
                <w:lang w:val="en-US"/>
              </w:rPr>
              <w:t xml:space="preserve"> </w:t>
            </w:r>
            <w:r w:rsidRPr="00714B5C">
              <w:rPr>
                <w:rFonts w:ascii="Arial" w:hAnsi="Arial" w:cs="Arial"/>
                <w:sz w:val="16"/>
                <w:szCs w:val="16"/>
              </w:rPr>
              <w:t>рослинні</w:t>
            </w:r>
            <w:r w:rsidRPr="00714B5C">
              <w:rPr>
                <w:rFonts w:ascii="Arial" w:hAnsi="Arial" w:cs="Arial"/>
                <w:sz w:val="16"/>
                <w:szCs w:val="16"/>
                <w:lang w:val="en-US"/>
              </w:rPr>
              <w:t xml:space="preserve"> </w:t>
            </w:r>
            <w:r w:rsidRPr="00714B5C">
              <w:rPr>
                <w:rFonts w:ascii="Arial" w:hAnsi="Arial" w:cs="Arial"/>
                <w:sz w:val="16"/>
                <w:szCs w:val="16"/>
              </w:rPr>
              <w:t>речовини</w:t>
            </w:r>
            <w:r w:rsidRPr="00714B5C">
              <w:rPr>
                <w:rFonts w:ascii="Arial" w:hAnsi="Arial" w:cs="Arial"/>
                <w:sz w:val="16"/>
                <w:szCs w:val="16"/>
                <w:lang w:val="en-US"/>
              </w:rPr>
              <w:t xml:space="preserve"> </w:t>
            </w:r>
            <w:r w:rsidRPr="00714B5C">
              <w:rPr>
                <w:rFonts w:ascii="Arial" w:hAnsi="Arial" w:cs="Arial"/>
                <w:sz w:val="16"/>
                <w:szCs w:val="16"/>
              </w:rPr>
              <w:t>та</w:t>
            </w:r>
            <w:r w:rsidRPr="00714B5C">
              <w:rPr>
                <w:rFonts w:ascii="Arial" w:hAnsi="Arial" w:cs="Arial"/>
                <w:sz w:val="16"/>
                <w:szCs w:val="16"/>
                <w:lang w:val="en-US"/>
              </w:rPr>
              <w:t xml:space="preserve"> </w:t>
            </w:r>
            <w:r w:rsidRPr="00714B5C">
              <w:rPr>
                <w:rFonts w:ascii="Arial" w:hAnsi="Arial" w:cs="Arial"/>
                <w:sz w:val="16"/>
                <w:szCs w:val="16"/>
              </w:rPr>
              <w:t>готовий</w:t>
            </w:r>
            <w:r w:rsidRPr="00714B5C">
              <w:rPr>
                <w:rFonts w:ascii="Arial" w:hAnsi="Arial" w:cs="Arial"/>
                <w:sz w:val="16"/>
                <w:szCs w:val="16"/>
                <w:lang w:val="en-US"/>
              </w:rPr>
              <w:t xml:space="preserve"> </w:t>
            </w:r>
            <w:r w:rsidRPr="00714B5C">
              <w:rPr>
                <w:rFonts w:ascii="Arial" w:hAnsi="Arial" w:cs="Arial"/>
                <w:sz w:val="16"/>
                <w:szCs w:val="16"/>
              </w:rPr>
              <w:t>продукт</w:t>
            </w:r>
            <w:r w:rsidRPr="00714B5C">
              <w:rPr>
                <w:rFonts w:ascii="Arial" w:hAnsi="Arial" w:cs="Arial"/>
                <w:sz w:val="16"/>
                <w:szCs w:val="16"/>
                <w:lang w:val="en-US"/>
              </w:rPr>
              <w:t xml:space="preserve"> </w:t>
            </w:r>
            <w:r w:rsidRPr="00714B5C">
              <w:rPr>
                <w:rFonts w:ascii="Arial" w:hAnsi="Arial" w:cs="Arial"/>
                <w:sz w:val="16"/>
                <w:szCs w:val="16"/>
              </w:rPr>
              <w:t>описані</w:t>
            </w:r>
            <w:r w:rsidRPr="00714B5C">
              <w:rPr>
                <w:rFonts w:ascii="Arial" w:hAnsi="Arial" w:cs="Arial"/>
                <w:sz w:val="16"/>
                <w:szCs w:val="16"/>
                <w:lang w:val="en-US"/>
              </w:rPr>
              <w:t xml:space="preserve"> </w:t>
            </w:r>
            <w:r w:rsidRPr="00714B5C">
              <w:rPr>
                <w:rFonts w:ascii="Arial" w:hAnsi="Arial" w:cs="Arial"/>
                <w:sz w:val="16"/>
                <w:szCs w:val="16"/>
              </w:rPr>
              <w:t>окремими</w:t>
            </w:r>
            <w:r w:rsidRPr="00714B5C">
              <w:rPr>
                <w:rFonts w:ascii="Arial" w:hAnsi="Arial" w:cs="Arial"/>
                <w:sz w:val="16"/>
                <w:szCs w:val="16"/>
                <w:lang w:val="en-US"/>
              </w:rPr>
              <w:t xml:space="preserve"> </w:t>
            </w:r>
            <w:r w:rsidRPr="00714B5C">
              <w:rPr>
                <w:rFonts w:ascii="Arial" w:hAnsi="Arial" w:cs="Arial"/>
                <w:sz w:val="16"/>
                <w:szCs w:val="16"/>
              </w:rPr>
              <w:t>методами</w:t>
            </w:r>
            <w:r w:rsidRPr="00714B5C">
              <w:rPr>
                <w:rFonts w:ascii="Arial" w:hAnsi="Arial" w:cs="Arial"/>
                <w:sz w:val="16"/>
                <w:szCs w:val="16"/>
                <w:lang w:val="en-US"/>
              </w:rPr>
              <w:t xml:space="preserve"> (B PY PM 750, B PY PM 751 </w:t>
            </w:r>
            <w:r w:rsidRPr="00714B5C">
              <w:rPr>
                <w:rFonts w:ascii="Arial" w:hAnsi="Arial" w:cs="Arial"/>
                <w:sz w:val="16"/>
                <w:szCs w:val="16"/>
              </w:rPr>
              <w:t>та</w:t>
            </w:r>
            <w:r w:rsidRPr="00714B5C">
              <w:rPr>
                <w:rFonts w:ascii="Arial" w:hAnsi="Arial" w:cs="Arial"/>
                <w:sz w:val="16"/>
                <w:szCs w:val="16"/>
                <w:lang w:val="en-US"/>
              </w:rPr>
              <w:t xml:space="preserve"> B PY PM 753 </w:t>
            </w:r>
            <w:r w:rsidRPr="00714B5C">
              <w:rPr>
                <w:rFonts w:ascii="Arial" w:hAnsi="Arial" w:cs="Arial"/>
                <w:sz w:val="16"/>
                <w:szCs w:val="16"/>
              </w:rPr>
              <w:t>відповідно</w:t>
            </w:r>
            <w:r w:rsidRPr="00714B5C">
              <w:rPr>
                <w:rFonts w:ascii="Arial" w:hAnsi="Arial" w:cs="Arial"/>
                <w:sz w:val="16"/>
                <w:szCs w:val="16"/>
                <w:lang w:val="en-US"/>
              </w:rPr>
              <w:t xml:space="preserve">). </w:t>
            </w:r>
            <w:r w:rsidRPr="00714B5C">
              <w:rPr>
                <w:rFonts w:ascii="Arial" w:hAnsi="Arial" w:cs="Arial"/>
                <w:sz w:val="16"/>
                <w:szCs w:val="16"/>
              </w:rPr>
              <w:t>Тому були внесені незначні зміни в опис тестових розчинів, щоб включити Centaury herb. Затверджено</w:t>
            </w:r>
            <w:r w:rsidRPr="00714B5C">
              <w:rPr>
                <w:rFonts w:ascii="Arial" w:hAnsi="Arial" w:cs="Arial"/>
                <w:sz w:val="16"/>
                <w:szCs w:val="16"/>
                <w:lang w:val="en-US"/>
              </w:rPr>
              <w:t xml:space="preserve">: 3.2.S.4.1 Specification(s) Total polyphenols, calculated as pyrogallol, B PY PM 116/03: 0.3-2.3% (m/m) 3.2.S.4.2/3.2.S.4.3 Analytical procedures/ validation of analytical procedures B PY PM 116/03 </w:t>
            </w:r>
            <w:r w:rsidRPr="00714B5C">
              <w:rPr>
                <w:rFonts w:ascii="Arial" w:hAnsi="Arial" w:cs="Arial"/>
                <w:sz w:val="16"/>
                <w:szCs w:val="16"/>
              </w:rPr>
              <w:t>Запропоновано</w:t>
            </w:r>
            <w:r w:rsidRPr="00714B5C">
              <w:rPr>
                <w:rFonts w:ascii="Arial" w:hAnsi="Arial" w:cs="Arial"/>
                <w:sz w:val="16"/>
                <w:szCs w:val="16"/>
                <w:lang w:val="en-US"/>
              </w:rPr>
              <w:t xml:space="preserve">: 3.2.S.4.1 Specification(s) Total polyphenols, calculated as pyrogallol, B PY PM 749/01: 0.3-2.3 mg/100mg 3.2.S.4.2/3.2.S.4.3 Analytical procedures/ validation of analytical procedures B PY PM 749/01.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Контроль</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вихідного</w:t>
            </w:r>
            <w:r w:rsidRPr="00714B5C">
              <w:rPr>
                <w:rFonts w:ascii="Arial" w:hAnsi="Arial" w:cs="Arial"/>
                <w:sz w:val="16"/>
                <w:szCs w:val="16"/>
                <w:lang w:val="en-US"/>
              </w:rPr>
              <w:t xml:space="preserve"> </w:t>
            </w:r>
            <w:r w:rsidRPr="00714B5C">
              <w:rPr>
                <w:rFonts w:ascii="Arial" w:hAnsi="Arial" w:cs="Arial"/>
                <w:sz w:val="16"/>
                <w:szCs w:val="16"/>
              </w:rPr>
              <w:t>матеріалу</w:t>
            </w:r>
            <w:r w:rsidRPr="00714B5C">
              <w:rPr>
                <w:rFonts w:ascii="Arial" w:hAnsi="Arial" w:cs="Arial"/>
                <w:sz w:val="16"/>
                <w:szCs w:val="16"/>
                <w:lang w:val="en-US"/>
              </w:rPr>
              <w:t>/</w:t>
            </w:r>
            <w:r w:rsidRPr="00714B5C">
              <w:rPr>
                <w:rFonts w:ascii="Arial" w:hAnsi="Arial" w:cs="Arial"/>
                <w:sz w:val="16"/>
                <w:szCs w:val="16"/>
              </w:rPr>
              <w:t>проміжного</w:t>
            </w:r>
            <w:r w:rsidRPr="00714B5C">
              <w:rPr>
                <w:rFonts w:ascii="Arial" w:hAnsi="Arial" w:cs="Arial"/>
                <w:sz w:val="16"/>
                <w:szCs w:val="16"/>
                <w:lang w:val="en-US"/>
              </w:rPr>
              <w:t xml:space="preserve"> </w:t>
            </w:r>
            <w:r w:rsidRPr="00714B5C">
              <w:rPr>
                <w:rFonts w:ascii="Arial" w:hAnsi="Arial" w:cs="Arial"/>
                <w:sz w:val="16"/>
                <w:szCs w:val="16"/>
              </w:rPr>
              <w:t>продукту</w:t>
            </w:r>
            <w:r w:rsidRPr="00714B5C">
              <w:rPr>
                <w:rFonts w:ascii="Arial" w:hAnsi="Arial" w:cs="Arial"/>
                <w:sz w:val="16"/>
                <w:szCs w:val="16"/>
                <w:lang w:val="en-US"/>
              </w:rPr>
              <w:t>/</w:t>
            </w:r>
            <w:r w:rsidRPr="00714B5C">
              <w:rPr>
                <w:rFonts w:ascii="Arial" w:hAnsi="Arial" w:cs="Arial"/>
                <w:sz w:val="16"/>
                <w:szCs w:val="16"/>
              </w:rPr>
              <w:t>реагенту</w:t>
            </w:r>
            <w:r w:rsidRPr="00714B5C">
              <w:rPr>
                <w:rFonts w:ascii="Arial" w:hAnsi="Arial" w:cs="Arial"/>
                <w:sz w:val="16"/>
                <w:szCs w:val="16"/>
                <w:lang w:val="en-US"/>
              </w:rPr>
              <w:t xml:space="preserve">, </w:t>
            </w:r>
            <w:r w:rsidRPr="00714B5C">
              <w:rPr>
                <w:rFonts w:ascii="Arial" w:hAnsi="Arial" w:cs="Arial"/>
                <w:sz w:val="16"/>
                <w:szCs w:val="16"/>
              </w:rPr>
              <w:t>що</w:t>
            </w:r>
            <w:r w:rsidRPr="00714B5C">
              <w:rPr>
                <w:rFonts w:ascii="Arial" w:hAnsi="Arial" w:cs="Arial"/>
                <w:sz w:val="16"/>
                <w:szCs w:val="16"/>
                <w:lang w:val="en-US"/>
              </w:rPr>
              <w:t xml:space="preserve"> </w:t>
            </w:r>
            <w:r w:rsidRPr="00714B5C">
              <w:rPr>
                <w:rFonts w:ascii="Arial" w:hAnsi="Arial" w:cs="Arial"/>
                <w:sz w:val="16"/>
                <w:szCs w:val="16"/>
              </w:rPr>
              <w:t>використовується</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процесі</w:t>
            </w:r>
            <w:r w:rsidRPr="00714B5C">
              <w:rPr>
                <w:rFonts w:ascii="Arial" w:hAnsi="Arial" w:cs="Arial"/>
                <w:sz w:val="16"/>
                <w:szCs w:val="16"/>
                <w:lang w:val="en-US"/>
              </w:rPr>
              <w:t xml:space="preserve"> </w:t>
            </w:r>
            <w:r w:rsidRPr="00714B5C">
              <w:rPr>
                <w:rFonts w:ascii="Arial" w:hAnsi="Arial" w:cs="Arial"/>
                <w:sz w:val="16"/>
                <w:szCs w:val="16"/>
              </w:rPr>
              <w:t>виробництва</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незначні</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затверджених</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Метод</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B PY PM 116 </w:t>
            </w:r>
            <w:r w:rsidRPr="00714B5C">
              <w:rPr>
                <w:rFonts w:ascii="Arial" w:hAnsi="Arial" w:cs="Arial"/>
                <w:sz w:val="16"/>
                <w:szCs w:val="16"/>
              </w:rPr>
              <w:t>для</w:t>
            </w:r>
            <w:r w:rsidRPr="00714B5C">
              <w:rPr>
                <w:rFonts w:ascii="Arial" w:hAnsi="Arial" w:cs="Arial"/>
                <w:sz w:val="16"/>
                <w:szCs w:val="16"/>
                <w:lang w:val="en-US"/>
              </w:rPr>
              <w:t xml:space="preserve"> </w:t>
            </w:r>
            <w:r w:rsidRPr="00714B5C">
              <w:rPr>
                <w:rFonts w:ascii="Arial" w:hAnsi="Arial" w:cs="Arial"/>
                <w:sz w:val="16"/>
                <w:szCs w:val="16"/>
              </w:rPr>
              <w:t>визначення</w:t>
            </w:r>
            <w:r w:rsidRPr="00714B5C">
              <w:rPr>
                <w:rFonts w:ascii="Arial" w:hAnsi="Arial" w:cs="Arial"/>
                <w:sz w:val="16"/>
                <w:szCs w:val="16"/>
                <w:lang w:val="en-US"/>
              </w:rPr>
              <w:t xml:space="preserve"> </w:t>
            </w:r>
            <w:r w:rsidRPr="00714B5C">
              <w:rPr>
                <w:rFonts w:ascii="Arial" w:hAnsi="Arial" w:cs="Arial"/>
                <w:sz w:val="16"/>
                <w:szCs w:val="16"/>
              </w:rPr>
              <w:t>загальних</w:t>
            </w:r>
            <w:r w:rsidRPr="00714B5C">
              <w:rPr>
                <w:rFonts w:ascii="Arial" w:hAnsi="Arial" w:cs="Arial"/>
                <w:sz w:val="16"/>
                <w:szCs w:val="16"/>
                <w:lang w:val="en-US"/>
              </w:rPr>
              <w:t xml:space="preserve"> </w:t>
            </w:r>
            <w:r w:rsidRPr="00714B5C">
              <w:rPr>
                <w:rFonts w:ascii="Arial" w:hAnsi="Arial" w:cs="Arial"/>
                <w:sz w:val="16"/>
                <w:szCs w:val="16"/>
              </w:rPr>
              <w:t>поліфенолів</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корені</w:t>
            </w:r>
            <w:r w:rsidRPr="00714B5C">
              <w:rPr>
                <w:rFonts w:ascii="Arial" w:hAnsi="Arial" w:cs="Arial"/>
                <w:sz w:val="16"/>
                <w:szCs w:val="16"/>
                <w:lang w:val="en-US"/>
              </w:rPr>
              <w:t xml:space="preserve"> </w:t>
            </w:r>
            <w:r w:rsidRPr="00714B5C">
              <w:rPr>
                <w:rFonts w:ascii="Arial" w:hAnsi="Arial" w:cs="Arial"/>
                <w:sz w:val="16"/>
                <w:szCs w:val="16"/>
              </w:rPr>
              <w:t>любистку</w:t>
            </w:r>
            <w:r w:rsidRPr="00714B5C">
              <w:rPr>
                <w:rFonts w:ascii="Arial" w:hAnsi="Arial" w:cs="Arial"/>
                <w:sz w:val="16"/>
                <w:szCs w:val="16"/>
                <w:lang w:val="en-US"/>
              </w:rPr>
              <w:t xml:space="preserve"> </w:t>
            </w:r>
            <w:r w:rsidRPr="00714B5C">
              <w:rPr>
                <w:rFonts w:ascii="Arial" w:hAnsi="Arial" w:cs="Arial"/>
                <w:sz w:val="16"/>
                <w:szCs w:val="16"/>
              </w:rPr>
              <w:t>був</w:t>
            </w:r>
            <w:r w:rsidRPr="00714B5C">
              <w:rPr>
                <w:rFonts w:ascii="Arial" w:hAnsi="Arial" w:cs="Arial"/>
                <w:sz w:val="16"/>
                <w:szCs w:val="16"/>
                <w:lang w:val="en-US"/>
              </w:rPr>
              <w:t xml:space="preserve"> </w:t>
            </w:r>
            <w:r w:rsidRPr="00714B5C">
              <w:rPr>
                <w:rFonts w:ascii="Arial" w:hAnsi="Arial" w:cs="Arial"/>
                <w:sz w:val="16"/>
                <w:szCs w:val="16"/>
              </w:rPr>
              <w:t>оновлений</w:t>
            </w:r>
            <w:r w:rsidRPr="00714B5C">
              <w:rPr>
                <w:rFonts w:ascii="Arial" w:hAnsi="Arial" w:cs="Arial"/>
                <w:sz w:val="16"/>
                <w:szCs w:val="16"/>
                <w:lang w:val="en-US"/>
              </w:rPr>
              <w:t xml:space="preserve"> </w:t>
            </w:r>
            <w:r w:rsidRPr="00714B5C">
              <w:rPr>
                <w:rFonts w:ascii="Arial" w:hAnsi="Arial" w:cs="Arial"/>
                <w:sz w:val="16"/>
                <w:szCs w:val="16"/>
              </w:rPr>
              <w:t>та</w:t>
            </w:r>
            <w:r w:rsidRPr="00714B5C">
              <w:rPr>
                <w:rFonts w:ascii="Arial" w:hAnsi="Arial" w:cs="Arial"/>
                <w:sz w:val="16"/>
                <w:szCs w:val="16"/>
                <w:lang w:val="en-US"/>
              </w:rPr>
              <w:t xml:space="preserve"> </w:t>
            </w:r>
            <w:r w:rsidRPr="00714B5C">
              <w:rPr>
                <w:rFonts w:ascii="Arial" w:hAnsi="Arial" w:cs="Arial"/>
                <w:sz w:val="16"/>
                <w:szCs w:val="16"/>
              </w:rPr>
              <w:t>перенумерований</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B PY PM 750.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той</w:t>
            </w:r>
            <w:r w:rsidRPr="00714B5C">
              <w:rPr>
                <w:rFonts w:ascii="Arial" w:hAnsi="Arial" w:cs="Arial"/>
                <w:sz w:val="16"/>
                <w:szCs w:val="16"/>
                <w:lang w:val="en-US"/>
              </w:rPr>
              <w:t xml:space="preserve"> </w:t>
            </w:r>
            <w:r w:rsidRPr="00714B5C">
              <w:rPr>
                <w:rFonts w:ascii="Arial" w:hAnsi="Arial" w:cs="Arial"/>
                <w:sz w:val="16"/>
                <w:szCs w:val="16"/>
              </w:rPr>
              <w:t>час</w:t>
            </w:r>
            <w:r w:rsidRPr="00714B5C">
              <w:rPr>
                <w:rFonts w:ascii="Arial" w:hAnsi="Arial" w:cs="Arial"/>
                <w:sz w:val="16"/>
                <w:szCs w:val="16"/>
                <w:lang w:val="en-US"/>
              </w:rPr>
              <w:t xml:space="preserve"> </w:t>
            </w:r>
            <w:r w:rsidRPr="00714B5C">
              <w:rPr>
                <w:rFonts w:ascii="Arial" w:hAnsi="Arial" w:cs="Arial"/>
                <w:sz w:val="16"/>
                <w:szCs w:val="16"/>
              </w:rPr>
              <w:t>як</w:t>
            </w:r>
            <w:r w:rsidRPr="00714B5C">
              <w:rPr>
                <w:rFonts w:ascii="Arial" w:hAnsi="Arial" w:cs="Arial"/>
                <w:sz w:val="16"/>
                <w:szCs w:val="16"/>
                <w:lang w:val="en-US"/>
              </w:rPr>
              <w:t xml:space="preserve"> B PY PM 116 </w:t>
            </w:r>
            <w:r w:rsidRPr="00714B5C">
              <w:rPr>
                <w:rFonts w:ascii="Arial" w:hAnsi="Arial" w:cs="Arial"/>
                <w:sz w:val="16"/>
                <w:szCs w:val="16"/>
              </w:rPr>
              <w:t>описує</w:t>
            </w:r>
            <w:r w:rsidRPr="00714B5C">
              <w:rPr>
                <w:rFonts w:ascii="Arial" w:hAnsi="Arial" w:cs="Arial"/>
                <w:sz w:val="16"/>
                <w:szCs w:val="16"/>
                <w:lang w:val="en-US"/>
              </w:rPr>
              <w:t xml:space="preserve"> </w:t>
            </w:r>
            <w:r w:rsidRPr="00714B5C">
              <w:rPr>
                <w:rFonts w:ascii="Arial" w:hAnsi="Arial" w:cs="Arial"/>
                <w:sz w:val="16"/>
                <w:szCs w:val="16"/>
              </w:rPr>
              <w:t>тест</w:t>
            </w:r>
            <w:r w:rsidRPr="00714B5C">
              <w:rPr>
                <w:rFonts w:ascii="Arial" w:hAnsi="Arial" w:cs="Arial"/>
                <w:sz w:val="16"/>
                <w:szCs w:val="16"/>
                <w:lang w:val="en-US"/>
              </w:rPr>
              <w:t xml:space="preserve"> </w:t>
            </w:r>
            <w:r w:rsidRPr="00714B5C">
              <w:rPr>
                <w:rFonts w:ascii="Arial" w:hAnsi="Arial" w:cs="Arial"/>
                <w:sz w:val="16"/>
                <w:szCs w:val="16"/>
              </w:rPr>
              <w:t>на</w:t>
            </w:r>
            <w:r w:rsidRPr="00714B5C">
              <w:rPr>
                <w:rFonts w:ascii="Arial" w:hAnsi="Arial" w:cs="Arial"/>
                <w:sz w:val="16"/>
                <w:szCs w:val="16"/>
                <w:lang w:val="en-US"/>
              </w:rPr>
              <w:t xml:space="preserve"> </w:t>
            </w:r>
            <w:r w:rsidRPr="00714B5C">
              <w:rPr>
                <w:rFonts w:ascii="Arial" w:hAnsi="Arial" w:cs="Arial"/>
                <w:sz w:val="16"/>
                <w:szCs w:val="16"/>
              </w:rPr>
              <w:t>загальні</w:t>
            </w:r>
            <w:r w:rsidRPr="00714B5C">
              <w:rPr>
                <w:rFonts w:ascii="Arial" w:hAnsi="Arial" w:cs="Arial"/>
                <w:sz w:val="16"/>
                <w:szCs w:val="16"/>
                <w:lang w:val="en-US"/>
              </w:rPr>
              <w:t xml:space="preserve"> </w:t>
            </w:r>
            <w:r w:rsidRPr="00714B5C">
              <w:rPr>
                <w:rFonts w:ascii="Arial" w:hAnsi="Arial" w:cs="Arial"/>
                <w:sz w:val="16"/>
                <w:szCs w:val="16"/>
              </w:rPr>
              <w:t>поліфеноли</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всіх</w:t>
            </w:r>
            <w:r w:rsidRPr="00714B5C">
              <w:rPr>
                <w:rFonts w:ascii="Arial" w:hAnsi="Arial" w:cs="Arial"/>
                <w:sz w:val="16"/>
                <w:szCs w:val="16"/>
                <w:lang w:val="en-US"/>
              </w:rPr>
              <w:t xml:space="preserve"> </w:t>
            </w:r>
            <w:r w:rsidRPr="00714B5C">
              <w:rPr>
                <w:rFonts w:ascii="Arial" w:hAnsi="Arial" w:cs="Arial"/>
                <w:sz w:val="16"/>
                <w:szCs w:val="16"/>
              </w:rPr>
              <w:t>трьох</w:t>
            </w:r>
            <w:r w:rsidRPr="00714B5C">
              <w:rPr>
                <w:rFonts w:ascii="Arial" w:hAnsi="Arial" w:cs="Arial"/>
                <w:sz w:val="16"/>
                <w:szCs w:val="16"/>
                <w:lang w:val="en-US"/>
              </w:rPr>
              <w:t xml:space="preserve"> </w:t>
            </w:r>
            <w:r w:rsidRPr="00714B5C">
              <w:rPr>
                <w:rFonts w:ascii="Arial" w:hAnsi="Arial" w:cs="Arial"/>
                <w:sz w:val="16"/>
                <w:szCs w:val="16"/>
              </w:rPr>
              <w:t>рослинних</w:t>
            </w:r>
            <w:r w:rsidRPr="00714B5C">
              <w:rPr>
                <w:rFonts w:ascii="Arial" w:hAnsi="Arial" w:cs="Arial"/>
                <w:sz w:val="16"/>
                <w:szCs w:val="16"/>
                <w:lang w:val="en-US"/>
              </w:rPr>
              <w:t xml:space="preserve"> </w:t>
            </w:r>
            <w:r w:rsidRPr="00714B5C">
              <w:rPr>
                <w:rFonts w:ascii="Arial" w:hAnsi="Arial" w:cs="Arial"/>
                <w:sz w:val="16"/>
                <w:szCs w:val="16"/>
              </w:rPr>
              <w:t>речовинах</w:t>
            </w:r>
            <w:r w:rsidRPr="00714B5C">
              <w:rPr>
                <w:rFonts w:ascii="Arial" w:hAnsi="Arial" w:cs="Arial"/>
                <w:sz w:val="16"/>
                <w:szCs w:val="16"/>
                <w:lang w:val="en-US"/>
              </w:rPr>
              <w:t xml:space="preserve"> </w:t>
            </w:r>
            <w:r w:rsidRPr="00714B5C">
              <w:rPr>
                <w:rFonts w:ascii="Arial" w:hAnsi="Arial" w:cs="Arial"/>
                <w:sz w:val="16"/>
                <w:szCs w:val="16"/>
              </w:rPr>
              <w:t>та</w:t>
            </w:r>
            <w:r w:rsidRPr="00714B5C">
              <w:rPr>
                <w:rFonts w:ascii="Arial" w:hAnsi="Arial" w:cs="Arial"/>
                <w:sz w:val="16"/>
                <w:szCs w:val="16"/>
                <w:lang w:val="en-US"/>
              </w:rPr>
              <w:t xml:space="preserve"> </w:t>
            </w:r>
            <w:r w:rsidRPr="00714B5C">
              <w:rPr>
                <w:rFonts w:ascii="Arial" w:hAnsi="Arial" w:cs="Arial"/>
                <w:sz w:val="16"/>
                <w:szCs w:val="16"/>
              </w:rPr>
              <w:t>готовому</w:t>
            </w:r>
            <w:r w:rsidRPr="00714B5C">
              <w:rPr>
                <w:rFonts w:ascii="Arial" w:hAnsi="Arial" w:cs="Arial"/>
                <w:sz w:val="16"/>
                <w:szCs w:val="16"/>
                <w:lang w:val="en-US"/>
              </w:rPr>
              <w:t xml:space="preserve"> </w:t>
            </w:r>
            <w:r w:rsidRPr="00714B5C">
              <w:rPr>
                <w:rFonts w:ascii="Arial" w:hAnsi="Arial" w:cs="Arial"/>
                <w:sz w:val="16"/>
                <w:szCs w:val="16"/>
              </w:rPr>
              <w:t>препараті</w:t>
            </w:r>
            <w:r w:rsidRPr="00714B5C">
              <w:rPr>
                <w:rFonts w:ascii="Arial" w:hAnsi="Arial" w:cs="Arial"/>
                <w:sz w:val="16"/>
                <w:szCs w:val="16"/>
                <w:lang w:val="en-US"/>
              </w:rPr>
              <w:t xml:space="preserve"> </w:t>
            </w:r>
            <w:r w:rsidRPr="00714B5C">
              <w:rPr>
                <w:rFonts w:ascii="Arial" w:hAnsi="Arial" w:cs="Arial"/>
                <w:sz w:val="16"/>
                <w:szCs w:val="16"/>
              </w:rPr>
              <w:t>Канефрон</w:t>
            </w:r>
            <w:r w:rsidRPr="00714B5C">
              <w:rPr>
                <w:rFonts w:ascii="Arial" w:hAnsi="Arial" w:cs="Arial"/>
                <w:sz w:val="16"/>
                <w:szCs w:val="16"/>
                <w:lang w:val="en-US"/>
              </w:rPr>
              <w:t xml:space="preserve"> </w:t>
            </w:r>
            <w:r w:rsidRPr="00714B5C">
              <w:rPr>
                <w:rFonts w:ascii="Arial" w:hAnsi="Arial" w:cs="Arial"/>
                <w:sz w:val="16"/>
                <w:szCs w:val="16"/>
              </w:rPr>
              <w:t>оральні</w:t>
            </w:r>
            <w:r w:rsidRPr="00714B5C">
              <w:rPr>
                <w:rFonts w:ascii="Arial" w:hAnsi="Arial" w:cs="Arial"/>
                <w:sz w:val="16"/>
                <w:szCs w:val="16"/>
                <w:lang w:val="en-US"/>
              </w:rPr>
              <w:t xml:space="preserve"> </w:t>
            </w:r>
            <w:r w:rsidRPr="00714B5C">
              <w:rPr>
                <w:rFonts w:ascii="Arial" w:hAnsi="Arial" w:cs="Arial"/>
                <w:sz w:val="16"/>
                <w:szCs w:val="16"/>
              </w:rPr>
              <w:t>краплі</w:t>
            </w:r>
            <w:r w:rsidRPr="00714B5C">
              <w:rPr>
                <w:rFonts w:ascii="Arial" w:hAnsi="Arial" w:cs="Arial"/>
                <w:sz w:val="16"/>
                <w:szCs w:val="16"/>
                <w:lang w:val="en-US"/>
              </w:rPr>
              <w:t xml:space="preserve">, B PY PM 750 </w:t>
            </w:r>
            <w:r w:rsidRPr="00714B5C">
              <w:rPr>
                <w:rFonts w:ascii="Arial" w:hAnsi="Arial" w:cs="Arial"/>
                <w:sz w:val="16"/>
                <w:szCs w:val="16"/>
              </w:rPr>
              <w:t>описує</w:t>
            </w:r>
            <w:r w:rsidRPr="00714B5C">
              <w:rPr>
                <w:rFonts w:ascii="Arial" w:hAnsi="Arial" w:cs="Arial"/>
                <w:sz w:val="16"/>
                <w:szCs w:val="16"/>
                <w:lang w:val="en-US"/>
              </w:rPr>
              <w:t xml:space="preserve"> </w:t>
            </w:r>
            <w:r w:rsidRPr="00714B5C">
              <w:rPr>
                <w:rFonts w:ascii="Arial" w:hAnsi="Arial" w:cs="Arial"/>
                <w:sz w:val="16"/>
                <w:szCs w:val="16"/>
              </w:rPr>
              <w:t>лише</w:t>
            </w:r>
            <w:r w:rsidRPr="00714B5C">
              <w:rPr>
                <w:rFonts w:ascii="Arial" w:hAnsi="Arial" w:cs="Arial"/>
                <w:sz w:val="16"/>
                <w:szCs w:val="16"/>
                <w:lang w:val="en-US"/>
              </w:rPr>
              <w:t xml:space="preserve"> </w:t>
            </w:r>
            <w:r w:rsidRPr="00714B5C">
              <w:rPr>
                <w:rFonts w:ascii="Arial" w:hAnsi="Arial" w:cs="Arial"/>
                <w:sz w:val="16"/>
                <w:szCs w:val="16"/>
              </w:rPr>
              <w:t>аналіз</w:t>
            </w:r>
            <w:r w:rsidRPr="00714B5C">
              <w:rPr>
                <w:rFonts w:ascii="Arial" w:hAnsi="Arial" w:cs="Arial"/>
                <w:sz w:val="16"/>
                <w:szCs w:val="16"/>
                <w:lang w:val="en-US"/>
              </w:rPr>
              <w:t xml:space="preserve"> </w:t>
            </w:r>
            <w:r w:rsidRPr="00714B5C">
              <w:rPr>
                <w:rFonts w:ascii="Arial" w:hAnsi="Arial" w:cs="Arial"/>
                <w:sz w:val="16"/>
                <w:szCs w:val="16"/>
              </w:rPr>
              <w:t>на</w:t>
            </w:r>
            <w:r w:rsidRPr="00714B5C">
              <w:rPr>
                <w:rFonts w:ascii="Arial" w:hAnsi="Arial" w:cs="Arial"/>
                <w:sz w:val="16"/>
                <w:szCs w:val="16"/>
                <w:lang w:val="en-US"/>
              </w:rPr>
              <w:t xml:space="preserve"> </w:t>
            </w:r>
            <w:r w:rsidRPr="00714B5C">
              <w:rPr>
                <w:rFonts w:ascii="Arial" w:hAnsi="Arial" w:cs="Arial"/>
                <w:sz w:val="16"/>
                <w:szCs w:val="16"/>
              </w:rPr>
              <w:t>корінь</w:t>
            </w:r>
            <w:r w:rsidRPr="00714B5C">
              <w:rPr>
                <w:rFonts w:ascii="Arial" w:hAnsi="Arial" w:cs="Arial"/>
                <w:sz w:val="16"/>
                <w:szCs w:val="16"/>
                <w:lang w:val="en-US"/>
              </w:rPr>
              <w:t xml:space="preserve"> </w:t>
            </w:r>
            <w:r w:rsidRPr="00714B5C">
              <w:rPr>
                <w:rFonts w:ascii="Arial" w:hAnsi="Arial" w:cs="Arial"/>
                <w:sz w:val="16"/>
                <w:szCs w:val="16"/>
              </w:rPr>
              <w:t>любистку</w:t>
            </w:r>
            <w:r w:rsidRPr="00714B5C">
              <w:rPr>
                <w:rFonts w:ascii="Arial" w:hAnsi="Arial" w:cs="Arial"/>
                <w:sz w:val="16"/>
                <w:szCs w:val="16"/>
                <w:lang w:val="en-US"/>
              </w:rPr>
              <w:t xml:space="preserve">. </w:t>
            </w:r>
            <w:r w:rsidRPr="00714B5C">
              <w:rPr>
                <w:rFonts w:ascii="Arial" w:hAnsi="Arial" w:cs="Arial"/>
                <w:sz w:val="16"/>
                <w:szCs w:val="16"/>
              </w:rPr>
              <w:t>Інші</w:t>
            </w:r>
            <w:r w:rsidRPr="00714B5C">
              <w:rPr>
                <w:rFonts w:ascii="Arial" w:hAnsi="Arial" w:cs="Arial"/>
                <w:sz w:val="16"/>
                <w:szCs w:val="16"/>
                <w:lang w:val="en-US"/>
              </w:rPr>
              <w:t xml:space="preserve"> </w:t>
            </w:r>
            <w:r w:rsidRPr="00714B5C">
              <w:rPr>
                <w:rFonts w:ascii="Arial" w:hAnsi="Arial" w:cs="Arial"/>
                <w:sz w:val="16"/>
                <w:szCs w:val="16"/>
              </w:rPr>
              <w:t>дві</w:t>
            </w:r>
            <w:r w:rsidRPr="00714B5C">
              <w:rPr>
                <w:rFonts w:ascii="Arial" w:hAnsi="Arial" w:cs="Arial"/>
                <w:sz w:val="16"/>
                <w:szCs w:val="16"/>
                <w:lang w:val="en-US"/>
              </w:rPr>
              <w:t xml:space="preserve"> </w:t>
            </w:r>
            <w:r w:rsidRPr="00714B5C">
              <w:rPr>
                <w:rFonts w:ascii="Arial" w:hAnsi="Arial" w:cs="Arial"/>
                <w:sz w:val="16"/>
                <w:szCs w:val="16"/>
              </w:rPr>
              <w:t>рослинні</w:t>
            </w:r>
            <w:r w:rsidRPr="00714B5C">
              <w:rPr>
                <w:rFonts w:ascii="Arial" w:hAnsi="Arial" w:cs="Arial"/>
                <w:sz w:val="16"/>
                <w:szCs w:val="16"/>
                <w:lang w:val="en-US"/>
              </w:rPr>
              <w:t xml:space="preserve"> </w:t>
            </w:r>
            <w:r w:rsidRPr="00714B5C">
              <w:rPr>
                <w:rFonts w:ascii="Arial" w:hAnsi="Arial" w:cs="Arial"/>
                <w:sz w:val="16"/>
                <w:szCs w:val="16"/>
              </w:rPr>
              <w:t>речовини</w:t>
            </w:r>
            <w:r w:rsidRPr="00714B5C">
              <w:rPr>
                <w:rFonts w:ascii="Arial" w:hAnsi="Arial" w:cs="Arial"/>
                <w:sz w:val="16"/>
                <w:szCs w:val="16"/>
                <w:lang w:val="en-US"/>
              </w:rPr>
              <w:t xml:space="preserve"> </w:t>
            </w:r>
            <w:r w:rsidRPr="00714B5C">
              <w:rPr>
                <w:rFonts w:ascii="Arial" w:hAnsi="Arial" w:cs="Arial"/>
                <w:sz w:val="16"/>
                <w:szCs w:val="16"/>
              </w:rPr>
              <w:t>та</w:t>
            </w:r>
            <w:r w:rsidRPr="00714B5C">
              <w:rPr>
                <w:rFonts w:ascii="Arial" w:hAnsi="Arial" w:cs="Arial"/>
                <w:sz w:val="16"/>
                <w:szCs w:val="16"/>
                <w:lang w:val="en-US"/>
              </w:rPr>
              <w:t xml:space="preserve"> </w:t>
            </w:r>
            <w:r w:rsidRPr="00714B5C">
              <w:rPr>
                <w:rFonts w:ascii="Arial" w:hAnsi="Arial" w:cs="Arial"/>
                <w:sz w:val="16"/>
                <w:szCs w:val="16"/>
              </w:rPr>
              <w:t>готовий</w:t>
            </w:r>
            <w:r w:rsidRPr="00714B5C">
              <w:rPr>
                <w:rFonts w:ascii="Arial" w:hAnsi="Arial" w:cs="Arial"/>
                <w:sz w:val="16"/>
                <w:szCs w:val="16"/>
                <w:lang w:val="en-US"/>
              </w:rPr>
              <w:t xml:space="preserve"> </w:t>
            </w:r>
            <w:r w:rsidRPr="00714B5C">
              <w:rPr>
                <w:rFonts w:ascii="Arial" w:hAnsi="Arial" w:cs="Arial"/>
                <w:sz w:val="16"/>
                <w:szCs w:val="16"/>
              </w:rPr>
              <w:t>продукт</w:t>
            </w:r>
            <w:r w:rsidRPr="00714B5C">
              <w:rPr>
                <w:rFonts w:ascii="Arial" w:hAnsi="Arial" w:cs="Arial"/>
                <w:sz w:val="16"/>
                <w:szCs w:val="16"/>
                <w:lang w:val="en-US"/>
              </w:rPr>
              <w:t xml:space="preserve"> </w:t>
            </w:r>
            <w:r w:rsidRPr="00714B5C">
              <w:rPr>
                <w:rFonts w:ascii="Arial" w:hAnsi="Arial" w:cs="Arial"/>
                <w:sz w:val="16"/>
                <w:szCs w:val="16"/>
              </w:rPr>
              <w:t>описані</w:t>
            </w:r>
            <w:r w:rsidRPr="00714B5C">
              <w:rPr>
                <w:rFonts w:ascii="Arial" w:hAnsi="Arial" w:cs="Arial"/>
                <w:sz w:val="16"/>
                <w:szCs w:val="16"/>
                <w:lang w:val="en-US"/>
              </w:rPr>
              <w:t xml:space="preserve"> </w:t>
            </w:r>
            <w:r w:rsidRPr="00714B5C">
              <w:rPr>
                <w:rFonts w:ascii="Arial" w:hAnsi="Arial" w:cs="Arial"/>
                <w:sz w:val="16"/>
                <w:szCs w:val="16"/>
              </w:rPr>
              <w:t>окремими</w:t>
            </w:r>
            <w:r w:rsidRPr="00714B5C">
              <w:rPr>
                <w:rFonts w:ascii="Arial" w:hAnsi="Arial" w:cs="Arial"/>
                <w:sz w:val="16"/>
                <w:szCs w:val="16"/>
                <w:lang w:val="en-US"/>
              </w:rPr>
              <w:t xml:space="preserve"> </w:t>
            </w:r>
            <w:r w:rsidRPr="00714B5C">
              <w:rPr>
                <w:rFonts w:ascii="Arial" w:hAnsi="Arial" w:cs="Arial"/>
                <w:sz w:val="16"/>
                <w:szCs w:val="16"/>
              </w:rPr>
              <w:t>методами</w:t>
            </w:r>
            <w:r w:rsidRPr="00714B5C">
              <w:rPr>
                <w:rFonts w:ascii="Arial" w:hAnsi="Arial" w:cs="Arial"/>
                <w:sz w:val="16"/>
                <w:szCs w:val="16"/>
                <w:lang w:val="en-US"/>
              </w:rPr>
              <w:t xml:space="preserve"> (B PY PM 749, B PY PM 751 </w:t>
            </w:r>
            <w:r w:rsidRPr="00714B5C">
              <w:rPr>
                <w:rFonts w:ascii="Arial" w:hAnsi="Arial" w:cs="Arial"/>
                <w:sz w:val="16"/>
                <w:szCs w:val="16"/>
              </w:rPr>
              <w:t>та</w:t>
            </w:r>
            <w:r w:rsidRPr="00714B5C">
              <w:rPr>
                <w:rFonts w:ascii="Arial" w:hAnsi="Arial" w:cs="Arial"/>
                <w:sz w:val="16"/>
                <w:szCs w:val="16"/>
                <w:lang w:val="en-US"/>
              </w:rPr>
              <w:t xml:space="preserve"> B PY PM 753 </w:t>
            </w:r>
            <w:r w:rsidRPr="00714B5C">
              <w:rPr>
                <w:rFonts w:ascii="Arial" w:hAnsi="Arial" w:cs="Arial"/>
                <w:sz w:val="16"/>
                <w:szCs w:val="16"/>
              </w:rPr>
              <w:t>відповідно</w:t>
            </w:r>
            <w:r w:rsidRPr="00714B5C">
              <w:rPr>
                <w:rFonts w:ascii="Arial" w:hAnsi="Arial" w:cs="Arial"/>
                <w:sz w:val="16"/>
                <w:szCs w:val="16"/>
                <w:lang w:val="en-US"/>
              </w:rPr>
              <w:t xml:space="preserve">). </w:t>
            </w:r>
            <w:r w:rsidRPr="00714B5C">
              <w:rPr>
                <w:rFonts w:ascii="Arial" w:hAnsi="Arial" w:cs="Arial"/>
                <w:sz w:val="16"/>
                <w:szCs w:val="16"/>
              </w:rPr>
              <w:t>Затверджено</w:t>
            </w:r>
            <w:r w:rsidRPr="00714B5C">
              <w:rPr>
                <w:rFonts w:ascii="Arial" w:hAnsi="Arial" w:cs="Arial"/>
                <w:sz w:val="16"/>
                <w:szCs w:val="16"/>
                <w:lang w:val="en-US"/>
              </w:rPr>
              <w:t xml:space="preserve">: 3.2.S.4.1 Specification(s) Total polyphenols, calculated as pyrogallol, B PY PM 116/03: 0.1-0.7% (m/m) 3.2.S.4.2/3.2.S.4.3 Analytical procedures/ validation of analytical procedures B PY PM 116/03 </w:t>
            </w:r>
            <w:r w:rsidRPr="00714B5C">
              <w:rPr>
                <w:rFonts w:ascii="Arial" w:hAnsi="Arial" w:cs="Arial"/>
                <w:sz w:val="16"/>
                <w:szCs w:val="16"/>
              </w:rPr>
              <w:t>Запропоновано</w:t>
            </w:r>
            <w:r w:rsidRPr="00714B5C">
              <w:rPr>
                <w:rFonts w:ascii="Arial" w:hAnsi="Arial" w:cs="Arial"/>
                <w:sz w:val="16"/>
                <w:szCs w:val="16"/>
                <w:lang w:val="en-US"/>
              </w:rPr>
              <w:t xml:space="preserve">: 3.2.S.4.1 Specification(s) Total polyphenols, calculated as pyrogallol, B PY PM 750/01: 0.1-0.7 mg/100mg 3.2.S.4.2/3.2.S.4.3 Analytical procedures/ validation of analytical procedures B PY PM 750/01.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Контроль</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вихідного</w:t>
            </w:r>
            <w:r w:rsidRPr="00714B5C">
              <w:rPr>
                <w:rFonts w:ascii="Arial" w:hAnsi="Arial" w:cs="Arial"/>
                <w:sz w:val="16"/>
                <w:szCs w:val="16"/>
                <w:lang w:val="en-US"/>
              </w:rPr>
              <w:t xml:space="preserve"> </w:t>
            </w:r>
            <w:r w:rsidRPr="00714B5C">
              <w:rPr>
                <w:rFonts w:ascii="Arial" w:hAnsi="Arial" w:cs="Arial"/>
                <w:sz w:val="16"/>
                <w:szCs w:val="16"/>
              </w:rPr>
              <w:t>матеріалу</w:t>
            </w:r>
            <w:r w:rsidRPr="00714B5C">
              <w:rPr>
                <w:rFonts w:ascii="Arial" w:hAnsi="Arial" w:cs="Arial"/>
                <w:sz w:val="16"/>
                <w:szCs w:val="16"/>
                <w:lang w:val="en-US"/>
              </w:rPr>
              <w:t>/</w:t>
            </w:r>
            <w:r w:rsidRPr="00714B5C">
              <w:rPr>
                <w:rFonts w:ascii="Arial" w:hAnsi="Arial" w:cs="Arial"/>
                <w:sz w:val="16"/>
                <w:szCs w:val="16"/>
              </w:rPr>
              <w:t>проміжного</w:t>
            </w:r>
            <w:r w:rsidRPr="00714B5C">
              <w:rPr>
                <w:rFonts w:ascii="Arial" w:hAnsi="Arial" w:cs="Arial"/>
                <w:sz w:val="16"/>
                <w:szCs w:val="16"/>
                <w:lang w:val="en-US"/>
              </w:rPr>
              <w:t xml:space="preserve"> </w:t>
            </w:r>
            <w:r w:rsidRPr="00714B5C">
              <w:rPr>
                <w:rFonts w:ascii="Arial" w:hAnsi="Arial" w:cs="Arial"/>
                <w:sz w:val="16"/>
                <w:szCs w:val="16"/>
              </w:rPr>
              <w:t>продукту</w:t>
            </w:r>
            <w:r w:rsidRPr="00714B5C">
              <w:rPr>
                <w:rFonts w:ascii="Arial" w:hAnsi="Arial" w:cs="Arial"/>
                <w:sz w:val="16"/>
                <w:szCs w:val="16"/>
                <w:lang w:val="en-US"/>
              </w:rPr>
              <w:t>/</w:t>
            </w:r>
            <w:r w:rsidRPr="00714B5C">
              <w:rPr>
                <w:rFonts w:ascii="Arial" w:hAnsi="Arial" w:cs="Arial"/>
                <w:sz w:val="16"/>
                <w:szCs w:val="16"/>
              </w:rPr>
              <w:t>реагенту</w:t>
            </w:r>
            <w:r w:rsidRPr="00714B5C">
              <w:rPr>
                <w:rFonts w:ascii="Arial" w:hAnsi="Arial" w:cs="Arial"/>
                <w:sz w:val="16"/>
                <w:szCs w:val="16"/>
                <w:lang w:val="en-US"/>
              </w:rPr>
              <w:t xml:space="preserve">, </w:t>
            </w:r>
            <w:r w:rsidRPr="00714B5C">
              <w:rPr>
                <w:rFonts w:ascii="Arial" w:hAnsi="Arial" w:cs="Arial"/>
                <w:sz w:val="16"/>
                <w:szCs w:val="16"/>
              </w:rPr>
              <w:t>що</w:t>
            </w:r>
            <w:r w:rsidRPr="00714B5C">
              <w:rPr>
                <w:rFonts w:ascii="Arial" w:hAnsi="Arial" w:cs="Arial"/>
                <w:sz w:val="16"/>
                <w:szCs w:val="16"/>
                <w:lang w:val="en-US"/>
              </w:rPr>
              <w:t xml:space="preserve"> </w:t>
            </w:r>
            <w:r w:rsidRPr="00714B5C">
              <w:rPr>
                <w:rFonts w:ascii="Arial" w:hAnsi="Arial" w:cs="Arial"/>
                <w:sz w:val="16"/>
                <w:szCs w:val="16"/>
              </w:rPr>
              <w:t>використовується</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процесі</w:t>
            </w:r>
            <w:r w:rsidRPr="00714B5C">
              <w:rPr>
                <w:rFonts w:ascii="Arial" w:hAnsi="Arial" w:cs="Arial"/>
                <w:sz w:val="16"/>
                <w:szCs w:val="16"/>
                <w:lang w:val="en-US"/>
              </w:rPr>
              <w:t xml:space="preserve"> </w:t>
            </w:r>
            <w:r w:rsidRPr="00714B5C">
              <w:rPr>
                <w:rFonts w:ascii="Arial" w:hAnsi="Arial" w:cs="Arial"/>
                <w:sz w:val="16"/>
                <w:szCs w:val="16"/>
              </w:rPr>
              <w:t>виробництва</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незначні</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затверджених</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Метод</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B PY PM 116 </w:t>
            </w:r>
            <w:r w:rsidRPr="00714B5C">
              <w:rPr>
                <w:rFonts w:ascii="Arial" w:hAnsi="Arial" w:cs="Arial"/>
                <w:sz w:val="16"/>
                <w:szCs w:val="16"/>
              </w:rPr>
              <w:t>для</w:t>
            </w:r>
            <w:r w:rsidRPr="00714B5C">
              <w:rPr>
                <w:rFonts w:ascii="Arial" w:hAnsi="Arial" w:cs="Arial"/>
                <w:sz w:val="16"/>
                <w:szCs w:val="16"/>
                <w:lang w:val="en-US"/>
              </w:rPr>
              <w:t xml:space="preserve"> </w:t>
            </w:r>
            <w:r w:rsidRPr="00714B5C">
              <w:rPr>
                <w:rFonts w:ascii="Arial" w:hAnsi="Arial" w:cs="Arial"/>
                <w:sz w:val="16"/>
                <w:szCs w:val="16"/>
              </w:rPr>
              <w:t>визначення</w:t>
            </w:r>
            <w:r w:rsidRPr="00714B5C">
              <w:rPr>
                <w:rFonts w:ascii="Arial" w:hAnsi="Arial" w:cs="Arial"/>
                <w:sz w:val="16"/>
                <w:szCs w:val="16"/>
                <w:lang w:val="en-US"/>
              </w:rPr>
              <w:t xml:space="preserve"> </w:t>
            </w:r>
            <w:r w:rsidRPr="00714B5C">
              <w:rPr>
                <w:rFonts w:ascii="Arial" w:hAnsi="Arial" w:cs="Arial"/>
                <w:sz w:val="16"/>
                <w:szCs w:val="16"/>
              </w:rPr>
              <w:t>загальних</w:t>
            </w:r>
            <w:r w:rsidRPr="00714B5C">
              <w:rPr>
                <w:rFonts w:ascii="Arial" w:hAnsi="Arial" w:cs="Arial"/>
                <w:sz w:val="16"/>
                <w:szCs w:val="16"/>
                <w:lang w:val="en-US"/>
              </w:rPr>
              <w:t xml:space="preserve"> </w:t>
            </w:r>
            <w:r w:rsidRPr="00714B5C">
              <w:rPr>
                <w:rFonts w:ascii="Arial" w:hAnsi="Arial" w:cs="Arial"/>
                <w:sz w:val="16"/>
                <w:szCs w:val="16"/>
              </w:rPr>
              <w:t>поліфенолів</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листку</w:t>
            </w:r>
            <w:r w:rsidRPr="00714B5C">
              <w:rPr>
                <w:rFonts w:ascii="Arial" w:hAnsi="Arial" w:cs="Arial"/>
                <w:sz w:val="16"/>
                <w:szCs w:val="16"/>
                <w:lang w:val="en-US"/>
              </w:rPr>
              <w:t xml:space="preserve"> </w:t>
            </w:r>
            <w:r w:rsidRPr="00714B5C">
              <w:rPr>
                <w:rFonts w:ascii="Arial" w:hAnsi="Arial" w:cs="Arial"/>
                <w:sz w:val="16"/>
                <w:szCs w:val="16"/>
              </w:rPr>
              <w:t>розмарину</w:t>
            </w:r>
            <w:r w:rsidRPr="00714B5C">
              <w:rPr>
                <w:rFonts w:ascii="Arial" w:hAnsi="Arial" w:cs="Arial"/>
                <w:sz w:val="16"/>
                <w:szCs w:val="16"/>
                <w:lang w:val="en-US"/>
              </w:rPr>
              <w:t xml:space="preserve"> </w:t>
            </w:r>
            <w:r w:rsidRPr="00714B5C">
              <w:rPr>
                <w:rFonts w:ascii="Arial" w:hAnsi="Arial" w:cs="Arial"/>
                <w:sz w:val="16"/>
                <w:szCs w:val="16"/>
              </w:rPr>
              <w:t>був</w:t>
            </w:r>
            <w:r w:rsidRPr="00714B5C">
              <w:rPr>
                <w:rFonts w:ascii="Arial" w:hAnsi="Arial" w:cs="Arial"/>
                <w:sz w:val="16"/>
                <w:szCs w:val="16"/>
                <w:lang w:val="en-US"/>
              </w:rPr>
              <w:t xml:space="preserve"> </w:t>
            </w:r>
            <w:r w:rsidRPr="00714B5C">
              <w:rPr>
                <w:rFonts w:ascii="Arial" w:hAnsi="Arial" w:cs="Arial"/>
                <w:sz w:val="16"/>
                <w:szCs w:val="16"/>
              </w:rPr>
              <w:t>оновлений</w:t>
            </w:r>
            <w:r w:rsidRPr="00714B5C">
              <w:rPr>
                <w:rFonts w:ascii="Arial" w:hAnsi="Arial" w:cs="Arial"/>
                <w:sz w:val="16"/>
                <w:szCs w:val="16"/>
                <w:lang w:val="en-US"/>
              </w:rPr>
              <w:t xml:space="preserve"> </w:t>
            </w:r>
            <w:r w:rsidRPr="00714B5C">
              <w:rPr>
                <w:rFonts w:ascii="Arial" w:hAnsi="Arial" w:cs="Arial"/>
                <w:sz w:val="16"/>
                <w:szCs w:val="16"/>
              </w:rPr>
              <w:t>та</w:t>
            </w:r>
            <w:r w:rsidRPr="00714B5C">
              <w:rPr>
                <w:rFonts w:ascii="Arial" w:hAnsi="Arial" w:cs="Arial"/>
                <w:sz w:val="16"/>
                <w:szCs w:val="16"/>
                <w:lang w:val="en-US"/>
              </w:rPr>
              <w:t xml:space="preserve"> </w:t>
            </w:r>
            <w:r w:rsidRPr="00714B5C">
              <w:rPr>
                <w:rFonts w:ascii="Arial" w:hAnsi="Arial" w:cs="Arial"/>
                <w:sz w:val="16"/>
                <w:szCs w:val="16"/>
              </w:rPr>
              <w:t>перенумерований</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B PY PM 751.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той</w:t>
            </w:r>
            <w:r w:rsidRPr="00714B5C">
              <w:rPr>
                <w:rFonts w:ascii="Arial" w:hAnsi="Arial" w:cs="Arial"/>
                <w:sz w:val="16"/>
                <w:szCs w:val="16"/>
                <w:lang w:val="en-US"/>
              </w:rPr>
              <w:t xml:space="preserve"> </w:t>
            </w:r>
            <w:r w:rsidRPr="00714B5C">
              <w:rPr>
                <w:rFonts w:ascii="Arial" w:hAnsi="Arial" w:cs="Arial"/>
                <w:sz w:val="16"/>
                <w:szCs w:val="16"/>
              </w:rPr>
              <w:t>час</w:t>
            </w:r>
            <w:r w:rsidRPr="00714B5C">
              <w:rPr>
                <w:rFonts w:ascii="Arial" w:hAnsi="Arial" w:cs="Arial"/>
                <w:sz w:val="16"/>
                <w:szCs w:val="16"/>
                <w:lang w:val="en-US"/>
              </w:rPr>
              <w:t xml:space="preserve"> </w:t>
            </w:r>
            <w:r w:rsidRPr="00714B5C">
              <w:rPr>
                <w:rFonts w:ascii="Arial" w:hAnsi="Arial" w:cs="Arial"/>
                <w:sz w:val="16"/>
                <w:szCs w:val="16"/>
              </w:rPr>
              <w:t>як</w:t>
            </w:r>
            <w:r w:rsidRPr="00714B5C">
              <w:rPr>
                <w:rFonts w:ascii="Arial" w:hAnsi="Arial" w:cs="Arial"/>
                <w:sz w:val="16"/>
                <w:szCs w:val="16"/>
                <w:lang w:val="en-US"/>
              </w:rPr>
              <w:t xml:space="preserve"> B PY PM 116 </w:t>
            </w:r>
            <w:r w:rsidRPr="00714B5C">
              <w:rPr>
                <w:rFonts w:ascii="Arial" w:hAnsi="Arial" w:cs="Arial"/>
                <w:sz w:val="16"/>
                <w:szCs w:val="16"/>
              </w:rPr>
              <w:t>описує</w:t>
            </w:r>
            <w:r w:rsidRPr="00714B5C">
              <w:rPr>
                <w:rFonts w:ascii="Arial" w:hAnsi="Arial" w:cs="Arial"/>
                <w:sz w:val="16"/>
                <w:szCs w:val="16"/>
                <w:lang w:val="en-US"/>
              </w:rPr>
              <w:t xml:space="preserve"> </w:t>
            </w:r>
            <w:r w:rsidRPr="00714B5C">
              <w:rPr>
                <w:rFonts w:ascii="Arial" w:hAnsi="Arial" w:cs="Arial"/>
                <w:sz w:val="16"/>
                <w:szCs w:val="16"/>
              </w:rPr>
              <w:t>тест</w:t>
            </w:r>
            <w:r w:rsidRPr="00714B5C">
              <w:rPr>
                <w:rFonts w:ascii="Arial" w:hAnsi="Arial" w:cs="Arial"/>
                <w:sz w:val="16"/>
                <w:szCs w:val="16"/>
                <w:lang w:val="en-US"/>
              </w:rPr>
              <w:t xml:space="preserve"> </w:t>
            </w:r>
            <w:r w:rsidRPr="00714B5C">
              <w:rPr>
                <w:rFonts w:ascii="Arial" w:hAnsi="Arial" w:cs="Arial"/>
                <w:sz w:val="16"/>
                <w:szCs w:val="16"/>
              </w:rPr>
              <w:t>на</w:t>
            </w:r>
            <w:r w:rsidRPr="00714B5C">
              <w:rPr>
                <w:rFonts w:ascii="Arial" w:hAnsi="Arial" w:cs="Arial"/>
                <w:sz w:val="16"/>
                <w:szCs w:val="16"/>
                <w:lang w:val="en-US"/>
              </w:rPr>
              <w:t xml:space="preserve"> </w:t>
            </w:r>
            <w:r w:rsidRPr="00714B5C">
              <w:rPr>
                <w:rFonts w:ascii="Arial" w:hAnsi="Arial" w:cs="Arial"/>
                <w:sz w:val="16"/>
                <w:szCs w:val="16"/>
              </w:rPr>
              <w:t>загальні</w:t>
            </w:r>
            <w:r w:rsidRPr="00714B5C">
              <w:rPr>
                <w:rFonts w:ascii="Arial" w:hAnsi="Arial" w:cs="Arial"/>
                <w:sz w:val="16"/>
                <w:szCs w:val="16"/>
                <w:lang w:val="en-US"/>
              </w:rPr>
              <w:t xml:space="preserve"> </w:t>
            </w:r>
            <w:r w:rsidRPr="00714B5C">
              <w:rPr>
                <w:rFonts w:ascii="Arial" w:hAnsi="Arial" w:cs="Arial"/>
                <w:sz w:val="16"/>
                <w:szCs w:val="16"/>
              </w:rPr>
              <w:t>поліфеноли</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всіх</w:t>
            </w:r>
            <w:r w:rsidRPr="00714B5C">
              <w:rPr>
                <w:rFonts w:ascii="Arial" w:hAnsi="Arial" w:cs="Arial"/>
                <w:sz w:val="16"/>
                <w:szCs w:val="16"/>
                <w:lang w:val="en-US"/>
              </w:rPr>
              <w:t xml:space="preserve"> </w:t>
            </w:r>
            <w:r w:rsidRPr="00714B5C">
              <w:rPr>
                <w:rFonts w:ascii="Arial" w:hAnsi="Arial" w:cs="Arial"/>
                <w:sz w:val="16"/>
                <w:szCs w:val="16"/>
              </w:rPr>
              <w:t>трьох</w:t>
            </w:r>
            <w:r w:rsidRPr="00714B5C">
              <w:rPr>
                <w:rFonts w:ascii="Arial" w:hAnsi="Arial" w:cs="Arial"/>
                <w:sz w:val="16"/>
                <w:szCs w:val="16"/>
                <w:lang w:val="en-US"/>
              </w:rPr>
              <w:t xml:space="preserve"> </w:t>
            </w:r>
            <w:r w:rsidRPr="00714B5C">
              <w:rPr>
                <w:rFonts w:ascii="Arial" w:hAnsi="Arial" w:cs="Arial"/>
                <w:sz w:val="16"/>
                <w:szCs w:val="16"/>
              </w:rPr>
              <w:t>рослинних</w:t>
            </w:r>
            <w:r w:rsidRPr="00714B5C">
              <w:rPr>
                <w:rFonts w:ascii="Arial" w:hAnsi="Arial" w:cs="Arial"/>
                <w:sz w:val="16"/>
                <w:szCs w:val="16"/>
                <w:lang w:val="en-US"/>
              </w:rPr>
              <w:t xml:space="preserve"> </w:t>
            </w:r>
            <w:r w:rsidRPr="00714B5C">
              <w:rPr>
                <w:rFonts w:ascii="Arial" w:hAnsi="Arial" w:cs="Arial"/>
                <w:sz w:val="16"/>
                <w:szCs w:val="16"/>
              </w:rPr>
              <w:t>речовинах</w:t>
            </w:r>
            <w:r w:rsidRPr="00714B5C">
              <w:rPr>
                <w:rFonts w:ascii="Arial" w:hAnsi="Arial" w:cs="Arial"/>
                <w:sz w:val="16"/>
                <w:szCs w:val="16"/>
                <w:lang w:val="en-US"/>
              </w:rPr>
              <w:t xml:space="preserve"> </w:t>
            </w:r>
            <w:r w:rsidRPr="00714B5C">
              <w:rPr>
                <w:rFonts w:ascii="Arial" w:hAnsi="Arial" w:cs="Arial"/>
                <w:sz w:val="16"/>
                <w:szCs w:val="16"/>
              </w:rPr>
              <w:t>та</w:t>
            </w:r>
            <w:r w:rsidRPr="00714B5C">
              <w:rPr>
                <w:rFonts w:ascii="Arial" w:hAnsi="Arial" w:cs="Arial"/>
                <w:sz w:val="16"/>
                <w:szCs w:val="16"/>
                <w:lang w:val="en-US"/>
              </w:rPr>
              <w:t xml:space="preserve"> </w:t>
            </w:r>
            <w:r w:rsidRPr="00714B5C">
              <w:rPr>
                <w:rFonts w:ascii="Arial" w:hAnsi="Arial" w:cs="Arial"/>
                <w:sz w:val="16"/>
                <w:szCs w:val="16"/>
              </w:rPr>
              <w:t>готовому</w:t>
            </w:r>
            <w:r w:rsidRPr="00714B5C">
              <w:rPr>
                <w:rFonts w:ascii="Arial" w:hAnsi="Arial" w:cs="Arial"/>
                <w:sz w:val="16"/>
                <w:szCs w:val="16"/>
                <w:lang w:val="en-US"/>
              </w:rPr>
              <w:t xml:space="preserve"> </w:t>
            </w:r>
            <w:r w:rsidRPr="00714B5C">
              <w:rPr>
                <w:rFonts w:ascii="Arial" w:hAnsi="Arial" w:cs="Arial"/>
                <w:sz w:val="16"/>
                <w:szCs w:val="16"/>
              </w:rPr>
              <w:t>препараті</w:t>
            </w:r>
            <w:r w:rsidRPr="00714B5C">
              <w:rPr>
                <w:rFonts w:ascii="Arial" w:hAnsi="Arial" w:cs="Arial"/>
                <w:sz w:val="16"/>
                <w:szCs w:val="16"/>
                <w:lang w:val="en-US"/>
              </w:rPr>
              <w:t xml:space="preserve"> </w:t>
            </w:r>
            <w:r w:rsidRPr="00714B5C">
              <w:rPr>
                <w:rFonts w:ascii="Arial" w:hAnsi="Arial" w:cs="Arial"/>
                <w:sz w:val="16"/>
                <w:szCs w:val="16"/>
              </w:rPr>
              <w:t>Канефрон</w:t>
            </w:r>
            <w:r w:rsidRPr="00714B5C">
              <w:rPr>
                <w:rFonts w:ascii="Arial" w:hAnsi="Arial" w:cs="Arial"/>
                <w:sz w:val="16"/>
                <w:szCs w:val="16"/>
                <w:lang w:val="en-US"/>
              </w:rPr>
              <w:t xml:space="preserve"> </w:t>
            </w:r>
            <w:r w:rsidRPr="00714B5C">
              <w:rPr>
                <w:rFonts w:ascii="Arial" w:hAnsi="Arial" w:cs="Arial"/>
                <w:sz w:val="16"/>
                <w:szCs w:val="16"/>
              </w:rPr>
              <w:t>оральні</w:t>
            </w:r>
            <w:r w:rsidRPr="00714B5C">
              <w:rPr>
                <w:rFonts w:ascii="Arial" w:hAnsi="Arial" w:cs="Arial"/>
                <w:sz w:val="16"/>
                <w:szCs w:val="16"/>
                <w:lang w:val="en-US"/>
              </w:rPr>
              <w:t xml:space="preserve"> </w:t>
            </w:r>
            <w:r w:rsidRPr="00714B5C">
              <w:rPr>
                <w:rFonts w:ascii="Arial" w:hAnsi="Arial" w:cs="Arial"/>
                <w:sz w:val="16"/>
                <w:szCs w:val="16"/>
              </w:rPr>
              <w:t>краплі</w:t>
            </w:r>
            <w:r w:rsidRPr="00714B5C">
              <w:rPr>
                <w:rFonts w:ascii="Arial" w:hAnsi="Arial" w:cs="Arial"/>
                <w:sz w:val="16"/>
                <w:szCs w:val="16"/>
                <w:lang w:val="en-US"/>
              </w:rPr>
              <w:t xml:space="preserve">, B PY PM 751 </w:t>
            </w:r>
            <w:r w:rsidRPr="00714B5C">
              <w:rPr>
                <w:rFonts w:ascii="Arial" w:hAnsi="Arial" w:cs="Arial"/>
                <w:sz w:val="16"/>
                <w:szCs w:val="16"/>
              </w:rPr>
              <w:t>описує</w:t>
            </w:r>
            <w:r w:rsidRPr="00714B5C">
              <w:rPr>
                <w:rFonts w:ascii="Arial" w:hAnsi="Arial" w:cs="Arial"/>
                <w:sz w:val="16"/>
                <w:szCs w:val="16"/>
                <w:lang w:val="en-US"/>
              </w:rPr>
              <w:t xml:space="preserve"> </w:t>
            </w:r>
            <w:r w:rsidRPr="00714B5C">
              <w:rPr>
                <w:rFonts w:ascii="Arial" w:hAnsi="Arial" w:cs="Arial"/>
                <w:sz w:val="16"/>
                <w:szCs w:val="16"/>
              </w:rPr>
              <w:t>лише</w:t>
            </w:r>
            <w:r w:rsidRPr="00714B5C">
              <w:rPr>
                <w:rFonts w:ascii="Arial" w:hAnsi="Arial" w:cs="Arial"/>
                <w:sz w:val="16"/>
                <w:szCs w:val="16"/>
                <w:lang w:val="en-US"/>
              </w:rPr>
              <w:t xml:space="preserve"> </w:t>
            </w:r>
            <w:r w:rsidRPr="00714B5C">
              <w:rPr>
                <w:rFonts w:ascii="Arial" w:hAnsi="Arial" w:cs="Arial"/>
                <w:sz w:val="16"/>
                <w:szCs w:val="16"/>
              </w:rPr>
              <w:t>аналіз</w:t>
            </w:r>
            <w:r w:rsidRPr="00714B5C">
              <w:rPr>
                <w:rFonts w:ascii="Arial" w:hAnsi="Arial" w:cs="Arial"/>
                <w:sz w:val="16"/>
                <w:szCs w:val="16"/>
                <w:lang w:val="en-US"/>
              </w:rPr>
              <w:t xml:space="preserve"> </w:t>
            </w:r>
            <w:r w:rsidRPr="00714B5C">
              <w:rPr>
                <w:rFonts w:ascii="Arial" w:hAnsi="Arial" w:cs="Arial"/>
                <w:sz w:val="16"/>
                <w:szCs w:val="16"/>
              </w:rPr>
              <w:t>на</w:t>
            </w:r>
            <w:r w:rsidRPr="00714B5C">
              <w:rPr>
                <w:rFonts w:ascii="Arial" w:hAnsi="Arial" w:cs="Arial"/>
                <w:sz w:val="16"/>
                <w:szCs w:val="16"/>
                <w:lang w:val="en-US"/>
              </w:rPr>
              <w:t xml:space="preserve"> </w:t>
            </w:r>
            <w:r w:rsidRPr="00714B5C">
              <w:rPr>
                <w:rFonts w:ascii="Arial" w:hAnsi="Arial" w:cs="Arial"/>
                <w:sz w:val="16"/>
                <w:szCs w:val="16"/>
              </w:rPr>
              <w:t>лист</w:t>
            </w:r>
            <w:r w:rsidRPr="00714B5C">
              <w:rPr>
                <w:rFonts w:ascii="Arial" w:hAnsi="Arial" w:cs="Arial"/>
                <w:sz w:val="16"/>
                <w:szCs w:val="16"/>
                <w:lang w:val="en-US"/>
              </w:rPr>
              <w:t xml:space="preserve"> </w:t>
            </w:r>
            <w:r w:rsidRPr="00714B5C">
              <w:rPr>
                <w:rFonts w:ascii="Arial" w:hAnsi="Arial" w:cs="Arial"/>
                <w:sz w:val="16"/>
                <w:szCs w:val="16"/>
              </w:rPr>
              <w:t>розмарину</w:t>
            </w:r>
            <w:r w:rsidRPr="00714B5C">
              <w:rPr>
                <w:rFonts w:ascii="Arial" w:hAnsi="Arial" w:cs="Arial"/>
                <w:sz w:val="16"/>
                <w:szCs w:val="16"/>
                <w:lang w:val="en-US"/>
              </w:rPr>
              <w:t xml:space="preserve">. </w:t>
            </w:r>
            <w:r w:rsidRPr="00714B5C">
              <w:rPr>
                <w:rFonts w:ascii="Arial" w:hAnsi="Arial" w:cs="Arial"/>
                <w:sz w:val="16"/>
                <w:szCs w:val="16"/>
              </w:rPr>
              <w:t>Інші</w:t>
            </w:r>
            <w:r w:rsidRPr="00714B5C">
              <w:rPr>
                <w:rFonts w:ascii="Arial" w:hAnsi="Arial" w:cs="Arial"/>
                <w:sz w:val="16"/>
                <w:szCs w:val="16"/>
                <w:lang w:val="en-US"/>
              </w:rPr>
              <w:t xml:space="preserve"> </w:t>
            </w:r>
            <w:r w:rsidRPr="00714B5C">
              <w:rPr>
                <w:rFonts w:ascii="Arial" w:hAnsi="Arial" w:cs="Arial"/>
                <w:sz w:val="16"/>
                <w:szCs w:val="16"/>
              </w:rPr>
              <w:t>дві</w:t>
            </w:r>
            <w:r w:rsidRPr="00714B5C">
              <w:rPr>
                <w:rFonts w:ascii="Arial" w:hAnsi="Arial" w:cs="Arial"/>
                <w:sz w:val="16"/>
                <w:szCs w:val="16"/>
                <w:lang w:val="en-US"/>
              </w:rPr>
              <w:t xml:space="preserve"> </w:t>
            </w:r>
            <w:r w:rsidRPr="00714B5C">
              <w:rPr>
                <w:rFonts w:ascii="Arial" w:hAnsi="Arial" w:cs="Arial"/>
                <w:sz w:val="16"/>
                <w:szCs w:val="16"/>
              </w:rPr>
              <w:t>рослинні</w:t>
            </w:r>
            <w:r w:rsidRPr="00714B5C">
              <w:rPr>
                <w:rFonts w:ascii="Arial" w:hAnsi="Arial" w:cs="Arial"/>
                <w:sz w:val="16"/>
                <w:szCs w:val="16"/>
                <w:lang w:val="en-US"/>
              </w:rPr>
              <w:t xml:space="preserve"> </w:t>
            </w:r>
            <w:r w:rsidRPr="00714B5C">
              <w:rPr>
                <w:rFonts w:ascii="Arial" w:hAnsi="Arial" w:cs="Arial"/>
                <w:sz w:val="16"/>
                <w:szCs w:val="16"/>
              </w:rPr>
              <w:t>речовини</w:t>
            </w:r>
            <w:r w:rsidRPr="00714B5C">
              <w:rPr>
                <w:rFonts w:ascii="Arial" w:hAnsi="Arial" w:cs="Arial"/>
                <w:sz w:val="16"/>
                <w:szCs w:val="16"/>
                <w:lang w:val="en-US"/>
              </w:rPr>
              <w:t xml:space="preserve"> </w:t>
            </w:r>
            <w:r w:rsidRPr="00714B5C">
              <w:rPr>
                <w:rFonts w:ascii="Arial" w:hAnsi="Arial" w:cs="Arial"/>
                <w:sz w:val="16"/>
                <w:szCs w:val="16"/>
              </w:rPr>
              <w:t>та</w:t>
            </w:r>
            <w:r w:rsidRPr="00714B5C">
              <w:rPr>
                <w:rFonts w:ascii="Arial" w:hAnsi="Arial" w:cs="Arial"/>
                <w:sz w:val="16"/>
                <w:szCs w:val="16"/>
                <w:lang w:val="en-US"/>
              </w:rPr>
              <w:t xml:space="preserve"> </w:t>
            </w:r>
            <w:r w:rsidRPr="00714B5C">
              <w:rPr>
                <w:rFonts w:ascii="Arial" w:hAnsi="Arial" w:cs="Arial"/>
                <w:sz w:val="16"/>
                <w:szCs w:val="16"/>
              </w:rPr>
              <w:t>готовий</w:t>
            </w:r>
            <w:r w:rsidRPr="00714B5C">
              <w:rPr>
                <w:rFonts w:ascii="Arial" w:hAnsi="Arial" w:cs="Arial"/>
                <w:sz w:val="16"/>
                <w:szCs w:val="16"/>
                <w:lang w:val="en-US"/>
              </w:rPr>
              <w:t xml:space="preserve"> </w:t>
            </w:r>
            <w:r w:rsidRPr="00714B5C">
              <w:rPr>
                <w:rFonts w:ascii="Arial" w:hAnsi="Arial" w:cs="Arial"/>
                <w:sz w:val="16"/>
                <w:szCs w:val="16"/>
              </w:rPr>
              <w:t>продукт</w:t>
            </w:r>
            <w:r w:rsidRPr="00714B5C">
              <w:rPr>
                <w:rFonts w:ascii="Arial" w:hAnsi="Arial" w:cs="Arial"/>
                <w:sz w:val="16"/>
                <w:szCs w:val="16"/>
                <w:lang w:val="en-US"/>
              </w:rPr>
              <w:t xml:space="preserve"> </w:t>
            </w:r>
            <w:r w:rsidRPr="00714B5C">
              <w:rPr>
                <w:rFonts w:ascii="Arial" w:hAnsi="Arial" w:cs="Arial"/>
                <w:sz w:val="16"/>
                <w:szCs w:val="16"/>
              </w:rPr>
              <w:t>описані</w:t>
            </w:r>
            <w:r w:rsidRPr="00714B5C">
              <w:rPr>
                <w:rFonts w:ascii="Arial" w:hAnsi="Arial" w:cs="Arial"/>
                <w:sz w:val="16"/>
                <w:szCs w:val="16"/>
                <w:lang w:val="en-US"/>
              </w:rPr>
              <w:t xml:space="preserve"> </w:t>
            </w:r>
            <w:r w:rsidRPr="00714B5C">
              <w:rPr>
                <w:rFonts w:ascii="Arial" w:hAnsi="Arial" w:cs="Arial"/>
                <w:sz w:val="16"/>
                <w:szCs w:val="16"/>
              </w:rPr>
              <w:t>окремими</w:t>
            </w:r>
            <w:r w:rsidRPr="00714B5C">
              <w:rPr>
                <w:rFonts w:ascii="Arial" w:hAnsi="Arial" w:cs="Arial"/>
                <w:sz w:val="16"/>
                <w:szCs w:val="16"/>
                <w:lang w:val="en-US"/>
              </w:rPr>
              <w:t xml:space="preserve"> </w:t>
            </w:r>
            <w:r w:rsidRPr="00714B5C">
              <w:rPr>
                <w:rFonts w:ascii="Arial" w:hAnsi="Arial" w:cs="Arial"/>
                <w:sz w:val="16"/>
                <w:szCs w:val="16"/>
              </w:rPr>
              <w:t>методами</w:t>
            </w:r>
            <w:r w:rsidRPr="00714B5C">
              <w:rPr>
                <w:rFonts w:ascii="Arial" w:hAnsi="Arial" w:cs="Arial"/>
                <w:sz w:val="16"/>
                <w:szCs w:val="16"/>
                <w:lang w:val="en-US"/>
              </w:rPr>
              <w:t xml:space="preserve"> (B PY PM 749, B PY PM 750 </w:t>
            </w:r>
            <w:r w:rsidRPr="00714B5C">
              <w:rPr>
                <w:rFonts w:ascii="Arial" w:hAnsi="Arial" w:cs="Arial"/>
                <w:sz w:val="16"/>
                <w:szCs w:val="16"/>
              </w:rPr>
              <w:t>та</w:t>
            </w:r>
            <w:r w:rsidRPr="00714B5C">
              <w:rPr>
                <w:rFonts w:ascii="Arial" w:hAnsi="Arial" w:cs="Arial"/>
                <w:sz w:val="16"/>
                <w:szCs w:val="16"/>
                <w:lang w:val="en-US"/>
              </w:rPr>
              <w:t xml:space="preserve"> B PY PM 753 </w:t>
            </w:r>
            <w:r w:rsidRPr="00714B5C">
              <w:rPr>
                <w:rFonts w:ascii="Arial" w:hAnsi="Arial" w:cs="Arial"/>
                <w:sz w:val="16"/>
                <w:szCs w:val="16"/>
              </w:rPr>
              <w:t>відповідно</w:t>
            </w:r>
            <w:r w:rsidRPr="00714B5C">
              <w:rPr>
                <w:rFonts w:ascii="Arial" w:hAnsi="Arial" w:cs="Arial"/>
                <w:sz w:val="16"/>
                <w:szCs w:val="16"/>
                <w:lang w:val="en-US"/>
              </w:rPr>
              <w:t xml:space="preserve">). </w:t>
            </w:r>
            <w:r w:rsidRPr="00714B5C">
              <w:rPr>
                <w:rFonts w:ascii="Arial" w:hAnsi="Arial" w:cs="Arial"/>
                <w:sz w:val="16"/>
                <w:szCs w:val="16"/>
              </w:rPr>
              <w:t>Затверджено</w:t>
            </w:r>
            <w:r w:rsidRPr="00714B5C">
              <w:rPr>
                <w:rFonts w:ascii="Arial" w:hAnsi="Arial" w:cs="Arial"/>
                <w:sz w:val="16"/>
                <w:szCs w:val="16"/>
                <w:lang w:val="en-US"/>
              </w:rPr>
              <w:t xml:space="preserve">: 3.2.S.4.1 Specification(s) Total polyphenols, calculated as pyrogallol, B PY PM 116/03: 1.0-6.4% (m/m) 3.2.S.4.2/3.2.S.4.3 Analytical procedures/ validation of analytical procedures B PY PM 116/03 </w:t>
            </w:r>
            <w:r w:rsidRPr="00714B5C">
              <w:rPr>
                <w:rFonts w:ascii="Arial" w:hAnsi="Arial" w:cs="Arial"/>
                <w:sz w:val="16"/>
                <w:szCs w:val="16"/>
              </w:rPr>
              <w:t>Запропоновано</w:t>
            </w:r>
            <w:r w:rsidRPr="00714B5C">
              <w:rPr>
                <w:rFonts w:ascii="Arial" w:hAnsi="Arial" w:cs="Arial"/>
                <w:sz w:val="16"/>
                <w:szCs w:val="16"/>
                <w:lang w:val="en-US"/>
              </w:rPr>
              <w:t xml:space="preserve">: 3.2.S.4.1 Specification(s) Total polyphenols, calculated as pyrogallol, B PY PM 751/01: 1.0-6.4 mg/100mg 3.2.S.4.2/3.2.S.4.3 Analytical procedures/ validation of analytical procedures B PY PM 751/01.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Контроль</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вихідного</w:t>
            </w:r>
            <w:r w:rsidRPr="00714B5C">
              <w:rPr>
                <w:rFonts w:ascii="Arial" w:hAnsi="Arial" w:cs="Arial"/>
                <w:sz w:val="16"/>
                <w:szCs w:val="16"/>
                <w:lang w:val="en-US"/>
              </w:rPr>
              <w:t xml:space="preserve"> </w:t>
            </w:r>
            <w:r w:rsidRPr="00714B5C">
              <w:rPr>
                <w:rFonts w:ascii="Arial" w:hAnsi="Arial" w:cs="Arial"/>
                <w:sz w:val="16"/>
                <w:szCs w:val="16"/>
              </w:rPr>
              <w:t>матеріалу</w:t>
            </w:r>
            <w:r w:rsidRPr="00714B5C">
              <w:rPr>
                <w:rFonts w:ascii="Arial" w:hAnsi="Arial" w:cs="Arial"/>
                <w:sz w:val="16"/>
                <w:szCs w:val="16"/>
                <w:lang w:val="en-US"/>
              </w:rPr>
              <w:t>/</w:t>
            </w:r>
            <w:r w:rsidRPr="00714B5C">
              <w:rPr>
                <w:rFonts w:ascii="Arial" w:hAnsi="Arial" w:cs="Arial"/>
                <w:sz w:val="16"/>
                <w:szCs w:val="16"/>
              </w:rPr>
              <w:t>проміжного</w:t>
            </w:r>
            <w:r w:rsidRPr="00714B5C">
              <w:rPr>
                <w:rFonts w:ascii="Arial" w:hAnsi="Arial" w:cs="Arial"/>
                <w:sz w:val="16"/>
                <w:szCs w:val="16"/>
                <w:lang w:val="en-US"/>
              </w:rPr>
              <w:t xml:space="preserve"> </w:t>
            </w:r>
            <w:r w:rsidRPr="00714B5C">
              <w:rPr>
                <w:rFonts w:ascii="Arial" w:hAnsi="Arial" w:cs="Arial"/>
                <w:sz w:val="16"/>
                <w:szCs w:val="16"/>
              </w:rPr>
              <w:t>продукту</w:t>
            </w:r>
            <w:r w:rsidRPr="00714B5C">
              <w:rPr>
                <w:rFonts w:ascii="Arial" w:hAnsi="Arial" w:cs="Arial"/>
                <w:sz w:val="16"/>
                <w:szCs w:val="16"/>
                <w:lang w:val="en-US"/>
              </w:rPr>
              <w:t>/</w:t>
            </w:r>
            <w:r w:rsidRPr="00714B5C">
              <w:rPr>
                <w:rFonts w:ascii="Arial" w:hAnsi="Arial" w:cs="Arial"/>
                <w:sz w:val="16"/>
                <w:szCs w:val="16"/>
              </w:rPr>
              <w:t>реагенту</w:t>
            </w:r>
            <w:r w:rsidRPr="00714B5C">
              <w:rPr>
                <w:rFonts w:ascii="Arial" w:hAnsi="Arial" w:cs="Arial"/>
                <w:sz w:val="16"/>
                <w:szCs w:val="16"/>
                <w:lang w:val="en-US"/>
              </w:rPr>
              <w:t xml:space="preserve">, </w:t>
            </w:r>
            <w:r w:rsidRPr="00714B5C">
              <w:rPr>
                <w:rFonts w:ascii="Arial" w:hAnsi="Arial" w:cs="Arial"/>
                <w:sz w:val="16"/>
                <w:szCs w:val="16"/>
              </w:rPr>
              <w:t>що</w:t>
            </w:r>
            <w:r w:rsidRPr="00714B5C">
              <w:rPr>
                <w:rFonts w:ascii="Arial" w:hAnsi="Arial" w:cs="Arial"/>
                <w:sz w:val="16"/>
                <w:szCs w:val="16"/>
                <w:lang w:val="en-US"/>
              </w:rPr>
              <w:t xml:space="preserve"> </w:t>
            </w:r>
            <w:r w:rsidRPr="00714B5C">
              <w:rPr>
                <w:rFonts w:ascii="Arial" w:hAnsi="Arial" w:cs="Arial"/>
                <w:sz w:val="16"/>
                <w:szCs w:val="16"/>
              </w:rPr>
              <w:t>використовується</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процесі</w:t>
            </w:r>
            <w:r w:rsidRPr="00714B5C">
              <w:rPr>
                <w:rFonts w:ascii="Arial" w:hAnsi="Arial" w:cs="Arial"/>
                <w:sz w:val="16"/>
                <w:szCs w:val="16"/>
                <w:lang w:val="en-US"/>
              </w:rPr>
              <w:t xml:space="preserve"> </w:t>
            </w:r>
            <w:r w:rsidRPr="00714B5C">
              <w:rPr>
                <w:rFonts w:ascii="Arial" w:hAnsi="Arial" w:cs="Arial"/>
                <w:sz w:val="16"/>
                <w:szCs w:val="16"/>
              </w:rPr>
              <w:t>виробництва</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незначні</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затверджених</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Метод</w:t>
            </w:r>
            <w:r w:rsidRPr="00714B5C">
              <w:rPr>
                <w:rFonts w:ascii="Arial" w:hAnsi="Arial" w:cs="Arial"/>
                <w:sz w:val="16"/>
                <w:szCs w:val="16"/>
                <w:lang w:val="en-US"/>
              </w:rPr>
              <w:t xml:space="preserve"> </w:t>
            </w:r>
            <w:r w:rsidRPr="00714B5C">
              <w:rPr>
                <w:rFonts w:ascii="Arial" w:hAnsi="Arial" w:cs="Arial"/>
                <w:sz w:val="16"/>
                <w:szCs w:val="16"/>
              </w:rPr>
              <w:t>аналізу</w:t>
            </w:r>
            <w:r w:rsidRPr="00714B5C">
              <w:rPr>
                <w:rFonts w:ascii="Arial" w:hAnsi="Arial" w:cs="Arial"/>
                <w:sz w:val="16"/>
                <w:szCs w:val="16"/>
                <w:lang w:val="en-US"/>
              </w:rPr>
              <w:t xml:space="preserve"> </w:t>
            </w:r>
            <w:r w:rsidRPr="00714B5C">
              <w:rPr>
                <w:rFonts w:ascii="Arial" w:hAnsi="Arial" w:cs="Arial"/>
                <w:sz w:val="16"/>
                <w:szCs w:val="16"/>
              </w:rPr>
              <w:t>загальних</w:t>
            </w:r>
            <w:r w:rsidRPr="00714B5C">
              <w:rPr>
                <w:rFonts w:ascii="Arial" w:hAnsi="Arial" w:cs="Arial"/>
                <w:sz w:val="16"/>
                <w:szCs w:val="16"/>
                <w:lang w:val="en-US"/>
              </w:rPr>
              <w:t xml:space="preserve"> </w:t>
            </w:r>
            <w:r w:rsidRPr="00714B5C">
              <w:rPr>
                <w:rFonts w:ascii="Arial" w:hAnsi="Arial" w:cs="Arial"/>
                <w:sz w:val="16"/>
                <w:szCs w:val="16"/>
              </w:rPr>
              <w:t>поліфенолів</w:t>
            </w:r>
            <w:r w:rsidRPr="00714B5C">
              <w:rPr>
                <w:rFonts w:ascii="Arial" w:hAnsi="Arial" w:cs="Arial"/>
                <w:sz w:val="16"/>
                <w:szCs w:val="16"/>
                <w:lang w:val="en-US"/>
              </w:rPr>
              <w:t xml:space="preserve"> </w:t>
            </w:r>
            <w:r w:rsidRPr="00714B5C">
              <w:rPr>
                <w:rFonts w:ascii="Arial" w:hAnsi="Arial" w:cs="Arial"/>
                <w:sz w:val="16"/>
                <w:szCs w:val="16"/>
              </w:rPr>
              <w:t>рослинного</w:t>
            </w:r>
            <w:r w:rsidRPr="00714B5C">
              <w:rPr>
                <w:rFonts w:ascii="Arial" w:hAnsi="Arial" w:cs="Arial"/>
                <w:sz w:val="16"/>
                <w:szCs w:val="16"/>
                <w:lang w:val="en-US"/>
              </w:rPr>
              <w:t xml:space="preserve"> </w:t>
            </w:r>
            <w:r w:rsidRPr="00714B5C">
              <w:rPr>
                <w:rFonts w:ascii="Arial" w:hAnsi="Arial" w:cs="Arial"/>
                <w:sz w:val="16"/>
                <w:szCs w:val="16"/>
              </w:rPr>
              <w:t>препарату</w:t>
            </w:r>
            <w:r w:rsidRPr="00714B5C">
              <w:rPr>
                <w:rFonts w:ascii="Arial" w:hAnsi="Arial" w:cs="Arial"/>
                <w:sz w:val="16"/>
                <w:szCs w:val="16"/>
                <w:lang w:val="en-US"/>
              </w:rPr>
              <w:t xml:space="preserve"> </w:t>
            </w:r>
            <w:r w:rsidRPr="00714B5C">
              <w:rPr>
                <w:rFonts w:ascii="Arial" w:hAnsi="Arial" w:cs="Arial"/>
                <w:sz w:val="16"/>
                <w:szCs w:val="16"/>
              </w:rPr>
              <w:t>Канефрон</w:t>
            </w:r>
            <w:r w:rsidRPr="00714B5C">
              <w:rPr>
                <w:rFonts w:ascii="Arial" w:hAnsi="Arial" w:cs="Arial"/>
                <w:sz w:val="16"/>
                <w:szCs w:val="16"/>
                <w:lang w:val="en-US"/>
              </w:rPr>
              <w:t xml:space="preserve"> </w:t>
            </w:r>
            <w:r w:rsidRPr="00714B5C">
              <w:rPr>
                <w:rFonts w:ascii="Arial" w:hAnsi="Arial" w:cs="Arial"/>
                <w:sz w:val="16"/>
                <w:szCs w:val="16"/>
              </w:rPr>
              <w:t>краплі</w:t>
            </w:r>
            <w:r w:rsidRPr="00714B5C">
              <w:rPr>
                <w:rFonts w:ascii="Arial" w:hAnsi="Arial" w:cs="Arial"/>
                <w:sz w:val="16"/>
                <w:szCs w:val="16"/>
                <w:lang w:val="en-US"/>
              </w:rPr>
              <w:t xml:space="preserve"> </w:t>
            </w:r>
            <w:r w:rsidRPr="00714B5C">
              <w:rPr>
                <w:rFonts w:ascii="Arial" w:hAnsi="Arial" w:cs="Arial"/>
                <w:sz w:val="16"/>
                <w:szCs w:val="16"/>
              </w:rPr>
              <w:t>оральні</w:t>
            </w:r>
            <w:r w:rsidRPr="00714B5C">
              <w:rPr>
                <w:rFonts w:ascii="Arial" w:hAnsi="Arial" w:cs="Arial"/>
                <w:sz w:val="16"/>
                <w:szCs w:val="16"/>
                <w:lang w:val="en-US"/>
              </w:rPr>
              <w:t xml:space="preserve"> </w:t>
            </w:r>
            <w:r w:rsidRPr="00714B5C">
              <w:rPr>
                <w:rFonts w:ascii="Arial" w:hAnsi="Arial" w:cs="Arial"/>
                <w:sz w:val="16"/>
                <w:szCs w:val="16"/>
              </w:rPr>
              <w:t>був</w:t>
            </w:r>
            <w:r w:rsidRPr="00714B5C">
              <w:rPr>
                <w:rFonts w:ascii="Arial" w:hAnsi="Arial" w:cs="Arial"/>
                <w:sz w:val="16"/>
                <w:szCs w:val="16"/>
                <w:lang w:val="en-US"/>
              </w:rPr>
              <w:t xml:space="preserve"> </w:t>
            </w:r>
            <w:r w:rsidRPr="00714B5C">
              <w:rPr>
                <w:rFonts w:ascii="Arial" w:hAnsi="Arial" w:cs="Arial"/>
                <w:sz w:val="16"/>
                <w:szCs w:val="16"/>
              </w:rPr>
              <w:t>оновлений</w:t>
            </w:r>
            <w:r w:rsidRPr="00714B5C">
              <w:rPr>
                <w:rFonts w:ascii="Arial" w:hAnsi="Arial" w:cs="Arial"/>
                <w:sz w:val="16"/>
                <w:szCs w:val="16"/>
                <w:lang w:val="en-US"/>
              </w:rPr>
              <w:t xml:space="preserve"> </w:t>
            </w:r>
            <w:r w:rsidRPr="00714B5C">
              <w:rPr>
                <w:rFonts w:ascii="Arial" w:hAnsi="Arial" w:cs="Arial"/>
                <w:sz w:val="16"/>
                <w:szCs w:val="16"/>
              </w:rPr>
              <w:t>та</w:t>
            </w:r>
            <w:r w:rsidRPr="00714B5C">
              <w:rPr>
                <w:rFonts w:ascii="Arial" w:hAnsi="Arial" w:cs="Arial"/>
                <w:sz w:val="16"/>
                <w:szCs w:val="16"/>
                <w:lang w:val="en-US"/>
              </w:rPr>
              <w:t xml:space="preserve"> </w:t>
            </w:r>
            <w:r w:rsidRPr="00714B5C">
              <w:rPr>
                <w:rFonts w:ascii="Arial" w:hAnsi="Arial" w:cs="Arial"/>
                <w:sz w:val="16"/>
                <w:szCs w:val="16"/>
              </w:rPr>
              <w:t>перенумерований</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D PY PM 753. </w:t>
            </w:r>
            <w:r w:rsidRPr="00714B5C">
              <w:rPr>
                <w:rFonts w:ascii="Arial" w:hAnsi="Arial" w:cs="Arial"/>
                <w:sz w:val="16"/>
                <w:szCs w:val="16"/>
              </w:rPr>
              <w:t>В</w:t>
            </w:r>
            <w:r w:rsidRPr="00714B5C">
              <w:rPr>
                <w:rFonts w:ascii="Arial" w:hAnsi="Arial" w:cs="Arial"/>
                <w:sz w:val="16"/>
                <w:szCs w:val="16"/>
                <w:lang w:val="en-US"/>
              </w:rPr>
              <w:t xml:space="preserve"> </w:t>
            </w:r>
            <w:r w:rsidRPr="00714B5C">
              <w:rPr>
                <w:rFonts w:ascii="Arial" w:hAnsi="Arial" w:cs="Arial"/>
                <w:sz w:val="16"/>
                <w:szCs w:val="16"/>
              </w:rPr>
              <w:t>той</w:t>
            </w:r>
            <w:r w:rsidRPr="00714B5C">
              <w:rPr>
                <w:rFonts w:ascii="Arial" w:hAnsi="Arial" w:cs="Arial"/>
                <w:sz w:val="16"/>
                <w:szCs w:val="16"/>
                <w:lang w:val="en-US"/>
              </w:rPr>
              <w:t xml:space="preserve"> </w:t>
            </w:r>
            <w:r w:rsidRPr="00714B5C">
              <w:rPr>
                <w:rFonts w:ascii="Arial" w:hAnsi="Arial" w:cs="Arial"/>
                <w:sz w:val="16"/>
                <w:szCs w:val="16"/>
              </w:rPr>
              <w:t>час</w:t>
            </w:r>
            <w:r w:rsidRPr="00714B5C">
              <w:rPr>
                <w:rFonts w:ascii="Arial" w:hAnsi="Arial" w:cs="Arial"/>
                <w:sz w:val="16"/>
                <w:szCs w:val="16"/>
                <w:lang w:val="en-US"/>
              </w:rPr>
              <w:t xml:space="preserve"> </w:t>
            </w:r>
            <w:r w:rsidRPr="00714B5C">
              <w:rPr>
                <w:rFonts w:ascii="Arial" w:hAnsi="Arial" w:cs="Arial"/>
                <w:sz w:val="16"/>
                <w:szCs w:val="16"/>
              </w:rPr>
              <w:t>як</w:t>
            </w:r>
            <w:r w:rsidRPr="00714B5C">
              <w:rPr>
                <w:rFonts w:ascii="Arial" w:hAnsi="Arial" w:cs="Arial"/>
                <w:sz w:val="16"/>
                <w:szCs w:val="16"/>
                <w:lang w:val="en-US"/>
              </w:rPr>
              <w:t xml:space="preserve"> B PY PM 116 </w:t>
            </w:r>
            <w:r w:rsidRPr="00714B5C">
              <w:rPr>
                <w:rFonts w:ascii="Arial" w:hAnsi="Arial" w:cs="Arial"/>
                <w:sz w:val="16"/>
                <w:szCs w:val="16"/>
              </w:rPr>
              <w:t>описує</w:t>
            </w:r>
            <w:r w:rsidRPr="00714B5C">
              <w:rPr>
                <w:rFonts w:ascii="Arial" w:hAnsi="Arial" w:cs="Arial"/>
                <w:sz w:val="16"/>
                <w:szCs w:val="16"/>
                <w:lang w:val="en-US"/>
              </w:rPr>
              <w:t xml:space="preserve"> </w:t>
            </w:r>
            <w:r w:rsidRPr="00714B5C">
              <w:rPr>
                <w:rFonts w:ascii="Arial" w:hAnsi="Arial" w:cs="Arial"/>
                <w:sz w:val="16"/>
                <w:szCs w:val="16"/>
              </w:rPr>
              <w:t>тест</w:t>
            </w:r>
            <w:r w:rsidRPr="00714B5C">
              <w:rPr>
                <w:rFonts w:ascii="Arial" w:hAnsi="Arial" w:cs="Arial"/>
                <w:sz w:val="16"/>
                <w:szCs w:val="16"/>
                <w:lang w:val="en-US"/>
              </w:rPr>
              <w:t xml:space="preserve"> </w:t>
            </w:r>
            <w:r w:rsidRPr="00714B5C">
              <w:rPr>
                <w:rFonts w:ascii="Arial" w:hAnsi="Arial" w:cs="Arial"/>
                <w:sz w:val="16"/>
                <w:szCs w:val="16"/>
              </w:rPr>
              <w:t>на</w:t>
            </w:r>
            <w:r w:rsidRPr="00714B5C">
              <w:rPr>
                <w:rFonts w:ascii="Arial" w:hAnsi="Arial" w:cs="Arial"/>
                <w:sz w:val="16"/>
                <w:szCs w:val="16"/>
                <w:lang w:val="en-US"/>
              </w:rPr>
              <w:t xml:space="preserve"> </w:t>
            </w:r>
            <w:r w:rsidRPr="00714B5C">
              <w:rPr>
                <w:rFonts w:ascii="Arial" w:hAnsi="Arial" w:cs="Arial"/>
                <w:sz w:val="16"/>
                <w:szCs w:val="16"/>
              </w:rPr>
              <w:t>загальні</w:t>
            </w:r>
            <w:r w:rsidRPr="00714B5C">
              <w:rPr>
                <w:rFonts w:ascii="Arial" w:hAnsi="Arial" w:cs="Arial"/>
                <w:sz w:val="16"/>
                <w:szCs w:val="16"/>
                <w:lang w:val="en-US"/>
              </w:rPr>
              <w:t xml:space="preserve"> </w:t>
            </w:r>
            <w:r w:rsidRPr="00714B5C">
              <w:rPr>
                <w:rFonts w:ascii="Arial" w:hAnsi="Arial" w:cs="Arial"/>
                <w:sz w:val="16"/>
                <w:szCs w:val="16"/>
              </w:rPr>
              <w:t>поліфеноли</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всіх</w:t>
            </w:r>
            <w:r w:rsidRPr="00714B5C">
              <w:rPr>
                <w:rFonts w:ascii="Arial" w:hAnsi="Arial" w:cs="Arial"/>
                <w:sz w:val="16"/>
                <w:szCs w:val="16"/>
                <w:lang w:val="en-US"/>
              </w:rPr>
              <w:t xml:space="preserve"> </w:t>
            </w:r>
            <w:r w:rsidRPr="00714B5C">
              <w:rPr>
                <w:rFonts w:ascii="Arial" w:hAnsi="Arial" w:cs="Arial"/>
                <w:sz w:val="16"/>
                <w:szCs w:val="16"/>
              </w:rPr>
              <w:t>трьох</w:t>
            </w:r>
            <w:r w:rsidRPr="00714B5C">
              <w:rPr>
                <w:rFonts w:ascii="Arial" w:hAnsi="Arial" w:cs="Arial"/>
                <w:sz w:val="16"/>
                <w:szCs w:val="16"/>
                <w:lang w:val="en-US"/>
              </w:rPr>
              <w:t xml:space="preserve"> </w:t>
            </w:r>
            <w:r w:rsidRPr="00714B5C">
              <w:rPr>
                <w:rFonts w:ascii="Arial" w:hAnsi="Arial" w:cs="Arial"/>
                <w:sz w:val="16"/>
                <w:szCs w:val="16"/>
              </w:rPr>
              <w:t>рослинних</w:t>
            </w:r>
            <w:r w:rsidRPr="00714B5C">
              <w:rPr>
                <w:rFonts w:ascii="Arial" w:hAnsi="Arial" w:cs="Arial"/>
                <w:sz w:val="16"/>
                <w:szCs w:val="16"/>
                <w:lang w:val="en-US"/>
              </w:rPr>
              <w:t xml:space="preserve"> </w:t>
            </w:r>
            <w:r w:rsidRPr="00714B5C">
              <w:rPr>
                <w:rFonts w:ascii="Arial" w:hAnsi="Arial" w:cs="Arial"/>
                <w:sz w:val="16"/>
                <w:szCs w:val="16"/>
              </w:rPr>
              <w:t>речовинах</w:t>
            </w:r>
            <w:r w:rsidRPr="00714B5C">
              <w:rPr>
                <w:rFonts w:ascii="Arial" w:hAnsi="Arial" w:cs="Arial"/>
                <w:sz w:val="16"/>
                <w:szCs w:val="16"/>
                <w:lang w:val="en-US"/>
              </w:rPr>
              <w:t xml:space="preserve"> </w:t>
            </w:r>
            <w:r w:rsidRPr="00714B5C">
              <w:rPr>
                <w:rFonts w:ascii="Arial" w:hAnsi="Arial" w:cs="Arial"/>
                <w:sz w:val="16"/>
                <w:szCs w:val="16"/>
              </w:rPr>
              <w:t>та</w:t>
            </w:r>
            <w:r w:rsidRPr="00714B5C">
              <w:rPr>
                <w:rFonts w:ascii="Arial" w:hAnsi="Arial" w:cs="Arial"/>
                <w:sz w:val="16"/>
                <w:szCs w:val="16"/>
                <w:lang w:val="en-US"/>
              </w:rPr>
              <w:t xml:space="preserve"> </w:t>
            </w:r>
            <w:r w:rsidRPr="00714B5C">
              <w:rPr>
                <w:rFonts w:ascii="Arial" w:hAnsi="Arial" w:cs="Arial"/>
                <w:sz w:val="16"/>
                <w:szCs w:val="16"/>
              </w:rPr>
              <w:t>пероральних</w:t>
            </w:r>
            <w:r w:rsidRPr="00714B5C">
              <w:rPr>
                <w:rFonts w:ascii="Arial" w:hAnsi="Arial" w:cs="Arial"/>
                <w:sz w:val="16"/>
                <w:szCs w:val="16"/>
                <w:lang w:val="en-US"/>
              </w:rPr>
              <w:t xml:space="preserve"> </w:t>
            </w:r>
            <w:r w:rsidRPr="00714B5C">
              <w:rPr>
                <w:rFonts w:ascii="Arial" w:hAnsi="Arial" w:cs="Arial"/>
                <w:sz w:val="16"/>
                <w:szCs w:val="16"/>
              </w:rPr>
              <w:t>краплях</w:t>
            </w:r>
            <w:r w:rsidRPr="00714B5C">
              <w:rPr>
                <w:rFonts w:ascii="Arial" w:hAnsi="Arial" w:cs="Arial"/>
                <w:sz w:val="16"/>
                <w:szCs w:val="16"/>
                <w:lang w:val="en-US"/>
              </w:rPr>
              <w:t xml:space="preserve"> Canephron, B PY PM 753 </w:t>
            </w:r>
            <w:r w:rsidRPr="00714B5C">
              <w:rPr>
                <w:rFonts w:ascii="Arial" w:hAnsi="Arial" w:cs="Arial"/>
                <w:sz w:val="16"/>
                <w:szCs w:val="16"/>
              </w:rPr>
              <w:t>описує</w:t>
            </w:r>
            <w:r w:rsidRPr="00714B5C">
              <w:rPr>
                <w:rFonts w:ascii="Arial" w:hAnsi="Arial" w:cs="Arial"/>
                <w:sz w:val="16"/>
                <w:szCs w:val="16"/>
                <w:lang w:val="en-US"/>
              </w:rPr>
              <w:t xml:space="preserve"> </w:t>
            </w:r>
            <w:r w:rsidRPr="00714B5C">
              <w:rPr>
                <w:rFonts w:ascii="Arial" w:hAnsi="Arial" w:cs="Arial"/>
                <w:sz w:val="16"/>
                <w:szCs w:val="16"/>
              </w:rPr>
              <w:t>лише</w:t>
            </w:r>
            <w:r w:rsidRPr="00714B5C">
              <w:rPr>
                <w:rFonts w:ascii="Arial" w:hAnsi="Arial" w:cs="Arial"/>
                <w:sz w:val="16"/>
                <w:szCs w:val="16"/>
                <w:lang w:val="en-US"/>
              </w:rPr>
              <w:t xml:space="preserve"> </w:t>
            </w:r>
            <w:r w:rsidRPr="00714B5C">
              <w:rPr>
                <w:rFonts w:ascii="Arial" w:hAnsi="Arial" w:cs="Arial"/>
                <w:sz w:val="16"/>
                <w:szCs w:val="16"/>
              </w:rPr>
              <w:t>аналіз</w:t>
            </w:r>
            <w:r w:rsidRPr="00714B5C">
              <w:rPr>
                <w:rFonts w:ascii="Arial" w:hAnsi="Arial" w:cs="Arial"/>
                <w:sz w:val="16"/>
                <w:szCs w:val="16"/>
                <w:lang w:val="en-US"/>
              </w:rPr>
              <w:t xml:space="preserve"> </w:t>
            </w:r>
            <w:r w:rsidRPr="00714B5C">
              <w:rPr>
                <w:rFonts w:ascii="Arial" w:hAnsi="Arial" w:cs="Arial"/>
                <w:sz w:val="16"/>
                <w:szCs w:val="16"/>
              </w:rPr>
              <w:t>на</w:t>
            </w:r>
            <w:r w:rsidRPr="00714B5C">
              <w:rPr>
                <w:rFonts w:ascii="Arial" w:hAnsi="Arial" w:cs="Arial"/>
                <w:sz w:val="16"/>
                <w:szCs w:val="16"/>
                <w:lang w:val="en-US"/>
              </w:rPr>
              <w:t xml:space="preserve"> </w:t>
            </w:r>
            <w:r w:rsidRPr="00714B5C">
              <w:rPr>
                <w:rFonts w:ascii="Arial" w:hAnsi="Arial" w:cs="Arial"/>
                <w:sz w:val="16"/>
                <w:szCs w:val="16"/>
              </w:rPr>
              <w:t>оральні</w:t>
            </w:r>
            <w:r w:rsidRPr="00714B5C">
              <w:rPr>
                <w:rFonts w:ascii="Arial" w:hAnsi="Arial" w:cs="Arial"/>
                <w:sz w:val="16"/>
                <w:szCs w:val="16"/>
                <w:lang w:val="en-US"/>
              </w:rPr>
              <w:t xml:space="preserve"> </w:t>
            </w:r>
            <w:r w:rsidRPr="00714B5C">
              <w:rPr>
                <w:rFonts w:ascii="Arial" w:hAnsi="Arial" w:cs="Arial"/>
                <w:sz w:val="16"/>
                <w:szCs w:val="16"/>
              </w:rPr>
              <w:t>краплі</w:t>
            </w:r>
            <w:r w:rsidRPr="00714B5C">
              <w:rPr>
                <w:rFonts w:ascii="Arial" w:hAnsi="Arial" w:cs="Arial"/>
                <w:sz w:val="16"/>
                <w:szCs w:val="16"/>
                <w:lang w:val="en-US"/>
              </w:rPr>
              <w:t xml:space="preserve"> Canephron. </w:t>
            </w:r>
            <w:r w:rsidRPr="00714B5C">
              <w:rPr>
                <w:rFonts w:ascii="Arial" w:hAnsi="Arial" w:cs="Arial"/>
                <w:sz w:val="16"/>
                <w:szCs w:val="16"/>
              </w:rPr>
              <w:t>Три</w:t>
            </w:r>
            <w:r w:rsidRPr="00714B5C">
              <w:rPr>
                <w:rFonts w:ascii="Arial" w:hAnsi="Arial" w:cs="Arial"/>
                <w:sz w:val="16"/>
                <w:szCs w:val="16"/>
                <w:lang w:val="en-US"/>
              </w:rPr>
              <w:t xml:space="preserve"> </w:t>
            </w:r>
            <w:r w:rsidRPr="00714B5C">
              <w:rPr>
                <w:rFonts w:ascii="Arial" w:hAnsi="Arial" w:cs="Arial"/>
                <w:sz w:val="16"/>
                <w:szCs w:val="16"/>
              </w:rPr>
              <w:t>рослинні</w:t>
            </w:r>
            <w:r w:rsidRPr="00714B5C">
              <w:rPr>
                <w:rFonts w:ascii="Arial" w:hAnsi="Arial" w:cs="Arial"/>
                <w:sz w:val="16"/>
                <w:szCs w:val="16"/>
                <w:lang w:val="en-US"/>
              </w:rPr>
              <w:t xml:space="preserve"> </w:t>
            </w:r>
            <w:r w:rsidRPr="00714B5C">
              <w:rPr>
                <w:rFonts w:ascii="Arial" w:hAnsi="Arial" w:cs="Arial"/>
                <w:sz w:val="16"/>
                <w:szCs w:val="16"/>
              </w:rPr>
              <w:t>речовини</w:t>
            </w:r>
            <w:r w:rsidRPr="00714B5C">
              <w:rPr>
                <w:rFonts w:ascii="Arial" w:hAnsi="Arial" w:cs="Arial"/>
                <w:sz w:val="16"/>
                <w:szCs w:val="16"/>
                <w:lang w:val="en-US"/>
              </w:rPr>
              <w:t xml:space="preserve"> </w:t>
            </w:r>
            <w:r w:rsidRPr="00714B5C">
              <w:rPr>
                <w:rFonts w:ascii="Arial" w:hAnsi="Arial" w:cs="Arial"/>
                <w:sz w:val="16"/>
                <w:szCs w:val="16"/>
              </w:rPr>
              <w:t>описані</w:t>
            </w:r>
            <w:r w:rsidRPr="00714B5C">
              <w:rPr>
                <w:rFonts w:ascii="Arial" w:hAnsi="Arial" w:cs="Arial"/>
                <w:sz w:val="16"/>
                <w:szCs w:val="16"/>
                <w:lang w:val="en-US"/>
              </w:rPr>
              <w:t xml:space="preserve"> </w:t>
            </w:r>
            <w:r w:rsidRPr="00714B5C">
              <w:rPr>
                <w:rFonts w:ascii="Arial" w:hAnsi="Arial" w:cs="Arial"/>
                <w:sz w:val="16"/>
                <w:szCs w:val="16"/>
              </w:rPr>
              <w:t>окремими</w:t>
            </w:r>
            <w:r w:rsidRPr="00714B5C">
              <w:rPr>
                <w:rFonts w:ascii="Arial" w:hAnsi="Arial" w:cs="Arial"/>
                <w:sz w:val="16"/>
                <w:szCs w:val="16"/>
                <w:lang w:val="en-US"/>
              </w:rPr>
              <w:t xml:space="preserve"> </w:t>
            </w:r>
            <w:r w:rsidRPr="00714B5C">
              <w:rPr>
                <w:rFonts w:ascii="Arial" w:hAnsi="Arial" w:cs="Arial"/>
                <w:sz w:val="16"/>
                <w:szCs w:val="16"/>
              </w:rPr>
              <w:t>методами</w:t>
            </w:r>
            <w:r w:rsidRPr="00714B5C">
              <w:rPr>
                <w:rFonts w:ascii="Arial" w:hAnsi="Arial" w:cs="Arial"/>
                <w:sz w:val="16"/>
                <w:szCs w:val="16"/>
                <w:lang w:val="en-US"/>
              </w:rPr>
              <w:t xml:space="preserve"> (B PY PM 749, B PY PM 750 </w:t>
            </w:r>
            <w:r w:rsidRPr="00714B5C">
              <w:rPr>
                <w:rFonts w:ascii="Arial" w:hAnsi="Arial" w:cs="Arial"/>
                <w:sz w:val="16"/>
                <w:szCs w:val="16"/>
              </w:rPr>
              <w:t>та</w:t>
            </w:r>
            <w:r w:rsidRPr="00714B5C">
              <w:rPr>
                <w:rFonts w:ascii="Arial" w:hAnsi="Arial" w:cs="Arial"/>
                <w:sz w:val="16"/>
                <w:szCs w:val="16"/>
                <w:lang w:val="en-US"/>
              </w:rPr>
              <w:t xml:space="preserve"> B PY PM 751 </w:t>
            </w:r>
            <w:r w:rsidRPr="00714B5C">
              <w:rPr>
                <w:rFonts w:ascii="Arial" w:hAnsi="Arial" w:cs="Arial"/>
                <w:sz w:val="16"/>
                <w:szCs w:val="16"/>
              </w:rPr>
              <w:t>відповідно</w:t>
            </w:r>
            <w:r w:rsidRPr="00714B5C">
              <w:rPr>
                <w:rFonts w:ascii="Arial" w:hAnsi="Arial" w:cs="Arial"/>
                <w:sz w:val="16"/>
                <w:szCs w:val="16"/>
                <w:lang w:val="en-US"/>
              </w:rPr>
              <w:t xml:space="preserve">). </w:t>
            </w:r>
            <w:r w:rsidRPr="00714B5C">
              <w:rPr>
                <w:rFonts w:ascii="Arial" w:hAnsi="Arial" w:cs="Arial"/>
                <w:sz w:val="16"/>
                <w:szCs w:val="16"/>
              </w:rPr>
              <w:t>Затверджено</w:t>
            </w:r>
            <w:r w:rsidRPr="00714B5C">
              <w:rPr>
                <w:rFonts w:ascii="Arial" w:hAnsi="Arial" w:cs="Arial"/>
                <w:sz w:val="16"/>
                <w:szCs w:val="16"/>
                <w:lang w:val="en-US"/>
              </w:rPr>
              <w:t xml:space="preserve">: 3.2.S.4.1 Specification(s) Assay Total polyphenols B PY PM 116/03: 8.0-56.0 mg /100g Transition rate of drug mixture, calculated via total polyphenols, B PY PM 116/03: 85±10% </w:t>
            </w:r>
            <w:r w:rsidRPr="00714B5C">
              <w:rPr>
                <w:rFonts w:ascii="Arial" w:hAnsi="Arial" w:cs="Arial"/>
                <w:sz w:val="16"/>
                <w:szCs w:val="16"/>
              </w:rPr>
              <w:t>Запропоновано</w:t>
            </w:r>
            <w:r w:rsidRPr="00714B5C">
              <w:rPr>
                <w:rFonts w:ascii="Arial" w:hAnsi="Arial" w:cs="Arial"/>
                <w:sz w:val="16"/>
                <w:szCs w:val="16"/>
                <w:lang w:val="en-US"/>
              </w:rPr>
              <w:t xml:space="preserve">: 3.2.S.4.1 Specification(s) Assay Total polyphenols B PY PM 753/01: 8.0-56.0 mg /100g Transition rate of drug mixture, calculated via total polyphenols, B PY PM 753/03: 75-95%.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Контроль</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вихідного</w:t>
            </w:r>
            <w:r w:rsidRPr="00714B5C">
              <w:rPr>
                <w:rFonts w:ascii="Arial" w:hAnsi="Arial" w:cs="Arial"/>
                <w:sz w:val="16"/>
                <w:szCs w:val="16"/>
                <w:lang w:val="en-US"/>
              </w:rPr>
              <w:t xml:space="preserve"> </w:t>
            </w:r>
            <w:r w:rsidRPr="00714B5C">
              <w:rPr>
                <w:rFonts w:ascii="Arial" w:hAnsi="Arial" w:cs="Arial"/>
                <w:sz w:val="16"/>
                <w:szCs w:val="16"/>
              </w:rPr>
              <w:t>матеріалу</w:t>
            </w:r>
            <w:r w:rsidRPr="00714B5C">
              <w:rPr>
                <w:rFonts w:ascii="Arial" w:hAnsi="Arial" w:cs="Arial"/>
                <w:sz w:val="16"/>
                <w:szCs w:val="16"/>
                <w:lang w:val="en-US"/>
              </w:rPr>
              <w:t>/</w:t>
            </w:r>
            <w:r w:rsidRPr="00714B5C">
              <w:rPr>
                <w:rFonts w:ascii="Arial" w:hAnsi="Arial" w:cs="Arial"/>
                <w:sz w:val="16"/>
                <w:szCs w:val="16"/>
              </w:rPr>
              <w:t>проміжного</w:t>
            </w:r>
            <w:r w:rsidRPr="00714B5C">
              <w:rPr>
                <w:rFonts w:ascii="Arial" w:hAnsi="Arial" w:cs="Arial"/>
                <w:sz w:val="16"/>
                <w:szCs w:val="16"/>
                <w:lang w:val="en-US"/>
              </w:rPr>
              <w:t xml:space="preserve"> </w:t>
            </w:r>
            <w:r w:rsidRPr="00714B5C">
              <w:rPr>
                <w:rFonts w:ascii="Arial" w:hAnsi="Arial" w:cs="Arial"/>
                <w:sz w:val="16"/>
                <w:szCs w:val="16"/>
              </w:rPr>
              <w:t>продукту</w:t>
            </w:r>
            <w:r w:rsidRPr="00714B5C">
              <w:rPr>
                <w:rFonts w:ascii="Arial" w:hAnsi="Arial" w:cs="Arial"/>
                <w:sz w:val="16"/>
                <w:szCs w:val="16"/>
                <w:lang w:val="en-US"/>
              </w:rPr>
              <w:t>/</w:t>
            </w:r>
            <w:r w:rsidRPr="00714B5C">
              <w:rPr>
                <w:rFonts w:ascii="Arial" w:hAnsi="Arial" w:cs="Arial"/>
                <w:sz w:val="16"/>
                <w:szCs w:val="16"/>
              </w:rPr>
              <w:t>реагенту</w:t>
            </w:r>
            <w:r w:rsidRPr="00714B5C">
              <w:rPr>
                <w:rFonts w:ascii="Arial" w:hAnsi="Arial" w:cs="Arial"/>
                <w:sz w:val="16"/>
                <w:szCs w:val="16"/>
                <w:lang w:val="en-US"/>
              </w:rPr>
              <w:t xml:space="preserve">, </w:t>
            </w:r>
            <w:r w:rsidRPr="00714B5C">
              <w:rPr>
                <w:rFonts w:ascii="Arial" w:hAnsi="Arial" w:cs="Arial"/>
                <w:sz w:val="16"/>
                <w:szCs w:val="16"/>
              </w:rPr>
              <w:t>що</w:t>
            </w:r>
            <w:r w:rsidRPr="00714B5C">
              <w:rPr>
                <w:rFonts w:ascii="Arial" w:hAnsi="Arial" w:cs="Arial"/>
                <w:sz w:val="16"/>
                <w:szCs w:val="16"/>
                <w:lang w:val="en-US"/>
              </w:rPr>
              <w:t xml:space="preserve"> </w:t>
            </w:r>
            <w:r w:rsidRPr="00714B5C">
              <w:rPr>
                <w:rFonts w:ascii="Arial" w:hAnsi="Arial" w:cs="Arial"/>
                <w:sz w:val="16"/>
                <w:szCs w:val="16"/>
              </w:rPr>
              <w:t>використовується</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процесі</w:t>
            </w:r>
            <w:r w:rsidRPr="00714B5C">
              <w:rPr>
                <w:rFonts w:ascii="Arial" w:hAnsi="Arial" w:cs="Arial"/>
                <w:sz w:val="16"/>
                <w:szCs w:val="16"/>
                <w:lang w:val="en-US"/>
              </w:rPr>
              <w:t xml:space="preserve"> </w:t>
            </w:r>
            <w:r w:rsidRPr="00714B5C">
              <w:rPr>
                <w:rFonts w:ascii="Arial" w:hAnsi="Arial" w:cs="Arial"/>
                <w:sz w:val="16"/>
                <w:szCs w:val="16"/>
              </w:rPr>
              <w:t>виробництва</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незначні</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затверджених</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Метод</w:t>
            </w:r>
            <w:r w:rsidRPr="00714B5C">
              <w:rPr>
                <w:rFonts w:ascii="Arial" w:hAnsi="Arial" w:cs="Arial"/>
                <w:sz w:val="16"/>
                <w:szCs w:val="16"/>
                <w:lang w:val="en-US"/>
              </w:rPr>
              <w:t xml:space="preserve"> </w:t>
            </w:r>
            <w:r w:rsidRPr="00714B5C">
              <w:rPr>
                <w:rFonts w:ascii="Arial" w:hAnsi="Arial" w:cs="Arial"/>
                <w:sz w:val="16"/>
                <w:szCs w:val="16"/>
              </w:rPr>
              <w:t>аналізу</w:t>
            </w:r>
            <w:r w:rsidRPr="00714B5C">
              <w:rPr>
                <w:rFonts w:ascii="Arial" w:hAnsi="Arial" w:cs="Arial"/>
                <w:sz w:val="16"/>
                <w:szCs w:val="16"/>
                <w:lang w:val="en-US"/>
              </w:rPr>
              <w:t xml:space="preserve"> </w:t>
            </w:r>
            <w:r w:rsidRPr="00714B5C">
              <w:rPr>
                <w:rFonts w:ascii="Arial" w:hAnsi="Arial" w:cs="Arial"/>
                <w:sz w:val="16"/>
                <w:szCs w:val="16"/>
              </w:rPr>
              <w:t>еталонної</w:t>
            </w:r>
            <w:r w:rsidRPr="00714B5C">
              <w:rPr>
                <w:rFonts w:ascii="Arial" w:hAnsi="Arial" w:cs="Arial"/>
                <w:sz w:val="16"/>
                <w:szCs w:val="16"/>
                <w:lang w:val="en-US"/>
              </w:rPr>
              <w:t xml:space="preserve"> </w:t>
            </w:r>
            <w:r w:rsidRPr="00714B5C">
              <w:rPr>
                <w:rFonts w:ascii="Arial" w:hAnsi="Arial" w:cs="Arial"/>
                <w:sz w:val="16"/>
                <w:szCs w:val="16"/>
              </w:rPr>
              <w:t>речовини</w:t>
            </w:r>
            <w:r w:rsidRPr="00714B5C">
              <w:rPr>
                <w:rFonts w:ascii="Arial" w:hAnsi="Arial" w:cs="Arial"/>
                <w:sz w:val="16"/>
                <w:szCs w:val="16"/>
                <w:lang w:val="en-US"/>
              </w:rPr>
              <w:t xml:space="preserve"> </w:t>
            </w:r>
            <w:r w:rsidRPr="00714B5C">
              <w:rPr>
                <w:rFonts w:ascii="Arial" w:hAnsi="Arial" w:cs="Arial"/>
                <w:sz w:val="16"/>
                <w:szCs w:val="16"/>
              </w:rPr>
              <w:t>рутозиду</w:t>
            </w:r>
            <w:r w:rsidRPr="00714B5C">
              <w:rPr>
                <w:rFonts w:ascii="Arial" w:hAnsi="Arial" w:cs="Arial"/>
                <w:sz w:val="16"/>
                <w:szCs w:val="16"/>
                <w:lang w:val="en-US"/>
              </w:rPr>
              <w:t xml:space="preserve"> B PY PM 244 </w:t>
            </w:r>
            <w:r w:rsidRPr="00714B5C">
              <w:rPr>
                <w:rFonts w:ascii="Arial" w:hAnsi="Arial" w:cs="Arial"/>
                <w:sz w:val="16"/>
                <w:szCs w:val="16"/>
              </w:rPr>
              <w:t>оновлений</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монографії</w:t>
            </w:r>
            <w:r w:rsidRPr="00714B5C">
              <w:rPr>
                <w:rFonts w:ascii="Arial" w:hAnsi="Arial" w:cs="Arial"/>
                <w:sz w:val="16"/>
                <w:szCs w:val="16"/>
                <w:lang w:val="en-US"/>
              </w:rPr>
              <w:t xml:space="preserve"> «</w:t>
            </w:r>
            <w:r w:rsidRPr="00714B5C">
              <w:rPr>
                <w:rFonts w:ascii="Arial" w:hAnsi="Arial" w:cs="Arial"/>
                <w:sz w:val="16"/>
                <w:szCs w:val="16"/>
              </w:rPr>
              <w:t>Рутозид</w:t>
            </w:r>
            <w:r w:rsidRPr="00714B5C">
              <w:rPr>
                <w:rFonts w:ascii="Arial" w:hAnsi="Arial" w:cs="Arial"/>
                <w:sz w:val="16"/>
                <w:szCs w:val="16"/>
                <w:lang w:val="en-US"/>
              </w:rPr>
              <w:t xml:space="preserve">: </w:t>
            </w:r>
            <w:r w:rsidRPr="00714B5C">
              <w:rPr>
                <w:rFonts w:ascii="Arial" w:hAnsi="Arial" w:cs="Arial"/>
                <w:sz w:val="16"/>
                <w:szCs w:val="16"/>
              </w:rPr>
              <w:t>основний</w:t>
            </w:r>
            <w:r w:rsidRPr="00714B5C">
              <w:rPr>
                <w:rFonts w:ascii="Arial" w:hAnsi="Arial" w:cs="Arial"/>
                <w:sz w:val="16"/>
                <w:szCs w:val="16"/>
                <w:lang w:val="en-US"/>
              </w:rPr>
              <w:t xml:space="preserve"> </w:t>
            </w:r>
            <w:r w:rsidRPr="00714B5C">
              <w:rPr>
                <w:rFonts w:ascii="Arial" w:hAnsi="Arial" w:cs="Arial"/>
                <w:sz w:val="16"/>
                <w:szCs w:val="16"/>
              </w:rPr>
              <w:t>еталонний</w:t>
            </w:r>
            <w:r w:rsidRPr="00714B5C">
              <w:rPr>
                <w:rFonts w:ascii="Arial" w:hAnsi="Arial" w:cs="Arial"/>
                <w:sz w:val="16"/>
                <w:szCs w:val="16"/>
                <w:lang w:val="en-US"/>
              </w:rPr>
              <w:t xml:space="preserve"> </w:t>
            </w:r>
            <w:r w:rsidRPr="00714B5C">
              <w:rPr>
                <w:rFonts w:ascii="Arial" w:hAnsi="Arial" w:cs="Arial"/>
                <w:sz w:val="16"/>
                <w:szCs w:val="16"/>
              </w:rPr>
              <w:t>стандарт</w:t>
            </w:r>
            <w:r w:rsidRPr="00714B5C">
              <w:rPr>
                <w:rFonts w:ascii="Arial" w:hAnsi="Arial" w:cs="Arial"/>
                <w:sz w:val="16"/>
                <w:szCs w:val="16"/>
                <w:lang w:val="en-US"/>
              </w:rPr>
              <w:t xml:space="preserve"> </w:t>
            </w:r>
            <w:r w:rsidRPr="00714B5C">
              <w:rPr>
                <w:rFonts w:ascii="Arial" w:hAnsi="Arial" w:cs="Arial"/>
                <w:sz w:val="16"/>
                <w:szCs w:val="16"/>
              </w:rPr>
              <w:t>для</w:t>
            </w:r>
            <w:r w:rsidRPr="00714B5C">
              <w:rPr>
                <w:rFonts w:ascii="Arial" w:hAnsi="Arial" w:cs="Arial"/>
                <w:sz w:val="16"/>
                <w:szCs w:val="16"/>
                <w:lang w:val="en-US"/>
              </w:rPr>
              <w:t xml:space="preserve"> </w:t>
            </w:r>
            <w:r w:rsidRPr="00714B5C">
              <w:rPr>
                <w:rFonts w:ascii="Arial" w:hAnsi="Arial" w:cs="Arial"/>
                <w:sz w:val="16"/>
                <w:szCs w:val="16"/>
              </w:rPr>
              <w:t>кількісного</w:t>
            </w:r>
            <w:r w:rsidRPr="00714B5C">
              <w:rPr>
                <w:rFonts w:ascii="Arial" w:hAnsi="Arial" w:cs="Arial"/>
                <w:sz w:val="16"/>
                <w:szCs w:val="16"/>
                <w:lang w:val="en-US"/>
              </w:rPr>
              <w:t xml:space="preserve"> </w:t>
            </w:r>
            <w:r w:rsidRPr="00714B5C">
              <w:rPr>
                <w:rFonts w:ascii="Arial" w:hAnsi="Arial" w:cs="Arial"/>
                <w:sz w:val="16"/>
                <w:szCs w:val="16"/>
              </w:rPr>
              <w:t>визначення</w:t>
            </w:r>
            <w:r w:rsidRPr="00714B5C">
              <w:rPr>
                <w:rFonts w:ascii="Arial" w:hAnsi="Arial" w:cs="Arial"/>
                <w:sz w:val="16"/>
                <w:szCs w:val="16"/>
                <w:lang w:val="en-US"/>
              </w:rPr>
              <w:t>/</w:t>
            </w:r>
            <w:r w:rsidRPr="00714B5C">
              <w:rPr>
                <w:rFonts w:ascii="Arial" w:hAnsi="Arial" w:cs="Arial"/>
                <w:sz w:val="16"/>
                <w:szCs w:val="16"/>
              </w:rPr>
              <w:t>ідентифікації</w:t>
            </w:r>
            <w:r w:rsidRPr="00714B5C">
              <w:rPr>
                <w:rFonts w:ascii="Arial" w:hAnsi="Arial" w:cs="Arial"/>
                <w:sz w:val="16"/>
                <w:szCs w:val="16"/>
                <w:lang w:val="en-US"/>
              </w:rPr>
              <w:t xml:space="preserve"> </w:t>
            </w:r>
            <w:r w:rsidRPr="00714B5C">
              <w:rPr>
                <w:rFonts w:ascii="Arial" w:hAnsi="Arial" w:cs="Arial"/>
                <w:sz w:val="16"/>
                <w:szCs w:val="16"/>
              </w:rPr>
              <w:t>фармацевтичних</w:t>
            </w:r>
            <w:r w:rsidRPr="00714B5C">
              <w:rPr>
                <w:rFonts w:ascii="Arial" w:hAnsi="Arial" w:cs="Arial"/>
                <w:sz w:val="16"/>
                <w:szCs w:val="16"/>
                <w:lang w:val="en-US"/>
              </w:rPr>
              <w:t xml:space="preserve"> </w:t>
            </w:r>
            <w:r w:rsidRPr="00714B5C">
              <w:rPr>
                <w:rFonts w:ascii="Arial" w:hAnsi="Arial" w:cs="Arial"/>
                <w:sz w:val="16"/>
                <w:szCs w:val="16"/>
              </w:rPr>
              <w:t>препаратів</w:t>
            </w:r>
            <w:r w:rsidRPr="00714B5C">
              <w:rPr>
                <w:rFonts w:ascii="Arial" w:hAnsi="Arial" w:cs="Arial"/>
                <w:sz w:val="16"/>
                <w:szCs w:val="16"/>
                <w:lang w:val="en-US"/>
              </w:rPr>
              <w:t xml:space="preserve">». </w:t>
            </w:r>
            <w:r w:rsidRPr="00714B5C">
              <w:rPr>
                <w:rFonts w:ascii="Arial" w:hAnsi="Arial" w:cs="Arial"/>
                <w:sz w:val="16"/>
                <w:szCs w:val="16"/>
              </w:rPr>
              <w:t>Затверджено</w:t>
            </w:r>
            <w:r w:rsidRPr="00714B5C">
              <w:rPr>
                <w:rFonts w:ascii="Arial" w:hAnsi="Arial" w:cs="Arial"/>
                <w:sz w:val="16"/>
                <w:szCs w:val="16"/>
                <w:lang w:val="en-US"/>
              </w:rPr>
              <w:t xml:space="preserve">: Monograph rutoside V02 17.01.2011 3.2.S.5 Reference substances 3 Specifications Specification of a primary reference standard (PRSQ) Chromatographic purity (CP), B PY PM 244 HPLC 100% peak area: ≥90% Specification for a reference substance for quantification (RSQ) Chromatographic purity (CP), B PY PM 244 HPLC 100% peak area: ≥90% B PY PM 244/01 German text 1.2.3 Chromatographische parameter Saule: z.B. Phenomenex Kromasil C4. 250x3.0 mm ID, 5 µm, Art. Nr. 00G-4041-Y0 Corresponding English part 1.2.3 Chromatographic parameters Column: e.g. Phenomenex (Aschaffenburg) Kromasil C4, 250x4.6 mm ID, 5 µm, order no. 00G-3104-E0 </w:t>
            </w:r>
            <w:r w:rsidRPr="00714B5C">
              <w:rPr>
                <w:rFonts w:ascii="Arial" w:hAnsi="Arial" w:cs="Arial"/>
                <w:sz w:val="16"/>
                <w:szCs w:val="16"/>
              </w:rPr>
              <w:t>Запропоновано</w:t>
            </w:r>
            <w:r w:rsidRPr="00714B5C">
              <w:rPr>
                <w:rFonts w:ascii="Arial" w:hAnsi="Arial" w:cs="Arial"/>
                <w:sz w:val="16"/>
                <w:szCs w:val="16"/>
                <w:lang w:val="en-US"/>
              </w:rPr>
              <w:t xml:space="preserve">: Monograph rutoside V05 31.03.2015 3.2.S.5 Reference substances 3 Specifications Specification of a primary reference standard (PRSQ) Chromatographic purity (CP), B PY PM 244/02 HPLC 100% peak area: ≥90% Specification for a reference substance for quantification (RSQ) Chromatographic purity (CP), B PY PM 244/02 HPLC 100% peak area: ≥90% B PY PM 244/02 German text 1.2.3 Chromatographische parameter Saule: z.B. Phenomenex Kromasil C4. 250x4.6 mm, 5 µm, Art. Nr. 00G-3104-E0 oder vergleichbares Material Corresponding English part 1.2.3 Chromatographic parameters Column: e.g. Phenomenex Kromasil C4, 250x4.6 mm, 5 µm, order no. 00G-3104-E0 or equivalent material.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Контроль</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вихідного</w:t>
            </w:r>
            <w:r w:rsidRPr="00714B5C">
              <w:rPr>
                <w:rFonts w:ascii="Arial" w:hAnsi="Arial" w:cs="Arial"/>
                <w:sz w:val="16"/>
                <w:szCs w:val="16"/>
                <w:lang w:val="en-US"/>
              </w:rPr>
              <w:t xml:space="preserve"> </w:t>
            </w:r>
            <w:r w:rsidRPr="00714B5C">
              <w:rPr>
                <w:rFonts w:ascii="Arial" w:hAnsi="Arial" w:cs="Arial"/>
                <w:sz w:val="16"/>
                <w:szCs w:val="16"/>
              </w:rPr>
              <w:t>матеріалу</w:t>
            </w:r>
            <w:r w:rsidRPr="00714B5C">
              <w:rPr>
                <w:rFonts w:ascii="Arial" w:hAnsi="Arial" w:cs="Arial"/>
                <w:sz w:val="16"/>
                <w:szCs w:val="16"/>
                <w:lang w:val="en-US"/>
              </w:rPr>
              <w:t>/</w:t>
            </w:r>
            <w:r w:rsidRPr="00714B5C">
              <w:rPr>
                <w:rFonts w:ascii="Arial" w:hAnsi="Arial" w:cs="Arial"/>
                <w:sz w:val="16"/>
                <w:szCs w:val="16"/>
              </w:rPr>
              <w:t>проміжного</w:t>
            </w:r>
            <w:r w:rsidRPr="00714B5C">
              <w:rPr>
                <w:rFonts w:ascii="Arial" w:hAnsi="Arial" w:cs="Arial"/>
                <w:sz w:val="16"/>
                <w:szCs w:val="16"/>
                <w:lang w:val="en-US"/>
              </w:rPr>
              <w:t xml:space="preserve"> </w:t>
            </w:r>
            <w:r w:rsidRPr="00714B5C">
              <w:rPr>
                <w:rFonts w:ascii="Arial" w:hAnsi="Arial" w:cs="Arial"/>
                <w:sz w:val="16"/>
                <w:szCs w:val="16"/>
              </w:rPr>
              <w:t>продукту</w:t>
            </w:r>
            <w:r w:rsidRPr="00714B5C">
              <w:rPr>
                <w:rFonts w:ascii="Arial" w:hAnsi="Arial" w:cs="Arial"/>
                <w:sz w:val="16"/>
                <w:szCs w:val="16"/>
                <w:lang w:val="en-US"/>
              </w:rPr>
              <w:t>/</w:t>
            </w:r>
            <w:r w:rsidRPr="00714B5C">
              <w:rPr>
                <w:rFonts w:ascii="Arial" w:hAnsi="Arial" w:cs="Arial"/>
                <w:sz w:val="16"/>
                <w:szCs w:val="16"/>
              </w:rPr>
              <w:t>реагенту</w:t>
            </w:r>
            <w:r w:rsidRPr="00714B5C">
              <w:rPr>
                <w:rFonts w:ascii="Arial" w:hAnsi="Arial" w:cs="Arial"/>
                <w:sz w:val="16"/>
                <w:szCs w:val="16"/>
                <w:lang w:val="en-US"/>
              </w:rPr>
              <w:t xml:space="preserve">, </w:t>
            </w:r>
            <w:r w:rsidRPr="00714B5C">
              <w:rPr>
                <w:rFonts w:ascii="Arial" w:hAnsi="Arial" w:cs="Arial"/>
                <w:sz w:val="16"/>
                <w:szCs w:val="16"/>
              </w:rPr>
              <w:t>що</w:t>
            </w:r>
            <w:r w:rsidRPr="00714B5C">
              <w:rPr>
                <w:rFonts w:ascii="Arial" w:hAnsi="Arial" w:cs="Arial"/>
                <w:sz w:val="16"/>
                <w:szCs w:val="16"/>
                <w:lang w:val="en-US"/>
              </w:rPr>
              <w:t xml:space="preserve"> </w:t>
            </w:r>
            <w:r w:rsidRPr="00714B5C">
              <w:rPr>
                <w:rFonts w:ascii="Arial" w:hAnsi="Arial" w:cs="Arial"/>
                <w:sz w:val="16"/>
                <w:szCs w:val="16"/>
              </w:rPr>
              <w:t>використовується</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процесі</w:t>
            </w:r>
            <w:r w:rsidRPr="00714B5C">
              <w:rPr>
                <w:rFonts w:ascii="Arial" w:hAnsi="Arial" w:cs="Arial"/>
                <w:sz w:val="16"/>
                <w:szCs w:val="16"/>
                <w:lang w:val="en-US"/>
              </w:rPr>
              <w:t xml:space="preserve"> </w:t>
            </w:r>
            <w:r w:rsidRPr="00714B5C">
              <w:rPr>
                <w:rFonts w:ascii="Arial" w:hAnsi="Arial" w:cs="Arial"/>
                <w:sz w:val="16"/>
                <w:szCs w:val="16"/>
              </w:rPr>
              <w:t>виробництва</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інші</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в</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включаючи</w:t>
            </w:r>
            <w:r w:rsidRPr="00714B5C">
              <w:rPr>
                <w:rFonts w:ascii="Arial" w:hAnsi="Arial" w:cs="Arial"/>
                <w:sz w:val="16"/>
                <w:szCs w:val="16"/>
                <w:lang w:val="en-US"/>
              </w:rPr>
              <w:t xml:space="preserve"> </w:t>
            </w:r>
            <w:r w:rsidRPr="00714B5C">
              <w:rPr>
                <w:rFonts w:ascii="Arial" w:hAnsi="Arial" w:cs="Arial"/>
                <w:sz w:val="16"/>
                <w:szCs w:val="16"/>
              </w:rPr>
              <w:t>заміну</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доповнення</w:t>
            </w:r>
            <w:r w:rsidRPr="00714B5C">
              <w:rPr>
                <w:rFonts w:ascii="Arial" w:hAnsi="Arial" w:cs="Arial"/>
                <w:sz w:val="16"/>
                <w:szCs w:val="16"/>
                <w:lang w:val="en-US"/>
              </w:rPr>
              <w:t xml:space="preserve">) </w:t>
            </w:r>
            <w:r w:rsidRPr="00714B5C">
              <w:rPr>
                <w:rFonts w:ascii="Arial" w:hAnsi="Arial" w:cs="Arial"/>
                <w:sz w:val="16"/>
                <w:szCs w:val="16"/>
              </w:rPr>
              <w:t>для</w:t>
            </w:r>
            <w:r w:rsidRPr="00714B5C">
              <w:rPr>
                <w:rFonts w:ascii="Arial" w:hAnsi="Arial" w:cs="Arial"/>
                <w:sz w:val="16"/>
                <w:szCs w:val="16"/>
                <w:lang w:val="en-US"/>
              </w:rPr>
              <w:t xml:space="preserve"> </w:t>
            </w:r>
            <w:r w:rsidRPr="00714B5C">
              <w:rPr>
                <w:rFonts w:ascii="Arial" w:hAnsi="Arial" w:cs="Arial"/>
                <w:sz w:val="16"/>
                <w:szCs w:val="16"/>
              </w:rPr>
              <w:t>реагенту</w:t>
            </w:r>
            <w:r w:rsidRPr="00714B5C">
              <w:rPr>
                <w:rFonts w:ascii="Arial" w:hAnsi="Arial" w:cs="Arial"/>
                <w:sz w:val="16"/>
                <w:szCs w:val="16"/>
                <w:lang w:val="en-US"/>
              </w:rPr>
              <w:t xml:space="preserve">, </w:t>
            </w:r>
            <w:r w:rsidRPr="00714B5C">
              <w:rPr>
                <w:rFonts w:ascii="Arial" w:hAnsi="Arial" w:cs="Arial"/>
                <w:sz w:val="16"/>
                <w:szCs w:val="16"/>
              </w:rPr>
              <w:t>що</w:t>
            </w:r>
            <w:r w:rsidRPr="00714B5C">
              <w:rPr>
                <w:rFonts w:ascii="Arial" w:hAnsi="Arial" w:cs="Arial"/>
                <w:sz w:val="16"/>
                <w:szCs w:val="16"/>
                <w:lang w:val="en-US"/>
              </w:rPr>
              <w:t xml:space="preserve"> </w:t>
            </w:r>
            <w:r w:rsidRPr="00714B5C">
              <w:rPr>
                <w:rFonts w:ascii="Arial" w:hAnsi="Arial" w:cs="Arial"/>
                <w:sz w:val="16"/>
                <w:szCs w:val="16"/>
              </w:rPr>
              <w:t>не</w:t>
            </w:r>
            <w:r w:rsidRPr="00714B5C">
              <w:rPr>
                <w:rFonts w:ascii="Arial" w:hAnsi="Arial" w:cs="Arial"/>
                <w:sz w:val="16"/>
                <w:szCs w:val="16"/>
                <w:lang w:val="en-US"/>
              </w:rPr>
              <w:t xml:space="preserve"> </w:t>
            </w:r>
            <w:r w:rsidRPr="00714B5C">
              <w:rPr>
                <w:rFonts w:ascii="Arial" w:hAnsi="Arial" w:cs="Arial"/>
                <w:sz w:val="16"/>
                <w:szCs w:val="16"/>
              </w:rPr>
              <w:t>спричиняє</w:t>
            </w:r>
            <w:r w:rsidRPr="00714B5C">
              <w:rPr>
                <w:rFonts w:ascii="Arial" w:hAnsi="Arial" w:cs="Arial"/>
                <w:sz w:val="16"/>
                <w:szCs w:val="16"/>
                <w:lang w:val="en-US"/>
              </w:rPr>
              <w:t xml:space="preserve"> </w:t>
            </w:r>
            <w:r w:rsidRPr="00714B5C">
              <w:rPr>
                <w:rFonts w:ascii="Arial" w:hAnsi="Arial" w:cs="Arial"/>
                <w:sz w:val="16"/>
                <w:szCs w:val="16"/>
              </w:rPr>
              <w:t>істотного</w:t>
            </w:r>
            <w:r w:rsidRPr="00714B5C">
              <w:rPr>
                <w:rFonts w:ascii="Arial" w:hAnsi="Arial" w:cs="Arial"/>
                <w:sz w:val="16"/>
                <w:szCs w:val="16"/>
                <w:lang w:val="en-US"/>
              </w:rPr>
              <w:t xml:space="preserve"> </w:t>
            </w:r>
            <w:r w:rsidRPr="00714B5C">
              <w:rPr>
                <w:rFonts w:ascii="Arial" w:hAnsi="Arial" w:cs="Arial"/>
                <w:sz w:val="16"/>
                <w:szCs w:val="16"/>
              </w:rPr>
              <w:t>впливу</w:t>
            </w:r>
            <w:r w:rsidRPr="00714B5C">
              <w:rPr>
                <w:rFonts w:ascii="Arial" w:hAnsi="Arial" w:cs="Arial"/>
                <w:sz w:val="16"/>
                <w:szCs w:val="16"/>
                <w:lang w:val="en-US"/>
              </w:rPr>
              <w:t xml:space="preserve"> </w:t>
            </w:r>
            <w:r w:rsidRPr="00714B5C">
              <w:rPr>
                <w:rFonts w:ascii="Arial" w:hAnsi="Arial" w:cs="Arial"/>
                <w:sz w:val="16"/>
                <w:szCs w:val="16"/>
              </w:rPr>
              <w:t>на</w:t>
            </w:r>
            <w:r w:rsidRPr="00714B5C">
              <w:rPr>
                <w:rFonts w:ascii="Arial" w:hAnsi="Arial" w:cs="Arial"/>
                <w:sz w:val="16"/>
                <w:szCs w:val="16"/>
                <w:lang w:val="en-US"/>
              </w:rPr>
              <w:t xml:space="preserve"> </w:t>
            </w:r>
            <w:r w:rsidRPr="00714B5C">
              <w:rPr>
                <w:rFonts w:ascii="Arial" w:hAnsi="Arial" w:cs="Arial"/>
                <w:sz w:val="16"/>
                <w:szCs w:val="16"/>
              </w:rPr>
              <w:t>якість</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Монографію</w:t>
            </w:r>
            <w:r w:rsidRPr="00714B5C">
              <w:rPr>
                <w:rFonts w:ascii="Arial" w:hAnsi="Arial" w:cs="Arial"/>
                <w:sz w:val="16"/>
                <w:szCs w:val="16"/>
                <w:lang w:val="en-US"/>
              </w:rPr>
              <w:t xml:space="preserve"> </w:t>
            </w:r>
            <w:r w:rsidRPr="00714B5C">
              <w:rPr>
                <w:rFonts w:ascii="Arial" w:hAnsi="Arial" w:cs="Arial"/>
                <w:sz w:val="16"/>
                <w:szCs w:val="16"/>
              </w:rPr>
              <w:t>для</w:t>
            </w:r>
            <w:r w:rsidRPr="00714B5C">
              <w:rPr>
                <w:rFonts w:ascii="Arial" w:hAnsi="Arial" w:cs="Arial"/>
                <w:sz w:val="16"/>
                <w:szCs w:val="16"/>
                <w:lang w:val="en-US"/>
              </w:rPr>
              <w:t xml:space="preserve"> </w:t>
            </w:r>
            <w:r w:rsidRPr="00714B5C">
              <w:rPr>
                <w:rFonts w:ascii="Arial" w:hAnsi="Arial" w:cs="Arial"/>
                <w:sz w:val="16"/>
                <w:szCs w:val="16"/>
              </w:rPr>
              <w:t>еталонного</w:t>
            </w:r>
            <w:r w:rsidRPr="00714B5C">
              <w:rPr>
                <w:rFonts w:ascii="Arial" w:hAnsi="Arial" w:cs="Arial"/>
                <w:sz w:val="16"/>
                <w:szCs w:val="16"/>
                <w:lang w:val="en-US"/>
              </w:rPr>
              <w:t xml:space="preserve"> </w:t>
            </w:r>
            <w:r w:rsidRPr="00714B5C">
              <w:rPr>
                <w:rFonts w:ascii="Arial" w:hAnsi="Arial" w:cs="Arial"/>
                <w:sz w:val="16"/>
                <w:szCs w:val="16"/>
              </w:rPr>
              <w:t>стандартного</w:t>
            </w:r>
            <w:r w:rsidRPr="00714B5C">
              <w:rPr>
                <w:rFonts w:ascii="Arial" w:hAnsi="Arial" w:cs="Arial"/>
                <w:sz w:val="16"/>
                <w:szCs w:val="16"/>
                <w:lang w:val="en-US"/>
              </w:rPr>
              <w:t xml:space="preserve"> </w:t>
            </w:r>
            <w:r w:rsidRPr="00714B5C">
              <w:rPr>
                <w:rFonts w:ascii="Arial" w:hAnsi="Arial" w:cs="Arial"/>
                <w:sz w:val="16"/>
                <w:szCs w:val="16"/>
              </w:rPr>
              <w:t>пірогалолу</w:t>
            </w:r>
            <w:r w:rsidRPr="00714B5C">
              <w:rPr>
                <w:rFonts w:ascii="Arial" w:hAnsi="Arial" w:cs="Arial"/>
                <w:sz w:val="16"/>
                <w:szCs w:val="16"/>
                <w:lang w:val="en-US"/>
              </w:rPr>
              <w:t xml:space="preserve"> </w:t>
            </w:r>
            <w:r w:rsidRPr="00714B5C">
              <w:rPr>
                <w:rFonts w:ascii="Arial" w:hAnsi="Arial" w:cs="Arial"/>
                <w:sz w:val="16"/>
                <w:szCs w:val="16"/>
              </w:rPr>
              <w:t>було</w:t>
            </w:r>
            <w:r w:rsidRPr="00714B5C">
              <w:rPr>
                <w:rFonts w:ascii="Arial" w:hAnsi="Arial" w:cs="Arial"/>
                <w:sz w:val="16"/>
                <w:szCs w:val="16"/>
                <w:lang w:val="en-US"/>
              </w:rPr>
              <w:t xml:space="preserve"> </w:t>
            </w:r>
            <w:r w:rsidRPr="00714B5C">
              <w:rPr>
                <w:rFonts w:ascii="Arial" w:hAnsi="Arial" w:cs="Arial"/>
                <w:sz w:val="16"/>
                <w:szCs w:val="16"/>
              </w:rPr>
              <w:t>оновлено</w:t>
            </w:r>
            <w:r w:rsidRPr="00714B5C">
              <w:rPr>
                <w:rFonts w:ascii="Arial" w:hAnsi="Arial" w:cs="Arial"/>
                <w:sz w:val="16"/>
                <w:szCs w:val="16"/>
                <w:lang w:val="en-US"/>
              </w:rPr>
              <w:t xml:space="preserve"> </w:t>
            </w:r>
            <w:r w:rsidRPr="00714B5C">
              <w:rPr>
                <w:rFonts w:ascii="Arial" w:hAnsi="Arial" w:cs="Arial"/>
                <w:sz w:val="16"/>
                <w:szCs w:val="16"/>
              </w:rPr>
              <w:t>та</w:t>
            </w:r>
            <w:r w:rsidRPr="00714B5C">
              <w:rPr>
                <w:rFonts w:ascii="Arial" w:hAnsi="Arial" w:cs="Arial"/>
                <w:sz w:val="16"/>
                <w:szCs w:val="16"/>
                <w:lang w:val="en-US"/>
              </w:rPr>
              <w:t xml:space="preserve"> </w:t>
            </w:r>
            <w:r w:rsidRPr="00714B5C">
              <w:rPr>
                <w:rFonts w:ascii="Arial" w:hAnsi="Arial" w:cs="Arial"/>
                <w:sz w:val="16"/>
                <w:szCs w:val="16"/>
              </w:rPr>
              <w:t>додано</w:t>
            </w:r>
            <w:r w:rsidRPr="00714B5C">
              <w:rPr>
                <w:rFonts w:ascii="Arial" w:hAnsi="Arial" w:cs="Arial"/>
                <w:sz w:val="16"/>
                <w:szCs w:val="16"/>
                <w:lang w:val="en-US"/>
              </w:rPr>
              <w:t xml:space="preserve"> </w:t>
            </w:r>
            <w:r w:rsidRPr="00714B5C">
              <w:rPr>
                <w:rFonts w:ascii="Arial" w:hAnsi="Arial" w:cs="Arial"/>
                <w:sz w:val="16"/>
                <w:szCs w:val="16"/>
              </w:rPr>
              <w:t>два</w:t>
            </w:r>
            <w:r w:rsidRPr="00714B5C">
              <w:rPr>
                <w:rFonts w:ascii="Arial" w:hAnsi="Arial" w:cs="Arial"/>
                <w:sz w:val="16"/>
                <w:szCs w:val="16"/>
                <w:lang w:val="en-US"/>
              </w:rPr>
              <w:t xml:space="preserve"> </w:t>
            </w:r>
            <w:r w:rsidRPr="00714B5C">
              <w:rPr>
                <w:rFonts w:ascii="Arial" w:hAnsi="Arial" w:cs="Arial"/>
                <w:sz w:val="16"/>
                <w:szCs w:val="16"/>
              </w:rPr>
              <w:t>нові</w:t>
            </w:r>
            <w:r w:rsidRPr="00714B5C">
              <w:rPr>
                <w:rFonts w:ascii="Arial" w:hAnsi="Arial" w:cs="Arial"/>
                <w:sz w:val="16"/>
                <w:szCs w:val="16"/>
                <w:lang w:val="en-US"/>
              </w:rPr>
              <w:t xml:space="preserve"> </w:t>
            </w:r>
            <w:r w:rsidRPr="00714B5C">
              <w:rPr>
                <w:rFonts w:ascii="Arial" w:hAnsi="Arial" w:cs="Arial"/>
                <w:sz w:val="16"/>
                <w:szCs w:val="16"/>
              </w:rPr>
              <w:t>методи</w:t>
            </w:r>
            <w:r w:rsidRPr="00714B5C">
              <w:rPr>
                <w:rFonts w:ascii="Arial" w:hAnsi="Arial" w:cs="Arial"/>
                <w:sz w:val="16"/>
                <w:szCs w:val="16"/>
                <w:lang w:val="en-US"/>
              </w:rPr>
              <w:t xml:space="preserve"> </w:t>
            </w:r>
            <w:r w:rsidRPr="00714B5C">
              <w:rPr>
                <w:rFonts w:ascii="Arial" w:hAnsi="Arial" w:cs="Arial"/>
                <w:sz w:val="16"/>
                <w:szCs w:val="16"/>
              </w:rPr>
              <w:t>визначення</w:t>
            </w:r>
            <w:r w:rsidRPr="00714B5C">
              <w:rPr>
                <w:rFonts w:ascii="Arial" w:hAnsi="Arial" w:cs="Arial"/>
                <w:sz w:val="16"/>
                <w:szCs w:val="16"/>
                <w:lang w:val="en-US"/>
              </w:rPr>
              <w:t xml:space="preserve"> </w:t>
            </w:r>
            <w:r w:rsidRPr="00714B5C">
              <w:rPr>
                <w:rFonts w:ascii="Arial" w:hAnsi="Arial" w:cs="Arial"/>
                <w:sz w:val="16"/>
                <w:szCs w:val="16"/>
              </w:rPr>
              <w:t>хроматорафічної</w:t>
            </w:r>
            <w:r w:rsidRPr="00714B5C">
              <w:rPr>
                <w:rFonts w:ascii="Arial" w:hAnsi="Arial" w:cs="Arial"/>
                <w:sz w:val="16"/>
                <w:szCs w:val="16"/>
                <w:lang w:val="en-US"/>
              </w:rPr>
              <w:t xml:space="preserve"> </w:t>
            </w:r>
            <w:r w:rsidRPr="00714B5C">
              <w:rPr>
                <w:rFonts w:ascii="Arial" w:hAnsi="Arial" w:cs="Arial"/>
                <w:sz w:val="16"/>
                <w:szCs w:val="16"/>
              </w:rPr>
              <w:t>чистоти</w:t>
            </w:r>
            <w:r w:rsidRPr="00714B5C">
              <w:rPr>
                <w:rFonts w:ascii="Arial" w:hAnsi="Arial" w:cs="Arial"/>
                <w:sz w:val="16"/>
                <w:szCs w:val="16"/>
                <w:lang w:val="en-US"/>
              </w:rPr>
              <w:t xml:space="preserve">. </w:t>
            </w:r>
            <w:r w:rsidRPr="00714B5C">
              <w:rPr>
                <w:rFonts w:ascii="Arial" w:hAnsi="Arial" w:cs="Arial"/>
                <w:sz w:val="16"/>
                <w:szCs w:val="16"/>
              </w:rPr>
              <w:t>Затверджено</w:t>
            </w:r>
            <w:r w:rsidRPr="00714B5C">
              <w:rPr>
                <w:rFonts w:ascii="Arial" w:hAnsi="Arial" w:cs="Arial"/>
                <w:sz w:val="16"/>
                <w:szCs w:val="16"/>
                <w:lang w:val="en-US"/>
              </w:rPr>
              <w:t xml:space="preserve">: 3.2.S.5.1 Reference standards or Material 1.5 Safety Precautions Hazard symbol: Xi irritant 3. Specifications Specifications for a Primary Reference Standard for Quantification Chromatographic purity: PhytoLab method 1 (PV 400587): ≥95% Chromatographic purity: PhytoLab method 2 (PV 400588): ≥95% </w:t>
            </w:r>
            <w:r w:rsidRPr="00714B5C">
              <w:rPr>
                <w:rFonts w:ascii="Arial" w:hAnsi="Arial" w:cs="Arial"/>
                <w:sz w:val="16"/>
                <w:szCs w:val="16"/>
              </w:rPr>
              <w:t>Запропоновано</w:t>
            </w:r>
            <w:r w:rsidRPr="00714B5C">
              <w:rPr>
                <w:rFonts w:ascii="Arial" w:hAnsi="Arial" w:cs="Arial"/>
                <w:sz w:val="16"/>
                <w:szCs w:val="16"/>
                <w:lang w:val="en-US"/>
              </w:rPr>
              <w:t xml:space="preserve">: 3.2.S.5.1 Reference standards or Material 1.5 Safety Precautions Hazard symbol: Xi irritant GHS pictograms: Irritant, Health hazard Addition of Health and environmental hazards and Precautionary Statements. 3. Specifications Specifications for a Primary Reference Standard for Quantification Chromatographic purity: PhytoLab method 1 (PV 400587) or B PY PM 465/01: ≥95% Chromatographic purity: PhytoLab method 2 (PV 400588) or B PY PM 466/01: ≥95%.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Стабільність</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періоду</w:t>
            </w:r>
            <w:r w:rsidRPr="00714B5C">
              <w:rPr>
                <w:rFonts w:ascii="Arial" w:hAnsi="Arial" w:cs="Arial"/>
                <w:sz w:val="16"/>
                <w:szCs w:val="16"/>
                <w:lang w:val="en-US"/>
              </w:rPr>
              <w:t xml:space="preserve"> </w:t>
            </w:r>
            <w:r w:rsidRPr="00714B5C">
              <w:rPr>
                <w:rFonts w:ascii="Arial" w:hAnsi="Arial" w:cs="Arial"/>
                <w:sz w:val="16"/>
                <w:szCs w:val="16"/>
              </w:rPr>
              <w:t>повторних</w:t>
            </w:r>
            <w:r w:rsidRPr="00714B5C">
              <w:rPr>
                <w:rFonts w:ascii="Arial" w:hAnsi="Arial" w:cs="Arial"/>
                <w:sz w:val="16"/>
                <w:szCs w:val="16"/>
                <w:lang w:val="en-US"/>
              </w:rPr>
              <w:t xml:space="preserve"> </w:t>
            </w:r>
            <w:r w:rsidRPr="00714B5C">
              <w:rPr>
                <w:rFonts w:ascii="Arial" w:hAnsi="Arial" w:cs="Arial"/>
                <w:sz w:val="16"/>
                <w:szCs w:val="16"/>
              </w:rPr>
              <w:t>випробувань</w:t>
            </w:r>
            <w:r w:rsidRPr="00714B5C">
              <w:rPr>
                <w:rFonts w:ascii="Arial" w:hAnsi="Arial" w:cs="Arial"/>
                <w:sz w:val="16"/>
                <w:szCs w:val="16"/>
                <w:lang w:val="en-US"/>
              </w:rPr>
              <w:t>/</w:t>
            </w:r>
            <w:r w:rsidRPr="00714B5C">
              <w:rPr>
                <w:rFonts w:ascii="Arial" w:hAnsi="Arial" w:cs="Arial"/>
                <w:sz w:val="16"/>
                <w:szCs w:val="16"/>
              </w:rPr>
              <w:t>періоду</w:t>
            </w:r>
            <w:r w:rsidRPr="00714B5C">
              <w:rPr>
                <w:rFonts w:ascii="Arial" w:hAnsi="Arial" w:cs="Arial"/>
                <w:sz w:val="16"/>
                <w:szCs w:val="16"/>
                <w:lang w:val="en-US"/>
              </w:rPr>
              <w:t xml:space="preserve"> </w:t>
            </w:r>
            <w:r w:rsidRPr="00714B5C">
              <w:rPr>
                <w:rFonts w:ascii="Arial" w:hAnsi="Arial" w:cs="Arial"/>
                <w:sz w:val="16"/>
                <w:szCs w:val="16"/>
              </w:rPr>
              <w:t>зберігання</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умов</w:t>
            </w:r>
            <w:r w:rsidRPr="00714B5C">
              <w:rPr>
                <w:rFonts w:ascii="Arial" w:hAnsi="Arial" w:cs="Arial"/>
                <w:sz w:val="16"/>
                <w:szCs w:val="16"/>
                <w:lang w:val="en-US"/>
              </w:rPr>
              <w:t xml:space="preserve"> </w:t>
            </w:r>
            <w:r w:rsidRPr="00714B5C">
              <w:rPr>
                <w:rFonts w:ascii="Arial" w:hAnsi="Arial" w:cs="Arial"/>
                <w:sz w:val="16"/>
                <w:szCs w:val="16"/>
              </w:rPr>
              <w:t>зберігання</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за</w:t>
            </w:r>
            <w:r w:rsidRPr="00714B5C">
              <w:rPr>
                <w:rFonts w:ascii="Arial" w:hAnsi="Arial" w:cs="Arial"/>
                <w:sz w:val="16"/>
                <w:szCs w:val="16"/>
                <w:lang w:val="en-US"/>
              </w:rPr>
              <w:t xml:space="preserve"> </w:t>
            </w:r>
            <w:r w:rsidRPr="00714B5C">
              <w:rPr>
                <w:rFonts w:ascii="Arial" w:hAnsi="Arial" w:cs="Arial"/>
                <w:sz w:val="16"/>
                <w:szCs w:val="16"/>
              </w:rPr>
              <w:t>відсутності</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затвердженому</w:t>
            </w:r>
            <w:r w:rsidRPr="00714B5C">
              <w:rPr>
                <w:rFonts w:ascii="Arial" w:hAnsi="Arial" w:cs="Arial"/>
                <w:sz w:val="16"/>
                <w:szCs w:val="16"/>
                <w:lang w:val="en-US"/>
              </w:rPr>
              <w:t xml:space="preserve"> </w:t>
            </w:r>
            <w:r w:rsidRPr="00714B5C">
              <w:rPr>
                <w:rFonts w:ascii="Arial" w:hAnsi="Arial" w:cs="Arial"/>
                <w:sz w:val="16"/>
                <w:szCs w:val="16"/>
              </w:rPr>
              <w:t>досьє</w:t>
            </w:r>
            <w:r w:rsidRPr="00714B5C">
              <w:rPr>
                <w:rFonts w:ascii="Arial" w:hAnsi="Arial" w:cs="Arial"/>
                <w:sz w:val="16"/>
                <w:szCs w:val="16"/>
                <w:lang w:val="en-US"/>
              </w:rPr>
              <w:t xml:space="preserve"> </w:t>
            </w:r>
            <w:r w:rsidRPr="00714B5C">
              <w:rPr>
                <w:rFonts w:ascii="Arial" w:hAnsi="Arial" w:cs="Arial"/>
                <w:sz w:val="16"/>
                <w:szCs w:val="16"/>
              </w:rPr>
              <w:t>сертифіката</w:t>
            </w:r>
            <w:r w:rsidRPr="00714B5C">
              <w:rPr>
                <w:rFonts w:ascii="Arial" w:hAnsi="Arial" w:cs="Arial"/>
                <w:sz w:val="16"/>
                <w:szCs w:val="16"/>
                <w:lang w:val="en-US"/>
              </w:rPr>
              <w:t xml:space="preserve"> </w:t>
            </w:r>
            <w:r w:rsidRPr="00714B5C">
              <w:rPr>
                <w:rFonts w:ascii="Arial" w:hAnsi="Arial" w:cs="Arial"/>
                <w:sz w:val="16"/>
                <w:szCs w:val="16"/>
              </w:rPr>
              <w:t>відповідності</w:t>
            </w:r>
            <w:r w:rsidRPr="00714B5C">
              <w:rPr>
                <w:rFonts w:ascii="Arial" w:hAnsi="Arial" w:cs="Arial"/>
                <w:sz w:val="16"/>
                <w:szCs w:val="16"/>
                <w:lang w:val="en-US"/>
              </w:rPr>
              <w:t xml:space="preserve"> </w:t>
            </w:r>
            <w:r w:rsidRPr="00714B5C">
              <w:rPr>
                <w:rFonts w:ascii="Arial" w:hAnsi="Arial" w:cs="Arial"/>
                <w:sz w:val="16"/>
                <w:szCs w:val="16"/>
              </w:rPr>
              <w:t>Європейській</w:t>
            </w:r>
            <w:r w:rsidRPr="00714B5C">
              <w:rPr>
                <w:rFonts w:ascii="Arial" w:hAnsi="Arial" w:cs="Arial"/>
                <w:sz w:val="16"/>
                <w:szCs w:val="16"/>
                <w:lang w:val="en-US"/>
              </w:rPr>
              <w:t xml:space="preserve"> </w:t>
            </w:r>
            <w:r w:rsidRPr="00714B5C">
              <w:rPr>
                <w:rFonts w:ascii="Arial" w:hAnsi="Arial" w:cs="Arial"/>
                <w:sz w:val="16"/>
                <w:szCs w:val="16"/>
              </w:rPr>
              <w:t>фармакопеї</w:t>
            </w:r>
            <w:r w:rsidRPr="00714B5C">
              <w:rPr>
                <w:rFonts w:ascii="Arial" w:hAnsi="Arial" w:cs="Arial"/>
                <w:sz w:val="16"/>
                <w:szCs w:val="16"/>
                <w:lang w:val="en-US"/>
              </w:rPr>
              <w:t xml:space="preserve">, </w:t>
            </w:r>
            <w:r w:rsidRPr="00714B5C">
              <w:rPr>
                <w:rFonts w:ascii="Arial" w:hAnsi="Arial" w:cs="Arial"/>
                <w:sz w:val="16"/>
                <w:szCs w:val="16"/>
              </w:rPr>
              <w:t>що</w:t>
            </w:r>
            <w:r w:rsidRPr="00714B5C">
              <w:rPr>
                <w:rFonts w:ascii="Arial" w:hAnsi="Arial" w:cs="Arial"/>
                <w:sz w:val="16"/>
                <w:szCs w:val="16"/>
                <w:lang w:val="en-US"/>
              </w:rPr>
              <w:t xml:space="preserve"> </w:t>
            </w:r>
            <w:r w:rsidRPr="00714B5C">
              <w:rPr>
                <w:rFonts w:ascii="Arial" w:hAnsi="Arial" w:cs="Arial"/>
                <w:sz w:val="16"/>
                <w:szCs w:val="16"/>
              </w:rPr>
              <w:t>включає</w:t>
            </w:r>
            <w:r w:rsidRPr="00714B5C">
              <w:rPr>
                <w:rFonts w:ascii="Arial" w:hAnsi="Arial" w:cs="Arial"/>
                <w:sz w:val="16"/>
                <w:szCs w:val="16"/>
                <w:lang w:val="en-US"/>
              </w:rPr>
              <w:t xml:space="preserve"> </w:t>
            </w:r>
            <w:r w:rsidRPr="00714B5C">
              <w:rPr>
                <w:rFonts w:ascii="Arial" w:hAnsi="Arial" w:cs="Arial"/>
                <w:sz w:val="16"/>
                <w:szCs w:val="16"/>
              </w:rPr>
              <w:t>період</w:t>
            </w:r>
            <w:r w:rsidRPr="00714B5C">
              <w:rPr>
                <w:rFonts w:ascii="Arial" w:hAnsi="Arial" w:cs="Arial"/>
                <w:sz w:val="16"/>
                <w:szCs w:val="16"/>
                <w:lang w:val="en-US"/>
              </w:rPr>
              <w:t xml:space="preserve"> </w:t>
            </w:r>
            <w:r w:rsidRPr="00714B5C">
              <w:rPr>
                <w:rFonts w:ascii="Arial" w:hAnsi="Arial" w:cs="Arial"/>
                <w:sz w:val="16"/>
                <w:szCs w:val="16"/>
              </w:rPr>
              <w:t>повторного</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w:t>
            </w:r>
            <w:r w:rsidRPr="00714B5C">
              <w:rPr>
                <w:rFonts w:ascii="Arial" w:hAnsi="Arial" w:cs="Arial"/>
                <w:sz w:val="16"/>
                <w:szCs w:val="16"/>
              </w:rPr>
              <w:t>період</w:t>
            </w:r>
            <w:r w:rsidRPr="00714B5C">
              <w:rPr>
                <w:rFonts w:ascii="Arial" w:hAnsi="Arial" w:cs="Arial"/>
                <w:sz w:val="16"/>
                <w:szCs w:val="16"/>
                <w:lang w:val="en-US"/>
              </w:rPr>
              <w:t xml:space="preserve"> </w:t>
            </w:r>
            <w:r w:rsidRPr="00714B5C">
              <w:rPr>
                <w:rFonts w:ascii="Arial" w:hAnsi="Arial" w:cs="Arial"/>
                <w:sz w:val="16"/>
                <w:szCs w:val="16"/>
              </w:rPr>
              <w:t>повторного</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w:t>
            </w:r>
            <w:r w:rsidRPr="00714B5C">
              <w:rPr>
                <w:rFonts w:ascii="Arial" w:hAnsi="Arial" w:cs="Arial"/>
                <w:sz w:val="16"/>
                <w:szCs w:val="16"/>
              </w:rPr>
              <w:t>період</w:t>
            </w:r>
            <w:r w:rsidRPr="00714B5C">
              <w:rPr>
                <w:rFonts w:ascii="Arial" w:hAnsi="Arial" w:cs="Arial"/>
                <w:sz w:val="16"/>
                <w:szCs w:val="16"/>
                <w:lang w:val="en-US"/>
              </w:rPr>
              <w:t xml:space="preserve"> </w:t>
            </w:r>
            <w:r w:rsidRPr="00714B5C">
              <w:rPr>
                <w:rFonts w:ascii="Arial" w:hAnsi="Arial" w:cs="Arial"/>
                <w:sz w:val="16"/>
                <w:szCs w:val="16"/>
              </w:rPr>
              <w:t>зберігання</w:t>
            </w:r>
            <w:r w:rsidRPr="00714B5C">
              <w:rPr>
                <w:rFonts w:ascii="Arial" w:hAnsi="Arial" w:cs="Arial"/>
                <w:sz w:val="16"/>
                <w:szCs w:val="16"/>
                <w:lang w:val="en-US"/>
              </w:rPr>
              <w:t xml:space="preserve">) - </w:t>
            </w:r>
            <w:r w:rsidRPr="00714B5C">
              <w:rPr>
                <w:rFonts w:ascii="Arial" w:hAnsi="Arial" w:cs="Arial"/>
                <w:sz w:val="16"/>
                <w:szCs w:val="16"/>
              </w:rPr>
              <w:t>Збільшення</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введення</w:t>
            </w:r>
            <w:r w:rsidRPr="00714B5C">
              <w:rPr>
                <w:rFonts w:ascii="Arial" w:hAnsi="Arial" w:cs="Arial"/>
                <w:sz w:val="16"/>
                <w:szCs w:val="16"/>
                <w:lang w:val="en-US"/>
              </w:rPr>
              <w:t xml:space="preserve"> </w:t>
            </w:r>
            <w:r w:rsidRPr="00714B5C">
              <w:rPr>
                <w:rFonts w:ascii="Arial" w:hAnsi="Arial" w:cs="Arial"/>
                <w:sz w:val="16"/>
                <w:szCs w:val="16"/>
              </w:rPr>
              <w:t>періоду</w:t>
            </w:r>
            <w:r w:rsidRPr="00714B5C">
              <w:rPr>
                <w:rFonts w:ascii="Arial" w:hAnsi="Arial" w:cs="Arial"/>
                <w:sz w:val="16"/>
                <w:szCs w:val="16"/>
                <w:lang w:val="en-US"/>
              </w:rPr>
              <w:t xml:space="preserve"> </w:t>
            </w:r>
            <w:r w:rsidRPr="00714B5C">
              <w:rPr>
                <w:rFonts w:ascii="Arial" w:hAnsi="Arial" w:cs="Arial"/>
                <w:sz w:val="16"/>
                <w:szCs w:val="16"/>
              </w:rPr>
              <w:t>повторного</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w:t>
            </w:r>
            <w:r w:rsidRPr="00714B5C">
              <w:rPr>
                <w:rFonts w:ascii="Arial" w:hAnsi="Arial" w:cs="Arial"/>
                <w:sz w:val="16"/>
                <w:szCs w:val="16"/>
              </w:rPr>
              <w:t>періоду</w:t>
            </w:r>
            <w:r w:rsidRPr="00714B5C">
              <w:rPr>
                <w:rFonts w:ascii="Arial" w:hAnsi="Arial" w:cs="Arial"/>
                <w:sz w:val="16"/>
                <w:szCs w:val="16"/>
                <w:lang w:val="en-US"/>
              </w:rPr>
              <w:t xml:space="preserve"> </w:t>
            </w:r>
            <w:r w:rsidRPr="00714B5C">
              <w:rPr>
                <w:rFonts w:ascii="Arial" w:hAnsi="Arial" w:cs="Arial"/>
                <w:sz w:val="16"/>
                <w:szCs w:val="16"/>
              </w:rPr>
              <w:t>зберігання</w:t>
            </w:r>
            <w:r w:rsidRPr="00714B5C">
              <w:rPr>
                <w:rFonts w:ascii="Arial" w:hAnsi="Arial" w:cs="Arial"/>
                <w:sz w:val="16"/>
                <w:szCs w:val="16"/>
                <w:lang w:val="en-US"/>
              </w:rPr>
              <w:t xml:space="preserve"> </w:t>
            </w:r>
            <w:r w:rsidRPr="00714B5C">
              <w:rPr>
                <w:rFonts w:ascii="Arial" w:hAnsi="Arial" w:cs="Arial"/>
                <w:sz w:val="16"/>
                <w:szCs w:val="16"/>
              </w:rPr>
              <w:t>на</w:t>
            </w:r>
            <w:r w:rsidRPr="00714B5C">
              <w:rPr>
                <w:rFonts w:ascii="Arial" w:hAnsi="Arial" w:cs="Arial"/>
                <w:sz w:val="16"/>
                <w:szCs w:val="16"/>
                <w:lang w:val="en-US"/>
              </w:rPr>
              <w:t xml:space="preserve"> </w:t>
            </w:r>
            <w:r w:rsidRPr="00714B5C">
              <w:rPr>
                <w:rFonts w:ascii="Arial" w:hAnsi="Arial" w:cs="Arial"/>
                <w:sz w:val="16"/>
                <w:szCs w:val="16"/>
              </w:rPr>
              <w:t>основі</w:t>
            </w:r>
            <w:r w:rsidRPr="00714B5C">
              <w:rPr>
                <w:rFonts w:ascii="Arial" w:hAnsi="Arial" w:cs="Arial"/>
                <w:sz w:val="16"/>
                <w:szCs w:val="16"/>
                <w:lang w:val="en-US"/>
              </w:rPr>
              <w:t xml:space="preserve"> </w:t>
            </w:r>
            <w:r w:rsidRPr="00714B5C">
              <w:rPr>
                <w:rFonts w:ascii="Arial" w:hAnsi="Arial" w:cs="Arial"/>
                <w:sz w:val="16"/>
                <w:szCs w:val="16"/>
              </w:rPr>
              <w:t>результатів</w:t>
            </w:r>
            <w:r w:rsidRPr="00714B5C">
              <w:rPr>
                <w:rFonts w:ascii="Arial" w:hAnsi="Arial" w:cs="Arial"/>
                <w:sz w:val="16"/>
                <w:szCs w:val="16"/>
                <w:lang w:val="en-US"/>
              </w:rPr>
              <w:t xml:space="preserve"> </w:t>
            </w:r>
            <w:r w:rsidRPr="00714B5C">
              <w:rPr>
                <w:rFonts w:ascii="Arial" w:hAnsi="Arial" w:cs="Arial"/>
                <w:sz w:val="16"/>
                <w:szCs w:val="16"/>
              </w:rPr>
              <w:t>досліджень</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реальному</w:t>
            </w:r>
            <w:r w:rsidRPr="00714B5C">
              <w:rPr>
                <w:rFonts w:ascii="Arial" w:hAnsi="Arial" w:cs="Arial"/>
                <w:sz w:val="16"/>
                <w:szCs w:val="16"/>
                <w:lang w:val="en-US"/>
              </w:rPr>
              <w:t xml:space="preserve"> </w:t>
            </w:r>
            <w:r w:rsidRPr="00714B5C">
              <w:rPr>
                <w:rFonts w:ascii="Arial" w:hAnsi="Arial" w:cs="Arial"/>
                <w:sz w:val="16"/>
                <w:szCs w:val="16"/>
              </w:rPr>
              <w:t>часі</w:t>
            </w:r>
            <w:r w:rsidRPr="00714B5C">
              <w:rPr>
                <w:rFonts w:ascii="Arial" w:hAnsi="Arial" w:cs="Arial"/>
                <w:sz w:val="16"/>
                <w:szCs w:val="16"/>
                <w:lang w:val="en-US"/>
              </w:rPr>
              <w:t xml:space="preserve"> - </w:t>
            </w:r>
            <w:r w:rsidRPr="00714B5C">
              <w:rPr>
                <w:rFonts w:ascii="Arial" w:hAnsi="Arial" w:cs="Arial"/>
                <w:sz w:val="16"/>
                <w:szCs w:val="16"/>
              </w:rPr>
              <w:t>Наведені</w:t>
            </w:r>
            <w:r w:rsidRPr="00714B5C">
              <w:rPr>
                <w:rFonts w:ascii="Arial" w:hAnsi="Arial" w:cs="Arial"/>
                <w:sz w:val="16"/>
                <w:szCs w:val="16"/>
                <w:lang w:val="en-US"/>
              </w:rPr>
              <w:t xml:space="preserve"> </w:t>
            </w:r>
            <w:r w:rsidRPr="00714B5C">
              <w:rPr>
                <w:rFonts w:ascii="Arial" w:hAnsi="Arial" w:cs="Arial"/>
                <w:sz w:val="16"/>
                <w:szCs w:val="16"/>
              </w:rPr>
              <w:t>дані</w:t>
            </w:r>
            <w:r w:rsidRPr="00714B5C">
              <w:rPr>
                <w:rFonts w:ascii="Arial" w:hAnsi="Arial" w:cs="Arial"/>
                <w:sz w:val="16"/>
                <w:szCs w:val="16"/>
                <w:lang w:val="en-US"/>
              </w:rPr>
              <w:t xml:space="preserve"> </w:t>
            </w:r>
            <w:r w:rsidRPr="00714B5C">
              <w:rPr>
                <w:rFonts w:ascii="Arial" w:hAnsi="Arial" w:cs="Arial"/>
                <w:sz w:val="16"/>
                <w:szCs w:val="16"/>
              </w:rPr>
              <w:t>підтверджують</w:t>
            </w:r>
            <w:r w:rsidRPr="00714B5C">
              <w:rPr>
                <w:rFonts w:ascii="Arial" w:hAnsi="Arial" w:cs="Arial"/>
                <w:sz w:val="16"/>
                <w:szCs w:val="16"/>
                <w:lang w:val="en-US"/>
              </w:rPr>
              <w:t xml:space="preserve"> </w:t>
            </w:r>
            <w:r w:rsidRPr="00714B5C">
              <w:rPr>
                <w:rFonts w:ascii="Arial" w:hAnsi="Arial" w:cs="Arial"/>
                <w:sz w:val="16"/>
                <w:szCs w:val="16"/>
              </w:rPr>
              <w:t>стабільність</w:t>
            </w:r>
            <w:r w:rsidRPr="00714B5C">
              <w:rPr>
                <w:rFonts w:ascii="Arial" w:hAnsi="Arial" w:cs="Arial"/>
                <w:sz w:val="16"/>
                <w:szCs w:val="16"/>
                <w:lang w:val="en-US"/>
              </w:rPr>
              <w:t xml:space="preserve"> </w:t>
            </w:r>
            <w:r w:rsidRPr="00714B5C">
              <w:rPr>
                <w:rFonts w:ascii="Arial" w:hAnsi="Arial" w:cs="Arial"/>
                <w:sz w:val="16"/>
                <w:szCs w:val="16"/>
              </w:rPr>
              <w:t>еталонного</w:t>
            </w:r>
            <w:r w:rsidRPr="00714B5C">
              <w:rPr>
                <w:rFonts w:ascii="Arial" w:hAnsi="Arial" w:cs="Arial"/>
                <w:sz w:val="16"/>
                <w:szCs w:val="16"/>
                <w:lang w:val="en-US"/>
              </w:rPr>
              <w:t xml:space="preserve"> </w:t>
            </w:r>
            <w:r w:rsidRPr="00714B5C">
              <w:rPr>
                <w:rFonts w:ascii="Arial" w:hAnsi="Arial" w:cs="Arial"/>
                <w:sz w:val="16"/>
                <w:szCs w:val="16"/>
              </w:rPr>
              <w:t>стандартного</w:t>
            </w:r>
            <w:r w:rsidRPr="00714B5C">
              <w:rPr>
                <w:rFonts w:ascii="Arial" w:hAnsi="Arial" w:cs="Arial"/>
                <w:sz w:val="16"/>
                <w:szCs w:val="16"/>
                <w:lang w:val="en-US"/>
              </w:rPr>
              <w:t xml:space="preserve"> </w:t>
            </w:r>
            <w:r w:rsidRPr="00714B5C">
              <w:rPr>
                <w:rFonts w:ascii="Arial" w:hAnsi="Arial" w:cs="Arial"/>
                <w:sz w:val="16"/>
                <w:szCs w:val="16"/>
              </w:rPr>
              <w:t>рутозиду</w:t>
            </w:r>
            <w:r w:rsidRPr="00714B5C">
              <w:rPr>
                <w:rFonts w:ascii="Arial" w:hAnsi="Arial" w:cs="Arial"/>
                <w:sz w:val="16"/>
                <w:szCs w:val="16"/>
                <w:lang w:val="en-US"/>
              </w:rPr>
              <w:t xml:space="preserve"> </w:t>
            </w:r>
            <w:r w:rsidRPr="00714B5C">
              <w:rPr>
                <w:rFonts w:ascii="Arial" w:hAnsi="Arial" w:cs="Arial"/>
                <w:sz w:val="16"/>
                <w:szCs w:val="16"/>
              </w:rPr>
              <w:t>протягом</w:t>
            </w:r>
            <w:r w:rsidRPr="00714B5C">
              <w:rPr>
                <w:rFonts w:ascii="Arial" w:hAnsi="Arial" w:cs="Arial"/>
                <w:sz w:val="16"/>
                <w:szCs w:val="16"/>
                <w:lang w:val="en-US"/>
              </w:rPr>
              <w:t xml:space="preserve"> 60 </w:t>
            </w:r>
            <w:r w:rsidRPr="00714B5C">
              <w:rPr>
                <w:rFonts w:ascii="Arial" w:hAnsi="Arial" w:cs="Arial"/>
                <w:sz w:val="16"/>
                <w:szCs w:val="16"/>
              </w:rPr>
              <w:t>місяців</w:t>
            </w:r>
            <w:r w:rsidRPr="00714B5C">
              <w:rPr>
                <w:rFonts w:ascii="Arial" w:hAnsi="Arial" w:cs="Arial"/>
                <w:sz w:val="16"/>
                <w:szCs w:val="16"/>
                <w:lang w:val="en-US"/>
              </w:rPr>
              <w:t xml:space="preserve">. </w:t>
            </w:r>
            <w:r w:rsidRPr="00714B5C">
              <w:rPr>
                <w:rFonts w:ascii="Arial" w:hAnsi="Arial" w:cs="Arial"/>
                <w:sz w:val="16"/>
                <w:szCs w:val="16"/>
              </w:rPr>
              <w:t>Період</w:t>
            </w:r>
            <w:r w:rsidRPr="00714B5C">
              <w:rPr>
                <w:rFonts w:ascii="Arial" w:hAnsi="Arial" w:cs="Arial"/>
                <w:sz w:val="16"/>
                <w:szCs w:val="16"/>
                <w:lang w:val="en-US"/>
              </w:rPr>
              <w:t xml:space="preserve"> </w:t>
            </w:r>
            <w:r w:rsidRPr="00714B5C">
              <w:rPr>
                <w:rFonts w:ascii="Arial" w:hAnsi="Arial" w:cs="Arial"/>
                <w:sz w:val="16"/>
                <w:szCs w:val="16"/>
              </w:rPr>
              <w:t>повторного</w:t>
            </w:r>
            <w:r w:rsidRPr="00714B5C">
              <w:rPr>
                <w:rFonts w:ascii="Arial" w:hAnsi="Arial" w:cs="Arial"/>
                <w:sz w:val="16"/>
                <w:szCs w:val="16"/>
                <w:lang w:val="en-US"/>
              </w:rPr>
              <w:t xml:space="preserve"> </w:t>
            </w:r>
            <w:r w:rsidRPr="00714B5C">
              <w:rPr>
                <w:rFonts w:ascii="Arial" w:hAnsi="Arial" w:cs="Arial"/>
                <w:sz w:val="16"/>
                <w:szCs w:val="16"/>
              </w:rPr>
              <w:t>тестування</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монографії</w:t>
            </w:r>
            <w:r w:rsidRPr="00714B5C">
              <w:rPr>
                <w:rFonts w:ascii="Arial" w:hAnsi="Arial" w:cs="Arial"/>
                <w:sz w:val="16"/>
                <w:szCs w:val="16"/>
                <w:lang w:val="en-US"/>
              </w:rPr>
              <w:t xml:space="preserve"> </w:t>
            </w:r>
            <w:r w:rsidRPr="00714B5C">
              <w:rPr>
                <w:rFonts w:ascii="Arial" w:hAnsi="Arial" w:cs="Arial"/>
                <w:sz w:val="16"/>
                <w:szCs w:val="16"/>
              </w:rPr>
              <w:t>рутозид</w:t>
            </w:r>
            <w:r w:rsidRPr="00714B5C">
              <w:rPr>
                <w:rFonts w:ascii="Arial" w:hAnsi="Arial" w:cs="Arial"/>
                <w:sz w:val="16"/>
                <w:szCs w:val="16"/>
                <w:lang w:val="en-US"/>
              </w:rPr>
              <w:t xml:space="preserve"> </w:t>
            </w:r>
            <w:r w:rsidRPr="00714B5C">
              <w:rPr>
                <w:rFonts w:ascii="Arial" w:hAnsi="Arial" w:cs="Arial"/>
                <w:sz w:val="16"/>
                <w:szCs w:val="16"/>
              </w:rPr>
              <w:t>визначається</w:t>
            </w:r>
            <w:r w:rsidRPr="00714B5C">
              <w:rPr>
                <w:rFonts w:ascii="Arial" w:hAnsi="Arial" w:cs="Arial"/>
                <w:sz w:val="16"/>
                <w:szCs w:val="16"/>
                <w:lang w:val="en-US"/>
              </w:rPr>
              <w:t xml:space="preserve"> </w:t>
            </w:r>
            <w:r w:rsidRPr="00714B5C">
              <w:rPr>
                <w:rFonts w:ascii="Arial" w:hAnsi="Arial" w:cs="Arial"/>
                <w:sz w:val="16"/>
                <w:szCs w:val="16"/>
              </w:rPr>
              <w:t>як</w:t>
            </w:r>
            <w:r w:rsidRPr="00714B5C">
              <w:rPr>
                <w:rFonts w:ascii="Arial" w:hAnsi="Arial" w:cs="Arial"/>
                <w:sz w:val="16"/>
                <w:szCs w:val="16"/>
                <w:lang w:val="en-US"/>
              </w:rPr>
              <w:t xml:space="preserve"> 48 </w:t>
            </w:r>
            <w:r w:rsidRPr="00714B5C">
              <w:rPr>
                <w:rFonts w:ascii="Arial" w:hAnsi="Arial" w:cs="Arial"/>
                <w:sz w:val="16"/>
                <w:szCs w:val="16"/>
              </w:rPr>
              <w:t>місяців</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Готовий</w:t>
            </w:r>
            <w:r w:rsidRPr="00714B5C">
              <w:rPr>
                <w:rFonts w:ascii="Arial" w:hAnsi="Arial" w:cs="Arial"/>
                <w:sz w:val="16"/>
                <w:szCs w:val="16"/>
                <w:lang w:val="en-US"/>
              </w:rPr>
              <w:t xml:space="preserve"> </w:t>
            </w:r>
            <w:r w:rsidRPr="00714B5C">
              <w:rPr>
                <w:rFonts w:ascii="Arial" w:hAnsi="Arial" w:cs="Arial"/>
                <w:sz w:val="16"/>
                <w:szCs w:val="16"/>
              </w:rPr>
              <w:t>лікарський</w:t>
            </w:r>
            <w:r w:rsidRPr="00714B5C">
              <w:rPr>
                <w:rFonts w:ascii="Arial" w:hAnsi="Arial" w:cs="Arial"/>
                <w:sz w:val="16"/>
                <w:szCs w:val="16"/>
                <w:lang w:val="en-US"/>
              </w:rPr>
              <w:t xml:space="preserve"> </w:t>
            </w:r>
            <w:r w:rsidRPr="00714B5C">
              <w:rPr>
                <w:rFonts w:ascii="Arial" w:hAnsi="Arial" w:cs="Arial"/>
                <w:sz w:val="16"/>
                <w:szCs w:val="16"/>
              </w:rPr>
              <w:t>засіб</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виробництві</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імпортера</w:t>
            </w:r>
            <w:r w:rsidRPr="00714B5C">
              <w:rPr>
                <w:rFonts w:ascii="Arial" w:hAnsi="Arial" w:cs="Arial"/>
                <w:sz w:val="16"/>
                <w:szCs w:val="16"/>
                <w:lang w:val="en-US"/>
              </w:rPr>
              <w:t>/</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що</w:t>
            </w:r>
            <w:r w:rsidRPr="00714B5C">
              <w:rPr>
                <w:rFonts w:ascii="Arial" w:hAnsi="Arial" w:cs="Arial"/>
                <w:sz w:val="16"/>
                <w:szCs w:val="16"/>
                <w:lang w:val="en-US"/>
              </w:rPr>
              <w:t xml:space="preserve"> </w:t>
            </w:r>
            <w:r w:rsidRPr="00714B5C">
              <w:rPr>
                <w:rFonts w:ascii="Arial" w:hAnsi="Arial" w:cs="Arial"/>
                <w:sz w:val="16"/>
                <w:szCs w:val="16"/>
              </w:rPr>
              <w:t>стосуються</w:t>
            </w:r>
            <w:r w:rsidRPr="00714B5C">
              <w:rPr>
                <w:rFonts w:ascii="Arial" w:hAnsi="Arial" w:cs="Arial"/>
                <w:sz w:val="16"/>
                <w:szCs w:val="16"/>
                <w:lang w:val="en-US"/>
              </w:rPr>
              <w:t xml:space="preserve"> </w:t>
            </w:r>
            <w:r w:rsidRPr="00714B5C">
              <w:rPr>
                <w:rFonts w:ascii="Arial" w:hAnsi="Arial" w:cs="Arial"/>
                <w:sz w:val="16"/>
                <w:szCs w:val="16"/>
              </w:rPr>
              <w:t>випуску</w:t>
            </w:r>
            <w:r w:rsidRPr="00714B5C">
              <w:rPr>
                <w:rFonts w:ascii="Arial" w:hAnsi="Arial" w:cs="Arial"/>
                <w:sz w:val="16"/>
                <w:szCs w:val="16"/>
                <w:lang w:val="en-US"/>
              </w:rPr>
              <w:t xml:space="preserve"> </w:t>
            </w:r>
            <w:r w:rsidRPr="00714B5C">
              <w:rPr>
                <w:rFonts w:ascii="Arial" w:hAnsi="Arial" w:cs="Arial"/>
                <w:sz w:val="16"/>
                <w:szCs w:val="16"/>
              </w:rPr>
              <w:t>серії</w:t>
            </w:r>
            <w:r w:rsidRPr="00714B5C">
              <w:rPr>
                <w:rFonts w:ascii="Arial" w:hAnsi="Arial" w:cs="Arial"/>
                <w:sz w:val="16"/>
                <w:szCs w:val="16"/>
                <w:lang w:val="en-US"/>
              </w:rPr>
              <w:t xml:space="preserve"> </w:t>
            </w:r>
            <w:r w:rsidRPr="00714B5C">
              <w:rPr>
                <w:rFonts w:ascii="Arial" w:hAnsi="Arial" w:cs="Arial"/>
                <w:sz w:val="16"/>
                <w:szCs w:val="16"/>
              </w:rPr>
              <w:t>та</w:t>
            </w:r>
            <w:r w:rsidRPr="00714B5C">
              <w:rPr>
                <w:rFonts w:ascii="Arial" w:hAnsi="Arial" w:cs="Arial"/>
                <w:sz w:val="16"/>
                <w:szCs w:val="16"/>
                <w:lang w:val="en-US"/>
              </w:rPr>
              <w:t xml:space="preserve"> </w:t>
            </w:r>
            <w:r w:rsidRPr="00714B5C">
              <w:rPr>
                <w:rFonts w:ascii="Arial" w:hAnsi="Arial" w:cs="Arial"/>
                <w:sz w:val="16"/>
                <w:szCs w:val="16"/>
              </w:rPr>
              <w:t>контролю</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готового</w:t>
            </w:r>
            <w:r w:rsidRPr="00714B5C">
              <w:rPr>
                <w:rFonts w:ascii="Arial" w:hAnsi="Arial" w:cs="Arial"/>
                <w:sz w:val="16"/>
                <w:szCs w:val="16"/>
                <w:lang w:val="en-US"/>
              </w:rPr>
              <w:t xml:space="preserve"> </w:t>
            </w:r>
            <w:r w:rsidRPr="00714B5C">
              <w:rPr>
                <w:rFonts w:ascii="Arial" w:hAnsi="Arial" w:cs="Arial"/>
                <w:sz w:val="16"/>
                <w:szCs w:val="16"/>
              </w:rPr>
              <w:t>лікарського</w:t>
            </w:r>
            <w:r w:rsidRPr="00714B5C">
              <w:rPr>
                <w:rFonts w:ascii="Arial" w:hAnsi="Arial" w:cs="Arial"/>
                <w:sz w:val="16"/>
                <w:szCs w:val="16"/>
                <w:lang w:val="en-US"/>
              </w:rPr>
              <w:t xml:space="preserve"> </w:t>
            </w:r>
            <w:r w:rsidRPr="00714B5C">
              <w:rPr>
                <w:rFonts w:ascii="Arial" w:hAnsi="Arial" w:cs="Arial"/>
                <w:sz w:val="16"/>
                <w:szCs w:val="16"/>
              </w:rPr>
              <w:t>засобу</w:t>
            </w:r>
            <w:r w:rsidRPr="00714B5C">
              <w:rPr>
                <w:rFonts w:ascii="Arial" w:hAnsi="Arial" w:cs="Arial"/>
                <w:sz w:val="16"/>
                <w:szCs w:val="16"/>
                <w:lang w:val="en-US"/>
              </w:rPr>
              <w:t xml:space="preserve"> (</w:t>
            </w:r>
            <w:r w:rsidRPr="00714B5C">
              <w:rPr>
                <w:rFonts w:ascii="Arial" w:hAnsi="Arial" w:cs="Arial"/>
                <w:sz w:val="16"/>
                <w:szCs w:val="16"/>
              </w:rPr>
              <w:t>заміна</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додавання</w:t>
            </w:r>
            <w:r w:rsidRPr="00714B5C">
              <w:rPr>
                <w:rFonts w:ascii="Arial" w:hAnsi="Arial" w:cs="Arial"/>
                <w:sz w:val="16"/>
                <w:szCs w:val="16"/>
                <w:lang w:val="en-US"/>
              </w:rPr>
              <w:t xml:space="preserve"> </w:t>
            </w:r>
            <w:r w:rsidRPr="00714B5C">
              <w:rPr>
                <w:rFonts w:ascii="Arial" w:hAnsi="Arial" w:cs="Arial"/>
                <w:sz w:val="16"/>
                <w:szCs w:val="16"/>
              </w:rPr>
              <w:t>дільниці</w:t>
            </w:r>
            <w:r w:rsidRPr="00714B5C">
              <w:rPr>
                <w:rFonts w:ascii="Arial" w:hAnsi="Arial" w:cs="Arial"/>
                <w:sz w:val="16"/>
                <w:szCs w:val="16"/>
                <w:lang w:val="en-US"/>
              </w:rPr>
              <w:t xml:space="preserve">, </w:t>
            </w:r>
            <w:r w:rsidRPr="00714B5C">
              <w:rPr>
                <w:rFonts w:ascii="Arial" w:hAnsi="Arial" w:cs="Arial"/>
                <w:sz w:val="16"/>
                <w:szCs w:val="16"/>
              </w:rPr>
              <w:t>на</w:t>
            </w:r>
            <w:r w:rsidRPr="00714B5C">
              <w:rPr>
                <w:rFonts w:ascii="Arial" w:hAnsi="Arial" w:cs="Arial"/>
                <w:sz w:val="16"/>
                <w:szCs w:val="16"/>
                <w:lang w:val="en-US"/>
              </w:rPr>
              <w:t xml:space="preserve"> </w:t>
            </w:r>
            <w:r w:rsidRPr="00714B5C">
              <w:rPr>
                <w:rFonts w:ascii="Arial" w:hAnsi="Arial" w:cs="Arial"/>
                <w:sz w:val="16"/>
                <w:szCs w:val="16"/>
              </w:rPr>
              <w:t>якій</w:t>
            </w:r>
            <w:r w:rsidRPr="00714B5C">
              <w:rPr>
                <w:rFonts w:ascii="Arial" w:hAnsi="Arial" w:cs="Arial"/>
                <w:sz w:val="16"/>
                <w:szCs w:val="16"/>
                <w:lang w:val="en-US"/>
              </w:rPr>
              <w:t xml:space="preserve"> </w:t>
            </w:r>
            <w:r w:rsidRPr="00714B5C">
              <w:rPr>
                <w:rFonts w:ascii="Arial" w:hAnsi="Arial" w:cs="Arial"/>
                <w:sz w:val="16"/>
                <w:szCs w:val="16"/>
              </w:rPr>
              <w:t>здійснюється</w:t>
            </w:r>
            <w:r w:rsidRPr="00714B5C">
              <w:rPr>
                <w:rFonts w:ascii="Arial" w:hAnsi="Arial" w:cs="Arial"/>
                <w:sz w:val="16"/>
                <w:szCs w:val="16"/>
                <w:lang w:val="en-US"/>
              </w:rPr>
              <w:t xml:space="preserve"> </w:t>
            </w:r>
            <w:r w:rsidRPr="00714B5C">
              <w:rPr>
                <w:rFonts w:ascii="Arial" w:hAnsi="Arial" w:cs="Arial"/>
                <w:sz w:val="16"/>
                <w:szCs w:val="16"/>
              </w:rPr>
              <w:t>контроль</w:t>
            </w:r>
            <w:r w:rsidRPr="00714B5C">
              <w:rPr>
                <w:rFonts w:ascii="Arial" w:hAnsi="Arial" w:cs="Arial"/>
                <w:sz w:val="16"/>
                <w:szCs w:val="16"/>
                <w:lang w:val="en-US"/>
              </w:rPr>
              <w:t>/</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серії</w:t>
            </w:r>
            <w:r w:rsidRPr="00714B5C">
              <w:rPr>
                <w:rFonts w:ascii="Arial" w:hAnsi="Arial" w:cs="Arial"/>
                <w:sz w:val="16"/>
                <w:szCs w:val="16"/>
                <w:lang w:val="en-US"/>
              </w:rPr>
              <w:t xml:space="preserve">) </w:t>
            </w:r>
            <w:r w:rsidRPr="00714B5C">
              <w:rPr>
                <w:rFonts w:ascii="Arial" w:hAnsi="Arial" w:cs="Arial"/>
                <w:sz w:val="16"/>
                <w:szCs w:val="16"/>
              </w:rPr>
              <w:t>Лабораторія</w:t>
            </w:r>
            <w:r w:rsidRPr="00714B5C">
              <w:rPr>
                <w:rFonts w:ascii="Arial" w:hAnsi="Arial" w:cs="Arial"/>
                <w:sz w:val="16"/>
                <w:szCs w:val="16"/>
                <w:lang w:val="en-US"/>
              </w:rPr>
              <w:t xml:space="preserve"> Labor L + S AG </w:t>
            </w:r>
            <w:r w:rsidRPr="00714B5C">
              <w:rPr>
                <w:rFonts w:ascii="Arial" w:hAnsi="Arial" w:cs="Arial"/>
                <w:sz w:val="16"/>
                <w:szCs w:val="16"/>
              </w:rPr>
              <w:t>була</w:t>
            </w:r>
            <w:r w:rsidRPr="00714B5C">
              <w:rPr>
                <w:rFonts w:ascii="Arial" w:hAnsi="Arial" w:cs="Arial"/>
                <w:sz w:val="16"/>
                <w:szCs w:val="16"/>
                <w:lang w:val="en-US"/>
              </w:rPr>
              <w:t xml:space="preserve"> </w:t>
            </w:r>
            <w:r w:rsidRPr="00714B5C">
              <w:rPr>
                <w:rFonts w:ascii="Arial" w:hAnsi="Arial" w:cs="Arial"/>
                <w:sz w:val="16"/>
                <w:szCs w:val="16"/>
              </w:rPr>
              <w:t>включена</w:t>
            </w:r>
            <w:r w:rsidRPr="00714B5C">
              <w:rPr>
                <w:rFonts w:ascii="Arial" w:hAnsi="Arial" w:cs="Arial"/>
                <w:sz w:val="16"/>
                <w:szCs w:val="16"/>
                <w:lang w:val="en-US"/>
              </w:rPr>
              <w:t xml:space="preserve"> </w:t>
            </w:r>
            <w:r w:rsidRPr="00714B5C">
              <w:rPr>
                <w:rFonts w:ascii="Arial" w:hAnsi="Arial" w:cs="Arial"/>
                <w:sz w:val="16"/>
                <w:szCs w:val="16"/>
              </w:rPr>
              <w:t>як</w:t>
            </w:r>
            <w:r w:rsidRPr="00714B5C">
              <w:rPr>
                <w:rFonts w:ascii="Arial" w:hAnsi="Arial" w:cs="Arial"/>
                <w:sz w:val="16"/>
                <w:szCs w:val="16"/>
                <w:lang w:val="en-US"/>
              </w:rPr>
              <w:t xml:space="preserve"> </w:t>
            </w:r>
            <w:r w:rsidRPr="00714B5C">
              <w:rPr>
                <w:rFonts w:ascii="Arial" w:hAnsi="Arial" w:cs="Arial"/>
                <w:sz w:val="16"/>
                <w:szCs w:val="16"/>
              </w:rPr>
              <w:t>додаткова</w:t>
            </w:r>
            <w:r w:rsidRPr="00714B5C">
              <w:rPr>
                <w:rFonts w:ascii="Arial" w:hAnsi="Arial" w:cs="Arial"/>
                <w:sz w:val="16"/>
                <w:szCs w:val="16"/>
                <w:lang w:val="en-US"/>
              </w:rPr>
              <w:t xml:space="preserve"> </w:t>
            </w:r>
            <w:r w:rsidRPr="00714B5C">
              <w:rPr>
                <w:rFonts w:ascii="Arial" w:hAnsi="Arial" w:cs="Arial"/>
                <w:sz w:val="16"/>
                <w:szCs w:val="16"/>
              </w:rPr>
              <w:t>випробувальна</w:t>
            </w:r>
            <w:r w:rsidRPr="00714B5C">
              <w:rPr>
                <w:rFonts w:ascii="Arial" w:hAnsi="Arial" w:cs="Arial"/>
                <w:sz w:val="16"/>
                <w:szCs w:val="16"/>
                <w:lang w:val="en-US"/>
              </w:rPr>
              <w:t xml:space="preserve"> </w:t>
            </w:r>
            <w:r w:rsidRPr="00714B5C">
              <w:rPr>
                <w:rFonts w:ascii="Arial" w:hAnsi="Arial" w:cs="Arial"/>
                <w:sz w:val="16"/>
                <w:szCs w:val="16"/>
              </w:rPr>
              <w:t>лабораторія</w:t>
            </w:r>
            <w:r w:rsidRPr="00714B5C">
              <w:rPr>
                <w:rFonts w:ascii="Arial" w:hAnsi="Arial" w:cs="Arial"/>
                <w:sz w:val="16"/>
                <w:szCs w:val="16"/>
                <w:lang w:val="en-US"/>
              </w:rPr>
              <w:t xml:space="preserve"> </w:t>
            </w:r>
            <w:r w:rsidRPr="00714B5C">
              <w:rPr>
                <w:rFonts w:ascii="Arial" w:hAnsi="Arial" w:cs="Arial"/>
                <w:sz w:val="16"/>
                <w:szCs w:val="16"/>
              </w:rPr>
              <w:t>для</w:t>
            </w:r>
            <w:r w:rsidRPr="00714B5C">
              <w:rPr>
                <w:rFonts w:ascii="Arial" w:hAnsi="Arial" w:cs="Arial"/>
                <w:sz w:val="16"/>
                <w:szCs w:val="16"/>
                <w:lang w:val="en-US"/>
              </w:rPr>
              <w:t xml:space="preserve"> </w:t>
            </w:r>
            <w:r w:rsidRPr="00714B5C">
              <w:rPr>
                <w:rFonts w:ascii="Arial" w:hAnsi="Arial" w:cs="Arial"/>
                <w:sz w:val="16"/>
                <w:szCs w:val="16"/>
              </w:rPr>
              <w:t>перевірки</w:t>
            </w:r>
            <w:r w:rsidRPr="00714B5C">
              <w:rPr>
                <w:rFonts w:ascii="Arial" w:hAnsi="Arial" w:cs="Arial"/>
                <w:sz w:val="16"/>
                <w:szCs w:val="16"/>
                <w:lang w:val="en-US"/>
              </w:rPr>
              <w:t xml:space="preserve"> </w:t>
            </w:r>
            <w:r w:rsidRPr="00714B5C">
              <w:rPr>
                <w:rFonts w:ascii="Arial" w:hAnsi="Arial" w:cs="Arial"/>
                <w:sz w:val="16"/>
                <w:szCs w:val="16"/>
              </w:rPr>
              <w:t>мікробіологічної</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ГЛЗ</w:t>
            </w:r>
            <w:r w:rsidRPr="00714B5C">
              <w:rPr>
                <w:rFonts w:ascii="Arial" w:hAnsi="Arial" w:cs="Arial"/>
                <w:sz w:val="16"/>
                <w:szCs w:val="16"/>
                <w:lang w:val="en-US"/>
              </w:rPr>
              <w:t xml:space="preserve"> </w:t>
            </w:r>
            <w:r w:rsidRPr="00714B5C">
              <w:rPr>
                <w:rFonts w:ascii="Arial" w:hAnsi="Arial" w:cs="Arial"/>
                <w:sz w:val="16"/>
                <w:szCs w:val="16"/>
              </w:rPr>
              <w:t>до</w:t>
            </w:r>
            <w:r w:rsidRPr="00714B5C">
              <w:rPr>
                <w:rFonts w:ascii="Arial" w:hAnsi="Arial" w:cs="Arial"/>
                <w:sz w:val="16"/>
                <w:szCs w:val="16"/>
                <w:lang w:val="en-US"/>
              </w:rPr>
              <w:t xml:space="preserve"> </w:t>
            </w:r>
            <w:r w:rsidRPr="00714B5C">
              <w:rPr>
                <w:rFonts w:ascii="Arial" w:hAnsi="Arial" w:cs="Arial"/>
                <w:sz w:val="16"/>
                <w:szCs w:val="16"/>
              </w:rPr>
              <w:t>розділу</w:t>
            </w:r>
            <w:r w:rsidRPr="00714B5C">
              <w:rPr>
                <w:rFonts w:ascii="Arial" w:hAnsi="Arial" w:cs="Arial"/>
                <w:sz w:val="16"/>
                <w:szCs w:val="16"/>
                <w:lang w:val="en-US"/>
              </w:rPr>
              <w:t xml:space="preserve"> "3.2.P.3.1 </w:t>
            </w:r>
            <w:r w:rsidRPr="00714B5C">
              <w:rPr>
                <w:rFonts w:ascii="Arial" w:hAnsi="Arial" w:cs="Arial"/>
                <w:sz w:val="16"/>
                <w:szCs w:val="16"/>
              </w:rPr>
              <w:t>Виробники</w:t>
            </w:r>
            <w:r w:rsidRPr="00714B5C">
              <w:rPr>
                <w:rFonts w:ascii="Arial" w:hAnsi="Arial" w:cs="Arial"/>
                <w:sz w:val="16"/>
                <w:szCs w:val="16"/>
                <w:lang w:val="en-US"/>
              </w:rPr>
              <w:t xml:space="preserve">". </w:t>
            </w:r>
            <w:r w:rsidRPr="00714B5C">
              <w:rPr>
                <w:rFonts w:ascii="Arial" w:hAnsi="Arial" w:cs="Arial"/>
                <w:sz w:val="16"/>
                <w:szCs w:val="16"/>
              </w:rPr>
              <w:t>Тестування</w:t>
            </w:r>
            <w:r w:rsidRPr="00714B5C">
              <w:rPr>
                <w:rFonts w:ascii="Arial" w:hAnsi="Arial" w:cs="Arial"/>
                <w:sz w:val="16"/>
                <w:szCs w:val="16"/>
                <w:lang w:val="en-US"/>
              </w:rPr>
              <w:t xml:space="preserve"> </w:t>
            </w:r>
            <w:r w:rsidRPr="00714B5C">
              <w:rPr>
                <w:rFonts w:ascii="Arial" w:hAnsi="Arial" w:cs="Arial"/>
                <w:sz w:val="16"/>
                <w:szCs w:val="16"/>
              </w:rPr>
              <w:t>мікробіологічної</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проводиться</w:t>
            </w:r>
            <w:r w:rsidRPr="00714B5C">
              <w:rPr>
                <w:rFonts w:ascii="Arial" w:hAnsi="Arial" w:cs="Arial"/>
                <w:sz w:val="16"/>
                <w:szCs w:val="16"/>
                <w:lang w:val="en-US"/>
              </w:rPr>
              <w:t xml:space="preserve"> </w:t>
            </w:r>
            <w:r w:rsidRPr="00714B5C">
              <w:rPr>
                <w:rFonts w:ascii="Arial" w:hAnsi="Arial" w:cs="Arial"/>
                <w:sz w:val="16"/>
                <w:szCs w:val="16"/>
              </w:rPr>
              <w:t>компанією</w:t>
            </w:r>
            <w:r w:rsidRPr="00714B5C">
              <w:rPr>
                <w:rFonts w:ascii="Arial" w:hAnsi="Arial" w:cs="Arial"/>
                <w:sz w:val="16"/>
                <w:szCs w:val="16"/>
                <w:lang w:val="en-US"/>
              </w:rPr>
              <w:t xml:space="preserve"> Labor L + S AG </w:t>
            </w:r>
            <w:r w:rsidRPr="00714B5C">
              <w:rPr>
                <w:rFonts w:ascii="Arial" w:hAnsi="Arial" w:cs="Arial"/>
                <w:sz w:val="16"/>
                <w:szCs w:val="16"/>
              </w:rPr>
              <w:t>як</w:t>
            </w:r>
            <w:r w:rsidRPr="00714B5C">
              <w:rPr>
                <w:rFonts w:ascii="Arial" w:hAnsi="Arial" w:cs="Arial"/>
                <w:sz w:val="16"/>
                <w:szCs w:val="16"/>
                <w:lang w:val="en-US"/>
              </w:rPr>
              <w:t xml:space="preserve"> </w:t>
            </w:r>
            <w:r w:rsidRPr="00714B5C">
              <w:rPr>
                <w:rFonts w:ascii="Arial" w:hAnsi="Arial" w:cs="Arial"/>
                <w:sz w:val="16"/>
                <w:szCs w:val="16"/>
              </w:rPr>
              <w:t>альтернатива</w:t>
            </w:r>
            <w:r w:rsidRPr="00714B5C">
              <w:rPr>
                <w:rFonts w:ascii="Arial" w:hAnsi="Arial" w:cs="Arial"/>
                <w:sz w:val="16"/>
                <w:szCs w:val="16"/>
                <w:lang w:val="en-US"/>
              </w:rPr>
              <w:t xml:space="preserve"> </w:t>
            </w:r>
            <w:r w:rsidRPr="00714B5C">
              <w:rPr>
                <w:rFonts w:ascii="Arial" w:hAnsi="Arial" w:cs="Arial"/>
                <w:sz w:val="16"/>
                <w:szCs w:val="16"/>
              </w:rPr>
              <w:t>тестуванню</w:t>
            </w:r>
            <w:r w:rsidRPr="00714B5C">
              <w:rPr>
                <w:rFonts w:ascii="Arial" w:hAnsi="Arial" w:cs="Arial"/>
                <w:sz w:val="16"/>
                <w:szCs w:val="16"/>
                <w:lang w:val="en-US"/>
              </w:rPr>
              <w:t xml:space="preserve"> Bionorica SE. </w:t>
            </w:r>
            <w:r w:rsidRPr="00714B5C">
              <w:rPr>
                <w:rFonts w:ascii="Arial" w:hAnsi="Arial" w:cs="Arial"/>
                <w:sz w:val="16"/>
                <w:szCs w:val="16"/>
              </w:rPr>
              <w:t>Загальна</w:t>
            </w:r>
            <w:r w:rsidRPr="00714B5C">
              <w:rPr>
                <w:rFonts w:ascii="Arial" w:hAnsi="Arial" w:cs="Arial"/>
                <w:sz w:val="16"/>
                <w:szCs w:val="16"/>
                <w:lang w:val="en-US"/>
              </w:rPr>
              <w:t xml:space="preserve"> </w:t>
            </w:r>
            <w:r w:rsidRPr="00714B5C">
              <w:rPr>
                <w:rFonts w:ascii="Arial" w:hAnsi="Arial" w:cs="Arial"/>
                <w:sz w:val="16"/>
                <w:szCs w:val="16"/>
              </w:rPr>
              <w:t>відповідальність</w:t>
            </w:r>
            <w:r w:rsidRPr="00714B5C">
              <w:rPr>
                <w:rFonts w:ascii="Arial" w:hAnsi="Arial" w:cs="Arial"/>
                <w:sz w:val="16"/>
                <w:szCs w:val="16"/>
                <w:lang w:val="en-US"/>
              </w:rPr>
              <w:t xml:space="preserve"> </w:t>
            </w:r>
            <w:r w:rsidRPr="00714B5C">
              <w:rPr>
                <w:rFonts w:ascii="Arial" w:hAnsi="Arial" w:cs="Arial"/>
                <w:sz w:val="16"/>
                <w:szCs w:val="16"/>
              </w:rPr>
              <w:t>за</w:t>
            </w:r>
            <w:r w:rsidRPr="00714B5C">
              <w:rPr>
                <w:rFonts w:ascii="Arial" w:hAnsi="Arial" w:cs="Arial"/>
                <w:sz w:val="16"/>
                <w:szCs w:val="16"/>
                <w:lang w:val="en-US"/>
              </w:rPr>
              <w:t xml:space="preserve"> </w:t>
            </w:r>
            <w:r w:rsidRPr="00714B5C">
              <w:rPr>
                <w:rFonts w:ascii="Arial" w:hAnsi="Arial" w:cs="Arial"/>
                <w:sz w:val="16"/>
                <w:szCs w:val="16"/>
              </w:rPr>
              <w:t>тестування</w:t>
            </w:r>
            <w:r w:rsidRPr="00714B5C">
              <w:rPr>
                <w:rFonts w:ascii="Arial" w:hAnsi="Arial" w:cs="Arial"/>
                <w:sz w:val="16"/>
                <w:szCs w:val="16"/>
                <w:lang w:val="en-US"/>
              </w:rPr>
              <w:t xml:space="preserve"> </w:t>
            </w:r>
            <w:r w:rsidRPr="00714B5C">
              <w:rPr>
                <w:rFonts w:ascii="Arial" w:hAnsi="Arial" w:cs="Arial"/>
                <w:sz w:val="16"/>
                <w:szCs w:val="16"/>
              </w:rPr>
              <w:t>випуску</w:t>
            </w:r>
            <w:r w:rsidRPr="00714B5C">
              <w:rPr>
                <w:rFonts w:ascii="Arial" w:hAnsi="Arial" w:cs="Arial"/>
                <w:sz w:val="16"/>
                <w:szCs w:val="16"/>
                <w:lang w:val="en-US"/>
              </w:rPr>
              <w:t xml:space="preserve"> </w:t>
            </w:r>
            <w:r w:rsidRPr="00714B5C">
              <w:rPr>
                <w:rFonts w:ascii="Arial" w:hAnsi="Arial" w:cs="Arial"/>
                <w:sz w:val="16"/>
                <w:szCs w:val="16"/>
              </w:rPr>
              <w:t>компанією</w:t>
            </w:r>
            <w:r w:rsidRPr="00714B5C">
              <w:rPr>
                <w:rFonts w:ascii="Arial" w:hAnsi="Arial" w:cs="Arial"/>
                <w:sz w:val="16"/>
                <w:szCs w:val="16"/>
                <w:lang w:val="en-US"/>
              </w:rPr>
              <w:t xml:space="preserve"> Bionorica SE </w:t>
            </w:r>
            <w:r w:rsidRPr="00714B5C">
              <w:rPr>
                <w:rFonts w:ascii="Arial" w:hAnsi="Arial" w:cs="Arial"/>
                <w:sz w:val="16"/>
                <w:szCs w:val="16"/>
              </w:rPr>
              <w:t>не</w:t>
            </w:r>
            <w:r w:rsidRPr="00714B5C">
              <w:rPr>
                <w:rFonts w:ascii="Arial" w:hAnsi="Arial" w:cs="Arial"/>
                <w:sz w:val="16"/>
                <w:szCs w:val="16"/>
                <w:lang w:val="en-US"/>
              </w:rPr>
              <w:t xml:space="preserve"> </w:t>
            </w:r>
            <w:r w:rsidRPr="00714B5C">
              <w:rPr>
                <w:rFonts w:ascii="Arial" w:hAnsi="Arial" w:cs="Arial"/>
                <w:sz w:val="16"/>
                <w:szCs w:val="16"/>
              </w:rPr>
              <w:t>змінюється</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Готовий</w:t>
            </w:r>
            <w:r w:rsidRPr="00714B5C">
              <w:rPr>
                <w:rFonts w:ascii="Arial" w:hAnsi="Arial" w:cs="Arial"/>
                <w:sz w:val="16"/>
                <w:szCs w:val="16"/>
                <w:lang w:val="en-US"/>
              </w:rPr>
              <w:t xml:space="preserve"> </w:t>
            </w:r>
            <w:r w:rsidRPr="00714B5C">
              <w:rPr>
                <w:rFonts w:ascii="Arial" w:hAnsi="Arial" w:cs="Arial"/>
                <w:sz w:val="16"/>
                <w:szCs w:val="16"/>
              </w:rPr>
              <w:t>лікарський</w:t>
            </w:r>
            <w:r w:rsidRPr="00714B5C">
              <w:rPr>
                <w:rFonts w:ascii="Arial" w:hAnsi="Arial" w:cs="Arial"/>
                <w:sz w:val="16"/>
                <w:szCs w:val="16"/>
                <w:lang w:val="en-US"/>
              </w:rPr>
              <w:t xml:space="preserve"> </w:t>
            </w:r>
            <w:r w:rsidRPr="00714B5C">
              <w:rPr>
                <w:rFonts w:ascii="Arial" w:hAnsi="Arial" w:cs="Arial"/>
                <w:sz w:val="16"/>
                <w:szCs w:val="16"/>
              </w:rPr>
              <w:t>засіб</w:t>
            </w:r>
            <w:r w:rsidRPr="00714B5C">
              <w:rPr>
                <w:rFonts w:ascii="Arial" w:hAnsi="Arial" w:cs="Arial"/>
                <w:sz w:val="16"/>
                <w:szCs w:val="16"/>
                <w:lang w:val="en-US"/>
              </w:rPr>
              <w:t xml:space="preserve">. </w:t>
            </w:r>
            <w:r w:rsidRPr="00714B5C">
              <w:rPr>
                <w:rFonts w:ascii="Arial" w:hAnsi="Arial" w:cs="Arial"/>
                <w:sz w:val="16"/>
                <w:szCs w:val="16"/>
              </w:rPr>
              <w:t>Контроль</w:t>
            </w:r>
            <w:r w:rsidRPr="00714B5C">
              <w:rPr>
                <w:rFonts w:ascii="Arial" w:hAnsi="Arial" w:cs="Arial"/>
                <w:sz w:val="16"/>
                <w:szCs w:val="16"/>
                <w:lang w:val="en-US"/>
              </w:rPr>
              <w:t xml:space="preserve"> </w:t>
            </w:r>
            <w:r w:rsidRPr="00714B5C">
              <w:rPr>
                <w:rFonts w:ascii="Arial" w:hAnsi="Arial" w:cs="Arial"/>
                <w:sz w:val="16"/>
                <w:szCs w:val="16"/>
              </w:rPr>
              <w:t>готового</w:t>
            </w:r>
            <w:r w:rsidRPr="00714B5C">
              <w:rPr>
                <w:rFonts w:ascii="Arial" w:hAnsi="Arial" w:cs="Arial"/>
                <w:sz w:val="16"/>
                <w:szCs w:val="16"/>
                <w:lang w:val="en-US"/>
              </w:rPr>
              <w:t xml:space="preserve"> </w:t>
            </w:r>
            <w:r w:rsidRPr="00714B5C">
              <w:rPr>
                <w:rFonts w:ascii="Arial" w:hAnsi="Arial" w:cs="Arial"/>
                <w:sz w:val="16"/>
                <w:szCs w:val="16"/>
              </w:rPr>
              <w:t>лікарського</w:t>
            </w:r>
            <w:r w:rsidRPr="00714B5C">
              <w:rPr>
                <w:rFonts w:ascii="Arial" w:hAnsi="Arial" w:cs="Arial"/>
                <w:sz w:val="16"/>
                <w:szCs w:val="16"/>
                <w:lang w:val="en-US"/>
              </w:rPr>
              <w:t xml:space="preserve"> </w:t>
            </w:r>
            <w:r w:rsidRPr="00714B5C">
              <w:rPr>
                <w:rFonts w:ascii="Arial" w:hAnsi="Arial" w:cs="Arial"/>
                <w:sz w:val="16"/>
                <w:szCs w:val="16"/>
              </w:rPr>
              <w:t>засобу</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параметрів</w:t>
            </w:r>
            <w:r w:rsidRPr="00714B5C">
              <w:rPr>
                <w:rFonts w:ascii="Arial" w:hAnsi="Arial" w:cs="Arial"/>
                <w:sz w:val="16"/>
                <w:szCs w:val="16"/>
                <w:lang w:val="en-US"/>
              </w:rPr>
              <w:t xml:space="preserve"> </w:t>
            </w:r>
            <w:r w:rsidRPr="00714B5C">
              <w:rPr>
                <w:rFonts w:ascii="Arial" w:hAnsi="Arial" w:cs="Arial"/>
                <w:sz w:val="16"/>
                <w:szCs w:val="16"/>
              </w:rPr>
              <w:t>специфікацій</w:t>
            </w:r>
            <w:r w:rsidRPr="00714B5C">
              <w:rPr>
                <w:rFonts w:ascii="Arial" w:hAnsi="Arial" w:cs="Arial"/>
                <w:sz w:val="16"/>
                <w:szCs w:val="16"/>
                <w:lang w:val="en-US"/>
              </w:rPr>
              <w:t xml:space="preserve"> </w:t>
            </w:r>
            <w:r w:rsidRPr="00714B5C">
              <w:rPr>
                <w:rFonts w:ascii="Arial" w:hAnsi="Arial" w:cs="Arial"/>
                <w:sz w:val="16"/>
                <w:szCs w:val="16"/>
              </w:rPr>
              <w:t>та</w:t>
            </w:r>
            <w:r w:rsidRPr="00714B5C">
              <w:rPr>
                <w:rFonts w:ascii="Arial" w:hAnsi="Arial" w:cs="Arial"/>
                <w:sz w:val="16"/>
                <w:szCs w:val="16"/>
                <w:lang w:val="en-US"/>
              </w:rPr>
              <w:t>/</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допустимих</w:t>
            </w:r>
            <w:r w:rsidRPr="00714B5C">
              <w:rPr>
                <w:rFonts w:ascii="Arial" w:hAnsi="Arial" w:cs="Arial"/>
                <w:sz w:val="16"/>
                <w:szCs w:val="16"/>
                <w:lang w:val="en-US"/>
              </w:rPr>
              <w:t xml:space="preserve"> </w:t>
            </w:r>
            <w:r w:rsidRPr="00714B5C">
              <w:rPr>
                <w:rFonts w:ascii="Arial" w:hAnsi="Arial" w:cs="Arial"/>
                <w:sz w:val="16"/>
                <w:szCs w:val="16"/>
              </w:rPr>
              <w:t>меж</w:t>
            </w:r>
            <w:r w:rsidRPr="00714B5C">
              <w:rPr>
                <w:rFonts w:ascii="Arial" w:hAnsi="Arial" w:cs="Arial"/>
                <w:sz w:val="16"/>
                <w:szCs w:val="16"/>
                <w:lang w:val="en-US"/>
              </w:rPr>
              <w:t xml:space="preserve"> </w:t>
            </w:r>
            <w:r w:rsidRPr="00714B5C">
              <w:rPr>
                <w:rFonts w:ascii="Arial" w:hAnsi="Arial" w:cs="Arial"/>
                <w:sz w:val="16"/>
                <w:szCs w:val="16"/>
              </w:rPr>
              <w:t>готового</w:t>
            </w:r>
            <w:r w:rsidRPr="00714B5C">
              <w:rPr>
                <w:rFonts w:ascii="Arial" w:hAnsi="Arial" w:cs="Arial"/>
                <w:sz w:val="16"/>
                <w:szCs w:val="16"/>
                <w:lang w:val="en-US"/>
              </w:rPr>
              <w:t xml:space="preserve"> </w:t>
            </w:r>
            <w:r w:rsidRPr="00714B5C">
              <w:rPr>
                <w:rFonts w:ascii="Arial" w:hAnsi="Arial" w:cs="Arial"/>
                <w:sz w:val="16"/>
                <w:szCs w:val="16"/>
              </w:rPr>
              <w:t>лікарського</w:t>
            </w:r>
            <w:r w:rsidRPr="00714B5C">
              <w:rPr>
                <w:rFonts w:ascii="Arial" w:hAnsi="Arial" w:cs="Arial"/>
                <w:sz w:val="16"/>
                <w:szCs w:val="16"/>
                <w:lang w:val="en-US"/>
              </w:rPr>
              <w:t xml:space="preserve"> </w:t>
            </w:r>
            <w:r w:rsidRPr="00714B5C">
              <w:rPr>
                <w:rFonts w:ascii="Arial" w:hAnsi="Arial" w:cs="Arial"/>
                <w:sz w:val="16"/>
                <w:szCs w:val="16"/>
              </w:rPr>
              <w:t>засобу</w:t>
            </w:r>
            <w:r w:rsidRPr="00714B5C">
              <w:rPr>
                <w:rFonts w:ascii="Arial" w:hAnsi="Arial" w:cs="Arial"/>
                <w:sz w:val="16"/>
                <w:szCs w:val="16"/>
                <w:lang w:val="en-US"/>
              </w:rPr>
              <w:t xml:space="preserve"> (</w:t>
            </w:r>
            <w:r w:rsidRPr="00714B5C">
              <w:rPr>
                <w:rFonts w:ascii="Arial" w:hAnsi="Arial" w:cs="Arial"/>
                <w:sz w:val="16"/>
                <w:szCs w:val="16"/>
              </w:rPr>
              <w:t>вилучення</w:t>
            </w:r>
            <w:r w:rsidRPr="00714B5C">
              <w:rPr>
                <w:rFonts w:ascii="Arial" w:hAnsi="Arial" w:cs="Arial"/>
                <w:sz w:val="16"/>
                <w:szCs w:val="16"/>
                <w:lang w:val="en-US"/>
              </w:rPr>
              <w:t xml:space="preserve"> </w:t>
            </w:r>
            <w:r w:rsidRPr="00714B5C">
              <w:rPr>
                <w:rFonts w:ascii="Arial" w:hAnsi="Arial" w:cs="Arial"/>
                <w:sz w:val="16"/>
                <w:szCs w:val="16"/>
              </w:rPr>
              <w:t>незначного</w:t>
            </w:r>
            <w:r w:rsidRPr="00714B5C">
              <w:rPr>
                <w:rFonts w:ascii="Arial" w:hAnsi="Arial" w:cs="Arial"/>
                <w:sz w:val="16"/>
                <w:szCs w:val="16"/>
                <w:lang w:val="en-US"/>
              </w:rPr>
              <w:t xml:space="preserve"> </w:t>
            </w:r>
            <w:r w:rsidRPr="00714B5C">
              <w:rPr>
                <w:rFonts w:ascii="Arial" w:hAnsi="Arial" w:cs="Arial"/>
                <w:sz w:val="16"/>
                <w:szCs w:val="16"/>
              </w:rPr>
              <w:t>показника</w:t>
            </w:r>
            <w:r w:rsidRPr="00714B5C">
              <w:rPr>
                <w:rFonts w:ascii="Arial" w:hAnsi="Arial" w:cs="Arial"/>
                <w:sz w:val="16"/>
                <w:szCs w:val="16"/>
                <w:lang w:val="en-US"/>
              </w:rPr>
              <w:t xml:space="preserve"> (</w:t>
            </w:r>
            <w:r w:rsidRPr="00714B5C">
              <w:rPr>
                <w:rFonts w:ascii="Arial" w:hAnsi="Arial" w:cs="Arial"/>
                <w:sz w:val="16"/>
                <w:szCs w:val="16"/>
              </w:rPr>
              <w:t>наприклад</w:t>
            </w:r>
            <w:r w:rsidRPr="00714B5C">
              <w:rPr>
                <w:rFonts w:ascii="Arial" w:hAnsi="Arial" w:cs="Arial"/>
                <w:sz w:val="16"/>
                <w:szCs w:val="16"/>
                <w:lang w:val="en-US"/>
              </w:rPr>
              <w:t xml:space="preserve"> </w:t>
            </w:r>
            <w:r w:rsidRPr="00714B5C">
              <w:rPr>
                <w:rFonts w:ascii="Arial" w:hAnsi="Arial" w:cs="Arial"/>
                <w:sz w:val="16"/>
                <w:szCs w:val="16"/>
              </w:rPr>
              <w:t>застарілого</w:t>
            </w:r>
            <w:r w:rsidRPr="00714B5C">
              <w:rPr>
                <w:rFonts w:ascii="Arial" w:hAnsi="Arial" w:cs="Arial"/>
                <w:sz w:val="16"/>
                <w:szCs w:val="16"/>
                <w:lang w:val="en-US"/>
              </w:rPr>
              <w:t xml:space="preserve"> </w:t>
            </w:r>
            <w:r w:rsidRPr="00714B5C">
              <w:rPr>
                <w:rFonts w:ascii="Arial" w:hAnsi="Arial" w:cs="Arial"/>
                <w:sz w:val="16"/>
                <w:szCs w:val="16"/>
              </w:rPr>
              <w:t>показника</w:t>
            </w:r>
            <w:r w:rsidRPr="00714B5C">
              <w:rPr>
                <w:rFonts w:ascii="Arial" w:hAnsi="Arial" w:cs="Arial"/>
                <w:sz w:val="16"/>
                <w:szCs w:val="16"/>
                <w:lang w:val="en-US"/>
              </w:rPr>
              <w:t xml:space="preserve">, </w:t>
            </w:r>
            <w:r w:rsidRPr="00714B5C">
              <w:rPr>
                <w:rFonts w:ascii="Arial" w:hAnsi="Arial" w:cs="Arial"/>
                <w:sz w:val="16"/>
                <w:szCs w:val="16"/>
              </w:rPr>
              <w:t>такого</w:t>
            </w:r>
            <w:r w:rsidRPr="00714B5C">
              <w:rPr>
                <w:rFonts w:ascii="Arial" w:hAnsi="Arial" w:cs="Arial"/>
                <w:sz w:val="16"/>
                <w:szCs w:val="16"/>
                <w:lang w:val="en-US"/>
              </w:rPr>
              <w:t xml:space="preserve"> </w:t>
            </w:r>
            <w:r w:rsidRPr="00714B5C">
              <w:rPr>
                <w:rFonts w:ascii="Arial" w:hAnsi="Arial" w:cs="Arial"/>
                <w:sz w:val="16"/>
                <w:szCs w:val="16"/>
              </w:rPr>
              <w:t>як</w:t>
            </w:r>
            <w:r w:rsidRPr="00714B5C">
              <w:rPr>
                <w:rFonts w:ascii="Arial" w:hAnsi="Arial" w:cs="Arial"/>
                <w:sz w:val="16"/>
                <w:szCs w:val="16"/>
                <w:lang w:val="en-US"/>
              </w:rPr>
              <w:t xml:space="preserve"> </w:t>
            </w:r>
            <w:r w:rsidRPr="00714B5C">
              <w:rPr>
                <w:rFonts w:ascii="Arial" w:hAnsi="Arial" w:cs="Arial"/>
                <w:sz w:val="16"/>
                <w:szCs w:val="16"/>
              </w:rPr>
              <w:t>запах</w:t>
            </w:r>
            <w:r w:rsidRPr="00714B5C">
              <w:rPr>
                <w:rFonts w:ascii="Arial" w:hAnsi="Arial" w:cs="Arial"/>
                <w:sz w:val="16"/>
                <w:szCs w:val="16"/>
                <w:lang w:val="en-US"/>
              </w:rPr>
              <w:t xml:space="preserve"> </w:t>
            </w:r>
            <w:r w:rsidRPr="00714B5C">
              <w:rPr>
                <w:rFonts w:ascii="Arial" w:hAnsi="Arial" w:cs="Arial"/>
                <w:sz w:val="16"/>
                <w:szCs w:val="16"/>
              </w:rPr>
              <w:t>та</w:t>
            </w:r>
            <w:r w:rsidRPr="00714B5C">
              <w:rPr>
                <w:rFonts w:ascii="Arial" w:hAnsi="Arial" w:cs="Arial"/>
                <w:sz w:val="16"/>
                <w:szCs w:val="16"/>
                <w:lang w:val="en-US"/>
              </w:rPr>
              <w:t xml:space="preserve"> </w:t>
            </w:r>
            <w:r w:rsidRPr="00714B5C">
              <w:rPr>
                <w:rFonts w:ascii="Arial" w:hAnsi="Arial" w:cs="Arial"/>
                <w:sz w:val="16"/>
                <w:szCs w:val="16"/>
              </w:rPr>
              <w:t>смак</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ідентифікація</w:t>
            </w:r>
            <w:r w:rsidRPr="00714B5C">
              <w:rPr>
                <w:rFonts w:ascii="Arial" w:hAnsi="Arial" w:cs="Arial"/>
                <w:sz w:val="16"/>
                <w:szCs w:val="16"/>
                <w:lang w:val="en-US"/>
              </w:rPr>
              <w:t xml:space="preserve"> </w:t>
            </w:r>
            <w:r w:rsidRPr="00714B5C">
              <w:rPr>
                <w:rFonts w:ascii="Arial" w:hAnsi="Arial" w:cs="Arial"/>
                <w:sz w:val="16"/>
                <w:szCs w:val="16"/>
              </w:rPr>
              <w:t>барвників</w:t>
            </w:r>
            <w:r w:rsidRPr="00714B5C">
              <w:rPr>
                <w:rFonts w:ascii="Arial" w:hAnsi="Arial" w:cs="Arial"/>
                <w:sz w:val="16"/>
                <w:szCs w:val="16"/>
                <w:lang w:val="en-US"/>
              </w:rPr>
              <w:t xml:space="preserve"> </w:t>
            </w:r>
            <w:r w:rsidRPr="00714B5C">
              <w:rPr>
                <w:rFonts w:ascii="Arial" w:hAnsi="Arial" w:cs="Arial"/>
                <w:sz w:val="16"/>
                <w:szCs w:val="16"/>
              </w:rPr>
              <w:t>чи</w:t>
            </w:r>
            <w:r w:rsidRPr="00714B5C">
              <w:rPr>
                <w:rFonts w:ascii="Arial" w:hAnsi="Arial" w:cs="Arial"/>
                <w:sz w:val="16"/>
                <w:szCs w:val="16"/>
                <w:lang w:val="en-US"/>
              </w:rPr>
              <w:t xml:space="preserve"> </w:t>
            </w:r>
            <w:r w:rsidRPr="00714B5C">
              <w:rPr>
                <w:rFonts w:ascii="Arial" w:hAnsi="Arial" w:cs="Arial"/>
                <w:sz w:val="16"/>
                <w:szCs w:val="16"/>
              </w:rPr>
              <w:t>смакових</w:t>
            </w:r>
            <w:r w:rsidRPr="00714B5C">
              <w:rPr>
                <w:rFonts w:ascii="Arial" w:hAnsi="Arial" w:cs="Arial"/>
                <w:sz w:val="16"/>
                <w:szCs w:val="16"/>
                <w:lang w:val="en-US"/>
              </w:rPr>
              <w:t xml:space="preserve"> </w:t>
            </w:r>
            <w:r w:rsidRPr="00714B5C">
              <w:rPr>
                <w:rFonts w:ascii="Arial" w:hAnsi="Arial" w:cs="Arial"/>
                <w:sz w:val="16"/>
                <w:szCs w:val="16"/>
              </w:rPr>
              <w:t>добавок</w:t>
            </w:r>
            <w:r w:rsidRPr="00714B5C">
              <w:rPr>
                <w:rFonts w:ascii="Arial" w:hAnsi="Arial" w:cs="Arial"/>
                <w:sz w:val="16"/>
                <w:szCs w:val="16"/>
                <w:lang w:val="en-US"/>
              </w:rPr>
              <w:t xml:space="preserve">)) </w:t>
            </w:r>
            <w:r w:rsidRPr="00714B5C">
              <w:rPr>
                <w:rFonts w:ascii="Arial" w:hAnsi="Arial" w:cs="Arial"/>
                <w:sz w:val="16"/>
                <w:szCs w:val="16"/>
              </w:rPr>
              <w:t>Параметр</w:t>
            </w:r>
            <w:r w:rsidRPr="00714B5C">
              <w:rPr>
                <w:rFonts w:ascii="Arial" w:hAnsi="Arial" w:cs="Arial"/>
                <w:sz w:val="16"/>
                <w:szCs w:val="16"/>
                <w:lang w:val="en-US"/>
              </w:rPr>
              <w:t xml:space="preserve"> "</w:t>
            </w:r>
            <w:r w:rsidRPr="00714B5C">
              <w:rPr>
                <w:rFonts w:ascii="Arial" w:hAnsi="Arial" w:cs="Arial"/>
                <w:sz w:val="16"/>
                <w:szCs w:val="16"/>
              </w:rPr>
              <w:t>смак</w:t>
            </w:r>
            <w:r w:rsidRPr="00714B5C">
              <w:rPr>
                <w:rFonts w:ascii="Arial" w:hAnsi="Arial" w:cs="Arial"/>
                <w:sz w:val="16"/>
                <w:szCs w:val="16"/>
                <w:lang w:val="en-US"/>
              </w:rPr>
              <w:t xml:space="preserve">" </w:t>
            </w:r>
            <w:r w:rsidRPr="00714B5C">
              <w:rPr>
                <w:rFonts w:ascii="Arial" w:hAnsi="Arial" w:cs="Arial"/>
                <w:sz w:val="16"/>
                <w:szCs w:val="16"/>
              </w:rPr>
              <w:t>вилучається</w:t>
            </w:r>
            <w:r w:rsidRPr="00714B5C">
              <w:rPr>
                <w:rFonts w:ascii="Arial" w:hAnsi="Arial" w:cs="Arial"/>
                <w:sz w:val="16"/>
                <w:szCs w:val="16"/>
                <w:lang w:val="en-US"/>
              </w:rPr>
              <w:t xml:space="preserve"> </w:t>
            </w:r>
            <w:r w:rsidRPr="00714B5C">
              <w:rPr>
                <w:rFonts w:ascii="Arial" w:hAnsi="Arial" w:cs="Arial"/>
                <w:sz w:val="16"/>
                <w:szCs w:val="16"/>
              </w:rPr>
              <w:t>зі</w:t>
            </w:r>
            <w:r w:rsidRPr="00714B5C">
              <w:rPr>
                <w:rFonts w:ascii="Arial" w:hAnsi="Arial" w:cs="Arial"/>
                <w:sz w:val="16"/>
                <w:szCs w:val="16"/>
                <w:lang w:val="en-US"/>
              </w:rPr>
              <w:t xml:space="preserve"> </w:t>
            </w:r>
            <w:r w:rsidRPr="00714B5C">
              <w:rPr>
                <w:rFonts w:ascii="Arial" w:hAnsi="Arial" w:cs="Arial"/>
                <w:sz w:val="16"/>
                <w:szCs w:val="16"/>
              </w:rPr>
              <w:t>специфікації</w:t>
            </w:r>
            <w:r w:rsidRPr="00714B5C">
              <w:rPr>
                <w:rFonts w:ascii="Arial" w:hAnsi="Arial" w:cs="Arial"/>
                <w:sz w:val="16"/>
                <w:szCs w:val="16"/>
                <w:lang w:val="en-US"/>
              </w:rPr>
              <w:t xml:space="preserve"> </w:t>
            </w:r>
            <w:r w:rsidRPr="00714B5C">
              <w:rPr>
                <w:rFonts w:ascii="Arial" w:hAnsi="Arial" w:cs="Arial"/>
                <w:sz w:val="16"/>
                <w:szCs w:val="16"/>
              </w:rPr>
              <w:t>випуску</w:t>
            </w:r>
            <w:r w:rsidRPr="00714B5C">
              <w:rPr>
                <w:rFonts w:ascii="Arial" w:hAnsi="Arial" w:cs="Arial"/>
                <w:sz w:val="16"/>
                <w:szCs w:val="16"/>
                <w:lang w:val="en-US"/>
              </w:rPr>
              <w:t xml:space="preserve"> </w:t>
            </w:r>
            <w:r w:rsidRPr="00714B5C">
              <w:rPr>
                <w:rFonts w:ascii="Arial" w:hAnsi="Arial" w:cs="Arial"/>
                <w:sz w:val="16"/>
                <w:szCs w:val="16"/>
              </w:rPr>
              <w:t>лікарського</w:t>
            </w:r>
            <w:r w:rsidRPr="00714B5C">
              <w:rPr>
                <w:rFonts w:ascii="Arial" w:hAnsi="Arial" w:cs="Arial"/>
                <w:sz w:val="16"/>
                <w:szCs w:val="16"/>
                <w:lang w:val="en-US"/>
              </w:rPr>
              <w:t xml:space="preserve"> </w:t>
            </w:r>
            <w:r w:rsidRPr="00714B5C">
              <w:rPr>
                <w:rFonts w:ascii="Arial" w:hAnsi="Arial" w:cs="Arial"/>
                <w:sz w:val="16"/>
                <w:szCs w:val="16"/>
              </w:rPr>
              <w:t>засобу</w:t>
            </w:r>
            <w:r w:rsidRPr="00714B5C">
              <w:rPr>
                <w:rFonts w:ascii="Arial" w:hAnsi="Arial" w:cs="Arial"/>
                <w:sz w:val="16"/>
                <w:szCs w:val="16"/>
                <w:lang w:val="en-US"/>
              </w:rPr>
              <w:t xml:space="preserve"> </w:t>
            </w:r>
            <w:r w:rsidRPr="00714B5C">
              <w:rPr>
                <w:rFonts w:ascii="Arial" w:hAnsi="Arial" w:cs="Arial"/>
                <w:sz w:val="16"/>
                <w:szCs w:val="16"/>
              </w:rPr>
              <w:t>Канефрон</w:t>
            </w:r>
            <w:r w:rsidRPr="00714B5C">
              <w:rPr>
                <w:rFonts w:ascii="Arial" w:hAnsi="Arial" w:cs="Arial"/>
                <w:sz w:val="16"/>
                <w:szCs w:val="16"/>
                <w:lang w:val="en-US"/>
              </w:rPr>
              <w:t xml:space="preserve"> </w:t>
            </w:r>
            <w:r w:rsidRPr="00714B5C">
              <w:rPr>
                <w:rFonts w:ascii="Arial" w:hAnsi="Arial" w:cs="Arial"/>
                <w:sz w:val="16"/>
                <w:szCs w:val="16"/>
              </w:rPr>
              <w:t>краплі</w:t>
            </w:r>
            <w:r w:rsidRPr="00714B5C">
              <w:rPr>
                <w:rFonts w:ascii="Arial" w:hAnsi="Arial" w:cs="Arial"/>
                <w:sz w:val="16"/>
                <w:szCs w:val="16"/>
                <w:lang w:val="en-US"/>
              </w:rPr>
              <w:t xml:space="preserve"> </w:t>
            </w:r>
            <w:r w:rsidRPr="00714B5C">
              <w:rPr>
                <w:rFonts w:ascii="Arial" w:hAnsi="Arial" w:cs="Arial"/>
                <w:sz w:val="16"/>
                <w:szCs w:val="16"/>
              </w:rPr>
              <w:t>оральні</w:t>
            </w:r>
            <w:r w:rsidRPr="00714B5C">
              <w:rPr>
                <w:rFonts w:ascii="Arial" w:hAnsi="Arial" w:cs="Arial"/>
                <w:sz w:val="16"/>
                <w:szCs w:val="16"/>
                <w:lang w:val="en-US"/>
              </w:rPr>
              <w:t xml:space="preserve">. </w:t>
            </w:r>
            <w:r w:rsidRPr="00714B5C">
              <w:rPr>
                <w:rFonts w:ascii="Arial" w:hAnsi="Arial" w:cs="Arial"/>
                <w:sz w:val="16"/>
                <w:szCs w:val="16"/>
              </w:rPr>
              <w:t>Зміни внесені у розділ "Основні фізико-хімічні властивості" в інструкцію для медичного застосування лікарського засобу.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параметру “об’єм наповнення” зі специфікації лікарського засобу Канефрон краплі оральні. Затверджено</w:t>
            </w:r>
            <w:r w:rsidRPr="00714B5C">
              <w:rPr>
                <w:rFonts w:ascii="Arial" w:hAnsi="Arial" w:cs="Arial"/>
                <w:sz w:val="16"/>
                <w:szCs w:val="16"/>
                <w:lang w:val="en-US"/>
              </w:rPr>
              <w:t xml:space="preserve">: 3.2.P.5.1 Specefecation(s) Additional tests Nominal filling volume (as in-process control); ordinance on finished packaging: must comply with the requirements. </w:t>
            </w:r>
            <w:r w:rsidRPr="00714B5C">
              <w:rPr>
                <w:rFonts w:ascii="Arial" w:hAnsi="Arial" w:cs="Arial"/>
                <w:sz w:val="16"/>
                <w:szCs w:val="16"/>
              </w:rPr>
              <w:t>Запропоновано</w:t>
            </w:r>
            <w:r w:rsidRPr="00714B5C">
              <w:rPr>
                <w:rFonts w:ascii="Arial" w:hAnsi="Arial" w:cs="Arial"/>
                <w:sz w:val="16"/>
                <w:szCs w:val="16"/>
                <w:lang w:val="en-US"/>
              </w:rPr>
              <w:t xml:space="preserve">: 3.2.P.5.1 Specefecation(s) Annotations The filling volume (IPC) is in compliance with the requirements according to the ordinance on finished packaging. </w:t>
            </w:r>
            <w:r w:rsidRPr="00714B5C">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Метод аналізу загальних поліфенолів готового продукту був оновлений та перенумерований. У той час як B PY PM 116 описує тест на загальні поліфеноли у всіх трьох рослинних речовинах та готовому препараті Канефрон оральні краплі, B PY PM 753 описує лише аналіз на оральні краплі Канефрон. Три рослинні речовини описані окремими методами (B PY PM 749, B PY PM 750 та B PY PM 751 відповідно). Затверджено</w:t>
            </w:r>
            <w:r w:rsidRPr="00714B5C">
              <w:rPr>
                <w:rFonts w:ascii="Arial" w:hAnsi="Arial" w:cs="Arial"/>
                <w:sz w:val="16"/>
                <w:szCs w:val="16"/>
                <w:lang w:val="en-US"/>
              </w:rPr>
              <w:t>: 3.2.</w:t>
            </w:r>
            <w:r w:rsidRPr="00714B5C">
              <w:rPr>
                <w:rFonts w:ascii="Arial" w:hAnsi="Arial" w:cs="Arial"/>
                <w:sz w:val="16"/>
                <w:szCs w:val="16"/>
              </w:rPr>
              <w:t>Р</w:t>
            </w:r>
            <w:r w:rsidRPr="00714B5C">
              <w:rPr>
                <w:rFonts w:ascii="Arial" w:hAnsi="Arial" w:cs="Arial"/>
                <w:sz w:val="16"/>
                <w:szCs w:val="16"/>
                <w:lang w:val="en-US"/>
              </w:rPr>
              <w:t xml:space="preserve">.5.1 Specification(s) Assay Total polyphenols B PY PM 116/03: 8.0-56.0 mg /100g Transition rate of drug mixture, calculated via total polyphenols, B PY PM 116/03: 85±10% </w:t>
            </w:r>
            <w:r w:rsidRPr="00714B5C">
              <w:rPr>
                <w:rFonts w:ascii="Arial" w:hAnsi="Arial" w:cs="Arial"/>
                <w:sz w:val="16"/>
                <w:szCs w:val="16"/>
              </w:rPr>
              <w:t>Запропоновано</w:t>
            </w:r>
            <w:r w:rsidRPr="00714B5C">
              <w:rPr>
                <w:rFonts w:ascii="Arial" w:hAnsi="Arial" w:cs="Arial"/>
                <w:sz w:val="16"/>
                <w:szCs w:val="16"/>
                <w:lang w:val="en-US"/>
              </w:rPr>
              <w:t>: 3.2.</w:t>
            </w:r>
            <w:r w:rsidRPr="00714B5C">
              <w:rPr>
                <w:rFonts w:ascii="Arial" w:hAnsi="Arial" w:cs="Arial"/>
                <w:sz w:val="16"/>
                <w:szCs w:val="16"/>
              </w:rPr>
              <w:t>Р</w:t>
            </w:r>
            <w:r w:rsidRPr="00714B5C">
              <w:rPr>
                <w:rFonts w:ascii="Arial" w:hAnsi="Arial" w:cs="Arial"/>
                <w:sz w:val="16"/>
                <w:szCs w:val="16"/>
                <w:lang w:val="en-US"/>
              </w:rPr>
              <w:t xml:space="preserve">.5.1 Specification(s) Assay Total polyphenols B PY PM 753/01: 8.0-56.0 mg /100g Transition rate of drug mixture, calculated via total polyphenols, B PY PM 753/01: 75-95%. </w:t>
            </w:r>
            <w:r w:rsidRPr="00714B5C">
              <w:rPr>
                <w:rFonts w:ascii="Arial" w:hAnsi="Arial" w:cs="Arial"/>
                <w:sz w:val="16"/>
                <w:szCs w:val="16"/>
              </w:rP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Оновлена документація на скляні пляшки, основний пакувальний матеріал готової продукції. Сам</w:t>
            </w:r>
            <w:r w:rsidRPr="00714B5C">
              <w:rPr>
                <w:rFonts w:ascii="Arial" w:hAnsi="Arial" w:cs="Arial"/>
                <w:sz w:val="16"/>
                <w:szCs w:val="16"/>
                <w:lang w:val="en-US"/>
              </w:rPr>
              <w:t xml:space="preserve"> </w:t>
            </w:r>
            <w:r w:rsidRPr="00714B5C">
              <w:rPr>
                <w:rFonts w:ascii="Arial" w:hAnsi="Arial" w:cs="Arial"/>
                <w:sz w:val="16"/>
                <w:szCs w:val="16"/>
              </w:rPr>
              <w:t>пакувальний</w:t>
            </w:r>
            <w:r w:rsidRPr="00714B5C">
              <w:rPr>
                <w:rFonts w:ascii="Arial" w:hAnsi="Arial" w:cs="Arial"/>
                <w:sz w:val="16"/>
                <w:szCs w:val="16"/>
                <w:lang w:val="en-US"/>
              </w:rPr>
              <w:t xml:space="preserve"> </w:t>
            </w:r>
            <w:r w:rsidRPr="00714B5C">
              <w:rPr>
                <w:rFonts w:ascii="Arial" w:hAnsi="Arial" w:cs="Arial"/>
                <w:sz w:val="16"/>
                <w:szCs w:val="16"/>
              </w:rPr>
              <w:t>матеріал</w:t>
            </w:r>
            <w:r w:rsidRPr="00714B5C">
              <w:rPr>
                <w:rFonts w:ascii="Arial" w:hAnsi="Arial" w:cs="Arial"/>
                <w:sz w:val="16"/>
                <w:szCs w:val="16"/>
                <w:lang w:val="en-US"/>
              </w:rPr>
              <w:t xml:space="preserve"> </w:t>
            </w:r>
            <w:r w:rsidRPr="00714B5C">
              <w:rPr>
                <w:rFonts w:ascii="Arial" w:hAnsi="Arial" w:cs="Arial"/>
                <w:sz w:val="16"/>
                <w:szCs w:val="16"/>
              </w:rPr>
              <w:t>залишається</w:t>
            </w:r>
            <w:r w:rsidRPr="00714B5C">
              <w:rPr>
                <w:rFonts w:ascii="Arial" w:hAnsi="Arial" w:cs="Arial"/>
                <w:sz w:val="16"/>
                <w:szCs w:val="16"/>
                <w:lang w:val="en-US"/>
              </w:rPr>
              <w:t xml:space="preserve"> </w:t>
            </w:r>
            <w:r w:rsidRPr="00714B5C">
              <w:rPr>
                <w:rFonts w:ascii="Arial" w:hAnsi="Arial" w:cs="Arial"/>
                <w:sz w:val="16"/>
                <w:szCs w:val="16"/>
              </w:rPr>
              <w:t>незмінним</w:t>
            </w:r>
            <w:r w:rsidRPr="00714B5C">
              <w:rPr>
                <w:rFonts w:ascii="Arial" w:hAnsi="Arial" w:cs="Arial"/>
                <w:sz w:val="16"/>
                <w:szCs w:val="16"/>
                <w:lang w:val="en-US"/>
              </w:rPr>
              <w:t xml:space="preserve">. </w:t>
            </w:r>
            <w:r w:rsidRPr="00714B5C">
              <w:rPr>
                <w:rFonts w:ascii="Arial" w:hAnsi="Arial" w:cs="Arial"/>
                <w:sz w:val="16"/>
                <w:szCs w:val="16"/>
              </w:rPr>
              <w:t>Затверджено</w:t>
            </w:r>
            <w:r w:rsidRPr="00714B5C">
              <w:rPr>
                <w:rFonts w:ascii="Arial" w:hAnsi="Arial" w:cs="Arial"/>
                <w:sz w:val="16"/>
                <w:szCs w:val="16"/>
                <w:lang w:val="en-US"/>
              </w:rPr>
              <w:t xml:space="preserve">: Article card 50 ml Certificate of Health quality Produktionsbericht (=certificate of analysis) Article card 100 ml Certificate of Health quality Produktionsbericht (=certificate of analysis) </w:t>
            </w:r>
            <w:r w:rsidRPr="00714B5C">
              <w:rPr>
                <w:rFonts w:ascii="Arial" w:hAnsi="Arial" w:cs="Arial"/>
                <w:sz w:val="16"/>
                <w:szCs w:val="16"/>
              </w:rPr>
              <w:t>Запропоновано</w:t>
            </w:r>
            <w:r w:rsidRPr="00714B5C">
              <w:rPr>
                <w:rFonts w:ascii="Arial" w:hAnsi="Arial" w:cs="Arial"/>
                <w:sz w:val="16"/>
                <w:szCs w:val="16"/>
                <w:lang w:val="en-US"/>
              </w:rPr>
              <w:t xml:space="preserve">: Specification «Glass bottle, amber glass type III, 50 ml» (1011401-ERV-V02) Article card 50ml Technical drawing Supplier Declaration for glass packaging materials General material specification Amber glass containers, Type III. </w:t>
            </w:r>
            <w:r w:rsidRPr="00714B5C">
              <w:rPr>
                <w:rFonts w:ascii="Arial" w:hAnsi="Arial" w:cs="Arial"/>
                <w:sz w:val="16"/>
                <w:szCs w:val="16"/>
              </w:rP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Оновлена документація на гвинтовій кришці готового виробу. Сам</w:t>
            </w:r>
            <w:r w:rsidRPr="00714B5C">
              <w:rPr>
                <w:rFonts w:ascii="Arial" w:hAnsi="Arial" w:cs="Arial"/>
                <w:sz w:val="16"/>
                <w:szCs w:val="16"/>
                <w:lang w:val="en-US"/>
              </w:rPr>
              <w:t xml:space="preserve"> </w:t>
            </w:r>
            <w:r w:rsidRPr="00714B5C">
              <w:rPr>
                <w:rFonts w:ascii="Arial" w:hAnsi="Arial" w:cs="Arial"/>
                <w:sz w:val="16"/>
                <w:szCs w:val="16"/>
              </w:rPr>
              <w:t>пакувальний</w:t>
            </w:r>
            <w:r w:rsidRPr="00714B5C">
              <w:rPr>
                <w:rFonts w:ascii="Arial" w:hAnsi="Arial" w:cs="Arial"/>
                <w:sz w:val="16"/>
                <w:szCs w:val="16"/>
                <w:lang w:val="en-US"/>
              </w:rPr>
              <w:t xml:space="preserve"> </w:t>
            </w:r>
            <w:r w:rsidRPr="00714B5C">
              <w:rPr>
                <w:rFonts w:ascii="Arial" w:hAnsi="Arial" w:cs="Arial"/>
                <w:sz w:val="16"/>
                <w:szCs w:val="16"/>
              </w:rPr>
              <w:t>матеріал</w:t>
            </w:r>
            <w:r w:rsidRPr="00714B5C">
              <w:rPr>
                <w:rFonts w:ascii="Arial" w:hAnsi="Arial" w:cs="Arial"/>
                <w:sz w:val="16"/>
                <w:szCs w:val="16"/>
                <w:lang w:val="en-US"/>
              </w:rPr>
              <w:t xml:space="preserve"> </w:t>
            </w:r>
            <w:r w:rsidRPr="00714B5C">
              <w:rPr>
                <w:rFonts w:ascii="Arial" w:hAnsi="Arial" w:cs="Arial"/>
                <w:sz w:val="16"/>
                <w:szCs w:val="16"/>
              </w:rPr>
              <w:t>залишається</w:t>
            </w:r>
            <w:r w:rsidRPr="00714B5C">
              <w:rPr>
                <w:rFonts w:ascii="Arial" w:hAnsi="Arial" w:cs="Arial"/>
                <w:sz w:val="16"/>
                <w:szCs w:val="16"/>
                <w:lang w:val="en-US"/>
              </w:rPr>
              <w:t xml:space="preserve"> </w:t>
            </w:r>
            <w:r w:rsidRPr="00714B5C">
              <w:rPr>
                <w:rFonts w:ascii="Arial" w:hAnsi="Arial" w:cs="Arial"/>
                <w:sz w:val="16"/>
                <w:szCs w:val="16"/>
              </w:rPr>
              <w:t>незмінним</w:t>
            </w:r>
            <w:r w:rsidRPr="00714B5C">
              <w:rPr>
                <w:rFonts w:ascii="Arial" w:hAnsi="Arial" w:cs="Arial"/>
                <w:sz w:val="16"/>
                <w:szCs w:val="16"/>
                <w:lang w:val="en-US"/>
              </w:rPr>
              <w:t xml:space="preserve">. </w:t>
            </w:r>
            <w:r w:rsidRPr="00714B5C">
              <w:rPr>
                <w:rFonts w:ascii="Arial" w:hAnsi="Arial" w:cs="Arial"/>
                <w:sz w:val="16"/>
                <w:szCs w:val="16"/>
              </w:rPr>
              <w:t>Затверджено</w:t>
            </w:r>
            <w:r w:rsidRPr="00714B5C">
              <w:rPr>
                <w:rFonts w:ascii="Arial" w:hAnsi="Arial" w:cs="Arial"/>
                <w:sz w:val="16"/>
                <w:szCs w:val="16"/>
                <w:lang w:val="en-US"/>
              </w:rPr>
              <w:t xml:space="preserve">: Specification by Heinlein Plastik-Technik GmbH, dated 23.09.2009 Technical drawing, dated 13.05.2004 Prüfzertifikat </w:t>
            </w:r>
            <w:r w:rsidRPr="00714B5C">
              <w:rPr>
                <w:rFonts w:ascii="Arial" w:hAnsi="Arial" w:cs="Arial"/>
                <w:sz w:val="16"/>
                <w:szCs w:val="16"/>
              </w:rPr>
              <w:t>Запропоновано</w:t>
            </w:r>
            <w:r w:rsidRPr="00714B5C">
              <w:rPr>
                <w:rFonts w:ascii="Arial" w:hAnsi="Arial" w:cs="Arial"/>
                <w:sz w:val="16"/>
                <w:szCs w:val="16"/>
                <w:lang w:val="en-US"/>
              </w:rPr>
              <w:t xml:space="preserve">: Specification tamper-evident closures 2-18.37, 2-18.38 and 2-18.39 (PM-VS-V04) Specification OV2-18.39, dated 09.10.2015 Technical drawing OV2-18.39, dated 09.10.2015 IR-Spectrum Eltex Med 100-MG03 Regulatory Compliance Certificate IR-Spectrum PE HE7541-PH Statement on Compliance to Regulations on Medical Use (HE7541-PH) Statement on Compliance to Food Contract Regulations (HE7541-PH). </w:t>
            </w:r>
            <w:r w:rsidRPr="00714B5C">
              <w:rPr>
                <w:rFonts w:ascii="Arial" w:hAnsi="Arial" w:cs="Arial"/>
                <w:sz w:val="16"/>
                <w:szCs w:val="16"/>
                <w:lang w:val="en-US"/>
              </w:rPr>
              <w:tab/>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Сертифікат</w:t>
            </w:r>
            <w:r w:rsidRPr="00714B5C">
              <w:rPr>
                <w:rFonts w:ascii="Arial" w:hAnsi="Arial" w:cs="Arial"/>
                <w:sz w:val="16"/>
                <w:szCs w:val="16"/>
                <w:lang w:val="en-US"/>
              </w:rPr>
              <w:t xml:space="preserve"> </w:t>
            </w:r>
            <w:r w:rsidRPr="00714B5C">
              <w:rPr>
                <w:rFonts w:ascii="Arial" w:hAnsi="Arial" w:cs="Arial"/>
                <w:sz w:val="16"/>
                <w:szCs w:val="16"/>
              </w:rPr>
              <w:t>відповідності</w:t>
            </w:r>
            <w:r w:rsidRPr="00714B5C">
              <w:rPr>
                <w:rFonts w:ascii="Arial" w:hAnsi="Arial" w:cs="Arial"/>
                <w:sz w:val="16"/>
                <w:szCs w:val="16"/>
                <w:lang w:val="en-US"/>
              </w:rPr>
              <w:t>/</w:t>
            </w:r>
            <w:r w:rsidRPr="00714B5C">
              <w:rPr>
                <w:rFonts w:ascii="Arial" w:hAnsi="Arial" w:cs="Arial"/>
                <w:sz w:val="16"/>
                <w:szCs w:val="16"/>
              </w:rPr>
              <w:t>ГЕ</w:t>
            </w:r>
            <w:r w:rsidRPr="00714B5C">
              <w:rPr>
                <w:rFonts w:ascii="Arial" w:hAnsi="Arial" w:cs="Arial"/>
                <w:sz w:val="16"/>
                <w:szCs w:val="16"/>
                <w:lang w:val="en-US"/>
              </w:rPr>
              <w:t>-</w:t>
            </w:r>
            <w:r w:rsidRPr="00714B5C">
              <w:rPr>
                <w:rFonts w:ascii="Arial" w:hAnsi="Arial" w:cs="Arial"/>
                <w:sz w:val="16"/>
                <w:szCs w:val="16"/>
              </w:rPr>
              <w:t>сертифікат</w:t>
            </w:r>
            <w:r w:rsidRPr="00714B5C">
              <w:rPr>
                <w:rFonts w:ascii="Arial" w:hAnsi="Arial" w:cs="Arial"/>
                <w:sz w:val="16"/>
                <w:szCs w:val="16"/>
                <w:lang w:val="en-US"/>
              </w:rPr>
              <w:t xml:space="preserve"> </w:t>
            </w:r>
            <w:r w:rsidRPr="00714B5C">
              <w:rPr>
                <w:rFonts w:ascii="Arial" w:hAnsi="Arial" w:cs="Arial"/>
                <w:sz w:val="16"/>
                <w:szCs w:val="16"/>
              </w:rPr>
              <w:t>відповідності</w:t>
            </w:r>
            <w:r w:rsidRPr="00714B5C">
              <w:rPr>
                <w:rFonts w:ascii="Arial" w:hAnsi="Arial" w:cs="Arial"/>
                <w:sz w:val="16"/>
                <w:szCs w:val="16"/>
                <w:lang w:val="en-US"/>
              </w:rPr>
              <w:t xml:space="preserve"> </w:t>
            </w:r>
            <w:r w:rsidRPr="00714B5C">
              <w:rPr>
                <w:rFonts w:ascii="Arial" w:hAnsi="Arial" w:cs="Arial"/>
                <w:sz w:val="16"/>
                <w:szCs w:val="16"/>
              </w:rPr>
              <w:t>Європейській</w:t>
            </w:r>
            <w:r w:rsidRPr="00714B5C">
              <w:rPr>
                <w:rFonts w:ascii="Arial" w:hAnsi="Arial" w:cs="Arial"/>
                <w:sz w:val="16"/>
                <w:szCs w:val="16"/>
                <w:lang w:val="en-US"/>
              </w:rPr>
              <w:t xml:space="preserve"> </w:t>
            </w:r>
            <w:r w:rsidRPr="00714B5C">
              <w:rPr>
                <w:rFonts w:ascii="Arial" w:hAnsi="Arial" w:cs="Arial"/>
                <w:sz w:val="16"/>
                <w:szCs w:val="16"/>
              </w:rPr>
              <w:t>фармакопеї</w:t>
            </w:r>
            <w:r w:rsidRPr="00714B5C">
              <w:rPr>
                <w:rFonts w:ascii="Arial" w:hAnsi="Arial" w:cs="Arial"/>
                <w:sz w:val="16"/>
                <w:szCs w:val="16"/>
                <w:lang w:val="en-US"/>
              </w:rPr>
              <w:t>/</w:t>
            </w:r>
            <w:r w:rsidRPr="00714B5C">
              <w:rPr>
                <w:rFonts w:ascii="Arial" w:hAnsi="Arial" w:cs="Arial"/>
                <w:sz w:val="16"/>
                <w:szCs w:val="16"/>
              </w:rPr>
              <w:t>монографії</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пов</w:t>
            </w:r>
            <w:r w:rsidRPr="00714B5C">
              <w:rPr>
                <w:rFonts w:ascii="Arial" w:hAnsi="Arial" w:cs="Arial"/>
                <w:sz w:val="16"/>
                <w:szCs w:val="16"/>
                <w:lang w:val="en-US"/>
              </w:rPr>
              <w:t>'</w:t>
            </w:r>
            <w:r w:rsidRPr="00714B5C">
              <w:rPr>
                <w:rFonts w:ascii="Arial" w:hAnsi="Arial" w:cs="Arial"/>
                <w:sz w:val="16"/>
                <w:szCs w:val="16"/>
              </w:rPr>
              <w:t>язані</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необхідністю</w:t>
            </w:r>
            <w:r w:rsidRPr="00714B5C">
              <w:rPr>
                <w:rFonts w:ascii="Arial" w:hAnsi="Arial" w:cs="Arial"/>
                <w:sz w:val="16"/>
                <w:szCs w:val="16"/>
                <w:lang w:val="en-US"/>
              </w:rPr>
              <w:t xml:space="preserve"> </w:t>
            </w:r>
            <w:r w:rsidRPr="00714B5C">
              <w:rPr>
                <w:rFonts w:ascii="Arial" w:hAnsi="Arial" w:cs="Arial"/>
                <w:sz w:val="16"/>
                <w:szCs w:val="16"/>
              </w:rPr>
              <w:t>приведення</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відповідність</w:t>
            </w:r>
            <w:r w:rsidRPr="00714B5C">
              <w:rPr>
                <w:rFonts w:ascii="Arial" w:hAnsi="Arial" w:cs="Arial"/>
                <w:sz w:val="16"/>
                <w:szCs w:val="16"/>
                <w:lang w:val="en-US"/>
              </w:rPr>
              <w:t xml:space="preserve"> </w:t>
            </w:r>
            <w:r w:rsidRPr="00714B5C">
              <w:rPr>
                <w:rFonts w:ascii="Arial" w:hAnsi="Arial" w:cs="Arial"/>
                <w:sz w:val="16"/>
                <w:szCs w:val="16"/>
              </w:rPr>
              <w:t>до</w:t>
            </w:r>
            <w:r w:rsidRPr="00714B5C">
              <w:rPr>
                <w:rFonts w:ascii="Arial" w:hAnsi="Arial" w:cs="Arial"/>
                <w:sz w:val="16"/>
                <w:szCs w:val="16"/>
                <w:lang w:val="en-US"/>
              </w:rPr>
              <w:t xml:space="preserve"> </w:t>
            </w:r>
            <w:r w:rsidRPr="00714B5C">
              <w:rPr>
                <w:rFonts w:ascii="Arial" w:hAnsi="Arial" w:cs="Arial"/>
                <w:sz w:val="16"/>
                <w:szCs w:val="16"/>
              </w:rPr>
              <w:t>монографії</w:t>
            </w:r>
            <w:r w:rsidRPr="00714B5C">
              <w:rPr>
                <w:rFonts w:ascii="Arial" w:hAnsi="Arial" w:cs="Arial"/>
                <w:sz w:val="16"/>
                <w:szCs w:val="16"/>
                <w:lang w:val="en-US"/>
              </w:rPr>
              <w:t xml:space="preserve"> </w:t>
            </w:r>
            <w:r w:rsidRPr="00714B5C">
              <w:rPr>
                <w:rFonts w:ascii="Arial" w:hAnsi="Arial" w:cs="Arial"/>
                <w:sz w:val="16"/>
                <w:szCs w:val="16"/>
              </w:rPr>
              <w:t>ДФУ</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Європейської</w:t>
            </w:r>
            <w:r w:rsidRPr="00714B5C">
              <w:rPr>
                <w:rFonts w:ascii="Arial" w:hAnsi="Arial" w:cs="Arial"/>
                <w:sz w:val="16"/>
                <w:szCs w:val="16"/>
                <w:lang w:val="en-US"/>
              </w:rPr>
              <w:t xml:space="preserve"> </w:t>
            </w:r>
            <w:r w:rsidRPr="00714B5C">
              <w:rPr>
                <w:rFonts w:ascii="Arial" w:hAnsi="Arial" w:cs="Arial"/>
                <w:sz w:val="16"/>
                <w:szCs w:val="16"/>
              </w:rPr>
              <w:t>фармакопеї</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іншої</w:t>
            </w:r>
            <w:r w:rsidRPr="00714B5C">
              <w:rPr>
                <w:rFonts w:ascii="Arial" w:hAnsi="Arial" w:cs="Arial"/>
                <w:sz w:val="16"/>
                <w:szCs w:val="16"/>
                <w:lang w:val="en-US"/>
              </w:rPr>
              <w:t xml:space="preserve"> </w:t>
            </w:r>
            <w:r w:rsidRPr="00714B5C">
              <w:rPr>
                <w:rFonts w:ascii="Arial" w:hAnsi="Arial" w:cs="Arial"/>
                <w:sz w:val="16"/>
                <w:szCs w:val="16"/>
              </w:rPr>
              <w:t>національної</w:t>
            </w:r>
            <w:r w:rsidRPr="00714B5C">
              <w:rPr>
                <w:rFonts w:ascii="Arial" w:hAnsi="Arial" w:cs="Arial"/>
                <w:sz w:val="16"/>
                <w:szCs w:val="16"/>
                <w:lang w:val="en-US"/>
              </w:rPr>
              <w:t xml:space="preserve"> </w:t>
            </w:r>
            <w:r w:rsidRPr="00714B5C">
              <w:rPr>
                <w:rFonts w:ascii="Arial" w:hAnsi="Arial" w:cs="Arial"/>
                <w:sz w:val="16"/>
                <w:szCs w:val="16"/>
              </w:rPr>
              <w:t>фармакопеї</w:t>
            </w:r>
            <w:r w:rsidRPr="00714B5C">
              <w:rPr>
                <w:rFonts w:ascii="Arial" w:hAnsi="Arial" w:cs="Arial"/>
                <w:sz w:val="16"/>
                <w:szCs w:val="16"/>
                <w:lang w:val="en-US"/>
              </w:rPr>
              <w:t xml:space="preserve"> </w:t>
            </w:r>
            <w:r w:rsidRPr="00714B5C">
              <w:rPr>
                <w:rFonts w:ascii="Arial" w:hAnsi="Arial" w:cs="Arial"/>
                <w:sz w:val="16"/>
                <w:szCs w:val="16"/>
              </w:rPr>
              <w:t>держави</w:t>
            </w:r>
            <w:r w:rsidRPr="00714B5C">
              <w:rPr>
                <w:rFonts w:ascii="Arial" w:hAnsi="Arial" w:cs="Arial"/>
                <w:sz w:val="16"/>
                <w:szCs w:val="16"/>
                <w:lang w:val="en-US"/>
              </w:rPr>
              <w:t xml:space="preserve"> </w:t>
            </w:r>
            <w:r w:rsidRPr="00714B5C">
              <w:rPr>
                <w:rFonts w:ascii="Arial" w:hAnsi="Arial" w:cs="Arial"/>
                <w:sz w:val="16"/>
                <w:szCs w:val="16"/>
              </w:rPr>
              <w:t>ЄС</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специфікаціях</w:t>
            </w:r>
            <w:r w:rsidRPr="00714B5C">
              <w:rPr>
                <w:rFonts w:ascii="Arial" w:hAnsi="Arial" w:cs="Arial"/>
                <w:sz w:val="16"/>
                <w:szCs w:val="16"/>
                <w:lang w:val="en-US"/>
              </w:rPr>
              <w:t xml:space="preserve">, </w:t>
            </w:r>
            <w:r w:rsidRPr="00714B5C">
              <w:rPr>
                <w:rFonts w:ascii="Arial" w:hAnsi="Arial" w:cs="Arial"/>
                <w:sz w:val="16"/>
                <w:szCs w:val="16"/>
              </w:rPr>
              <w:t>пов</w:t>
            </w:r>
            <w:r w:rsidRPr="00714B5C">
              <w:rPr>
                <w:rFonts w:ascii="Arial" w:hAnsi="Arial" w:cs="Arial"/>
                <w:sz w:val="16"/>
                <w:szCs w:val="16"/>
                <w:lang w:val="en-US"/>
              </w:rPr>
              <w:t>'</w:t>
            </w:r>
            <w:r w:rsidRPr="00714B5C">
              <w:rPr>
                <w:rFonts w:ascii="Arial" w:hAnsi="Arial" w:cs="Arial"/>
                <w:sz w:val="16"/>
                <w:szCs w:val="16"/>
              </w:rPr>
              <w:t>язана</w:t>
            </w:r>
            <w:r w:rsidRPr="00714B5C">
              <w:rPr>
                <w:rFonts w:ascii="Arial" w:hAnsi="Arial" w:cs="Arial"/>
                <w:sz w:val="16"/>
                <w:szCs w:val="16"/>
                <w:lang w:val="en-US"/>
              </w:rPr>
              <w:t xml:space="preserve"> </w:t>
            </w:r>
            <w:r w:rsidRPr="00714B5C">
              <w:rPr>
                <w:rFonts w:ascii="Arial" w:hAnsi="Arial" w:cs="Arial"/>
                <w:sz w:val="16"/>
                <w:szCs w:val="16"/>
              </w:rPr>
              <w:t>зі</w:t>
            </w:r>
            <w:r w:rsidRPr="00714B5C">
              <w:rPr>
                <w:rFonts w:ascii="Arial" w:hAnsi="Arial" w:cs="Arial"/>
                <w:sz w:val="16"/>
                <w:szCs w:val="16"/>
                <w:lang w:val="en-US"/>
              </w:rPr>
              <w:t xml:space="preserve"> </w:t>
            </w:r>
            <w:r w:rsidRPr="00714B5C">
              <w:rPr>
                <w:rFonts w:ascii="Arial" w:hAnsi="Arial" w:cs="Arial"/>
                <w:sz w:val="16"/>
                <w:szCs w:val="16"/>
              </w:rPr>
              <w:t>змінами</w:t>
            </w:r>
            <w:r w:rsidRPr="00714B5C">
              <w:rPr>
                <w:rFonts w:ascii="Arial" w:hAnsi="Arial" w:cs="Arial"/>
                <w:sz w:val="16"/>
                <w:szCs w:val="16"/>
                <w:lang w:val="en-US"/>
              </w:rPr>
              <w:t xml:space="preserve"> </w:t>
            </w:r>
            <w:r w:rsidRPr="00714B5C">
              <w:rPr>
                <w:rFonts w:ascii="Arial" w:hAnsi="Arial" w:cs="Arial"/>
                <w:sz w:val="16"/>
                <w:szCs w:val="16"/>
              </w:rPr>
              <w:t>в</w:t>
            </w:r>
            <w:r w:rsidRPr="00714B5C">
              <w:rPr>
                <w:rFonts w:ascii="Arial" w:hAnsi="Arial" w:cs="Arial"/>
                <w:sz w:val="16"/>
                <w:szCs w:val="16"/>
                <w:lang w:val="en-US"/>
              </w:rPr>
              <w:t xml:space="preserve"> </w:t>
            </w:r>
            <w:r w:rsidRPr="00714B5C">
              <w:rPr>
                <w:rFonts w:ascii="Arial" w:hAnsi="Arial" w:cs="Arial"/>
                <w:sz w:val="16"/>
                <w:szCs w:val="16"/>
              </w:rPr>
              <w:t>ДФУ</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Європейській</w:t>
            </w:r>
            <w:r w:rsidRPr="00714B5C">
              <w:rPr>
                <w:rFonts w:ascii="Arial" w:hAnsi="Arial" w:cs="Arial"/>
                <w:sz w:val="16"/>
                <w:szCs w:val="16"/>
                <w:lang w:val="en-US"/>
              </w:rPr>
              <w:t xml:space="preserve"> </w:t>
            </w:r>
            <w:r w:rsidRPr="00714B5C">
              <w:rPr>
                <w:rFonts w:ascii="Arial" w:hAnsi="Arial" w:cs="Arial"/>
                <w:sz w:val="16"/>
                <w:szCs w:val="16"/>
              </w:rPr>
              <w:t>фармакопеї</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іншій</w:t>
            </w:r>
            <w:r w:rsidRPr="00714B5C">
              <w:rPr>
                <w:rFonts w:ascii="Arial" w:hAnsi="Arial" w:cs="Arial"/>
                <w:sz w:val="16"/>
                <w:szCs w:val="16"/>
                <w:lang w:val="en-US"/>
              </w:rPr>
              <w:t xml:space="preserve"> </w:t>
            </w:r>
            <w:r w:rsidRPr="00714B5C">
              <w:rPr>
                <w:rFonts w:ascii="Arial" w:hAnsi="Arial" w:cs="Arial"/>
                <w:sz w:val="16"/>
                <w:szCs w:val="16"/>
              </w:rPr>
              <w:t>національній</w:t>
            </w:r>
            <w:r w:rsidRPr="00714B5C">
              <w:rPr>
                <w:rFonts w:ascii="Arial" w:hAnsi="Arial" w:cs="Arial"/>
                <w:sz w:val="16"/>
                <w:szCs w:val="16"/>
                <w:lang w:val="en-US"/>
              </w:rPr>
              <w:t xml:space="preserve"> </w:t>
            </w:r>
            <w:r w:rsidRPr="00714B5C">
              <w:rPr>
                <w:rFonts w:ascii="Arial" w:hAnsi="Arial" w:cs="Arial"/>
                <w:sz w:val="16"/>
                <w:szCs w:val="16"/>
              </w:rPr>
              <w:t>фармакопеї</w:t>
            </w:r>
            <w:r w:rsidRPr="00714B5C">
              <w:rPr>
                <w:rFonts w:ascii="Arial" w:hAnsi="Arial" w:cs="Arial"/>
                <w:sz w:val="16"/>
                <w:szCs w:val="16"/>
                <w:lang w:val="en-US"/>
              </w:rPr>
              <w:t xml:space="preserve"> </w:t>
            </w:r>
            <w:r w:rsidRPr="00714B5C">
              <w:rPr>
                <w:rFonts w:ascii="Arial" w:hAnsi="Arial" w:cs="Arial"/>
                <w:sz w:val="16"/>
                <w:szCs w:val="16"/>
              </w:rPr>
              <w:t>держави</w:t>
            </w:r>
            <w:r w:rsidRPr="00714B5C">
              <w:rPr>
                <w:rFonts w:ascii="Arial" w:hAnsi="Arial" w:cs="Arial"/>
                <w:sz w:val="16"/>
                <w:szCs w:val="16"/>
                <w:lang w:val="en-US"/>
              </w:rPr>
              <w:t xml:space="preserve"> </w:t>
            </w:r>
            <w:r w:rsidRPr="00714B5C">
              <w:rPr>
                <w:rFonts w:ascii="Arial" w:hAnsi="Arial" w:cs="Arial"/>
                <w:sz w:val="16"/>
                <w:szCs w:val="16"/>
              </w:rPr>
              <w:t>ЄС</w:t>
            </w:r>
            <w:r w:rsidRPr="00714B5C">
              <w:rPr>
                <w:rFonts w:ascii="Arial" w:hAnsi="Arial" w:cs="Arial"/>
                <w:sz w:val="16"/>
                <w:szCs w:val="16"/>
                <w:lang w:val="en-US"/>
              </w:rPr>
              <w:t xml:space="preserve">) </w:t>
            </w:r>
            <w:r w:rsidRPr="00714B5C">
              <w:rPr>
                <w:rFonts w:ascii="Arial" w:hAnsi="Arial" w:cs="Arial"/>
                <w:sz w:val="16"/>
                <w:szCs w:val="16"/>
              </w:rPr>
              <w:t>Специфікація</w:t>
            </w:r>
            <w:r w:rsidRPr="00714B5C">
              <w:rPr>
                <w:rFonts w:ascii="Arial" w:hAnsi="Arial" w:cs="Arial"/>
                <w:sz w:val="16"/>
                <w:szCs w:val="16"/>
                <w:lang w:val="en-US"/>
              </w:rPr>
              <w:t xml:space="preserve"> </w:t>
            </w:r>
            <w:r w:rsidRPr="00714B5C">
              <w:rPr>
                <w:rFonts w:ascii="Arial" w:hAnsi="Arial" w:cs="Arial"/>
                <w:sz w:val="16"/>
                <w:szCs w:val="16"/>
              </w:rPr>
              <w:t>трави</w:t>
            </w:r>
            <w:r w:rsidRPr="00714B5C">
              <w:rPr>
                <w:rFonts w:ascii="Arial" w:hAnsi="Arial" w:cs="Arial"/>
                <w:sz w:val="16"/>
                <w:szCs w:val="16"/>
                <w:lang w:val="en-US"/>
              </w:rPr>
              <w:t xml:space="preserve"> </w:t>
            </w:r>
            <w:r w:rsidRPr="00714B5C">
              <w:rPr>
                <w:rFonts w:ascii="Arial" w:hAnsi="Arial" w:cs="Arial"/>
                <w:sz w:val="16"/>
                <w:szCs w:val="16"/>
              </w:rPr>
              <w:t>золототисячника</w:t>
            </w:r>
            <w:r w:rsidRPr="00714B5C">
              <w:rPr>
                <w:rFonts w:ascii="Arial" w:hAnsi="Arial" w:cs="Arial"/>
                <w:sz w:val="16"/>
                <w:szCs w:val="16"/>
                <w:lang w:val="en-US"/>
              </w:rPr>
              <w:t xml:space="preserve"> </w:t>
            </w:r>
            <w:r w:rsidRPr="00714B5C">
              <w:rPr>
                <w:rFonts w:ascii="Arial" w:hAnsi="Arial" w:cs="Arial"/>
                <w:sz w:val="16"/>
                <w:szCs w:val="16"/>
              </w:rPr>
              <w:t>була</w:t>
            </w:r>
            <w:r w:rsidRPr="00714B5C">
              <w:rPr>
                <w:rFonts w:ascii="Arial" w:hAnsi="Arial" w:cs="Arial"/>
                <w:sz w:val="16"/>
                <w:szCs w:val="16"/>
                <w:lang w:val="en-US"/>
              </w:rPr>
              <w:t xml:space="preserve"> </w:t>
            </w:r>
            <w:r w:rsidRPr="00714B5C">
              <w:rPr>
                <w:rFonts w:ascii="Arial" w:hAnsi="Arial" w:cs="Arial"/>
                <w:sz w:val="16"/>
                <w:szCs w:val="16"/>
              </w:rPr>
              <w:t>змінена</w:t>
            </w:r>
            <w:r w:rsidRPr="00714B5C">
              <w:rPr>
                <w:rFonts w:ascii="Arial" w:hAnsi="Arial" w:cs="Arial"/>
                <w:sz w:val="16"/>
                <w:szCs w:val="16"/>
                <w:lang w:val="en-US"/>
              </w:rPr>
              <w:t xml:space="preserve"> </w:t>
            </w:r>
            <w:r w:rsidRPr="00714B5C">
              <w:rPr>
                <w:rFonts w:ascii="Arial" w:hAnsi="Arial" w:cs="Arial"/>
                <w:sz w:val="16"/>
                <w:szCs w:val="16"/>
              </w:rPr>
              <w:t>відповідно</w:t>
            </w:r>
            <w:r w:rsidRPr="00714B5C">
              <w:rPr>
                <w:rFonts w:ascii="Arial" w:hAnsi="Arial" w:cs="Arial"/>
                <w:sz w:val="16"/>
                <w:szCs w:val="16"/>
                <w:lang w:val="en-US"/>
              </w:rPr>
              <w:t xml:space="preserve"> </w:t>
            </w:r>
            <w:r w:rsidRPr="00714B5C">
              <w:rPr>
                <w:rFonts w:ascii="Arial" w:hAnsi="Arial" w:cs="Arial"/>
                <w:sz w:val="16"/>
                <w:szCs w:val="16"/>
              </w:rPr>
              <w:t>до</w:t>
            </w:r>
            <w:r w:rsidRPr="00714B5C">
              <w:rPr>
                <w:rFonts w:ascii="Arial" w:hAnsi="Arial" w:cs="Arial"/>
                <w:sz w:val="16"/>
                <w:szCs w:val="16"/>
                <w:lang w:val="en-US"/>
              </w:rPr>
              <w:t xml:space="preserve"> Ph. Eur. </w:t>
            </w:r>
            <w:r w:rsidRPr="00714B5C">
              <w:rPr>
                <w:rFonts w:ascii="Arial" w:hAnsi="Arial" w:cs="Arial"/>
                <w:sz w:val="16"/>
                <w:szCs w:val="16"/>
              </w:rPr>
              <w:t>Монографія</w:t>
            </w:r>
            <w:r w:rsidRPr="00714B5C">
              <w:rPr>
                <w:rFonts w:ascii="Arial" w:hAnsi="Arial" w:cs="Arial"/>
                <w:sz w:val="16"/>
                <w:szCs w:val="16"/>
                <w:lang w:val="en-US"/>
              </w:rPr>
              <w:t xml:space="preserve"> </w:t>
            </w:r>
            <w:r w:rsidRPr="00714B5C">
              <w:rPr>
                <w:rFonts w:ascii="Arial" w:hAnsi="Arial" w:cs="Arial"/>
                <w:sz w:val="16"/>
                <w:szCs w:val="16"/>
              </w:rPr>
              <w:t>трави</w:t>
            </w:r>
            <w:r w:rsidRPr="00714B5C">
              <w:rPr>
                <w:rFonts w:ascii="Arial" w:hAnsi="Arial" w:cs="Arial"/>
                <w:sz w:val="16"/>
                <w:szCs w:val="16"/>
                <w:lang w:val="en-US"/>
              </w:rPr>
              <w:t xml:space="preserve"> </w:t>
            </w:r>
            <w:r w:rsidRPr="00714B5C">
              <w:rPr>
                <w:rFonts w:ascii="Arial" w:hAnsi="Arial" w:cs="Arial"/>
                <w:sz w:val="16"/>
                <w:szCs w:val="16"/>
              </w:rPr>
              <w:t>золототисячника</w:t>
            </w:r>
            <w:r w:rsidRPr="00714B5C">
              <w:rPr>
                <w:rFonts w:ascii="Arial" w:hAnsi="Arial" w:cs="Arial"/>
                <w:sz w:val="16"/>
                <w:szCs w:val="16"/>
                <w:lang w:val="en-US"/>
              </w:rPr>
              <w:t xml:space="preserve"> (Herba Centauri) </w:t>
            </w:r>
            <w:r w:rsidRPr="00714B5C">
              <w:rPr>
                <w:rFonts w:ascii="Arial" w:hAnsi="Arial" w:cs="Arial"/>
                <w:sz w:val="16"/>
                <w:szCs w:val="16"/>
              </w:rPr>
              <w:t>Затверджено</w:t>
            </w:r>
            <w:r w:rsidRPr="00714B5C">
              <w:rPr>
                <w:rFonts w:ascii="Arial" w:hAnsi="Arial" w:cs="Arial"/>
                <w:sz w:val="16"/>
                <w:szCs w:val="16"/>
                <w:lang w:val="en-US"/>
              </w:rPr>
              <w:t xml:space="preserve">: 3.2.S.4.1 Specification(s) General characteristics Taste, sensory test: strongly bitter Purity Bitterness value, Ph. Eur. Monograph «Centaurii herba»: ≥2000 </w:t>
            </w:r>
            <w:r w:rsidRPr="00714B5C">
              <w:rPr>
                <w:rFonts w:ascii="Arial" w:hAnsi="Arial" w:cs="Arial"/>
                <w:sz w:val="16"/>
                <w:szCs w:val="16"/>
              </w:rPr>
              <w:t>Запропоновано</w:t>
            </w:r>
            <w:r w:rsidRPr="00714B5C">
              <w:rPr>
                <w:rFonts w:ascii="Arial" w:hAnsi="Arial" w:cs="Arial"/>
                <w:sz w:val="16"/>
                <w:szCs w:val="16"/>
                <w:lang w:val="en-US"/>
              </w:rPr>
              <w:t xml:space="preserve">: 3.2.S.4.1 Specification(s) General characteristics Taste: bitter Purity Bitterness value, Ph. Eur. 2.8.15: ≥2000. </w:t>
            </w:r>
            <w:r w:rsidRPr="00714B5C">
              <w:rPr>
                <w:rFonts w:ascii="Arial" w:hAnsi="Arial" w:cs="Arial"/>
                <w:sz w:val="16"/>
                <w:szCs w:val="16"/>
                <w:lang w:val="en-US"/>
              </w:rPr>
              <w:tab/>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Сертифікат</w:t>
            </w:r>
            <w:r w:rsidRPr="00714B5C">
              <w:rPr>
                <w:rFonts w:ascii="Arial" w:hAnsi="Arial" w:cs="Arial"/>
                <w:sz w:val="16"/>
                <w:szCs w:val="16"/>
                <w:lang w:val="en-US"/>
              </w:rPr>
              <w:t xml:space="preserve"> </w:t>
            </w:r>
            <w:r w:rsidRPr="00714B5C">
              <w:rPr>
                <w:rFonts w:ascii="Arial" w:hAnsi="Arial" w:cs="Arial"/>
                <w:sz w:val="16"/>
                <w:szCs w:val="16"/>
              </w:rPr>
              <w:t>відповідності</w:t>
            </w:r>
            <w:r w:rsidRPr="00714B5C">
              <w:rPr>
                <w:rFonts w:ascii="Arial" w:hAnsi="Arial" w:cs="Arial"/>
                <w:sz w:val="16"/>
                <w:szCs w:val="16"/>
                <w:lang w:val="en-US"/>
              </w:rPr>
              <w:t>/</w:t>
            </w:r>
            <w:r w:rsidRPr="00714B5C">
              <w:rPr>
                <w:rFonts w:ascii="Arial" w:hAnsi="Arial" w:cs="Arial"/>
                <w:sz w:val="16"/>
                <w:szCs w:val="16"/>
              </w:rPr>
              <w:t>ГЕ</w:t>
            </w:r>
            <w:r w:rsidRPr="00714B5C">
              <w:rPr>
                <w:rFonts w:ascii="Arial" w:hAnsi="Arial" w:cs="Arial"/>
                <w:sz w:val="16"/>
                <w:szCs w:val="16"/>
                <w:lang w:val="en-US"/>
              </w:rPr>
              <w:t>-</w:t>
            </w:r>
            <w:r w:rsidRPr="00714B5C">
              <w:rPr>
                <w:rFonts w:ascii="Arial" w:hAnsi="Arial" w:cs="Arial"/>
                <w:sz w:val="16"/>
                <w:szCs w:val="16"/>
              </w:rPr>
              <w:t>сертифікат</w:t>
            </w:r>
            <w:r w:rsidRPr="00714B5C">
              <w:rPr>
                <w:rFonts w:ascii="Arial" w:hAnsi="Arial" w:cs="Arial"/>
                <w:sz w:val="16"/>
                <w:szCs w:val="16"/>
                <w:lang w:val="en-US"/>
              </w:rPr>
              <w:t xml:space="preserve"> </w:t>
            </w:r>
            <w:r w:rsidRPr="00714B5C">
              <w:rPr>
                <w:rFonts w:ascii="Arial" w:hAnsi="Arial" w:cs="Arial"/>
                <w:sz w:val="16"/>
                <w:szCs w:val="16"/>
              </w:rPr>
              <w:t>відповідності</w:t>
            </w:r>
            <w:r w:rsidRPr="00714B5C">
              <w:rPr>
                <w:rFonts w:ascii="Arial" w:hAnsi="Arial" w:cs="Arial"/>
                <w:sz w:val="16"/>
                <w:szCs w:val="16"/>
                <w:lang w:val="en-US"/>
              </w:rPr>
              <w:t xml:space="preserve"> </w:t>
            </w:r>
            <w:r w:rsidRPr="00714B5C">
              <w:rPr>
                <w:rFonts w:ascii="Arial" w:hAnsi="Arial" w:cs="Arial"/>
                <w:sz w:val="16"/>
                <w:szCs w:val="16"/>
              </w:rPr>
              <w:t>Європейській</w:t>
            </w:r>
            <w:r w:rsidRPr="00714B5C">
              <w:rPr>
                <w:rFonts w:ascii="Arial" w:hAnsi="Arial" w:cs="Arial"/>
                <w:sz w:val="16"/>
                <w:szCs w:val="16"/>
                <w:lang w:val="en-US"/>
              </w:rPr>
              <w:t xml:space="preserve"> </w:t>
            </w:r>
            <w:r w:rsidRPr="00714B5C">
              <w:rPr>
                <w:rFonts w:ascii="Arial" w:hAnsi="Arial" w:cs="Arial"/>
                <w:sz w:val="16"/>
                <w:szCs w:val="16"/>
              </w:rPr>
              <w:t>фармакопеї</w:t>
            </w:r>
            <w:r w:rsidRPr="00714B5C">
              <w:rPr>
                <w:rFonts w:ascii="Arial" w:hAnsi="Arial" w:cs="Arial"/>
                <w:sz w:val="16"/>
                <w:szCs w:val="16"/>
                <w:lang w:val="en-US"/>
              </w:rPr>
              <w:t>/</w:t>
            </w:r>
            <w:r w:rsidRPr="00714B5C">
              <w:rPr>
                <w:rFonts w:ascii="Arial" w:hAnsi="Arial" w:cs="Arial"/>
                <w:sz w:val="16"/>
                <w:szCs w:val="16"/>
              </w:rPr>
              <w:t>монографії</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пов</w:t>
            </w:r>
            <w:r w:rsidRPr="00714B5C">
              <w:rPr>
                <w:rFonts w:ascii="Arial" w:hAnsi="Arial" w:cs="Arial"/>
                <w:sz w:val="16"/>
                <w:szCs w:val="16"/>
                <w:lang w:val="en-US"/>
              </w:rPr>
              <w:t>'</w:t>
            </w:r>
            <w:r w:rsidRPr="00714B5C">
              <w:rPr>
                <w:rFonts w:ascii="Arial" w:hAnsi="Arial" w:cs="Arial"/>
                <w:sz w:val="16"/>
                <w:szCs w:val="16"/>
              </w:rPr>
              <w:t>язані</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необхідністю</w:t>
            </w:r>
            <w:r w:rsidRPr="00714B5C">
              <w:rPr>
                <w:rFonts w:ascii="Arial" w:hAnsi="Arial" w:cs="Arial"/>
                <w:sz w:val="16"/>
                <w:szCs w:val="16"/>
                <w:lang w:val="en-US"/>
              </w:rPr>
              <w:t xml:space="preserve"> </w:t>
            </w:r>
            <w:r w:rsidRPr="00714B5C">
              <w:rPr>
                <w:rFonts w:ascii="Arial" w:hAnsi="Arial" w:cs="Arial"/>
                <w:sz w:val="16"/>
                <w:szCs w:val="16"/>
              </w:rPr>
              <w:t>приведення</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відповідність</w:t>
            </w:r>
            <w:r w:rsidRPr="00714B5C">
              <w:rPr>
                <w:rFonts w:ascii="Arial" w:hAnsi="Arial" w:cs="Arial"/>
                <w:sz w:val="16"/>
                <w:szCs w:val="16"/>
                <w:lang w:val="en-US"/>
              </w:rPr>
              <w:t xml:space="preserve"> </w:t>
            </w:r>
            <w:r w:rsidRPr="00714B5C">
              <w:rPr>
                <w:rFonts w:ascii="Arial" w:hAnsi="Arial" w:cs="Arial"/>
                <w:sz w:val="16"/>
                <w:szCs w:val="16"/>
              </w:rPr>
              <w:t>до</w:t>
            </w:r>
            <w:r w:rsidRPr="00714B5C">
              <w:rPr>
                <w:rFonts w:ascii="Arial" w:hAnsi="Arial" w:cs="Arial"/>
                <w:sz w:val="16"/>
                <w:szCs w:val="16"/>
                <w:lang w:val="en-US"/>
              </w:rPr>
              <w:t xml:space="preserve"> </w:t>
            </w:r>
            <w:r w:rsidRPr="00714B5C">
              <w:rPr>
                <w:rFonts w:ascii="Arial" w:hAnsi="Arial" w:cs="Arial"/>
                <w:sz w:val="16"/>
                <w:szCs w:val="16"/>
              </w:rPr>
              <w:t>монографії</w:t>
            </w:r>
            <w:r w:rsidRPr="00714B5C">
              <w:rPr>
                <w:rFonts w:ascii="Arial" w:hAnsi="Arial" w:cs="Arial"/>
                <w:sz w:val="16"/>
                <w:szCs w:val="16"/>
                <w:lang w:val="en-US"/>
              </w:rPr>
              <w:t xml:space="preserve"> </w:t>
            </w:r>
            <w:r w:rsidRPr="00714B5C">
              <w:rPr>
                <w:rFonts w:ascii="Arial" w:hAnsi="Arial" w:cs="Arial"/>
                <w:sz w:val="16"/>
                <w:szCs w:val="16"/>
              </w:rPr>
              <w:t>ДФУ</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Європейської</w:t>
            </w:r>
            <w:r w:rsidRPr="00714B5C">
              <w:rPr>
                <w:rFonts w:ascii="Arial" w:hAnsi="Arial" w:cs="Arial"/>
                <w:sz w:val="16"/>
                <w:szCs w:val="16"/>
                <w:lang w:val="en-US"/>
              </w:rPr>
              <w:t xml:space="preserve"> </w:t>
            </w:r>
            <w:r w:rsidRPr="00714B5C">
              <w:rPr>
                <w:rFonts w:ascii="Arial" w:hAnsi="Arial" w:cs="Arial"/>
                <w:sz w:val="16"/>
                <w:szCs w:val="16"/>
              </w:rPr>
              <w:t>фармакопеї</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іншої</w:t>
            </w:r>
            <w:r w:rsidRPr="00714B5C">
              <w:rPr>
                <w:rFonts w:ascii="Arial" w:hAnsi="Arial" w:cs="Arial"/>
                <w:sz w:val="16"/>
                <w:szCs w:val="16"/>
                <w:lang w:val="en-US"/>
              </w:rPr>
              <w:t xml:space="preserve"> </w:t>
            </w:r>
            <w:r w:rsidRPr="00714B5C">
              <w:rPr>
                <w:rFonts w:ascii="Arial" w:hAnsi="Arial" w:cs="Arial"/>
                <w:sz w:val="16"/>
                <w:szCs w:val="16"/>
              </w:rPr>
              <w:t>національної</w:t>
            </w:r>
            <w:r w:rsidRPr="00714B5C">
              <w:rPr>
                <w:rFonts w:ascii="Arial" w:hAnsi="Arial" w:cs="Arial"/>
                <w:sz w:val="16"/>
                <w:szCs w:val="16"/>
                <w:lang w:val="en-US"/>
              </w:rPr>
              <w:t xml:space="preserve"> </w:t>
            </w:r>
            <w:r w:rsidRPr="00714B5C">
              <w:rPr>
                <w:rFonts w:ascii="Arial" w:hAnsi="Arial" w:cs="Arial"/>
                <w:sz w:val="16"/>
                <w:szCs w:val="16"/>
              </w:rPr>
              <w:t>фармакопеї</w:t>
            </w:r>
            <w:r w:rsidRPr="00714B5C">
              <w:rPr>
                <w:rFonts w:ascii="Arial" w:hAnsi="Arial" w:cs="Arial"/>
                <w:sz w:val="16"/>
                <w:szCs w:val="16"/>
                <w:lang w:val="en-US"/>
              </w:rPr>
              <w:t xml:space="preserve"> </w:t>
            </w:r>
            <w:r w:rsidRPr="00714B5C">
              <w:rPr>
                <w:rFonts w:ascii="Arial" w:hAnsi="Arial" w:cs="Arial"/>
                <w:sz w:val="16"/>
                <w:szCs w:val="16"/>
              </w:rPr>
              <w:t>держави</w:t>
            </w:r>
            <w:r w:rsidRPr="00714B5C">
              <w:rPr>
                <w:rFonts w:ascii="Arial" w:hAnsi="Arial" w:cs="Arial"/>
                <w:sz w:val="16"/>
                <w:szCs w:val="16"/>
                <w:lang w:val="en-US"/>
              </w:rPr>
              <w:t xml:space="preserve"> </w:t>
            </w:r>
            <w:r w:rsidRPr="00714B5C">
              <w:rPr>
                <w:rFonts w:ascii="Arial" w:hAnsi="Arial" w:cs="Arial"/>
                <w:sz w:val="16"/>
                <w:szCs w:val="16"/>
              </w:rPr>
              <w:t>ЄС</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специфікаціях</w:t>
            </w:r>
            <w:r w:rsidRPr="00714B5C">
              <w:rPr>
                <w:rFonts w:ascii="Arial" w:hAnsi="Arial" w:cs="Arial"/>
                <w:sz w:val="16"/>
                <w:szCs w:val="16"/>
                <w:lang w:val="en-US"/>
              </w:rPr>
              <w:t xml:space="preserve">, </w:t>
            </w:r>
            <w:r w:rsidRPr="00714B5C">
              <w:rPr>
                <w:rFonts w:ascii="Arial" w:hAnsi="Arial" w:cs="Arial"/>
                <w:sz w:val="16"/>
                <w:szCs w:val="16"/>
              </w:rPr>
              <w:t>пов</w:t>
            </w:r>
            <w:r w:rsidRPr="00714B5C">
              <w:rPr>
                <w:rFonts w:ascii="Arial" w:hAnsi="Arial" w:cs="Arial"/>
                <w:sz w:val="16"/>
                <w:szCs w:val="16"/>
                <w:lang w:val="en-US"/>
              </w:rPr>
              <w:t>'</w:t>
            </w:r>
            <w:r w:rsidRPr="00714B5C">
              <w:rPr>
                <w:rFonts w:ascii="Arial" w:hAnsi="Arial" w:cs="Arial"/>
                <w:sz w:val="16"/>
                <w:szCs w:val="16"/>
              </w:rPr>
              <w:t>язана</w:t>
            </w:r>
            <w:r w:rsidRPr="00714B5C">
              <w:rPr>
                <w:rFonts w:ascii="Arial" w:hAnsi="Arial" w:cs="Arial"/>
                <w:sz w:val="16"/>
                <w:szCs w:val="16"/>
                <w:lang w:val="en-US"/>
              </w:rPr>
              <w:t xml:space="preserve"> </w:t>
            </w:r>
            <w:r w:rsidRPr="00714B5C">
              <w:rPr>
                <w:rFonts w:ascii="Arial" w:hAnsi="Arial" w:cs="Arial"/>
                <w:sz w:val="16"/>
                <w:szCs w:val="16"/>
              </w:rPr>
              <w:t>зі</w:t>
            </w:r>
            <w:r w:rsidRPr="00714B5C">
              <w:rPr>
                <w:rFonts w:ascii="Arial" w:hAnsi="Arial" w:cs="Arial"/>
                <w:sz w:val="16"/>
                <w:szCs w:val="16"/>
                <w:lang w:val="en-US"/>
              </w:rPr>
              <w:t xml:space="preserve"> </w:t>
            </w:r>
            <w:r w:rsidRPr="00714B5C">
              <w:rPr>
                <w:rFonts w:ascii="Arial" w:hAnsi="Arial" w:cs="Arial"/>
                <w:sz w:val="16"/>
                <w:szCs w:val="16"/>
              </w:rPr>
              <w:t>змінами</w:t>
            </w:r>
            <w:r w:rsidRPr="00714B5C">
              <w:rPr>
                <w:rFonts w:ascii="Arial" w:hAnsi="Arial" w:cs="Arial"/>
                <w:sz w:val="16"/>
                <w:szCs w:val="16"/>
                <w:lang w:val="en-US"/>
              </w:rPr>
              <w:t xml:space="preserve"> </w:t>
            </w:r>
            <w:r w:rsidRPr="00714B5C">
              <w:rPr>
                <w:rFonts w:ascii="Arial" w:hAnsi="Arial" w:cs="Arial"/>
                <w:sz w:val="16"/>
                <w:szCs w:val="16"/>
              </w:rPr>
              <w:t>в</w:t>
            </w:r>
            <w:r w:rsidRPr="00714B5C">
              <w:rPr>
                <w:rFonts w:ascii="Arial" w:hAnsi="Arial" w:cs="Arial"/>
                <w:sz w:val="16"/>
                <w:szCs w:val="16"/>
                <w:lang w:val="en-US"/>
              </w:rPr>
              <w:t xml:space="preserve"> </w:t>
            </w:r>
            <w:r w:rsidRPr="00714B5C">
              <w:rPr>
                <w:rFonts w:ascii="Arial" w:hAnsi="Arial" w:cs="Arial"/>
                <w:sz w:val="16"/>
                <w:szCs w:val="16"/>
              </w:rPr>
              <w:t>ДФУ</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Європейській</w:t>
            </w:r>
            <w:r w:rsidRPr="00714B5C">
              <w:rPr>
                <w:rFonts w:ascii="Arial" w:hAnsi="Arial" w:cs="Arial"/>
                <w:sz w:val="16"/>
                <w:szCs w:val="16"/>
                <w:lang w:val="en-US"/>
              </w:rPr>
              <w:t xml:space="preserve"> </w:t>
            </w:r>
            <w:r w:rsidRPr="00714B5C">
              <w:rPr>
                <w:rFonts w:ascii="Arial" w:hAnsi="Arial" w:cs="Arial"/>
                <w:sz w:val="16"/>
                <w:szCs w:val="16"/>
              </w:rPr>
              <w:t>фармакопеї</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іншій</w:t>
            </w:r>
            <w:r w:rsidRPr="00714B5C">
              <w:rPr>
                <w:rFonts w:ascii="Arial" w:hAnsi="Arial" w:cs="Arial"/>
                <w:sz w:val="16"/>
                <w:szCs w:val="16"/>
                <w:lang w:val="en-US"/>
              </w:rPr>
              <w:t xml:space="preserve"> </w:t>
            </w:r>
            <w:r w:rsidRPr="00714B5C">
              <w:rPr>
                <w:rFonts w:ascii="Arial" w:hAnsi="Arial" w:cs="Arial"/>
                <w:sz w:val="16"/>
                <w:szCs w:val="16"/>
              </w:rPr>
              <w:t>національній</w:t>
            </w:r>
            <w:r w:rsidRPr="00714B5C">
              <w:rPr>
                <w:rFonts w:ascii="Arial" w:hAnsi="Arial" w:cs="Arial"/>
                <w:sz w:val="16"/>
                <w:szCs w:val="16"/>
                <w:lang w:val="en-US"/>
              </w:rPr>
              <w:t xml:space="preserve"> </w:t>
            </w:r>
            <w:r w:rsidRPr="00714B5C">
              <w:rPr>
                <w:rFonts w:ascii="Arial" w:hAnsi="Arial" w:cs="Arial"/>
                <w:sz w:val="16"/>
                <w:szCs w:val="16"/>
              </w:rPr>
              <w:t>фармакопеї</w:t>
            </w:r>
            <w:r w:rsidRPr="00714B5C">
              <w:rPr>
                <w:rFonts w:ascii="Arial" w:hAnsi="Arial" w:cs="Arial"/>
                <w:sz w:val="16"/>
                <w:szCs w:val="16"/>
                <w:lang w:val="en-US"/>
              </w:rPr>
              <w:t xml:space="preserve"> </w:t>
            </w:r>
            <w:r w:rsidRPr="00714B5C">
              <w:rPr>
                <w:rFonts w:ascii="Arial" w:hAnsi="Arial" w:cs="Arial"/>
                <w:sz w:val="16"/>
                <w:szCs w:val="16"/>
              </w:rPr>
              <w:t>держави</w:t>
            </w:r>
            <w:r w:rsidRPr="00714B5C">
              <w:rPr>
                <w:rFonts w:ascii="Arial" w:hAnsi="Arial" w:cs="Arial"/>
                <w:sz w:val="16"/>
                <w:szCs w:val="16"/>
                <w:lang w:val="en-US"/>
              </w:rPr>
              <w:t xml:space="preserve"> </w:t>
            </w:r>
            <w:r w:rsidRPr="00714B5C">
              <w:rPr>
                <w:rFonts w:ascii="Arial" w:hAnsi="Arial" w:cs="Arial"/>
                <w:sz w:val="16"/>
                <w:szCs w:val="16"/>
              </w:rPr>
              <w:t>ЄС</w:t>
            </w:r>
            <w:r w:rsidRPr="00714B5C">
              <w:rPr>
                <w:rFonts w:ascii="Arial" w:hAnsi="Arial" w:cs="Arial"/>
                <w:sz w:val="16"/>
                <w:szCs w:val="16"/>
                <w:lang w:val="en-US"/>
              </w:rPr>
              <w:t xml:space="preserve">) </w:t>
            </w:r>
            <w:r w:rsidRPr="00714B5C">
              <w:rPr>
                <w:rFonts w:ascii="Arial" w:hAnsi="Arial" w:cs="Arial"/>
                <w:sz w:val="16"/>
                <w:szCs w:val="16"/>
              </w:rPr>
              <w:t>Специфікація</w:t>
            </w:r>
            <w:r w:rsidRPr="00714B5C">
              <w:rPr>
                <w:rFonts w:ascii="Arial" w:hAnsi="Arial" w:cs="Arial"/>
                <w:sz w:val="16"/>
                <w:szCs w:val="16"/>
                <w:lang w:val="en-US"/>
              </w:rPr>
              <w:t xml:space="preserve"> </w:t>
            </w:r>
            <w:r w:rsidRPr="00714B5C">
              <w:rPr>
                <w:rFonts w:ascii="Arial" w:hAnsi="Arial" w:cs="Arial"/>
                <w:sz w:val="16"/>
                <w:szCs w:val="16"/>
              </w:rPr>
              <w:t>кореня</w:t>
            </w:r>
            <w:r w:rsidRPr="00714B5C">
              <w:rPr>
                <w:rFonts w:ascii="Arial" w:hAnsi="Arial" w:cs="Arial"/>
                <w:sz w:val="16"/>
                <w:szCs w:val="16"/>
                <w:lang w:val="en-US"/>
              </w:rPr>
              <w:t xml:space="preserve"> </w:t>
            </w:r>
            <w:r w:rsidRPr="00714B5C">
              <w:rPr>
                <w:rFonts w:ascii="Arial" w:hAnsi="Arial" w:cs="Arial"/>
                <w:sz w:val="16"/>
                <w:szCs w:val="16"/>
              </w:rPr>
              <w:t>любистка</w:t>
            </w:r>
            <w:r w:rsidRPr="00714B5C">
              <w:rPr>
                <w:rFonts w:ascii="Arial" w:hAnsi="Arial" w:cs="Arial"/>
                <w:sz w:val="16"/>
                <w:szCs w:val="16"/>
                <w:lang w:val="en-US"/>
              </w:rPr>
              <w:t xml:space="preserve"> </w:t>
            </w:r>
            <w:r w:rsidRPr="00714B5C">
              <w:rPr>
                <w:rFonts w:ascii="Arial" w:hAnsi="Arial" w:cs="Arial"/>
                <w:sz w:val="16"/>
                <w:szCs w:val="16"/>
              </w:rPr>
              <w:t>була</w:t>
            </w:r>
            <w:r w:rsidRPr="00714B5C">
              <w:rPr>
                <w:rFonts w:ascii="Arial" w:hAnsi="Arial" w:cs="Arial"/>
                <w:sz w:val="16"/>
                <w:szCs w:val="16"/>
                <w:lang w:val="en-US"/>
              </w:rPr>
              <w:t xml:space="preserve"> </w:t>
            </w:r>
            <w:r w:rsidRPr="00714B5C">
              <w:rPr>
                <w:rFonts w:ascii="Arial" w:hAnsi="Arial" w:cs="Arial"/>
                <w:sz w:val="16"/>
                <w:szCs w:val="16"/>
              </w:rPr>
              <w:t>змінена</w:t>
            </w:r>
            <w:r w:rsidRPr="00714B5C">
              <w:rPr>
                <w:rFonts w:ascii="Arial" w:hAnsi="Arial" w:cs="Arial"/>
                <w:sz w:val="16"/>
                <w:szCs w:val="16"/>
                <w:lang w:val="en-US"/>
              </w:rPr>
              <w:t xml:space="preserve"> </w:t>
            </w:r>
            <w:r w:rsidRPr="00714B5C">
              <w:rPr>
                <w:rFonts w:ascii="Arial" w:hAnsi="Arial" w:cs="Arial"/>
                <w:sz w:val="16"/>
                <w:szCs w:val="16"/>
              </w:rPr>
              <w:t>відповідно</w:t>
            </w:r>
            <w:r w:rsidRPr="00714B5C">
              <w:rPr>
                <w:rFonts w:ascii="Arial" w:hAnsi="Arial" w:cs="Arial"/>
                <w:sz w:val="16"/>
                <w:szCs w:val="16"/>
                <w:lang w:val="en-US"/>
              </w:rPr>
              <w:t xml:space="preserve"> </w:t>
            </w:r>
            <w:r w:rsidRPr="00714B5C">
              <w:rPr>
                <w:rFonts w:ascii="Arial" w:hAnsi="Arial" w:cs="Arial"/>
                <w:sz w:val="16"/>
                <w:szCs w:val="16"/>
              </w:rPr>
              <w:t>до</w:t>
            </w:r>
            <w:r w:rsidRPr="00714B5C">
              <w:rPr>
                <w:rFonts w:ascii="Arial" w:hAnsi="Arial" w:cs="Arial"/>
                <w:sz w:val="16"/>
                <w:szCs w:val="16"/>
                <w:lang w:val="en-US"/>
              </w:rPr>
              <w:t xml:space="preserve"> Ph. Eur. </w:t>
            </w:r>
            <w:r w:rsidRPr="00714B5C">
              <w:rPr>
                <w:rFonts w:ascii="Arial" w:hAnsi="Arial" w:cs="Arial"/>
                <w:sz w:val="16"/>
                <w:szCs w:val="16"/>
              </w:rPr>
              <w:t>Монографія</w:t>
            </w:r>
            <w:r w:rsidRPr="00714B5C">
              <w:rPr>
                <w:rFonts w:ascii="Arial" w:hAnsi="Arial" w:cs="Arial"/>
                <w:sz w:val="16"/>
                <w:szCs w:val="16"/>
                <w:lang w:val="en-US"/>
              </w:rPr>
              <w:t xml:space="preserve"> </w:t>
            </w:r>
            <w:r w:rsidRPr="00714B5C">
              <w:rPr>
                <w:rFonts w:ascii="Arial" w:hAnsi="Arial" w:cs="Arial"/>
                <w:sz w:val="16"/>
                <w:szCs w:val="16"/>
              </w:rPr>
              <w:t>корень</w:t>
            </w:r>
            <w:r w:rsidRPr="00714B5C">
              <w:rPr>
                <w:rFonts w:ascii="Arial" w:hAnsi="Arial" w:cs="Arial"/>
                <w:sz w:val="16"/>
                <w:szCs w:val="16"/>
                <w:lang w:val="en-US"/>
              </w:rPr>
              <w:t xml:space="preserve"> </w:t>
            </w:r>
            <w:r w:rsidRPr="00714B5C">
              <w:rPr>
                <w:rFonts w:ascii="Arial" w:hAnsi="Arial" w:cs="Arial"/>
                <w:sz w:val="16"/>
                <w:szCs w:val="16"/>
              </w:rPr>
              <w:t>любистка</w:t>
            </w:r>
            <w:r w:rsidRPr="00714B5C">
              <w:rPr>
                <w:rFonts w:ascii="Arial" w:hAnsi="Arial" w:cs="Arial"/>
                <w:sz w:val="16"/>
                <w:szCs w:val="16"/>
                <w:lang w:val="en-US"/>
              </w:rPr>
              <w:t xml:space="preserve"> (Levistici radix). </w:t>
            </w:r>
            <w:r w:rsidRPr="00714B5C">
              <w:rPr>
                <w:rFonts w:ascii="Arial" w:hAnsi="Arial" w:cs="Arial"/>
                <w:sz w:val="16"/>
                <w:szCs w:val="16"/>
              </w:rPr>
              <w:t>Затверджено</w:t>
            </w:r>
            <w:r w:rsidRPr="00714B5C">
              <w:rPr>
                <w:rFonts w:ascii="Arial" w:hAnsi="Arial" w:cs="Arial"/>
                <w:sz w:val="16"/>
                <w:szCs w:val="16"/>
                <w:lang w:val="en-US"/>
              </w:rPr>
              <w:t xml:space="preserve">:3.2.S.4.1 Specification(s) Purity Angelica root, Ph. Eur. Monograph “Levistici radix”: must comply with the requirements Assay Essential oil, Ph. Eur. 2.8.12: ≥0.3% (V/m) </w:t>
            </w:r>
            <w:r w:rsidRPr="00714B5C">
              <w:rPr>
                <w:rFonts w:ascii="Arial" w:hAnsi="Arial" w:cs="Arial"/>
                <w:sz w:val="16"/>
                <w:szCs w:val="16"/>
              </w:rPr>
              <w:t>Запропоновано</w:t>
            </w:r>
            <w:r w:rsidRPr="00714B5C">
              <w:rPr>
                <w:rFonts w:ascii="Arial" w:hAnsi="Arial" w:cs="Arial"/>
                <w:sz w:val="16"/>
                <w:szCs w:val="16"/>
                <w:lang w:val="en-US"/>
              </w:rPr>
              <w:t xml:space="preserve">: 3.2.S.4.1 Specification(s) Purity Test for angelica and ligusticum, Ph. Eur. Monograph “Levistici radix” must comply with the requirements Assay Essential oil, Ph. Eur. “Levistici radix”, assay: ≥3.0 ml/kg.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Сертифікат</w:t>
            </w:r>
            <w:r w:rsidRPr="00714B5C">
              <w:rPr>
                <w:rFonts w:ascii="Arial" w:hAnsi="Arial" w:cs="Arial"/>
                <w:sz w:val="16"/>
                <w:szCs w:val="16"/>
                <w:lang w:val="en-US"/>
              </w:rPr>
              <w:t xml:space="preserve"> </w:t>
            </w:r>
            <w:r w:rsidRPr="00714B5C">
              <w:rPr>
                <w:rFonts w:ascii="Arial" w:hAnsi="Arial" w:cs="Arial"/>
                <w:sz w:val="16"/>
                <w:szCs w:val="16"/>
              </w:rPr>
              <w:t>відповідності</w:t>
            </w:r>
            <w:r w:rsidRPr="00714B5C">
              <w:rPr>
                <w:rFonts w:ascii="Arial" w:hAnsi="Arial" w:cs="Arial"/>
                <w:sz w:val="16"/>
                <w:szCs w:val="16"/>
                <w:lang w:val="en-US"/>
              </w:rPr>
              <w:t>/</w:t>
            </w:r>
            <w:r w:rsidRPr="00714B5C">
              <w:rPr>
                <w:rFonts w:ascii="Arial" w:hAnsi="Arial" w:cs="Arial"/>
                <w:sz w:val="16"/>
                <w:szCs w:val="16"/>
              </w:rPr>
              <w:t>ГЕ</w:t>
            </w:r>
            <w:r w:rsidRPr="00714B5C">
              <w:rPr>
                <w:rFonts w:ascii="Arial" w:hAnsi="Arial" w:cs="Arial"/>
                <w:sz w:val="16"/>
                <w:szCs w:val="16"/>
                <w:lang w:val="en-US"/>
              </w:rPr>
              <w:t>-</w:t>
            </w:r>
            <w:r w:rsidRPr="00714B5C">
              <w:rPr>
                <w:rFonts w:ascii="Arial" w:hAnsi="Arial" w:cs="Arial"/>
                <w:sz w:val="16"/>
                <w:szCs w:val="16"/>
              </w:rPr>
              <w:t>сертифікат</w:t>
            </w:r>
            <w:r w:rsidRPr="00714B5C">
              <w:rPr>
                <w:rFonts w:ascii="Arial" w:hAnsi="Arial" w:cs="Arial"/>
                <w:sz w:val="16"/>
                <w:szCs w:val="16"/>
                <w:lang w:val="en-US"/>
              </w:rPr>
              <w:t xml:space="preserve"> </w:t>
            </w:r>
            <w:r w:rsidRPr="00714B5C">
              <w:rPr>
                <w:rFonts w:ascii="Arial" w:hAnsi="Arial" w:cs="Arial"/>
                <w:sz w:val="16"/>
                <w:szCs w:val="16"/>
              </w:rPr>
              <w:t>відповідності</w:t>
            </w:r>
            <w:r w:rsidRPr="00714B5C">
              <w:rPr>
                <w:rFonts w:ascii="Arial" w:hAnsi="Arial" w:cs="Arial"/>
                <w:sz w:val="16"/>
                <w:szCs w:val="16"/>
                <w:lang w:val="en-US"/>
              </w:rPr>
              <w:t xml:space="preserve"> </w:t>
            </w:r>
            <w:r w:rsidRPr="00714B5C">
              <w:rPr>
                <w:rFonts w:ascii="Arial" w:hAnsi="Arial" w:cs="Arial"/>
                <w:sz w:val="16"/>
                <w:szCs w:val="16"/>
              </w:rPr>
              <w:t>Європейській</w:t>
            </w:r>
            <w:r w:rsidRPr="00714B5C">
              <w:rPr>
                <w:rFonts w:ascii="Arial" w:hAnsi="Arial" w:cs="Arial"/>
                <w:sz w:val="16"/>
                <w:szCs w:val="16"/>
                <w:lang w:val="en-US"/>
              </w:rPr>
              <w:t xml:space="preserve"> </w:t>
            </w:r>
            <w:r w:rsidRPr="00714B5C">
              <w:rPr>
                <w:rFonts w:ascii="Arial" w:hAnsi="Arial" w:cs="Arial"/>
                <w:sz w:val="16"/>
                <w:szCs w:val="16"/>
              </w:rPr>
              <w:t>фармакопеї</w:t>
            </w:r>
            <w:r w:rsidRPr="00714B5C">
              <w:rPr>
                <w:rFonts w:ascii="Arial" w:hAnsi="Arial" w:cs="Arial"/>
                <w:sz w:val="16"/>
                <w:szCs w:val="16"/>
                <w:lang w:val="en-US"/>
              </w:rPr>
              <w:t>/</w:t>
            </w:r>
            <w:r w:rsidRPr="00714B5C">
              <w:rPr>
                <w:rFonts w:ascii="Arial" w:hAnsi="Arial" w:cs="Arial"/>
                <w:sz w:val="16"/>
                <w:szCs w:val="16"/>
              </w:rPr>
              <w:t>монографії</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пов</w:t>
            </w:r>
            <w:r w:rsidRPr="00714B5C">
              <w:rPr>
                <w:rFonts w:ascii="Arial" w:hAnsi="Arial" w:cs="Arial"/>
                <w:sz w:val="16"/>
                <w:szCs w:val="16"/>
                <w:lang w:val="en-US"/>
              </w:rPr>
              <w:t>'</w:t>
            </w:r>
            <w:r w:rsidRPr="00714B5C">
              <w:rPr>
                <w:rFonts w:ascii="Arial" w:hAnsi="Arial" w:cs="Arial"/>
                <w:sz w:val="16"/>
                <w:szCs w:val="16"/>
              </w:rPr>
              <w:t>язані</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необхідністю</w:t>
            </w:r>
            <w:r w:rsidRPr="00714B5C">
              <w:rPr>
                <w:rFonts w:ascii="Arial" w:hAnsi="Arial" w:cs="Arial"/>
                <w:sz w:val="16"/>
                <w:szCs w:val="16"/>
                <w:lang w:val="en-US"/>
              </w:rPr>
              <w:t xml:space="preserve"> </w:t>
            </w:r>
            <w:r w:rsidRPr="00714B5C">
              <w:rPr>
                <w:rFonts w:ascii="Arial" w:hAnsi="Arial" w:cs="Arial"/>
                <w:sz w:val="16"/>
                <w:szCs w:val="16"/>
              </w:rPr>
              <w:t>приведення</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відповідність</w:t>
            </w:r>
            <w:r w:rsidRPr="00714B5C">
              <w:rPr>
                <w:rFonts w:ascii="Arial" w:hAnsi="Arial" w:cs="Arial"/>
                <w:sz w:val="16"/>
                <w:szCs w:val="16"/>
                <w:lang w:val="en-US"/>
              </w:rPr>
              <w:t xml:space="preserve"> </w:t>
            </w:r>
            <w:r w:rsidRPr="00714B5C">
              <w:rPr>
                <w:rFonts w:ascii="Arial" w:hAnsi="Arial" w:cs="Arial"/>
                <w:sz w:val="16"/>
                <w:szCs w:val="16"/>
              </w:rPr>
              <w:t>до</w:t>
            </w:r>
            <w:r w:rsidRPr="00714B5C">
              <w:rPr>
                <w:rFonts w:ascii="Arial" w:hAnsi="Arial" w:cs="Arial"/>
                <w:sz w:val="16"/>
                <w:szCs w:val="16"/>
                <w:lang w:val="en-US"/>
              </w:rPr>
              <w:t xml:space="preserve"> </w:t>
            </w:r>
            <w:r w:rsidRPr="00714B5C">
              <w:rPr>
                <w:rFonts w:ascii="Arial" w:hAnsi="Arial" w:cs="Arial"/>
                <w:sz w:val="16"/>
                <w:szCs w:val="16"/>
              </w:rPr>
              <w:t>монографії</w:t>
            </w:r>
            <w:r w:rsidRPr="00714B5C">
              <w:rPr>
                <w:rFonts w:ascii="Arial" w:hAnsi="Arial" w:cs="Arial"/>
                <w:sz w:val="16"/>
                <w:szCs w:val="16"/>
                <w:lang w:val="en-US"/>
              </w:rPr>
              <w:t xml:space="preserve"> </w:t>
            </w:r>
            <w:r w:rsidRPr="00714B5C">
              <w:rPr>
                <w:rFonts w:ascii="Arial" w:hAnsi="Arial" w:cs="Arial"/>
                <w:sz w:val="16"/>
                <w:szCs w:val="16"/>
              </w:rPr>
              <w:t>ДФУ</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Європейської</w:t>
            </w:r>
            <w:r w:rsidRPr="00714B5C">
              <w:rPr>
                <w:rFonts w:ascii="Arial" w:hAnsi="Arial" w:cs="Arial"/>
                <w:sz w:val="16"/>
                <w:szCs w:val="16"/>
                <w:lang w:val="en-US"/>
              </w:rPr>
              <w:t xml:space="preserve"> </w:t>
            </w:r>
            <w:r w:rsidRPr="00714B5C">
              <w:rPr>
                <w:rFonts w:ascii="Arial" w:hAnsi="Arial" w:cs="Arial"/>
                <w:sz w:val="16"/>
                <w:szCs w:val="16"/>
              </w:rPr>
              <w:t>фармакопеї</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іншої</w:t>
            </w:r>
            <w:r w:rsidRPr="00714B5C">
              <w:rPr>
                <w:rFonts w:ascii="Arial" w:hAnsi="Arial" w:cs="Arial"/>
                <w:sz w:val="16"/>
                <w:szCs w:val="16"/>
                <w:lang w:val="en-US"/>
              </w:rPr>
              <w:t xml:space="preserve"> </w:t>
            </w:r>
            <w:r w:rsidRPr="00714B5C">
              <w:rPr>
                <w:rFonts w:ascii="Arial" w:hAnsi="Arial" w:cs="Arial"/>
                <w:sz w:val="16"/>
                <w:szCs w:val="16"/>
              </w:rPr>
              <w:t>національної</w:t>
            </w:r>
            <w:r w:rsidRPr="00714B5C">
              <w:rPr>
                <w:rFonts w:ascii="Arial" w:hAnsi="Arial" w:cs="Arial"/>
                <w:sz w:val="16"/>
                <w:szCs w:val="16"/>
                <w:lang w:val="en-US"/>
              </w:rPr>
              <w:t xml:space="preserve"> </w:t>
            </w:r>
            <w:r w:rsidRPr="00714B5C">
              <w:rPr>
                <w:rFonts w:ascii="Arial" w:hAnsi="Arial" w:cs="Arial"/>
                <w:sz w:val="16"/>
                <w:szCs w:val="16"/>
              </w:rPr>
              <w:t>фармакопеї</w:t>
            </w:r>
            <w:r w:rsidRPr="00714B5C">
              <w:rPr>
                <w:rFonts w:ascii="Arial" w:hAnsi="Arial" w:cs="Arial"/>
                <w:sz w:val="16"/>
                <w:szCs w:val="16"/>
                <w:lang w:val="en-US"/>
              </w:rPr>
              <w:t xml:space="preserve"> </w:t>
            </w:r>
            <w:r w:rsidRPr="00714B5C">
              <w:rPr>
                <w:rFonts w:ascii="Arial" w:hAnsi="Arial" w:cs="Arial"/>
                <w:sz w:val="16"/>
                <w:szCs w:val="16"/>
              </w:rPr>
              <w:t>держави</w:t>
            </w:r>
            <w:r w:rsidRPr="00714B5C">
              <w:rPr>
                <w:rFonts w:ascii="Arial" w:hAnsi="Arial" w:cs="Arial"/>
                <w:sz w:val="16"/>
                <w:szCs w:val="16"/>
                <w:lang w:val="en-US"/>
              </w:rPr>
              <w:t xml:space="preserve"> </w:t>
            </w:r>
            <w:r w:rsidRPr="00714B5C">
              <w:rPr>
                <w:rFonts w:ascii="Arial" w:hAnsi="Arial" w:cs="Arial"/>
                <w:sz w:val="16"/>
                <w:szCs w:val="16"/>
              </w:rPr>
              <w:t>ЄС</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специфікаціях</w:t>
            </w:r>
            <w:r w:rsidRPr="00714B5C">
              <w:rPr>
                <w:rFonts w:ascii="Arial" w:hAnsi="Arial" w:cs="Arial"/>
                <w:sz w:val="16"/>
                <w:szCs w:val="16"/>
                <w:lang w:val="en-US"/>
              </w:rPr>
              <w:t xml:space="preserve">, </w:t>
            </w:r>
            <w:r w:rsidRPr="00714B5C">
              <w:rPr>
                <w:rFonts w:ascii="Arial" w:hAnsi="Arial" w:cs="Arial"/>
                <w:sz w:val="16"/>
                <w:szCs w:val="16"/>
              </w:rPr>
              <w:t>пов</w:t>
            </w:r>
            <w:r w:rsidRPr="00714B5C">
              <w:rPr>
                <w:rFonts w:ascii="Arial" w:hAnsi="Arial" w:cs="Arial"/>
                <w:sz w:val="16"/>
                <w:szCs w:val="16"/>
                <w:lang w:val="en-US"/>
              </w:rPr>
              <w:t>'</w:t>
            </w:r>
            <w:r w:rsidRPr="00714B5C">
              <w:rPr>
                <w:rFonts w:ascii="Arial" w:hAnsi="Arial" w:cs="Arial"/>
                <w:sz w:val="16"/>
                <w:szCs w:val="16"/>
              </w:rPr>
              <w:t>язана</w:t>
            </w:r>
            <w:r w:rsidRPr="00714B5C">
              <w:rPr>
                <w:rFonts w:ascii="Arial" w:hAnsi="Arial" w:cs="Arial"/>
                <w:sz w:val="16"/>
                <w:szCs w:val="16"/>
                <w:lang w:val="en-US"/>
              </w:rPr>
              <w:t xml:space="preserve"> </w:t>
            </w:r>
            <w:r w:rsidRPr="00714B5C">
              <w:rPr>
                <w:rFonts w:ascii="Arial" w:hAnsi="Arial" w:cs="Arial"/>
                <w:sz w:val="16"/>
                <w:szCs w:val="16"/>
              </w:rPr>
              <w:t>зі</w:t>
            </w:r>
            <w:r w:rsidRPr="00714B5C">
              <w:rPr>
                <w:rFonts w:ascii="Arial" w:hAnsi="Arial" w:cs="Arial"/>
                <w:sz w:val="16"/>
                <w:szCs w:val="16"/>
                <w:lang w:val="en-US"/>
              </w:rPr>
              <w:t xml:space="preserve"> </w:t>
            </w:r>
            <w:r w:rsidRPr="00714B5C">
              <w:rPr>
                <w:rFonts w:ascii="Arial" w:hAnsi="Arial" w:cs="Arial"/>
                <w:sz w:val="16"/>
                <w:szCs w:val="16"/>
              </w:rPr>
              <w:t>змінами</w:t>
            </w:r>
            <w:r w:rsidRPr="00714B5C">
              <w:rPr>
                <w:rFonts w:ascii="Arial" w:hAnsi="Arial" w:cs="Arial"/>
                <w:sz w:val="16"/>
                <w:szCs w:val="16"/>
                <w:lang w:val="en-US"/>
              </w:rPr>
              <w:t xml:space="preserve"> </w:t>
            </w:r>
            <w:r w:rsidRPr="00714B5C">
              <w:rPr>
                <w:rFonts w:ascii="Arial" w:hAnsi="Arial" w:cs="Arial"/>
                <w:sz w:val="16"/>
                <w:szCs w:val="16"/>
              </w:rPr>
              <w:t>в</w:t>
            </w:r>
            <w:r w:rsidRPr="00714B5C">
              <w:rPr>
                <w:rFonts w:ascii="Arial" w:hAnsi="Arial" w:cs="Arial"/>
                <w:sz w:val="16"/>
                <w:szCs w:val="16"/>
                <w:lang w:val="en-US"/>
              </w:rPr>
              <w:t xml:space="preserve"> </w:t>
            </w:r>
            <w:r w:rsidRPr="00714B5C">
              <w:rPr>
                <w:rFonts w:ascii="Arial" w:hAnsi="Arial" w:cs="Arial"/>
                <w:sz w:val="16"/>
                <w:szCs w:val="16"/>
              </w:rPr>
              <w:t>ДФУ</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Європейській</w:t>
            </w:r>
            <w:r w:rsidRPr="00714B5C">
              <w:rPr>
                <w:rFonts w:ascii="Arial" w:hAnsi="Arial" w:cs="Arial"/>
                <w:sz w:val="16"/>
                <w:szCs w:val="16"/>
                <w:lang w:val="en-US"/>
              </w:rPr>
              <w:t xml:space="preserve"> </w:t>
            </w:r>
            <w:r w:rsidRPr="00714B5C">
              <w:rPr>
                <w:rFonts w:ascii="Arial" w:hAnsi="Arial" w:cs="Arial"/>
                <w:sz w:val="16"/>
                <w:szCs w:val="16"/>
              </w:rPr>
              <w:t>фармакопеї</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іншій</w:t>
            </w:r>
            <w:r w:rsidRPr="00714B5C">
              <w:rPr>
                <w:rFonts w:ascii="Arial" w:hAnsi="Arial" w:cs="Arial"/>
                <w:sz w:val="16"/>
                <w:szCs w:val="16"/>
                <w:lang w:val="en-US"/>
              </w:rPr>
              <w:t xml:space="preserve"> </w:t>
            </w:r>
            <w:r w:rsidRPr="00714B5C">
              <w:rPr>
                <w:rFonts w:ascii="Arial" w:hAnsi="Arial" w:cs="Arial"/>
                <w:sz w:val="16"/>
                <w:szCs w:val="16"/>
              </w:rPr>
              <w:t>національній</w:t>
            </w:r>
            <w:r w:rsidRPr="00714B5C">
              <w:rPr>
                <w:rFonts w:ascii="Arial" w:hAnsi="Arial" w:cs="Arial"/>
                <w:sz w:val="16"/>
                <w:szCs w:val="16"/>
                <w:lang w:val="en-US"/>
              </w:rPr>
              <w:t xml:space="preserve"> </w:t>
            </w:r>
            <w:r w:rsidRPr="00714B5C">
              <w:rPr>
                <w:rFonts w:ascii="Arial" w:hAnsi="Arial" w:cs="Arial"/>
                <w:sz w:val="16"/>
                <w:szCs w:val="16"/>
              </w:rPr>
              <w:t>фармакопеї</w:t>
            </w:r>
            <w:r w:rsidRPr="00714B5C">
              <w:rPr>
                <w:rFonts w:ascii="Arial" w:hAnsi="Arial" w:cs="Arial"/>
                <w:sz w:val="16"/>
                <w:szCs w:val="16"/>
                <w:lang w:val="en-US"/>
              </w:rPr>
              <w:t xml:space="preserve"> </w:t>
            </w:r>
            <w:r w:rsidRPr="00714B5C">
              <w:rPr>
                <w:rFonts w:ascii="Arial" w:hAnsi="Arial" w:cs="Arial"/>
                <w:sz w:val="16"/>
                <w:szCs w:val="16"/>
              </w:rPr>
              <w:t>держави</w:t>
            </w:r>
            <w:r w:rsidRPr="00714B5C">
              <w:rPr>
                <w:rFonts w:ascii="Arial" w:hAnsi="Arial" w:cs="Arial"/>
                <w:sz w:val="16"/>
                <w:szCs w:val="16"/>
                <w:lang w:val="en-US"/>
              </w:rPr>
              <w:t xml:space="preserve"> </w:t>
            </w:r>
            <w:r w:rsidRPr="00714B5C">
              <w:rPr>
                <w:rFonts w:ascii="Arial" w:hAnsi="Arial" w:cs="Arial"/>
                <w:sz w:val="16"/>
                <w:szCs w:val="16"/>
              </w:rPr>
              <w:t>ЄС</w:t>
            </w:r>
            <w:r w:rsidRPr="00714B5C">
              <w:rPr>
                <w:rFonts w:ascii="Arial" w:hAnsi="Arial" w:cs="Arial"/>
                <w:sz w:val="16"/>
                <w:szCs w:val="16"/>
                <w:lang w:val="en-US"/>
              </w:rPr>
              <w:t xml:space="preserve">). </w:t>
            </w:r>
            <w:r w:rsidRPr="00714B5C">
              <w:rPr>
                <w:rFonts w:ascii="Arial" w:hAnsi="Arial" w:cs="Arial"/>
                <w:sz w:val="16"/>
                <w:szCs w:val="16"/>
              </w:rPr>
              <w:t>Специфікація</w:t>
            </w:r>
            <w:r w:rsidRPr="00714B5C">
              <w:rPr>
                <w:rFonts w:ascii="Arial" w:hAnsi="Arial" w:cs="Arial"/>
                <w:sz w:val="16"/>
                <w:szCs w:val="16"/>
                <w:lang w:val="en-US"/>
              </w:rPr>
              <w:t xml:space="preserve"> </w:t>
            </w:r>
            <w:r w:rsidRPr="00714B5C">
              <w:rPr>
                <w:rFonts w:ascii="Arial" w:hAnsi="Arial" w:cs="Arial"/>
                <w:sz w:val="16"/>
                <w:szCs w:val="16"/>
              </w:rPr>
              <w:t>листя</w:t>
            </w:r>
            <w:r w:rsidRPr="00714B5C">
              <w:rPr>
                <w:rFonts w:ascii="Arial" w:hAnsi="Arial" w:cs="Arial"/>
                <w:sz w:val="16"/>
                <w:szCs w:val="16"/>
                <w:lang w:val="en-US"/>
              </w:rPr>
              <w:t xml:space="preserve"> </w:t>
            </w:r>
            <w:r w:rsidRPr="00714B5C">
              <w:rPr>
                <w:rFonts w:ascii="Arial" w:hAnsi="Arial" w:cs="Arial"/>
                <w:sz w:val="16"/>
                <w:szCs w:val="16"/>
              </w:rPr>
              <w:t>розмарина</w:t>
            </w:r>
            <w:r w:rsidRPr="00714B5C">
              <w:rPr>
                <w:rFonts w:ascii="Arial" w:hAnsi="Arial" w:cs="Arial"/>
                <w:sz w:val="16"/>
                <w:szCs w:val="16"/>
                <w:lang w:val="en-US"/>
              </w:rPr>
              <w:t xml:space="preserve"> (Folia Rosmarini) </w:t>
            </w:r>
            <w:r w:rsidRPr="00714B5C">
              <w:rPr>
                <w:rFonts w:ascii="Arial" w:hAnsi="Arial" w:cs="Arial"/>
                <w:sz w:val="16"/>
                <w:szCs w:val="16"/>
              </w:rPr>
              <w:t>була</w:t>
            </w:r>
            <w:r w:rsidRPr="00714B5C">
              <w:rPr>
                <w:rFonts w:ascii="Arial" w:hAnsi="Arial" w:cs="Arial"/>
                <w:sz w:val="16"/>
                <w:szCs w:val="16"/>
                <w:lang w:val="en-US"/>
              </w:rPr>
              <w:t xml:space="preserve"> </w:t>
            </w:r>
            <w:r w:rsidRPr="00714B5C">
              <w:rPr>
                <w:rFonts w:ascii="Arial" w:hAnsi="Arial" w:cs="Arial"/>
                <w:sz w:val="16"/>
                <w:szCs w:val="16"/>
              </w:rPr>
              <w:t>змінена</w:t>
            </w:r>
            <w:r w:rsidRPr="00714B5C">
              <w:rPr>
                <w:rFonts w:ascii="Arial" w:hAnsi="Arial" w:cs="Arial"/>
                <w:sz w:val="16"/>
                <w:szCs w:val="16"/>
                <w:lang w:val="en-US"/>
              </w:rPr>
              <w:t xml:space="preserve"> </w:t>
            </w:r>
            <w:r w:rsidRPr="00714B5C">
              <w:rPr>
                <w:rFonts w:ascii="Arial" w:hAnsi="Arial" w:cs="Arial"/>
                <w:sz w:val="16"/>
                <w:szCs w:val="16"/>
              </w:rPr>
              <w:t>відповідно</w:t>
            </w:r>
            <w:r w:rsidRPr="00714B5C">
              <w:rPr>
                <w:rFonts w:ascii="Arial" w:hAnsi="Arial" w:cs="Arial"/>
                <w:sz w:val="16"/>
                <w:szCs w:val="16"/>
                <w:lang w:val="en-US"/>
              </w:rPr>
              <w:t xml:space="preserve"> </w:t>
            </w:r>
            <w:r w:rsidRPr="00714B5C">
              <w:rPr>
                <w:rFonts w:ascii="Arial" w:hAnsi="Arial" w:cs="Arial"/>
                <w:sz w:val="16"/>
                <w:szCs w:val="16"/>
              </w:rPr>
              <w:t>до</w:t>
            </w:r>
            <w:r w:rsidRPr="00714B5C">
              <w:rPr>
                <w:rFonts w:ascii="Arial" w:hAnsi="Arial" w:cs="Arial"/>
                <w:sz w:val="16"/>
                <w:szCs w:val="16"/>
                <w:lang w:val="en-US"/>
              </w:rPr>
              <w:t xml:space="preserve"> Ph. Eur. </w:t>
            </w:r>
            <w:r w:rsidRPr="00714B5C">
              <w:rPr>
                <w:rFonts w:ascii="Arial" w:hAnsi="Arial" w:cs="Arial"/>
                <w:sz w:val="16"/>
                <w:szCs w:val="16"/>
              </w:rPr>
              <w:t>Монографія</w:t>
            </w:r>
            <w:r w:rsidRPr="00714B5C">
              <w:rPr>
                <w:rFonts w:ascii="Arial" w:hAnsi="Arial" w:cs="Arial"/>
                <w:sz w:val="16"/>
                <w:szCs w:val="16"/>
                <w:lang w:val="en-US"/>
              </w:rPr>
              <w:t xml:space="preserve"> «</w:t>
            </w:r>
            <w:r w:rsidRPr="00714B5C">
              <w:rPr>
                <w:rFonts w:ascii="Arial" w:hAnsi="Arial" w:cs="Arial"/>
                <w:sz w:val="16"/>
                <w:szCs w:val="16"/>
              </w:rPr>
              <w:t>Листя</w:t>
            </w:r>
            <w:r w:rsidRPr="00714B5C">
              <w:rPr>
                <w:rFonts w:ascii="Arial" w:hAnsi="Arial" w:cs="Arial"/>
                <w:sz w:val="16"/>
                <w:szCs w:val="16"/>
                <w:lang w:val="en-US"/>
              </w:rPr>
              <w:t xml:space="preserve"> </w:t>
            </w:r>
            <w:r w:rsidRPr="00714B5C">
              <w:rPr>
                <w:rFonts w:ascii="Arial" w:hAnsi="Arial" w:cs="Arial"/>
                <w:sz w:val="16"/>
                <w:szCs w:val="16"/>
              </w:rPr>
              <w:t>розмарина</w:t>
            </w:r>
            <w:r w:rsidRPr="00714B5C">
              <w:rPr>
                <w:rFonts w:ascii="Arial" w:hAnsi="Arial" w:cs="Arial"/>
                <w:sz w:val="16"/>
                <w:szCs w:val="16"/>
                <w:lang w:val="en-US"/>
              </w:rPr>
              <w:t xml:space="preserve">». </w:t>
            </w:r>
            <w:r w:rsidRPr="00714B5C">
              <w:rPr>
                <w:rFonts w:ascii="Arial" w:hAnsi="Arial" w:cs="Arial"/>
                <w:sz w:val="16"/>
                <w:szCs w:val="16"/>
              </w:rPr>
              <w:t>Затверджено</w:t>
            </w:r>
            <w:r w:rsidRPr="00714B5C">
              <w:rPr>
                <w:rFonts w:ascii="Arial" w:hAnsi="Arial" w:cs="Arial"/>
                <w:sz w:val="16"/>
                <w:szCs w:val="16"/>
                <w:lang w:val="en-US"/>
              </w:rPr>
              <w:t xml:space="preserve">: 3.2.S.4.1 Specification(s) General characteristics Odour, sensory test: very aromatic Purity Water, Ph. Eur. 2.2.13: ≤10% (V/m) Assay Essential oil, Ph. Eur. 2.8.12: ≥1.2% (V/m) </w:t>
            </w:r>
            <w:r w:rsidRPr="00714B5C">
              <w:rPr>
                <w:rFonts w:ascii="Arial" w:hAnsi="Arial" w:cs="Arial"/>
                <w:sz w:val="16"/>
                <w:szCs w:val="16"/>
              </w:rPr>
              <w:t>Запропоновано</w:t>
            </w:r>
            <w:r w:rsidRPr="00714B5C">
              <w:rPr>
                <w:rFonts w:ascii="Arial" w:hAnsi="Arial" w:cs="Arial"/>
                <w:sz w:val="16"/>
                <w:szCs w:val="16"/>
                <w:lang w:val="en-US"/>
              </w:rPr>
              <w:t xml:space="preserve">: 3.2.S.4.1 Specification(s) Characteristics Odour: strongly aromatic Purity Water, Ph. Eur. 2.2.13: ≤100% ml/kg Assay Essential oil (anhydrous drug), Ph. Eur. Monograph “Rosmarini folium”, assay: ≥12 ml/kg.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Готовий</w:t>
            </w:r>
            <w:r w:rsidRPr="00714B5C">
              <w:rPr>
                <w:rFonts w:ascii="Arial" w:hAnsi="Arial" w:cs="Arial"/>
                <w:sz w:val="16"/>
                <w:szCs w:val="16"/>
                <w:lang w:val="en-US"/>
              </w:rPr>
              <w:t xml:space="preserve"> </w:t>
            </w:r>
            <w:r w:rsidRPr="00714B5C">
              <w:rPr>
                <w:rFonts w:ascii="Arial" w:hAnsi="Arial" w:cs="Arial"/>
                <w:sz w:val="16"/>
                <w:szCs w:val="16"/>
              </w:rPr>
              <w:t>лікарський</w:t>
            </w:r>
            <w:r w:rsidRPr="00714B5C">
              <w:rPr>
                <w:rFonts w:ascii="Arial" w:hAnsi="Arial" w:cs="Arial"/>
                <w:sz w:val="16"/>
                <w:szCs w:val="16"/>
                <w:lang w:val="en-US"/>
              </w:rPr>
              <w:t xml:space="preserve"> </w:t>
            </w:r>
            <w:r w:rsidRPr="00714B5C">
              <w:rPr>
                <w:rFonts w:ascii="Arial" w:hAnsi="Arial" w:cs="Arial"/>
                <w:sz w:val="16"/>
                <w:szCs w:val="16"/>
              </w:rPr>
              <w:t>засіб</w:t>
            </w:r>
            <w:r w:rsidRPr="00714B5C">
              <w:rPr>
                <w:rFonts w:ascii="Arial" w:hAnsi="Arial" w:cs="Arial"/>
                <w:sz w:val="16"/>
                <w:szCs w:val="16"/>
                <w:lang w:val="en-US"/>
              </w:rPr>
              <w:t xml:space="preserve">. </w:t>
            </w:r>
            <w:r w:rsidRPr="00714B5C">
              <w:rPr>
                <w:rFonts w:ascii="Arial" w:hAnsi="Arial" w:cs="Arial"/>
                <w:sz w:val="16"/>
                <w:szCs w:val="16"/>
              </w:rPr>
              <w:t>Контроль</w:t>
            </w:r>
            <w:r w:rsidRPr="00714B5C">
              <w:rPr>
                <w:rFonts w:ascii="Arial" w:hAnsi="Arial" w:cs="Arial"/>
                <w:sz w:val="16"/>
                <w:szCs w:val="16"/>
                <w:lang w:val="en-US"/>
              </w:rPr>
              <w:t xml:space="preserve"> </w:t>
            </w:r>
            <w:r w:rsidRPr="00714B5C">
              <w:rPr>
                <w:rFonts w:ascii="Arial" w:hAnsi="Arial" w:cs="Arial"/>
                <w:sz w:val="16"/>
                <w:szCs w:val="16"/>
              </w:rPr>
              <w:t>готового</w:t>
            </w:r>
            <w:r w:rsidRPr="00714B5C">
              <w:rPr>
                <w:rFonts w:ascii="Arial" w:hAnsi="Arial" w:cs="Arial"/>
                <w:sz w:val="16"/>
                <w:szCs w:val="16"/>
                <w:lang w:val="en-US"/>
              </w:rPr>
              <w:t xml:space="preserve"> </w:t>
            </w:r>
            <w:r w:rsidRPr="00714B5C">
              <w:rPr>
                <w:rFonts w:ascii="Arial" w:hAnsi="Arial" w:cs="Arial"/>
                <w:sz w:val="16"/>
                <w:szCs w:val="16"/>
              </w:rPr>
              <w:t>лікарського</w:t>
            </w:r>
            <w:r w:rsidRPr="00714B5C">
              <w:rPr>
                <w:rFonts w:ascii="Arial" w:hAnsi="Arial" w:cs="Arial"/>
                <w:sz w:val="16"/>
                <w:szCs w:val="16"/>
                <w:lang w:val="en-US"/>
              </w:rPr>
              <w:t xml:space="preserve"> </w:t>
            </w:r>
            <w:r w:rsidRPr="00714B5C">
              <w:rPr>
                <w:rFonts w:ascii="Arial" w:hAnsi="Arial" w:cs="Arial"/>
                <w:sz w:val="16"/>
                <w:szCs w:val="16"/>
              </w:rPr>
              <w:t>засобу</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готового</w:t>
            </w:r>
            <w:r w:rsidRPr="00714B5C">
              <w:rPr>
                <w:rFonts w:ascii="Arial" w:hAnsi="Arial" w:cs="Arial"/>
                <w:sz w:val="16"/>
                <w:szCs w:val="16"/>
                <w:lang w:val="en-US"/>
              </w:rPr>
              <w:t xml:space="preserve"> </w:t>
            </w:r>
            <w:r w:rsidRPr="00714B5C">
              <w:rPr>
                <w:rFonts w:ascii="Arial" w:hAnsi="Arial" w:cs="Arial"/>
                <w:sz w:val="16"/>
                <w:szCs w:val="16"/>
              </w:rPr>
              <w:t>лікарського</w:t>
            </w:r>
            <w:r w:rsidRPr="00714B5C">
              <w:rPr>
                <w:rFonts w:ascii="Arial" w:hAnsi="Arial" w:cs="Arial"/>
                <w:sz w:val="16"/>
                <w:szCs w:val="16"/>
                <w:lang w:val="en-US"/>
              </w:rPr>
              <w:t xml:space="preserve"> </w:t>
            </w:r>
            <w:r w:rsidRPr="00714B5C">
              <w:rPr>
                <w:rFonts w:ascii="Arial" w:hAnsi="Arial" w:cs="Arial"/>
                <w:sz w:val="16"/>
                <w:szCs w:val="16"/>
              </w:rPr>
              <w:t>засобу</w:t>
            </w:r>
            <w:r w:rsidRPr="00714B5C">
              <w:rPr>
                <w:rFonts w:ascii="Arial" w:hAnsi="Arial" w:cs="Arial"/>
                <w:sz w:val="16"/>
                <w:szCs w:val="16"/>
                <w:lang w:val="en-US"/>
              </w:rPr>
              <w:t xml:space="preserve"> (</w:t>
            </w:r>
            <w:r w:rsidRPr="00714B5C">
              <w:rPr>
                <w:rFonts w:ascii="Arial" w:hAnsi="Arial" w:cs="Arial"/>
                <w:sz w:val="16"/>
                <w:szCs w:val="16"/>
              </w:rPr>
              <w:t>незначна</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затверджених</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Були</w:t>
            </w:r>
            <w:r w:rsidRPr="00714B5C">
              <w:rPr>
                <w:rFonts w:ascii="Arial" w:hAnsi="Arial" w:cs="Arial"/>
                <w:sz w:val="16"/>
                <w:szCs w:val="16"/>
                <w:lang w:val="en-US"/>
              </w:rPr>
              <w:t xml:space="preserve"> </w:t>
            </w:r>
            <w:r w:rsidRPr="00714B5C">
              <w:rPr>
                <w:rFonts w:ascii="Arial" w:hAnsi="Arial" w:cs="Arial"/>
                <w:sz w:val="16"/>
                <w:szCs w:val="16"/>
              </w:rPr>
              <w:t>проведені</w:t>
            </w:r>
            <w:r w:rsidRPr="00714B5C">
              <w:rPr>
                <w:rFonts w:ascii="Arial" w:hAnsi="Arial" w:cs="Arial"/>
                <w:sz w:val="16"/>
                <w:szCs w:val="16"/>
                <w:lang w:val="en-US"/>
              </w:rPr>
              <w:t xml:space="preserve"> </w:t>
            </w:r>
            <w:r w:rsidRPr="00714B5C">
              <w:rPr>
                <w:rFonts w:ascii="Arial" w:hAnsi="Arial" w:cs="Arial"/>
                <w:sz w:val="16"/>
                <w:szCs w:val="16"/>
              </w:rPr>
              <w:t>незначні</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при</w:t>
            </w:r>
            <w:r w:rsidRPr="00714B5C">
              <w:rPr>
                <w:rFonts w:ascii="Arial" w:hAnsi="Arial" w:cs="Arial"/>
                <w:sz w:val="16"/>
                <w:szCs w:val="16"/>
                <w:lang w:val="en-US"/>
              </w:rPr>
              <w:t xml:space="preserve"> </w:t>
            </w:r>
            <w:r w:rsidRPr="00714B5C">
              <w:rPr>
                <w:rFonts w:ascii="Arial" w:hAnsi="Arial" w:cs="Arial"/>
                <w:sz w:val="16"/>
                <w:szCs w:val="16"/>
              </w:rPr>
              <w:t>оновленні</w:t>
            </w:r>
            <w:r w:rsidRPr="00714B5C">
              <w:rPr>
                <w:rFonts w:ascii="Arial" w:hAnsi="Arial" w:cs="Arial"/>
                <w:sz w:val="16"/>
                <w:szCs w:val="16"/>
                <w:lang w:val="en-US"/>
              </w:rPr>
              <w:t xml:space="preserve"> </w:t>
            </w:r>
            <w:r w:rsidRPr="00714B5C">
              <w:rPr>
                <w:rFonts w:ascii="Arial" w:hAnsi="Arial" w:cs="Arial"/>
                <w:sz w:val="16"/>
                <w:szCs w:val="16"/>
              </w:rPr>
              <w:t>методу</w:t>
            </w:r>
            <w:r w:rsidRPr="00714B5C">
              <w:rPr>
                <w:rFonts w:ascii="Arial" w:hAnsi="Arial" w:cs="Arial"/>
                <w:sz w:val="16"/>
                <w:szCs w:val="16"/>
                <w:lang w:val="en-US"/>
              </w:rPr>
              <w:t xml:space="preserve"> «</w:t>
            </w:r>
            <w:r w:rsidRPr="00714B5C">
              <w:rPr>
                <w:rFonts w:ascii="Arial" w:hAnsi="Arial" w:cs="Arial"/>
                <w:sz w:val="16"/>
                <w:szCs w:val="16"/>
              </w:rPr>
              <w:t>Кількісне</w:t>
            </w:r>
            <w:r w:rsidRPr="00714B5C">
              <w:rPr>
                <w:rFonts w:ascii="Arial" w:hAnsi="Arial" w:cs="Arial"/>
                <w:sz w:val="16"/>
                <w:szCs w:val="16"/>
                <w:lang w:val="en-US"/>
              </w:rPr>
              <w:t xml:space="preserve"> </w:t>
            </w:r>
            <w:r w:rsidRPr="00714B5C">
              <w:rPr>
                <w:rFonts w:ascii="Arial" w:hAnsi="Arial" w:cs="Arial"/>
                <w:sz w:val="16"/>
                <w:szCs w:val="16"/>
              </w:rPr>
              <w:t>визначення</w:t>
            </w:r>
            <w:r w:rsidRPr="00714B5C">
              <w:rPr>
                <w:rFonts w:ascii="Arial" w:hAnsi="Arial" w:cs="Arial"/>
                <w:sz w:val="16"/>
                <w:szCs w:val="16"/>
                <w:lang w:val="en-US"/>
              </w:rPr>
              <w:t xml:space="preserve">. </w:t>
            </w:r>
            <w:r w:rsidRPr="00714B5C">
              <w:rPr>
                <w:rFonts w:ascii="Arial" w:hAnsi="Arial" w:cs="Arial"/>
                <w:sz w:val="16"/>
                <w:szCs w:val="16"/>
              </w:rPr>
              <w:t>Етанол</w:t>
            </w:r>
            <w:r w:rsidRPr="00714B5C">
              <w:rPr>
                <w:rFonts w:ascii="Arial" w:hAnsi="Arial" w:cs="Arial"/>
                <w:sz w:val="16"/>
                <w:szCs w:val="16"/>
                <w:lang w:val="en-US"/>
              </w:rPr>
              <w:t xml:space="preserve">» </w:t>
            </w:r>
            <w:r w:rsidRPr="00714B5C">
              <w:rPr>
                <w:rFonts w:ascii="Arial" w:hAnsi="Arial" w:cs="Arial"/>
                <w:sz w:val="16"/>
                <w:szCs w:val="16"/>
              </w:rPr>
              <w:t>оральних</w:t>
            </w:r>
            <w:r w:rsidRPr="00714B5C">
              <w:rPr>
                <w:rFonts w:ascii="Arial" w:hAnsi="Arial" w:cs="Arial"/>
                <w:sz w:val="16"/>
                <w:szCs w:val="16"/>
                <w:lang w:val="en-US"/>
              </w:rPr>
              <w:t xml:space="preserve"> </w:t>
            </w:r>
            <w:r w:rsidRPr="00714B5C">
              <w:rPr>
                <w:rFonts w:ascii="Arial" w:hAnsi="Arial" w:cs="Arial"/>
                <w:sz w:val="16"/>
                <w:szCs w:val="16"/>
              </w:rPr>
              <w:t>крапель</w:t>
            </w:r>
            <w:r w:rsidRPr="00714B5C">
              <w:rPr>
                <w:rFonts w:ascii="Arial" w:hAnsi="Arial" w:cs="Arial"/>
                <w:sz w:val="16"/>
                <w:szCs w:val="16"/>
                <w:lang w:val="en-US"/>
              </w:rPr>
              <w:t xml:space="preserve"> </w:t>
            </w:r>
            <w:r w:rsidRPr="00714B5C">
              <w:rPr>
                <w:rFonts w:ascii="Arial" w:hAnsi="Arial" w:cs="Arial"/>
                <w:sz w:val="16"/>
                <w:szCs w:val="16"/>
              </w:rPr>
              <w:t>Канефрон</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B PY PM 188/02 </w:t>
            </w:r>
            <w:r w:rsidRPr="00714B5C">
              <w:rPr>
                <w:rFonts w:ascii="Arial" w:hAnsi="Arial" w:cs="Arial"/>
                <w:sz w:val="16"/>
                <w:szCs w:val="16"/>
              </w:rPr>
              <w:t>до</w:t>
            </w:r>
            <w:r w:rsidRPr="00714B5C">
              <w:rPr>
                <w:rFonts w:ascii="Arial" w:hAnsi="Arial" w:cs="Arial"/>
                <w:sz w:val="16"/>
                <w:szCs w:val="16"/>
                <w:lang w:val="en-US"/>
              </w:rPr>
              <w:t xml:space="preserve"> B PY PM 188/03 </w:t>
            </w:r>
            <w:r w:rsidRPr="00714B5C">
              <w:rPr>
                <w:rFonts w:ascii="Arial" w:hAnsi="Arial" w:cs="Arial"/>
                <w:sz w:val="16"/>
                <w:szCs w:val="16"/>
              </w:rPr>
              <w:t>Затверджено</w:t>
            </w:r>
            <w:r w:rsidRPr="00714B5C">
              <w:rPr>
                <w:rFonts w:ascii="Arial" w:hAnsi="Arial" w:cs="Arial"/>
                <w:sz w:val="16"/>
                <w:szCs w:val="16"/>
                <w:lang w:val="en-US"/>
              </w:rPr>
              <w:t xml:space="preserve">: 3.2.P.5.1 Specifications(s) B PY PM 188/02 </w:t>
            </w:r>
            <w:r w:rsidRPr="00714B5C">
              <w:rPr>
                <w:rFonts w:ascii="Arial" w:hAnsi="Arial" w:cs="Arial"/>
                <w:sz w:val="16"/>
                <w:szCs w:val="16"/>
              </w:rPr>
              <w:t>Запропоновано</w:t>
            </w:r>
            <w:r w:rsidRPr="00714B5C">
              <w:rPr>
                <w:rFonts w:ascii="Arial" w:hAnsi="Arial" w:cs="Arial"/>
                <w:sz w:val="16"/>
                <w:szCs w:val="16"/>
                <w:lang w:val="en-US"/>
              </w:rPr>
              <w:t xml:space="preserve">: 3.2.P.5.1 Specifications(s) B PY PM 188/03. </w:t>
            </w:r>
            <w:r w:rsidRPr="00714B5C">
              <w:rPr>
                <w:rFonts w:ascii="Arial" w:hAnsi="Arial" w:cs="Arial"/>
                <w:sz w:val="16"/>
                <w:szCs w:val="16"/>
              </w:rPr>
              <w:t xml:space="preserve">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Документи, видані постачальником пляшки (Stölze), замінюються документами, виданими Bionorica SE. Компоненти упаковки, якісний і кількісний склад компонентів упаковки та всі специфікації та методи контролю якості залишаються незмінними. Оновлені розділи «3.2.P.7 Система закриття контейнерів» досьє eCTD. Технічні характеристики скляних пляшок не змінилися.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Контрактна лабораторія «Phytos Labor für Analytik von Arzneimitteln GmbH &amp; Co. KG» змінила назву та адресу. Затверджено: 3.2.S.2.1 Manufacturers Phytos Labor für Analytik von Arzneimitteln GmbH &amp; Co. </w:t>
            </w:r>
            <w:r w:rsidRPr="00714B5C">
              <w:rPr>
                <w:rFonts w:ascii="Arial" w:hAnsi="Arial" w:cs="Arial"/>
                <w:sz w:val="16"/>
                <w:szCs w:val="16"/>
                <w:lang w:val="en-US"/>
              </w:rPr>
              <w:t xml:space="preserve">KG Leidnitzstr.9 89231 Ntu-ulm </w:t>
            </w:r>
            <w:r w:rsidRPr="00714B5C">
              <w:rPr>
                <w:rFonts w:ascii="Arial" w:hAnsi="Arial" w:cs="Arial"/>
                <w:sz w:val="16"/>
                <w:szCs w:val="16"/>
              </w:rPr>
              <w:t>Запропоновано</w:t>
            </w:r>
            <w:r w:rsidRPr="00714B5C">
              <w:rPr>
                <w:rFonts w:ascii="Arial" w:hAnsi="Arial" w:cs="Arial"/>
                <w:sz w:val="16"/>
                <w:szCs w:val="16"/>
                <w:lang w:val="en-US"/>
              </w:rPr>
              <w:t xml:space="preserve">: 3.2.S.2.1 Manufacturers GBA Phfrma GmbH Ernst-Abbe-Straße 40 89079 Ulm, Germany.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Адміністративні</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найменування</w:t>
            </w:r>
            <w:r w:rsidRPr="00714B5C">
              <w:rPr>
                <w:rFonts w:ascii="Arial" w:hAnsi="Arial" w:cs="Arial"/>
                <w:sz w:val="16"/>
                <w:szCs w:val="16"/>
                <w:lang w:val="en-US"/>
              </w:rPr>
              <w:t xml:space="preserve"> </w:t>
            </w:r>
            <w:r w:rsidRPr="00714B5C">
              <w:rPr>
                <w:rFonts w:ascii="Arial" w:hAnsi="Arial" w:cs="Arial"/>
                <w:sz w:val="16"/>
                <w:szCs w:val="16"/>
              </w:rPr>
              <w:t>та</w:t>
            </w:r>
            <w:r w:rsidRPr="00714B5C">
              <w:rPr>
                <w:rFonts w:ascii="Arial" w:hAnsi="Arial" w:cs="Arial"/>
                <w:sz w:val="16"/>
                <w:szCs w:val="16"/>
                <w:lang w:val="en-US"/>
              </w:rPr>
              <w:t>/</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адреси</w:t>
            </w:r>
            <w:r w:rsidRPr="00714B5C">
              <w:rPr>
                <w:rFonts w:ascii="Arial" w:hAnsi="Arial" w:cs="Arial"/>
                <w:sz w:val="16"/>
                <w:szCs w:val="16"/>
                <w:lang w:val="en-US"/>
              </w:rPr>
              <w:t xml:space="preserve"> </w:t>
            </w:r>
            <w:r w:rsidRPr="00714B5C">
              <w:rPr>
                <w:rFonts w:ascii="Arial" w:hAnsi="Arial" w:cs="Arial"/>
                <w:sz w:val="16"/>
                <w:szCs w:val="16"/>
              </w:rPr>
              <w:t>місця</w:t>
            </w:r>
            <w:r w:rsidRPr="00714B5C">
              <w:rPr>
                <w:rFonts w:ascii="Arial" w:hAnsi="Arial" w:cs="Arial"/>
                <w:sz w:val="16"/>
                <w:szCs w:val="16"/>
                <w:lang w:val="en-US"/>
              </w:rPr>
              <w:t xml:space="preserve"> </w:t>
            </w:r>
            <w:r w:rsidRPr="00714B5C">
              <w:rPr>
                <w:rFonts w:ascii="Arial" w:hAnsi="Arial" w:cs="Arial"/>
                <w:sz w:val="16"/>
                <w:szCs w:val="16"/>
              </w:rPr>
              <w:t>провадження</w:t>
            </w:r>
            <w:r w:rsidRPr="00714B5C">
              <w:rPr>
                <w:rFonts w:ascii="Arial" w:hAnsi="Arial" w:cs="Arial"/>
                <w:sz w:val="16"/>
                <w:szCs w:val="16"/>
                <w:lang w:val="en-US"/>
              </w:rPr>
              <w:t xml:space="preserve"> </w:t>
            </w:r>
            <w:r w:rsidRPr="00714B5C">
              <w:rPr>
                <w:rFonts w:ascii="Arial" w:hAnsi="Arial" w:cs="Arial"/>
                <w:sz w:val="16"/>
                <w:szCs w:val="16"/>
              </w:rPr>
              <w:t>діяльності</w:t>
            </w:r>
            <w:r w:rsidRPr="00714B5C">
              <w:rPr>
                <w:rFonts w:ascii="Arial" w:hAnsi="Arial" w:cs="Arial"/>
                <w:sz w:val="16"/>
                <w:szCs w:val="16"/>
                <w:lang w:val="en-US"/>
              </w:rPr>
              <w:t xml:space="preserve"> </w:t>
            </w:r>
            <w:r w:rsidRPr="00714B5C">
              <w:rPr>
                <w:rFonts w:ascii="Arial" w:hAnsi="Arial" w:cs="Arial"/>
                <w:sz w:val="16"/>
                <w:szCs w:val="16"/>
              </w:rPr>
              <w:t>виробника</w:t>
            </w:r>
            <w:r w:rsidRPr="00714B5C">
              <w:rPr>
                <w:rFonts w:ascii="Arial" w:hAnsi="Arial" w:cs="Arial"/>
                <w:sz w:val="16"/>
                <w:szCs w:val="16"/>
                <w:lang w:val="en-US"/>
              </w:rPr>
              <w:t xml:space="preserve"> (</w:t>
            </w:r>
            <w:r w:rsidRPr="00714B5C">
              <w:rPr>
                <w:rFonts w:ascii="Arial" w:hAnsi="Arial" w:cs="Arial"/>
                <w:sz w:val="16"/>
                <w:szCs w:val="16"/>
              </w:rPr>
              <w:t>включаючи</w:t>
            </w:r>
            <w:r w:rsidRPr="00714B5C">
              <w:rPr>
                <w:rFonts w:ascii="Arial" w:hAnsi="Arial" w:cs="Arial"/>
                <w:sz w:val="16"/>
                <w:szCs w:val="16"/>
                <w:lang w:val="en-US"/>
              </w:rPr>
              <w:t xml:space="preserve">, </w:t>
            </w:r>
            <w:r w:rsidRPr="00714B5C">
              <w:rPr>
                <w:rFonts w:ascii="Arial" w:hAnsi="Arial" w:cs="Arial"/>
                <w:sz w:val="16"/>
                <w:szCs w:val="16"/>
              </w:rPr>
              <w:t>за</w:t>
            </w:r>
            <w:r w:rsidRPr="00714B5C">
              <w:rPr>
                <w:rFonts w:ascii="Arial" w:hAnsi="Arial" w:cs="Arial"/>
                <w:sz w:val="16"/>
                <w:szCs w:val="16"/>
                <w:lang w:val="en-US"/>
              </w:rPr>
              <w:t xml:space="preserve"> </w:t>
            </w:r>
            <w:r w:rsidRPr="00714B5C">
              <w:rPr>
                <w:rFonts w:ascii="Arial" w:hAnsi="Arial" w:cs="Arial"/>
                <w:sz w:val="16"/>
                <w:szCs w:val="16"/>
              </w:rPr>
              <w:t>необхідності</w:t>
            </w:r>
            <w:r w:rsidRPr="00714B5C">
              <w:rPr>
                <w:rFonts w:ascii="Arial" w:hAnsi="Arial" w:cs="Arial"/>
                <w:sz w:val="16"/>
                <w:szCs w:val="16"/>
                <w:lang w:val="en-US"/>
              </w:rPr>
              <w:t xml:space="preserve">, </w:t>
            </w:r>
            <w:r w:rsidRPr="00714B5C">
              <w:rPr>
                <w:rFonts w:ascii="Arial" w:hAnsi="Arial" w:cs="Arial"/>
                <w:sz w:val="16"/>
                <w:szCs w:val="16"/>
              </w:rPr>
              <w:t>місце</w:t>
            </w:r>
            <w:r w:rsidRPr="00714B5C">
              <w:rPr>
                <w:rFonts w:ascii="Arial" w:hAnsi="Arial" w:cs="Arial"/>
                <w:sz w:val="16"/>
                <w:szCs w:val="16"/>
                <w:lang w:val="en-US"/>
              </w:rPr>
              <w:t xml:space="preserve"> </w:t>
            </w:r>
            <w:r w:rsidRPr="00714B5C">
              <w:rPr>
                <w:rFonts w:ascii="Arial" w:hAnsi="Arial" w:cs="Arial"/>
                <w:sz w:val="16"/>
                <w:szCs w:val="16"/>
              </w:rPr>
              <w:t>проведення</w:t>
            </w:r>
            <w:r w:rsidRPr="00714B5C">
              <w:rPr>
                <w:rFonts w:ascii="Arial" w:hAnsi="Arial" w:cs="Arial"/>
                <w:sz w:val="16"/>
                <w:szCs w:val="16"/>
                <w:lang w:val="en-US"/>
              </w:rPr>
              <w:t xml:space="preserve"> </w:t>
            </w:r>
            <w:r w:rsidRPr="00714B5C">
              <w:rPr>
                <w:rFonts w:ascii="Arial" w:hAnsi="Arial" w:cs="Arial"/>
                <w:sz w:val="16"/>
                <w:szCs w:val="16"/>
              </w:rPr>
              <w:t>контролю</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власника</w:t>
            </w:r>
            <w:r w:rsidRPr="00714B5C">
              <w:rPr>
                <w:rFonts w:ascii="Arial" w:hAnsi="Arial" w:cs="Arial"/>
                <w:sz w:val="16"/>
                <w:szCs w:val="16"/>
                <w:lang w:val="en-US"/>
              </w:rPr>
              <w:t xml:space="preserve"> </w:t>
            </w:r>
            <w:r w:rsidRPr="00714B5C">
              <w:rPr>
                <w:rFonts w:ascii="Arial" w:hAnsi="Arial" w:cs="Arial"/>
                <w:sz w:val="16"/>
                <w:szCs w:val="16"/>
              </w:rPr>
              <w:t>мастер</w:t>
            </w:r>
            <w:r w:rsidRPr="00714B5C">
              <w:rPr>
                <w:rFonts w:ascii="Arial" w:hAnsi="Arial" w:cs="Arial"/>
                <w:sz w:val="16"/>
                <w:szCs w:val="16"/>
                <w:lang w:val="en-US"/>
              </w:rPr>
              <w:t>-</w:t>
            </w:r>
            <w:r w:rsidRPr="00714B5C">
              <w:rPr>
                <w:rFonts w:ascii="Arial" w:hAnsi="Arial" w:cs="Arial"/>
                <w:sz w:val="16"/>
                <w:szCs w:val="16"/>
              </w:rPr>
              <w:t>файла</w:t>
            </w:r>
            <w:r w:rsidRPr="00714B5C">
              <w:rPr>
                <w:rFonts w:ascii="Arial" w:hAnsi="Arial" w:cs="Arial"/>
                <w:sz w:val="16"/>
                <w:szCs w:val="16"/>
                <w:lang w:val="en-US"/>
              </w:rPr>
              <w:t xml:space="preserve"> </w:t>
            </w:r>
            <w:r w:rsidRPr="00714B5C">
              <w:rPr>
                <w:rFonts w:ascii="Arial" w:hAnsi="Arial" w:cs="Arial"/>
                <w:sz w:val="16"/>
                <w:szCs w:val="16"/>
              </w:rPr>
              <w:t>на</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постачальника</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w:t>
            </w:r>
            <w:r w:rsidRPr="00714B5C">
              <w:rPr>
                <w:rFonts w:ascii="Arial" w:hAnsi="Arial" w:cs="Arial"/>
                <w:sz w:val="16"/>
                <w:szCs w:val="16"/>
              </w:rPr>
              <w:t>вихідного</w:t>
            </w:r>
            <w:r w:rsidRPr="00714B5C">
              <w:rPr>
                <w:rFonts w:ascii="Arial" w:hAnsi="Arial" w:cs="Arial"/>
                <w:sz w:val="16"/>
                <w:szCs w:val="16"/>
                <w:lang w:val="en-US"/>
              </w:rPr>
              <w:t xml:space="preserve"> </w:t>
            </w:r>
            <w:r w:rsidRPr="00714B5C">
              <w:rPr>
                <w:rFonts w:ascii="Arial" w:hAnsi="Arial" w:cs="Arial"/>
                <w:sz w:val="16"/>
                <w:szCs w:val="16"/>
              </w:rPr>
              <w:t>матеріалу</w:t>
            </w:r>
            <w:r w:rsidRPr="00714B5C">
              <w:rPr>
                <w:rFonts w:ascii="Arial" w:hAnsi="Arial" w:cs="Arial"/>
                <w:sz w:val="16"/>
                <w:szCs w:val="16"/>
                <w:lang w:val="en-US"/>
              </w:rPr>
              <w:t>/</w:t>
            </w:r>
            <w:r w:rsidRPr="00714B5C">
              <w:rPr>
                <w:rFonts w:ascii="Arial" w:hAnsi="Arial" w:cs="Arial"/>
                <w:sz w:val="16"/>
                <w:szCs w:val="16"/>
              </w:rPr>
              <w:t>реагенту</w:t>
            </w:r>
            <w:r w:rsidRPr="00714B5C">
              <w:rPr>
                <w:rFonts w:ascii="Arial" w:hAnsi="Arial" w:cs="Arial"/>
                <w:sz w:val="16"/>
                <w:szCs w:val="16"/>
                <w:lang w:val="en-US"/>
              </w:rPr>
              <w:t>/</w:t>
            </w:r>
            <w:r w:rsidRPr="00714B5C">
              <w:rPr>
                <w:rFonts w:ascii="Arial" w:hAnsi="Arial" w:cs="Arial"/>
                <w:sz w:val="16"/>
                <w:szCs w:val="16"/>
              </w:rPr>
              <w:t>проміжного</w:t>
            </w:r>
            <w:r w:rsidRPr="00714B5C">
              <w:rPr>
                <w:rFonts w:ascii="Arial" w:hAnsi="Arial" w:cs="Arial"/>
                <w:sz w:val="16"/>
                <w:szCs w:val="16"/>
                <w:lang w:val="en-US"/>
              </w:rPr>
              <w:t xml:space="preserve"> </w:t>
            </w:r>
            <w:r w:rsidRPr="00714B5C">
              <w:rPr>
                <w:rFonts w:ascii="Arial" w:hAnsi="Arial" w:cs="Arial"/>
                <w:sz w:val="16"/>
                <w:szCs w:val="16"/>
              </w:rPr>
              <w:t>продукту</w:t>
            </w:r>
            <w:r w:rsidRPr="00714B5C">
              <w:rPr>
                <w:rFonts w:ascii="Arial" w:hAnsi="Arial" w:cs="Arial"/>
                <w:sz w:val="16"/>
                <w:szCs w:val="16"/>
                <w:lang w:val="en-US"/>
              </w:rPr>
              <w:t xml:space="preserve">, </w:t>
            </w:r>
            <w:r w:rsidRPr="00714B5C">
              <w:rPr>
                <w:rFonts w:ascii="Arial" w:hAnsi="Arial" w:cs="Arial"/>
                <w:sz w:val="16"/>
                <w:szCs w:val="16"/>
              </w:rPr>
              <w:t>що</w:t>
            </w:r>
            <w:r w:rsidRPr="00714B5C">
              <w:rPr>
                <w:rFonts w:ascii="Arial" w:hAnsi="Arial" w:cs="Arial"/>
                <w:sz w:val="16"/>
                <w:szCs w:val="16"/>
                <w:lang w:val="en-US"/>
              </w:rPr>
              <w:t xml:space="preserve"> </w:t>
            </w:r>
            <w:r w:rsidRPr="00714B5C">
              <w:rPr>
                <w:rFonts w:ascii="Arial" w:hAnsi="Arial" w:cs="Arial"/>
                <w:sz w:val="16"/>
                <w:szCs w:val="16"/>
              </w:rPr>
              <w:t>застосовуються</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виробництві</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якщо</w:t>
            </w:r>
            <w:r w:rsidRPr="00714B5C">
              <w:rPr>
                <w:rFonts w:ascii="Arial" w:hAnsi="Arial" w:cs="Arial"/>
                <w:sz w:val="16"/>
                <w:szCs w:val="16"/>
                <w:lang w:val="en-US"/>
              </w:rPr>
              <w:t xml:space="preserve"> </w:t>
            </w:r>
            <w:r w:rsidRPr="00714B5C">
              <w:rPr>
                <w:rFonts w:ascii="Arial" w:hAnsi="Arial" w:cs="Arial"/>
                <w:sz w:val="16"/>
                <w:szCs w:val="16"/>
              </w:rPr>
              <w:t>зазначено</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досьє</w:t>
            </w:r>
            <w:r w:rsidRPr="00714B5C">
              <w:rPr>
                <w:rFonts w:ascii="Arial" w:hAnsi="Arial" w:cs="Arial"/>
                <w:sz w:val="16"/>
                <w:szCs w:val="16"/>
                <w:lang w:val="en-US"/>
              </w:rPr>
              <w:t xml:space="preserve"> </w:t>
            </w:r>
            <w:r w:rsidRPr="00714B5C">
              <w:rPr>
                <w:rFonts w:ascii="Arial" w:hAnsi="Arial" w:cs="Arial"/>
                <w:sz w:val="16"/>
                <w:szCs w:val="16"/>
              </w:rPr>
              <w:t>на</w:t>
            </w:r>
            <w:r w:rsidRPr="00714B5C">
              <w:rPr>
                <w:rFonts w:ascii="Arial" w:hAnsi="Arial" w:cs="Arial"/>
                <w:sz w:val="16"/>
                <w:szCs w:val="16"/>
                <w:lang w:val="en-US"/>
              </w:rPr>
              <w:t xml:space="preserve"> </w:t>
            </w:r>
            <w:r w:rsidRPr="00714B5C">
              <w:rPr>
                <w:rFonts w:ascii="Arial" w:hAnsi="Arial" w:cs="Arial"/>
                <w:sz w:val="16"/>
                <w:szCs w:val="16"/>
              </w:rPr>
              <w:t>лікарський</w:t>
            </w:r>
            <w:r w:rsidRPr="00714B5C">
              <w:rPr>
                <w:rFonts w:ascii="Arial" w:hAnsi="Arial" w:cs="Arial"/>
                <w:sz w:val="16"/>
                <w:szCs w:val="16"/>
                <w:lang w:val="en-US"/>
              </w:rPr>
              <w:t xml:space="preserve"> </w:t>
            </w:r>
            <w:r w:rsidRPr="00714B5C">
              <w:rPr>
                <w:rFonts w:ascii="Arial" w:hAnsi="Arial" w:cs="Arial"/>
                <w:sz w:val="16"/>
                <w:szCs w:val="16"/>
              </w:rPr>
              <w:t>засіб</w:t>
            </w:r>
            <w:r w:rsidRPr="00714B5C">
              <w:rPr>
                <w:rFonts w:ascii="Arial" w:hAnsi="Arial" w:cs="Arial"/>
                <w:sz w:val="16"/>
                <w:szCs w:val="16"/>
                <w:lang w:val="en-US"/>
              </w:rPr>
              <w:t xml:space="preserve">) </w:t>
            </w:r>
            <w:r w:rsidRPr="00714B5C">
              <w:rPr>
                <w:rFonts w:ascii="Arial" w:hAnsi="Arial" w:cs="Arial"/>
                <w:sz w:val="16"/>
                <w:szCs w:val="16"/>
              </w:rPr>
              <w:t>за</w:t>
            </w:r>
            <w:r w:rsidRPr="00714B5C">
              <w:rPr>
                <w:rFonts w:ascii="Arial" w:hAnsi="Arial" w:cs="Arial"/>
                <w:sz w:val="16"/>
                <w:szCs w:val="16"/>
                <w:lang w:val="en-US"/>
              </w:rPr>
              <w:t xml:space="preserve"> </w:t>
            </w:r>
            <w:r w:rsidRPr="00714B5C">
              <w:rPr>
                <w:rFonts w:ascii="Arial" w:hAnsi="Arial" w:cs="Arial"/>
                <w:sz w:val="16"/>
                <w:szCs w:val="16"/>
              </w:rPr>
              <w:t>відсутності</w:t>
            </w:r>
            <w:r w:rsidRPr="00714B5C">
              <w:rPr>
                <w:rFonts w:ascii="Arial" w:hAnsi="Arial" w:cs="Arial"/>
                <w:sz w:val="16"/>
                <w:szCs w:val="16"/>
                <w:lang w:val="en-US"/>
              </w:rPr>
              <w:t xml:space="preserve"> </w:t>
            </w:r>
            <w:r w:rsidRPr="00714B5C">
              <w:rPr>
                <w:rFonts w:ascii="Arial" w:hAnsi="Arial" w:cs="Arial"/>
                <w:sz w:val="16"/>
                <w:szCs w:val="16"/>
              </w:rPr>
              <w:t>сертифіката</w:t>
            </w:r>
            <w:r w:rsidRPr="00714B5C">
              <w:rPr>
                <w:rFonts w:ascii="Arial" w:hAnsi="Arial" w:cs="Arial"/>
                <w:sz w:val="16"/>
                <w:szCs w:val="16"/>
                <w:lang w:val="en-US"/>
              </w:rPr>
              <w:t xml:space="preserve"> </w:t>
            </w:r>
            <w:r w:rsidRPr="00714B5C">
              <w:rPr>
                <w:rFonts w:ascii="Arial" w:hAnsi="Arial" w:cs="Arial"/>
                <w:sz w:val="16"/>
                <w:szCs w:val="16"/>
              </w:rPr>
              <w:t>відповідності</w:t>
            </w:r>
            <w:r w:rsidRPr="00714B5C">
              <w:rPr>
                <w:rFonts w:ascii="Arial" w:hAnsi="Arial" w:cs="Arial"/>
                <w:sz w:val="16"/>
                <w:szCs w:val="16"/>
                <w:lang w:val="en-US"/>
              </w:rPr>
              <w:t xml:space="preserve"> </w:t>
            </w:r>
            <w:r w:rsidRPr="00714B5C">
              <w:rPr>
                <w:rFonts w:ascii="Arial" w:hAnsi="Arial" w:cs="Arial"/>
                <w:sz w:val="16"/>
                <w:szCs w:val="16"/>
              </w:rPr>
              <w:t>Європейській</w:t>
            </w:r>
            <w:r w:rsidRPr="00714B5C">
              <w:rPr>
                <w:rFonts w:ascii="Arial" w:hAnsi="Arial" w:cs="Arial"/>
                <w:sz w:val="16"/>
                <w:szCs w:val="16"/>
                <w:lang w:val="en-US"/>
              </w:rPr>
              <w:t xml:space="preserve"> </w:t>
            </w:r>
            <w:r w:rsidRPr="00714B5C">
              <w:rPr>
                <w:rFonts w:ascii="Arial" w:hAnsi="Arial" w:cs="Arial"/>
                <w:sz w:val="16"/>
                <w:szCs w:val="16"/>
              </w:rPr>
              <w:t>фармакопеї</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затвердженому</w:t>
            </w:r>
            <w:r w:rsidRPr="00714B5C">
              <w:rPr>
                <w:rFonts w:ascii="Arial" w:hAnsi="Arial" w:cs="Arial"/>
                <w:sz w:val="16"/>
                <w:szCs w:val="16"/>
                <w:lang w:val="en-US"/>
              </w:rPr>
              <w:t xml:space="preserve"> </w:t>
            </w:r>
            <w:r w:rsidRPr="00714B5C">
              <w:rPr>
                <w:rFonts w:ascii="Arial" w:hAnsi="Arial" w:cs="Arial"/>
                <w:sz w:val="16"/>
                <w:szCs w:val="16"/>
              </w:rPr>
              <w:t>досьє</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виробника</w:t>
            </w:r>
            <w:r w:rsidRPr="00714B5C">
              <w:rPr>
                <w:rFonts w:ascii="Arial" w:hAnsi="Arial" w:cs="Arial"/>
                <w:sz w:val="16"/>
                <w:szCs w:val="16"/>
                <w:lang w:val="en-US"/>
              </w:rPr>
              <w:t xml:space="preserve"> </w:t>
            </w:r>
            <w:r w:rsidRPr="00714B5C">
              <w:rPr>
                <w:rFonts w:ascii="Arial" w:hAnsi="Arial" w:cs="Arial"/>
                <w:sz w:val="16"/>
                <w:szCs w:val="16"/>
              </w:rPr>
              <w:t>нової</w:t>
            </w:r>
            <w:r w:rsidRPr="00714B5C">
              <w:rPr>
                <w:rFonts w:ascii="Arial" w:hAnsi="Arial" w:cs="Arial"/>
                <w:sz w:val="16"/>
                <w:szCs w:val="16"/>
                <w:lang w:val="en-US"/>
              </w:rPr>
              <w:t xml:space="preserve"> </w:t>
            </w:r>
            <w:r w:rsidRPr="00714B5C">
              <w:rPr>
                <w:rFonts w:ascii="Arial" w:hAnsi="Arial" w:cs="Arial"/>
                <w:sz w:val="16"/>
                <w:szCs w:val="16"/>
              </w:rPr>
              <w:t>допоміжної</w:t>
            </w:r>
            <w:r w:rsidRPr="00714B5C">
              <w:rPr>
                <w:rFonts w:ascii="Arial" w:hAnsi="Arial" w:cs="Arial"/>
                <w:sz w:val="16"/>
                <w:szCs w:val="16"/>
                <w:lang w:val="en-US"/>
              </w:rPr>
              <w:t xml:space="preserve"> </w:t>
            </w:r>
            <w:r w:rsidRPr="00714B5C">
              <w:rPr>
                <w:rFonts w:ascii="Arial" w:hAnsi="Arial" w:cs="Arial"/>
                <w:sz w:val="16"/>
                <w:szCs w:val="16"/>
              </w:rPr>
              <w:t>речовини</w:t>
            </w:r>
            <w:r w:rsidRPr="00714B5C">
              <w:rPr>
                <w:rFonts w:ascii="Arial" w:hAnsi="Arial" w:cs="Arial"/>
                <w:sz w:val="16"/>
                <w:szCs w:val="16"/>
                <w:lang w:val="en-US"/>
              </w:rPr>
              <w:t xml:space="preserve"> (</w:t>
            </w:r>
            <w:r w:rsidRPr="00714B5C">
              <w:rPr>
                <w:rFonts w:ascii="Arial" w:hAnsi="Arial" w:cs="Arial"/>
                <w:sz w:val="16"/>
                <w:szCs w:val="16"/>
              </w:rPr>
              <w:t>якщо</w:t>
            </w:r>
            <w:r w:rsidRPr="00714B5C">
              <w:rPr>
                <w:rFonts w:ascii="Arial" w:hAnsi="Arial" w:cs="Arial"/>
                <w:sz w:val="16"/>
                <w:szCs w:val="16"/>
                <w:lang w:val="en-US"/>
              </w:rPr>
              <w:t xml:space="preserve"> </w:t>
            </w:r>
            <w:r w:rsidRPr="00714B5C">
              <w:rPr>
                <w:rFonts w:ascii="Arial" w:hAnsi="Arial" w:cs="Arial"/>
                <w:sz w:val="16"/>
                <w:szCs w:val="16"/>
              </w:rPr>
              <w:t>зазначено</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досьє</w:t>
            </w:r>
            <w:r w:rsidRPr="00714B5C">
              <w:rPr>
                <w:rFonts w:ascii="Arial" w:hAnsi="Arial" w:cs="Arial"/>
                <w:sz w:val="16"/>
                <w:szCs w:val="16"/>
                <w:lang w:val="en-US"/>
              </w:rPr>
              <w:t xml:space="preserve">) </w:t>
            </w:r>
            <w:r w:rsidRPr="00714B5C">
              <w:rPr>
                <w:rFonts w:ascii="Arial" w:hAnsi="Arial" w:cs="Arial"/>
                <w:sz w:val="16"/>
                <w:szCs w:val="16"/>
              </w:rPr>
              <w:t>Контрактна</w:t>
            </w:r>
            <w:r w:rsidRPr="00714B5C">
              <w:rPr>
                <w:rFonts w:ascii="Arial" w:hAnsi="Arial" w:cs="Arial"/>
                <w:sz w:val="16"/>
                <w:szCs w:val="16"/>
                <w:lang w:val="en-US"/>
              </w:rPr>
              <w:t xml:space="preserve"> </w:t>
            </w:r>
            <w:r w:rsidRPr="00714B5C">
              <w:rPr>
                <w:rFonts w:ascii="Arial" w:hAnsi="Arial" w:cs="Arial"/>
                <w:sz w:val="16"/>
                <w:szCs w:val="16"/>
              </w:rPr>
              <w:t>лабораторія</w:t>
            </w:r>
            <w:r w:rsidRPr="00714B5C">
              <w:rPr>
                <w:rFonts w:ascii="Arial" w:hAnsi="Arial" w:cs="Arial"/>
                <w:sz w:val="16"/>
                <w:szCs w:val="16"/>
                <w:lang w:val="en-US"/>
              </w:rPr>
              <w:t xml:space="preserve"> «Labor L+S AG» </w:t>
            </w:r>
            <w:r w:rsidRPr="00714B5C">
              <w:rPr>
                <w:rFonts w:ascii="Arial" w:hAnsi="Arial" w:cs="Arial"/>
                <w:sz w:val="16"/>
                <w:szCs w:val="16"/>
              </w:rPr>
              <w:t>змінила</w:t>
            </w:r>
            <w:r w:rsidRPr="00714B5C">
              <w:rPr>
                <w:rFonts w:ascii="Arial" w:hAnsi="Arial" w:cs="Arial"/>
                <w:sz w:val="16"/>
                <w:szCs w:val="16"/>
                <w:lang w:val="en-US"/>
              </w:rPr>
              <w:t xml:space="preserve"> </w:t>
            </w:r>
            <w:r w:rsidRPr="00714B5C">
              <w:rPr>
                <w:rFonts w:ascii="Arial" w:hAnsi="Arial" w:cs="Arial"/>
                <w:sz w:val="16"/>
                <w:szCs w:val="16"/>
              </w:rPr>
              <w:t>назву</w:t>
            </w:r>
            <w:r w:rsidRPr="00714B5C">
              <w:rPr>
                <w:rFonts w:ascii="Arial" w:hAnsi="Arial" w:cs="Arial"/>
                <w:sz w:val="16"/>
                <w:szCs w:val="16"/>
                <w:lang w:val="en-US"/>
              </w:rPr>
              <w:t xml:space="preserve">. </w:t>
            </w:r>
            <w:r w:rsidRPr="00714B5C">
              <w:rPr>
                <w:rFonts w:ascii="Arial" w:hAnsi="Arial" w:cs="Arial"/>
                <w:sz w:val="16"/>
                <w:szCs w:val="16"/>
              </w:rPr>
              <w:t>Затверджено</w:t>
            </w:r>
            <w:r w:rsidRPr="00714B5C">
              <w:rPr>
                <w:rFonts w:ascii="Arial" w:hAnsi="Arial" w:cs="Arial"/>
                <w:sz w:val="16"/>
                <w:szCs w:val="16"/>
                <w:lang w:val="en-US"/>
              </w:rPr>
              <w:t xml:space="preserve">: 3.2.S.2.1 Manufacturers Labor L+S AG Mangelsfeld 4,5,6 97708 Bad Bocklet-Großenbrach, Germany 3.2.P.3.1 Manufacturers Labor L+S AG Mangelsfeld 4,5,6 97708 Bad Bocklet-Großenbrach, Germany </w:t>
            </w:r>
            <w:r w:rsidRPr="00714B5C">
              <w:rPr>
                <w:rFonts w:ascii="Arial" w:hAnsi="Arial" w:cs="Arial"/>
                <w:sz w:val="16"/>
                <w:szCs w:val="16"/>
              </w:rPr>
              <w:t>Запропоновано</w:t>
            </w:r>
            <w:r w:rsidRPr="00714B5C">
              <w:rPr>
                <w:rFonts w:ascii="Arial" w:hAnsi="Arial" w:cs="Arial"/>
                <w:sz w:val="16"/>
                <w:szCs w:val="16"/>
                <w:lang w:val="en-US"/>
              </w:rPr>
              <w:t xml:space="preserve">: 3.2.S.2.1 Manufacturers Labor LS SE &amp; Co. KG Mangelsfeld 4,5,6 97708 Bad Bocklet-Großenbrach, Germany 3.2.P.3.1 Manufacturers Labor LS SE &amp; Co. KG Mangelsfeld 4,5,6 97708 Bad Bocklet-Großenbrach, Germany.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Контроль</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вихідного</w:t>
            </w:r>
            <w:r w:rsidRPr="00714B5C">
              <w:rPr>
                <w:rFonts w:ascii="Arial" w:hAnsi="Arial" w:cs="Arial"/>
                <w:sz w:val="16"/>
                <w:szCs w:val="16"/>
                <w:lang w:val="en-US"/>
              </w:rPr>
              <w:t xml:space="preserve"> </w:t>
            </w:r>
            <w:r w:rsidRPr="00714B5C">
              <w:rPr>
                <w:rFonts w:ascii="Arial" w:hAnsi="Arial" w:cs="Arial"/>
                <w:sz w:val="16"/>
                <w:szCs w:val="16"/>
              </w:rPr>
              <w:t>матеріалу</w:t>
            </w:r>
            <w:r w:rsidRPr="00714B5C">
              <w:rPr>
                <w:rFonts w:ascii="Arial" w:hAnsi="Arial" w:cs="Arial"/>
                <w:sz w:val="16"/>
                <w:szCs w:val="16"/>
                <w:lang w:val="en-US"/>
              </w:rPr>
              <w:t>/</w:t>
            </w:r>
            <w:r w:rsidRPr="00714B5C">
              <w:rPr>
                <w:rFonts w:ascii="Arial" w:hAnsi="Arial" w:cs="Arial"/>
                <w:sz w:val="16"/>
                <w:szCs w:val="16"/>
              </w:rPr>
              <w:t>проміжного</w:t>
            </w:r>
            <w:r w:rsidRPr="00714B5C">
              <w:rPr>
                <w:rFonts w:ascii="Arial" w:hAnsi="Arial" w:cs="Arial"/>
                <w:sz w:val="16"/>
                <w:szCs w:val="16"/>
                <w:lang w:val="en-US"/>
              </w:rPr>
              <w:t xml:space="preserve"> </w:t>
            </w:r>
            <w:r w:rsidRPr="00714B5C">
              <w:rPr>
                <w:rFonts w:ascii="Arial" w:hAnsi="Arial" w:cs="Arial"/>
                <w:sz w:val="16"/>
                <w:szCs w:val="16"/>
              </w:rPr>
              <w:t>продукту</w:t>
            </w:r>
            <w:r w:rsidRPr="00714B5C">
              <w:rPr>
                <w:rFonts w:ascii="Arial" w:hAnsi="Arial" w:cs="Arial"/>
                <w:sz w:val="16"/>
                <w:szCs w:val="16"/>
                <w:lang w:val="en-US"/>
              </w:rPr>
              <w:t>/</w:t>
            </w:r>
            <w:r w:rsidRPr="00714B5C">
              <w:rPr>
                <w:rFonts w:ascii="Arial" w:hAnsi="Arial" w:cs="Arial"/>
                <w:sz w:val="16"/>
                <w:szCs w:val="16"/>
              </w:rPr>
              <w:t>реагенту</w:t>
            </w:r>
            <w:r w:rsidRPr="00714B5C">
              <w:rPr>
                <w:rFonts w:ascii="Arial" w:hAnsi="Arial" w:cs="Arial"/>
                <w:sz w:val="16"/>
                <w:szCs w:val="16"/>
                <w:lang w:val="en-US"/>
              </w:rPr>
              <w:t xml:space="preserve">, </w:t>
            </w:r>
            <w:r w:rsidRPr="00714B5C">
              <w:rPr>
                <w:rFonts w:ascii="Arial" w:hAnsi="Arial" w:cs="Arial"/>
                <w:sz w:val="16"/>
                <w:szCs w:val="16"/>
              </w:rPr>
              <w:t>що</w:t>
            </w:r>
            <w:r w:rsidRPr="00714B5C">
              <w:rPr>
                <w:rFonts w:ascii="Arial" w:hAnsi="Arial" w:cs="Arial"/>
                <w:sz w:val="16"/>
                <w:szCs w:val="16"/>
                <w:lang w:val="en-US"/>
              </w:rPr>
              <w:t xml:space="preserve"> </w:t>
            </w:r>
            <w:r w:rsidRPr="00714B5C">
              <w:rPr>
                <w:rFonts w:ascii="Arial" w:hAnsi="Arial" w:cs="Arial"/>
                <w:sz w:val="16"/>
                <w:szCs w:val="16"/>
              </w:rPr>
              <w:t>використовується</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процесі</w:t>
            </w:r>
            <w:r w:rsidRPr="00714B5C">
              <w:rPr>
                <w:rFonts w:ascii="Arial" w:hAnsi="Arial" w:cs="Arial"/>
                <w:sz w:val="16"/>
                <w:szCs w:val="16"/>
                <w:lang w:val="en-US"/>
              </w:rPr>
              <w:t xml:space="preserve"> </w:t>
            </w:r>
            <w:r w:rsidRPr="00714B5C">
              <w:rPr>
                <w:rFonts w:ascii="Arial" w:hAnsi="Arial" w:cs="Arial"/>
                <w:sz w:val="16"/>
                <w:szCs w:val="16"/>
              </w:rPr>
              <w:t>виробництва</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інші</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включаючи</w:t>
            </w:r>
            <w:r w:rsidRPr="00714B5C">
              <w:rPr>
                <w:rFonts w:ascii="Arial" w:hAnsi="Arial" w:cs="Arial"/>
                <w:sz w:val="16"/>
                <w:szCs w:val="16"/>
                <w:lang w:val="en-US"/>
              </w:rPr>
              <w:t xml:space="preserve"> </w:t>
            </w:r>
            <w:r w:rsidRPr="00714B5C">
              <w:rPr>
                <w:rFonts w:ascii="Arial" w:hAnsi="Arial" w:cs="Arial"/>
                <w:sz w:val="16"/>
                <w:szCs w:val="16"/>
              </w:rPr>
              <w:t>заміну</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доповнення</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вихідного</w:t>
            </w:r>
            <w:r w:rsidRPr="00714B5C">
              <w:rPr>
                <w:rFonts w:ascii="Arial" w:hAnsi="Arial" w:cs="Arial"/>
                <w:sz w:val="16"/>
                <w:szCs w:val="16"/>
                <w:lang w:val="en-US"/>
              </w:rPr>
              <w:t>/</w:t>
            </w:r>
            <w:r w:rsidRPr="00714B5C">
              <w:rPr>
                <w:rFonts w:ascii="Arial" w:hAnsi="Arial" w:cs="Arial"/>
                <w:sz w:val="16"/>
                <w:szCs w:val="16"/>
              </w:rPr>
              <w:t>проміжного</w:t>
            </w:r>
            <w:r w:rsidRPr="00714B5C">
              <w:rPr>
                <w:rFonts w:ascii="Arial" w:hAnsi="Arial" w:cs="Arial"/>
                <w:sz w:val="16"/>
                <w:szCs w:val="16"/>
                <w:lang w:val="en-US"/>
              </w:rPr>
              <w:t xml:space="preserve"> </w:t>
            </w:r>
            <w:r w:rsidRPr="00714B5C">
              <w:rPr>
                <w:rFonts w:ascii="Arial" w:hAnsi="Arial" w:cs="Arial"/>
                <w:sz w:val="16"/>
                <w:szCs w:val="16"/>
              </w:rPr>
              <w:t>продукту</w:t>
            </w:r>
            <w:r w:rsidRPr="00714B5C">
              <w:rPr>
                <w:rFonts w:ascii="Arial" w:hAnsi="Arial" w:cs="Arial"/>
                <w:sz w:val="16"/>
                <w:szCs w:val="16"/>
                <w:lang w:val="en-US"/>
              </w:rPr>
              <w:t xml:space="preserve">) </w:t>
            </w:r>
            <w:r w:rsidRPr="00714B5C">
              <w:rPr>
                <w:rFonts w:ascii="Arial" w:hAnsi="Arial" w:cs="Arial"/>
                <w:sz w:val="16"/>
                <w:szCs w:val="16"/>
              </w:rPr>
              <w:t>Оптимізовано</w:t>
            </w:r>
            <w:r w:rsidRPr="00714B5C">
              <w:rPr>
                <w:rFonts w:ascii="Arial" w:hAnsi="Arial" w:cs="Arial"/>
                <w:sz w:val="16"/>
                <w:szCs w:val="16"/>
                <w:lang w:val="en-US"/>
              </w:rPr>
              <w:t xml:space="preserve"> </w:t>
            </w:r>
            <w:r w:rsidRPr="00714B5C">
              <w:rPr>
                <w:rFonts w:ascii="Arial" w:hAnsi="Arial" w:cs="Arial"/>
                <w:sz w:val="16"/>
                <w:szCs w:val="16"/>
              </w:rPr>
              <w:t>приготування</w:t>
            </w:r>
            <w:r w:rsidRPr="00714B5C">
              <w:rPr>
                <w:rFonts w:ascii="Arial" w:hAnsi="Arial" w:cs="Arial"/>
                <w:sz w:val="16"/>
                <w:szCs w:val="16"/>
                <w:lang w:val="en-US"/>
              </w:rPr>
              <w:t xml:space="preserve"> </w:t>
            </w:r>
            <w:r w:rsidRPr="00714B5C">
              <w:rPr>
                <w:rFonts w:ascii="Arial" w:hAnsi="Arial" w:cs="Arial"/>
                <w:sz w:val="16"/>
                <w:szCs w:val="16"/>
              </w:rPr>
              <w:t>розчину</w:t>
            </w:r>
            <w:r w:rsidRPr="00714B5C">
              <w:rPr>
                <w:rFonts w:ascii="Arial" w:hAnsi="Arial" w:cs="Arial"/>
                <w:sz w:val="16"/>
                <w:szCs w:val="16"/>
                <w:lang w:val="en-US"/>
              </w:rPr>
              <w:t xml:space="preserve"> </w:t>
            </w:r>
            <w:r w:rsidRPr="00714B5C">
              <w:rPr>
                <w:rFonts w:ascii="Arial" w:hAnsi="Arial" w:cs="Arial"/>
                <w:sz w:val="16"/>
                <w:szCs w:val="16"/>
              </w:rPr>
              <w:t>порівняння</w:t>
            </w:r>
            <w:r w:rsidRPr="00714B5C">
              <w:rPr>
                <w:rFonts w:ascii="Arial" w:hAnsi="Arial" w:cs="Arial"/>
                <w:sz w:val="16"/>
                <w:szCs w:val="16"/>
                <w:lang w:val="en-US"/>
              </w:rPr>
              <w:t xml:space="preserve"> </w:t>
            </w:r>
            <w:r w:rsidRPr="00714B5C">
              <w:rPr>
                <w:rFonts w:ascii="Arial" w:hAnsi="Arial" w:cs="Arial"/>
                <w:sz w:val="16"/>
                <w:szCs w:val="16"/>
              </w:rPr>
              <w:t>в</w:t>
            </w:r>
            <w:r w:rsidRPr="00714B5C">
              <w:rPr>
                <w:rFonts w:ascii="Arial" w:hAnsi="Arial" w:cs="Arial"/>
                <w:sz w:val="16"/>
                <w:szCs w:val="16"/>
                <w:lang w:val="en-US"/>
              </w:rPr>
              <w:t xml:space="preserve"> </w:t>
            </w:r>
            <w:r w:rsidRPr="00714B5C">
              <w:rPr>
                <w:rFonts w:ascii="Arial" w:hAnsi="Arial" w:cs="Arial"/>
                <w:sz w:val="16"/>
                <w:szCs w:val="16"/>
              </w:rPr>
              <w:t>методі</w:t>
            </w:r>
            <w:r w:rsidRPr="00714B5C">
              <w:rPr>
                <w:rFonts w:ascii="Arial" w:hAnsi="Arial" w:cs="Arial"/>
                <w:sz w:val="16"/>
                <w:szCs w:val="16"/>
                <w:lang w:val="en-US"/>
              </w:rPr>
              <w:t xml:space="preserve"> «</w:t>
            </w:r>
            <w:r w:rsidRPr="00714B5C">
              <w:rPr>
                <w:rFonts w:ascii="Arial" w:hAnsi="Arial" w:cs="Arial"/>
                <w:sz w:val="16"/>
                <w:szCs w:val="16"/>
              </w:rPr>
              <w:t>Кількісне</w:t>
            </w:r>
            <w:r w:rsidRPr="00714B5C">
              <w:rPr>
                <w:rFonts w:ascii="Arial" w:hAnsi="Arial" w:cs="Arial"/>
                <w:sz w:val="16"/>
                <w:szCs w:val="16"/>
                <w:lang w:val="en-US"/>
              </w:rPr>
              <w:t xml:space="preserve"> </w:t>
            </w:r>
            <w:r w:rsidRPr="00714B5C">
              <w:rPr>
                <w:rFonts w:ascii="Arial" w:hAnsi="Arial" w:cs="Arial"/>
                <w:sz w:val="16"/>
                <w:szCs w:val="16"/>
              </w:rPr>
              <w:t>визначення</w:t>
            </w:r>
            <w:r w:rsidRPr="00714B5C">
              <w:rPr>
                <w:rFonts w:ascii="Arial" w:hAnsi="Arial" w:cs="Arial"/>
                <w:sz w:val="16"/>
                <w:szCs w:val="16"/>
                <w:lang w:val="en-US"/>
              </w:rPr>
              <w:t xml:space="preserve">. </w:t>
            </w:r>
            <w:r w:rsidRPr="00714B5C">
              <w:rPr>
                <w:rFonts w:ascii="Arial" w:hAnsi="Arial" w:cs="Arial"/>
                <w:sz w:val="16"/>
                <w:szCs w:val="16"/>
              </w:rPr>
              <w:t>Загальні</w:t>
            </w:r>
            <w:r w:rsidRPr="00714B5C">
              <w:rPr>
                <w:rFonts w:ascii="Arial" w:hAnsi="Arial" w:cs="Arial"/>
                <w:sz w:val="16"/>
                <w:szCs w:val="16"/>
                <w:lang w:val="en-US"/>
              </w:rPr>
              <w:t xml:space="preserve"> </w:t>
            </w:r>
            <w:r w:rsidRPr="00714B5C">
              <w:rPr>
                <w:rFonts w:ascii="Arial" w:hAnsi="Arial" w:cs="Arial"/>
                <w:sz w:val="16"/>
                <w:szCs w:val="16"/>
              </w:rPr>
              <w:t>поліфеноли</w:t>
            </w:r>
            <w:r w:rsidRPr="00714B5C">
              <w:rPr>
                <w:rFonts w:ascii="Arial" w:hAnsi="Arial" w:cs="Arial"/>
                <w:sz w:val="16"/>
                <w:szCs w:val="16"/>
                <w:lang w:val="en-US"/>
              </w:rPr>
              <w:t xml:space="preserve">, </w:t>
            </w:r>
            <w:r w:rsidRPr="00714B5C">
              <w:rPr>
                <w:rFonts w:ascii="Arial" w:hAnsi="Arial" w:cs="Arial"/>
                <w:sz w:val="16"/>
                <w:szCs w:val="16"/>
              </w:rPr>
              <w:t>розраховані</w:t>
            </w:r>
            <w:r w:rsidRPr="00714B5C">
              <w:rPr>
                <w:rFonts w:ascii="Arial" w:hAnsi="Arial" w:cs="Arial"/>
                <w:sz w:val="16"/>
                <w:szCs w:val="16"/>
                <w:lang w:val="en-US"/>
              </w:rPr>
              <w:t xml:space="preserve"> </w:t>
            </w:r>
            <w:r w:rsidRPr="00714B5C">
              <w:rPr>
                <w:rFonts w:ascii="Arial" w:hAnsi="Arial" w:cs="Arial"/>
                <w:sz w:val="16"/>
                <w:szCs w:val="16"/>
              </w:rPr>
              <w:t>як</w:t>
            </w:r>
            <w:r w:rsidRPr="00714B5C">
              <w:rPr>
                <w:rFonts w:ascii="Arial" w:hAnsi="Arial" w:cs="Arial"/>
                <w:sz w:val="16"/>
                <w:szCs w:val="16"/>
                <w:lang w:val="en-US"/>
              </w:rPr>
              <w:t xml:space="preserve"> </w:t>
            </w:r>
            <w:r w:rsidRPr="00714B5C">
              <w:rPr>
                <w:rFonts w:ascii="Arial" w:hAnsi="Arial" w:cs="Arial"/>
                <w:sz w:val="16"/>
                <w:szCs w:val="16"/>
              </w:rPr>
              <w:t>пірогалол</w:t>
            </w:r>
            <w:r w:rsidRPr="00714B5C">
              <w:rPr>
                <w:rFonts w:ascii="Arial" w:hAnsi="Arial" w:cs="Arial"/>
                <w:sz w:val="16"/>
                <w:szCs w:val="16"/>
                <w:lang w:val="en-US"/>
              </w:rPr>
              <w:t xml:space="preserve">» </w:t>
            </w:r>
            <w:r w:rsidRPr="00714B5C">
              <w:rPr>
                <w:rFonts w:ascii="Arial" w:hAnsi="Arial" w:cs="Arial"/>
                <w:sz w:val="16"/>
                <w:szCs w:val="16"/>
              </w:rPr>
              <w:t>для</w:t>
            </w:r>
            <w:r w:rsidRPr="00714B5C">
              <w:rPr>
                <w:rFonts w:ascii="Arial" w:hAnsi="Arial" w:cs="Arial"/>
                <w:sz w:val="16"/>
                <w:szCs w:val="16"/>
                <w:lang w:val="en-US"/>
              </w:rPr>
              <w:t xml:space="preserve"> </w:t>
            </w:r>
            <w:r w:rsidRPr="00714B5C">
              <w:rPr>
                <w:rFonts w:ascii="Arial" w:hAnsi="Arial" w:cs="Arial"/>
                <w:sz w:val="16"/>
                <w:szCs w:val="16"/>
              </w:rPr>
              <w:t>рослинної</w:t>
            </w:r>
            <w:r w:rsidRPr="00714B5C">
              <w:rPr>
                <w:rFonts w:ascii="Arial" w:hAnsi="Arial" w:cs="Arial"/>
                <w:sz w:val="16"/>
                <w:szCs w:val="16"/>
                <w:lang w:val="en-US"/>
              </w:rPr>
              <w:t xml:space="preserve"> </w:t>
            </w:r>
            <w:r w:rsidRPr="00714B5C">
              <w:rPr>
                <w:rFonts w:ascii="Arial" w:hAnsi="Arial" w:cs="Arial"/>
                <w:sz w:val="16"/>
                <w:szCs w:val="16"/>
              </w:rPr>
              <w:t>сировини</w:t>
            </w:r>
            <w:r w:rsidRPr="00714B5C">
              <w:rPr>
                <w:rFonts w:ascii="Arial" w:hAnsi="Arial" w:cs="Arial"/>
                <w:sz w:val="16"/>
                <w:szCs w:val="16"/>
                <w:lang w:val="en-US"/>
              </w:rPr>
              <w:t xml:space="preserve"> Centaurii herba. </w:t>
            </w:r>
            <w:r w:rsidRPr="00714B5C">
              <w:rPr>
                <w:rFonts w:ascii="Arial" w:hAnsi="Arial" w:cs="Arial"/>
                <w:sz w:val="16"/>
                <w:szCs w:val="16"/>
              </w:rPr>
              <w:t>Затверджено</w:t>
            </w:r>
            <w:r w:rsidRPr="00714B5C">
              <w:rPr>
                <w:rFonts w:ascii="Arial" w:hAnsi="Arial" w:cs="Arial"/>
                <w:sz w:val="16"/>
                <w:szCs w:val="16"/>
                <w:lang w:val="en-US"/>
              </w:rPr>
              <w:t xml:space="preserve">: 3.2.S.4.1 Specification(s) Total polyphenols, calculated as pyrogallol, B PY PM 749/01: 0.3-2.3 [mg/100mg] 3.2.S.4.2 Analytical procedures B PY PM 749/01 3.2.S.4.3 Validation of analytical procedures Validation report of B PY PM 749/01 from October 2015. </w:t>
            </w:r>
            <w:r w:rsidRPr="00714B5C">
              <w:rPr>
                <w:rFonts w:ascii="Arial" w:hAnsi="Arial" w:cs="Arial"/>
                <w:sz w:val="16"/>
                <w:szCs w:val="16"/>
              </w:rPr>
              <w:t>Запропоновано</w:t>
            </w:r>
            <w:r w:rsidRPr="00714B5C">
              <w:rPr>
                <w:rFonts w:ascii="Arial" w:hAnsi="Arial" w:cs="Arial"/>
                <w:sz w:val="16"/>
                <w:szCs w:val="16"/>
                <w:lang w:val="en-US"/>
              </w:rPr>
              <w:t xml:space="preserve">: 3.2.S.4.1 Specification(s) Total polyphenols, calculated as pyrogallol, B PY PM 749/02: 0.3-2.3 [mg/100mg] 3.2.S.4.2 Analytical procedures B PY PM 749/02 3.2.S.4.3 Validation of analytical procedures Validation report of B PY PM 749/02 from February 2017.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Контроль</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вихідного</w:t>
            </w:r>
            <w:r w:rsidRPr="00714B5C">
              <w:rPr>
                <w:rFonts w:ascii="Arial" w:hAnsi="Arial" w:cs="Arial"/>
                <w:sz w:val="16"/>
                <w:szCs w:val="16"/>
                <w:lang w:val="en-US"/>
              </w:rPr>
              <w:t xml:space="preserve"> </w:t>
            </w:r>
            <w:r w:rsidRPr="00714B5C">
              <w:rPr>
                <w:rFonts w:ascii="Arial" w:hAnsi="Arial" w:cs="Arial"/>
                <w:sz w:val="16"/>
                <w:szCs w:val="16"/>
              </w:rPr>
              <w:t>матеріалу</w:t>
            </w:r>
            <w:r w:rsidRPr="00714B5C">
              <w:rPr>
                <w:rFonts w:ascii="Arial" w:hAnsi="Arial" w:cs="Arial"/>
                <w:sz w:val="16"/>
                <w:szCs w:val="16"/>
                <w:lang w:val="en-US"/>
              </w:rPr>
              <w:t>/</w:t>
            </w:r>
            <w:r w:rsidRPr="00714B5C">
              <w:rPr>
                <w:rFonts w:ascii="Arial" w:hAnsi="Arial" w:cs="Arial"/>
                <w:sz w:val="16"/>
                <w:szCs w:val="16"/>
              </w:rPr>
              <w:t>проміжного</w:t>
            </w:r>
            <w:r w:rsidRPr="00714B5C">
              <w:rPr>
                <w:rFonts w:ascii="Arial" w:hAnsi="Arial" w:cs="Arial"/>
                <w:sz w:val="16"/>
                <w:szCs w:val="16"/>
                <w:lang w:val="en-US"/>
              </w:rPr>
              <w:t xml:space="preserve"> </w:t>
            </w:r>
            <w:r w:rsidRPr="00714B5C">
              <w:rPr>
                <w:rFonts w:ascii="Arial" w:hAnsi="Arial" w:cs="Arial"/>
                <w:sz w:val="16"/>
                <w:szCs w:val="16"/>
              </w:rPr>
              <w:t>продукту</w:t>
            </w:r>
            <w:r w:rsidRPr="00714B5C">
              <w:rPr>
                <w:rFonts w:ascii="Arial" w:hAnsi="Arial" w:cs="Arial"/>
                <w:sz w:val="16"/>
                <w:szCs w:val="16"/>
                <w:lang w:val="en-US"/>
              </w:rPr>
              <w:t>/</w:t>
            </w:r>
            <w:r w:rsidRPr="00714B5C">
              <w:rPr>
                <w:rFonts w:ascii="Arial" w:hAnsi="Arial" w:cs="Arial"/>
                <w:sz w:val="16"/>
                <w:szCs w:val="16"/>
              </w:rPr>
              <w:t>реагенту</w:t>
            </w:r>
            <w:r w:rsidRPr="00714B5C">
              <w:rPr>
                <w:rFonts w:ascii="Arial" w:hAnsi="Arial" w:cs="Arial"/>
                <w:sz w:val="16"/>
                <w:szCs w:val="16"/>
                <w:lang w:val="en-US"/>
              </w:rPr>
              <w:t xml:space="preserve">, </w:t>
            </w:r>
            <w:r w:rsidRPr="00714B5C">
              <w:rPr>
                <w:rFonts w:ascii="Arial" w:hAnsi="Arial" w:cs="Arial"/>
                <w:sz w:val="16"/>
                <w:szCs w:val="16"/>
              </w:rPr>
              <w:t>що</w:t>
            </w:r>
            <w:r w:rsidRPr="00714B5C">
              <w:rPr>
                <w:rFonts w:ascii="Arial" w:hAnsi="Arial" w:cs="Arial"/>
                <w:sz w:val="16"/>
                <w:szCs w:val="16"/>
                <w:lang w:val="en-US"/>
              </w:rPr>
              <w:t xml:space="preserve"> </w:t>
            </w:r>
            <w:r w:rsidRPr="00714B5C">
              <w:rPr>
                <w:rFonts w:ascii="Arial" w:hAnsi="Arial" w:cs="Arial"/>
                <w:sz w:val="16"/>
                <w:szCs w:val="16"/>
              </w:rPr>
              <w:t>використовується</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процесі</w:t>
            </w:r>
            <w:r w:rsidRPr="00714B5C">
              <w:rPr>
                <w:rFonts w:ascii="Arial" w:hAnsi="Arial" w:cs="Arial"/>
                <w:sz w:val="16"/>
                <w:szCs w:val="16"/>
                <w:lang w:val="en-US"/>
              </w:rPr>
              <w:t xml:space="preserve"> </w:t>
            </w:r>
            <w:r w:rsidRPr="00714B5C">
              <w:rPr>
                <w:rFonts w:ascii="Arial" w:hAnsi="Arial" w:cs="Arial"/>
                <w:sz w:val="16"/>
                <w:szCs w:val="16"/>
              </w:rPr>
              <w:t>виробництва</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інші</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включаючи</w:t>
            </w:r>
            <w:r w:rsidRPr="00714B5C">
              <w:rPr>
                <w:rFonts w:ascii="Arial" w:hAnsi="Arial" w:cs="Arial"/>
                <w:sz w:val="16"/>
                <w:szCs w:val="16"/>
                <w:lang w:val="en-US"/>
              </w:rPr>
              <w:t xml:space="preserve"> </w:t>
            </w:r>
            <w:r w:rsidRPr="00714B5C">
              <w:rPr>
                <w:rFonts w:ascii="Arial" w:hAnsi="Arial" w:cs="Arial"/>
                <w:sz w:val="16"/>
                <w:szCs w:val="16"/>
              </w:rPr>
              <w:t>заміну</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доповнення</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вихідного</w:t>
            </w:r>
            <w:r w:rsidRPr="00714B5C">
              <w:rPr>
                <w:rFonts w:ascii="Arial" w:hAnsi="Arial" w:cs="Arial"/>
                <w:sz w:val="16"/>
                <w:szCs w:val="16"/>
                <w:lang w:val="en-US"/>
              </w:rPr>
              <w:t>/</w:t>
            </w:r>
            <w:r w:rsidRPr="00714B5C">
              <w:rPr>
                <w:rFonts w:ascii="Arial" w:hAnsi="Arial" w:cs="Arial"/>
                <w:sz w:val="16"/>
                <w:szCs w:val="16"/>
              </w:rPr>
              <w:t>проміжного</w:t>
            </w:r>
            <w:r w:rsidRPr="00714B5C">
              <w:rPr>
                <w:rFonts w:ascii="Arial" w:hAnsi="Arial" w:cs="Arial"/>
                <w:sz w:val="16"/>
                <w:szCs w:val="16"/>
                <w:lang w:val="en-US"/>
              </w:rPr>
              <w:t xml:space="preserve"> </w:t>
            </w:r>
            <w:r w:rsidRPr="00714B5C">
              <w:rPr>
                <w:rFonts w:ascii="Arial" w:hAnsi="Arial" w:cs="Arial"/>
                <w:sz w:val="16"/>
                <w:szCs w:val="16"/>
              </w:rPr>
              <w:t>продукту</w:t>
            </w:r>
            <w:r w:rsidRPr="00714B5C">
              <w:rPr>
                <w:rFonts w:ascii="Arial" w:hAnsi="Arial" w:cs="Arial"/>
                <w:sz w:val="16"/>
                <w:szCs w:val="16"/>
                <w:lang w:val="en-US"/>
              </w:rPr>
              <w:t xml:space="preserve">) </w:t>
            </w:r>
            <w:r w:rsidRPr="00714B5C">
              <w:rPr>
                <w:rFonts w:ascii="Arial" w:hAnsi="Arial" w:cs="Arial"/>
                <w:sz w:val="16"/>
                <w:szCs w:val="16"/>
              </w:rPr>
              <w:t>Оптимізовано</w:t>
            </w:r>
            <w:r w:rsidRPr="00714B5C">
              <w:rPr>
                <w:rFonts w:ascii="Arial" w:hAnsi="Arial" w:cs="Arial"/>
                <w:sz w:val="16"/>
                <w:szCs w:val="16"/>
                <w:lang w:val="en-US"/>
              </w:rPr>
              <w:t xml:space="preserve"> </w:t>
            </w:r>
            <w:r w:rsidRPr="00714B5C">
              <w:rPr>
                <w:rFonts w:ascii="Arial" w:hAnsi="Arial" w:cs="Arial"/>
                <w:sz w:val="16"/>
                <w:szCs w:val="16"/>
              </w:rPr>
              <w:t>приготування</w:t>
            </w:r>
            <w:r w:rsidRPr="00714B5C">
              <w:rPr>
                <w:rFonts w:ascii="Arial" w:hAnsi="Arial" w:cs="Arial"/>
                <w:sz w:val="16"/>
                <w:szCs w:val="16"/>
                <w:lang w:val="en-US"/>
              </w:rPr>
              <w:t xml:space="preserve"> </w:t>
            </w:r>
            <w:r w:rsidRPr="00714B5C">
              <w:rPr>
                <w:rFonts w:ascii="Arial" w:hAnsi="Arial" w:cs="Arial"/>
                <w:sz w:val="16"/>
                <w:szCs w:val="16"/>
              </w:rPr>
              <w:t>розчину</w:t>
            </w:r>
            <w:r w:rsidRPr="00714B5C">
              <w:rPr>
                <w:rFonts w:ascii="Arial" w:hAnsi="Arial" w:cs="Arial"/>
                <w:sz w:val="16"/>
                <w:szCs w:val="16"/>
                <w:lang w:val="en-US"/>
              </w:rPr>
              <w:t xml:space="preserve"> </w:t>
            </w:r>
            <w:r w:rsidRPr="00714B5C">
              <w:rPr>
                <w:rFonts w:ascii="Arial" w:hAnsi="Arial" w:cs="Arial"/>
                <w:sz w:val="16"/>
                <w:szCs w:val="16"/>
              </w:rPr>
              <w:t>порівняння</w:t>
            </w:r>
            <w:r w:rsidRPr="00714B5C">
              <w:rPr>
                <w:rFonts w:ascii="Arial" w:hAnsi="Arial" w:cs="Arial"/>
                <w:sz w:val="16"/>
                <w:szCs w:val="16"/>
                <w:lang w:val="en-US"/>
              </w:rPr>
              <w:t xml:space="preserve"> </w:t>
            </w:r>
            <w:r w:rsidRPr="00714B5C">
              <w:rPr>
                <w:rFonts w:ascii="Arial" w:hAnsi="Arial" w:cs="Arial"/>
                <w:sz w:val="16"/>
                <w:szCs w:val="16"/>
              </w:rPr>
              <w:t>в</w:t>
            </w:r>
            <w:r w:rsidRPr="00714B5C">
              <w:rPr>
                <w:rFonts w:ascii="Arial" w:hAnsi="Arial" w:cs="Arial"/>
                <w:sz w:val="16"/>
                <w:szCs w:val="16"/>
                <w:lang w:val="en-US"/>
              </w:rPr>
              <w:t xml:space="preserve"> </w:t>
            </w:r>
            <w:r w:rsidRPr="00714B5C">
              <w:rPr>
                <w:rFonts w:ascii="Arial" w:hAnsi="Arial" w:cs="Arial"/>
                <w:sz w:val="16"/>
                <w:szCs w:val="16"/>
              </w:rPr>
              <w:t>методі</w:t>
            </w:r>
            <w:r w:rsidRPr="00714B5C">
              <w:rPr>
                <w:rFonts w:ascii="Arial" w:hAnsi="Arial" w:cs="Arial"/>
                <w:sz w:val="16"/>
                <w:szCs w:val="16"/>
                <w:lang w:val="en-US"/>
              </w:rPr>
              <w:t xml:space="preserve"> «</w:t>
            </w:r>
            <w:r w:rsidRPr="00714B5C">
              <w:rPr>
                <w:rFonts w:ascii="Arial" w:hAnsi="Arial" w:cs="Arial"/>
                <w:sz w:val="16"/>
                <w:szCs w:val="16"/>
              </w:rPr>
              <w:t>Кількісне</w:t>
            </w:r>
            <w:r w:rsidRPr="00714B5C">
              <w:rPr>
                <w:rFonts w:ascii="Arial" w:hAnsi="Arial" w:cs="Arial"/>
                <w:sz w:val="16"/>
                <w:szCs w:val="16"/>
                <w:lang w:val="en-US"/>
              </w:rPr>
              <w:t xml:space="preserve"> </w:t>
            </w:r>
            <w:r w:rsidRPr="00714B5C">
              <w:rPr>
                <w:rFonts w:ascii="Arial" w:hAnsi="Arial" w:cs="Arial"/>
                <w:sz w:val="16"/>
                <w:szCs w:val="16"/>
              </w:rPr>
              <w:t>визначення</w:t>
            </w:r>
            <w:r w:rsidRPr="00714B5C">
              <w:rPr>
                <w:rFonts w:ascii="Arial" w:hAnsi="Arial" w:cs="Arial"/>
                <w:sz w:val="16"/>
                <w:szCs w:val="16"/>
                <w:lang w:val="en-US"/>
              </w:rPr>
              <w:t xml:space="preserve">. </w:t>
            </w:r>
            <w:r w:rsidRPr="00714B5C">
              <w:rPr>
                <w:rFonts w:ascii="Arial" w:hAnsi="Arial" w:cs="Arial"/>
                <w:sz w:val="16"/>
                <w:szCs w:val="16"/>
              </w:rPr>
              <w:t>Загальні</w:t>
            </w:r>
            <w:r w:rsidRPr="00714B5C">
              <w:rPr>
                <w:rFonts w:ascii="Arial" w:hAnsi="Arial" w:cs="Arial"/>
                <w:sz w:val="16"/>
                <w:szCs w:val="16"/>
                <w:lang w:val="en-US"/>
              </w:rPr>
              <w:t xml:space="preserve"> </w:t>
            </w:r>
            <w:r w:rsidRPr="00714B5C">
              <w:rPr>
                <w:rFonts w:ascii="Arial" w:hAnsi="Arial" w:cs="Arial"/>
                <w:sz w:val="16"/>
                <w:szCs w:val="16"/>
              </w:rPr>
              <w:t>поліфеноли</w:t>
            </w:r>
            <w:r w:rsidRPr="00714B5C">
              <w:rPr>
                <w:rFonts w:ascii="Arial" w:hAnsi="Arial" w:cs="Arial"/>
                <w:sz w:val="16"/>
                <w:szCs w:val="16"/>
                <w:lang w:val="en-US"/>
              </w:rPr>
              <w:t xml:space="preserve">, </w:t>
            </w:r>
            <w:r w:rsidRPr="00714B5C">
              <w:rPr>
                <w:rFonts w:ascii="Arial" w:hAnsi="Arial" w:cs="Arial"/>
                <w:sz w:val="16"/>
                <w:szCs w:val="16"/>
              </w:rPr>
              <w:t>розраховані</w:t>
            </w:r>
            <w:r w:rsidRPr="00714B5C">
              <w:rPr>
                <w:rFonts w:ascii="Arial" w:hAnsi="Arial" w:cs="Arial"/>
                <w:sz w:val="16"/>
                <w:szCs w:val="16"/>
                <w:lang w:val="en-US"/>
              </w:rPr>
              <w:t xml:space="preserve"> </w:t>
            </w:r>
            <w:r w:rsidRPr="00714B5C">
              <w:rPr>
                <w:rFonts w:ascii="Arial" w:hAnsi="Arial" w:cs="Arial"/>
                <w:sz w:val="16"/>
                <w:szCs w:val="16"/>
              </w:rPr>
              <w:t>як</w:t>
            </w:r>
            <w:r w:rsidRPr="00714B5C">
              <w:rPr>
                <w:rFonts w:ascii="Arial" w:hAnsi="Arial" w:cs="Arial"/>
                <w:sz w:val="16"/>
                <w:szCs w:val="16"/>
                <w:lang w:val="en-US"/>
              </w:rPr>
              <w:t xml:space="preserve"> </w:t>
            </w:r>
            <w:r w:rsidRPr="00714B5C">
              <w:rPr>
                <w:rFonts w:ascii="Arial" w:hAnsi="Arial" w:cs="Arial"/>
                <w:sz w:val="16"/>
                <w:szCs w:val="16"/>
              </w:rPr>
              <w:t>пірогалол</w:t>
            </w:r>
            <w:r w:rsidRPr="00714B5C">
              <w:rPr>
                <w:rFonts w:ascii="Arial" w:hAnsi="Arial" w:cs="Arial"/>
                <w:sz w:val="16"/>
                <w:szCs w:val="16"/>
                <w:lang w:val="en-US"/>
              </w:rPr>
              <w:t xml:space="preserve">» </w:t>
            </w:r>
            <w:r w:rsidRPr="00714B5C">
              <w:rPr>
                <w:rFonts w:ascii="Arial" w:hAnsi="Arial" w:cs="Arial"/>
                <w:sz w:val="16"/>
                <w:szCs w:val="16"/>
              </w:rPr>
              <w:t>для</w:t>
            </w:r>
            <w:r w:rsidRPr="00714B5C">
              <w:rPr>
                <w:rFonts w:ascii="Arial" w:hAnsi="Arial" w:cs="Arial"/>
                <w:sz w:val="16"/>
                <w:szCs w:val="16"/>
                <w:lang w:val="en-US"/>
              </w:rPr>
              <w:t xml:space="preserve"> </w:t>
            </w:r>
            <w:r w:rsidRPr="00714B5C">
              <w:rPr>
                <w:rFonts w:ascii="Arial" w:hAnsi="Arial" w:cs="Arial"/>
                <w:sz w:val="16"/>
                <w:szCs w:val="16"/>
              </w:rPr>
              <w:t>рослинної</w:t>
            </w:r>
            <w:r w:rsidRPr="00714B5C">
              <w:rPr>
                <w:rFonts w:ascii="Arial" w:hAnsi="Arial" w:cs="Arial"/>
                <w:sz w:val="16"/>
                <w:szCs w:val="16"/>
                <w:lang w:val="en-US"/>
              </w:rPr>
              <w:t xml:space="preserve"> </w:t>
            </w:r>
            <w:r w:rsidRPr="00714B5C">
              <w:rPr>
                <w:rFonts w:ascii="Arial" w:hAnsi="Arial" w:cs="Arial"/>
                <w:sz w:val="16"/>
                <w:szCs w:val="16"/>
              </w:rPr>
              <w:t>сировини</w:t>
            </w:r>
            <w:r w:rsidRPr="00714B5C">
              <w:rPr>
                <w:rFonts w:ascii="Arial" w:hAnsi="Arial" w:cs="Arial"/>
                <w:sz w:val="16"/>
                <w:szCs w:val="16"/>
                <w:lang w:val="en-US"/>
              </w:rPr>
              <w:t xml:space="preserve"> Levistici radix. </w:t>
            </w:r>
            <w:r w:rsidRPr="00714B5C">
              <w:rPr>
                <w:rFonts w:ascii="Arial" w:hAnsi="Arial" w:cs="Arial"/>
                <w:sz w:val="16"/>
                <w:szCs w:val="16"/>
              </w:rPr>
              <w:t>Затверджено</w:t>
            </w:r>
            <w:r w:rsidRPr="00714B5C">
              <w:rPr>
                <w:rFonts w:ascii="Arial" w:hAnsi="Arial" w:cs="Arial"/>
                <w:sz w:val="16"/>
                <w:szCs w:val="16"/>
                <w:lang w:val="en-US"/>
              </w:rPr>
              <w:t xml:space="preserve">: 3.2.S.4.1 Specification(s) Total polyphenols, calculated as pyrogallol, B PY PM 750/01: 0.1-0.7 [mg/100mg] 3.2.S.4.2 Analytical procedures B PY PM 750/01 3.2.S.4.3 Validation of analytical procedures Validation report of B PY PM 750/01 from October 2015 </w:t>
            </w:r>
            <w:r w:rsidRPr="00714B5C">
              <w:rPr>
                <w:rFonts w:ascii="Arial" w:hAnsi="Arial" w:cs="Arial"/>
                <w:sz w:val="16"/>
                <w:szCs w:val="16"/>
              </w:rPr>
              <w:t>Запропоновано</w:t>
            </w:r>
            <w:r w:rsidRPr="00714B5C">
              <w:rPr>
                <w:rFonts w:ascii="Arial" w:hAnsi="Arial" w:cs="Arial"/>
                <w:sz w:val="16"/>
                <w:szCs w:val="16"/>
                <w:lang w:val="en-US"/>
              </w:rPr>
              <w:t xml:space="preserve">: 3.2.S.4.1 Specification(s) Total polyphenols, calculated as pyrogallol, B PY PM 750/02: 0.1-0.7 [mg/100mg] 3.2.S.4.2 Analytical procedures B PY PM 750/02 3.2.S.4.3 Validation of analytical procedures Validation report of B PY PM 750/02 from October 2015.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Контроль</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вихідного</w:t>
            </w:r>
            <w:r w:rsidRPr="00714B5C">
              <w:rPr>
                <w:rFonts w:ascii="Arial" w:hAnsi="Arial" w:cs="Arial"/>
                <w:sz w:val="16"/>
                <w:szCs w:val="16"/>
                <w:lang w:val="en-US"/>
              </w:rPr>
              <w:t xml:space="preserve"> </w:t>
            </w:r>
            <w:r w:rsidRPr="00714B5C">
              <w:rPr>
                <w:rFonts w:ascii="Arial" w:hAnsi="Arial" w:cs="Arial"/>
                <w:sz w:val="16"/>
                <w:szCs w:val="16"/>
              </w:rPr>
              <w:t>матеріалу</w:t>
            </w:r>
            <w:r w:rsidRPr="00714B5C">
              <w:rPr>
                <w:rFonts w:ascii="Arial" w:hAnsi="Arial" w:cs="Arial"/>
                <w:sz w:val="16"/>
                <w:szCs w:val="16"/>
                <w:lang w:val="en-US"/>
              </w:rPr>
              <w:t>/</w:t>
            </w:r>
            <w:r w:rsidRPr="00714B5C">
              <w:rPr>
                <w:rFonts w:ascii="Arial" w:hAnsi="Arial" w:cs="Arial"/>
                <w:sz w:val="16"/>
                <w:szCs w:val="16"/>
              </w:rPr>
              <w:t>проміжного</w:t>
            </w:r>
            <w:r w:rsidRPr="00714B5C">
              <w:rPr>
                <w:rFonts w:ascii="Arial" w:hAnsi="Arial" w:cs="Arial"/>
                <w:sz w:val="16"/>
                <w:szCs w:val="16"/>
                <w:lang w:val="en-US"/>
              </w:rPr>
              <w:t xml:space="preserve"> </w:t>
            </w:r>
            <w:r w:rsidRPr="00714B5C">
              <w:rPr>
                <w:rFonts w:ascii="Arial" w:hAnsi="Arial" w:cs="Arial"/>
                <w:sz w:val="16"/>
                <w:szCs w:val="16"/>
              </w:rPr>
              <w:t>продукту</w:t>
            </w:r>
            <w:r w:rsidRPr="00714B5C">
              <w:rPr>
                <w:rFonts w:ascii="Arial" w:hAnsi="Arial" w:cs="Arial"/>
                <w:sz w:val="16"/>
                <w:szCs w:val="16"/>
                <w:lang w:val="en-US"/>
              </w:rPr>
              <w:t>/</w:t>
            </w:r>
            <w:r w:rsidRPr="00714B5C">
              <w:rPr>
                <w:rFonts w:ascii="Arial" w:hAnsi="Arial" w:cs="Arial"/>
                <w:sz w:val="16"/>
                <w:szCs w:val="16"/>
              </w:rPr>
              <w:t>реагенту</w:t>
            </w:r>
            <w:r w:rsidRPr="00714B5C">
              <w:rPr>
                <w:rFonts w:ascii="Arial" w:hAnsi="Arial" w:cs="Arial"/>
                <w:sz w:val="16"/>
                <w:szCs w:val="16"/>
                <w:lang w:val="en-US"/>
              </w:rPr>
              <w:t xml:space="preserve">, </w:t>
            </w:r>
            <w:r w:rsidRPr="00714B5C">
              <w:rPr>
                <w:rFonts w:ascii="Arial" w:hAnsi="Arial" w:cs="Arial"/>
                <w:sz w:val="16"/>
                <w:szCs w:val="16"/>
              </w:rPr>
              <w:t>що</w:t>
            </w:r>
            <w:r w:rsidRPr="00714B5C">
              <w:rPr>
                <w:rFonts w:ascii="Arial" w:hAnsi="Arial" w:cs="Arial"/>
                <w:sz w:val="16"/>
                <w:szCs w:val="16"/>
                <w:lang w:val="en-US"/>
              </w:rPr>
              <w:t xml:space="preserve"> </w:t>
            </w:r>
            <w:r w:rsidRPr="00714B5C">
              <w:rPr>
                <w:rFonts w:ascii="Arial" w:hAnsi="Arial" w:cs="Arial"/>
                <w:sz w:val="16"/>
                <w:szCs w:val="16"/>
              </w:rPr>
              <w:t>використовується</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процесі</w:t>
            </w:r>
            <w:r w:rsidRPr="00714B5C">
              <w:rPr>
                <w:rFonts w:ascii="Arial" w:hAnsi="Arial" w:cs="Arial"/>
                <w:sz w:val="16"/>
                <w:szCs w:val="16"/>
                <w:lang w:val="en-US"/>
              </w:rPr>
              <w:t xml:space="preserve"> </w:t>
            </w:r>
            <w:r w:rsidRPr="00714B5C">
              <w:rPr>
                <w:rFonts w:ascii="Arial" w:hAnsi="Arial" w:cs="Arial"/>
                <w:sz w:val="16"/>
                <w:szCs w:val="16"/>
              </w:rPr>
              <w:t>виробництва</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інші</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включаючи</w:t>
            </w:r>
            <w:r w:rsidRPr="00714B5C">
              <w:rPr>
                <w:rFonts w:ascii="Arial" w:hAnsi="Arial" w:cs="Arial"/>
                <w:sz w:val="16"/>
                <w:szCs w:val="16"/>
                <w:lang w:val="en-US"/>
              </w:rPr>
              <w:t xml:space="preserve"> </w:t>
            </w:r>
            <w:r w:rsidRPr="00714B5C">
              <w:rPr>
                <w:rFonts w:ascii="Arial" w:hAnsi="Arial" w:cs="Arial"/>
                <w:sz w:val="16"/>
                <w:szCs w:val="16"/>
              </w:rPr>
              <w:t>заміну</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доповнення</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вихідного</w:t>
            </w:r>
            <w:r w:rsidRPr="00714B5C">
              <w:rPr>
                <w:rFonts w:ascii="Arial" w:hAnsi="Arial" w:cs="Arial"/>
                <w:sz w:val="16"/>
                <w:szCs w:val="16"/>
                <w:lang w:val="en-US"/>
              </w:rPr>
              <w:t>/</w:t>
            </w:r>
            <w:r w:rsidRPr="00714B5C">
              <w:rPr>
                <w:rFonts w:ascii="Arial" w:hAnsi="Arial" w:cs="Arial"/>
                <w:sz w:val="16"/>
                <w:szCs w:val="16"/>
              </w:rPr>
              <w:t>проміжного</w:t>
            </w:r>
            <w:r w:rsidRPr="00714B5C">
              <w:rPr>
                <w:rFonts w:ascii="Arial" w:hAnsi="Arial" w:cs="Arial"/>
                <w:sz w:val="16"/>
                <w:szCs w:val="16"/>
                <w:lang w:val="en-US"/>
              </w:rPr>
              <w:t xml:space="preserve"> </w:t>
            </w:r>
            <w:r w:rsidRPr="00714B5C">
              <w:rPr>
                <w:rFonts w:ascii="Arial" w:hAnsi="Arial" w:cs="Arial"/>
                <w:sz w:val="16"/>
                <w:szCs w:val="16"/>
              </w:rPr>
              <w:t>продукту</w:t>
            </w:r>
            <w:r w:rsidRPr="00714B5C">
              <w:rPr>
                <w:rFonts w:ascii="Arial" w:hAnsi="Arial" w:cs="Arial"/>
                <w:sz w:val="16"/>
                <w:szCs w:val="16"/>
                <w:lang w:val="en-US"/>
              </w:rPr>
              <w:t>) (</w:t>
            </w:r>
            <w:r w:rsidRPr="00714B5C">
              <w:rPr>
                <w:rFonts w:ascii="Arial" w:hAnsi="Arial" w:cs="Arial"/>
                <w:sz w:val="16"/>
                <w:szCs w:val="16"/>
              </w:rPr>
              <w:t>Б</w:t>
            </w:r>
            <w:r w:rsidRPr="00714B5C">
              <w:rPr>
                <w:rFonts w:ascii="Arial" w:hAnsi="Arial" w:cs="Arial"/>
                <w:sz w:val="16"/>
                <w:szCs w:val="16"/>
                <w:lang w:val="en-US"/>
              </w:rPr>
              <w:t>.I.</w:t>
            </w:r>
            <w:r w:rsidRPr="00714B5C">
              <w:rPr>
                <w:rFonts w:ascii="Arial" w:hAnsi="Arial" w:cs="Arial"/>
                <w:sz w:val="16"/>
                <w:szCs w:val="16"/>
              </w:rPr>
              <w:t>б</w:t>
            </w:r>
            <w:r w:rsidRPr="00714B5C">
              <w:rPr>
                <w:rFonts w:ascii="Arial" w:hAnsi="Arial" w:cs="Arial"/>
                <w:sz w:val="16"/>
                <w:szCs w:val="16"/>
                <w:lang w:val="en-US"/>
              </w:rPr>
              <w:t xml:space="preserve">.2. </w:t>
            </w:r>
            <w:r w:rsidRPr="00714B5C">
              <w:rPr>
                <w:rFonts w:ascii="Arial" w:hAnsi="Arial" w:cs="Arial"/>
                <w:sz w:val="16"/>
                <w:szCs w:val="16"/>
              </w:rPr>
              <w:t>(ґ) ІБ) Оптимізовано приготування розчину порівняння в методі «Кількісне визначення. Загальні поліфеноли, розраховані як пірогалол» для оральних крапель Канефрон – рослинний препарат. Затверджено</w:t>
            </w:r>
            <w:r w:rsidRPr="00714B5C">
              <w:rPr>
                <w:rFonts w:ascii="Arial" w:hAnsi="Arial" w:cs="Arial"/>
                <w:sz w:val="16"/>
                <w:szCs w:val="16"/>
                <w:lang w:val="en-US"/>
              </w:rPr>
              <w:t xml:space="preserve">: 3.2.S.4.1.2.1 Release Specification Total polyphenols, calculated as pyrogallol, B PY PM 753/01: 8.0-56.0 [mg/100mg] Transition rate of the drug mixture, calculated via total polyphenols, B PY PM 753/01: 75-95 [%] 3.2.S.4.1.2.2 Shelf-life Specification Total polyphenols, calculated as pyrogallol, B PY PM 753/01: 8.0-56.0 [mg/100mg] Transition rate of the drug mixture, calculated via total polyphenols, B PY PM 753/01: 85-110 [%] 3.2.S.4.2 Analytical procedures B PY PM 753/01 3.2.S.4.3 Validation of analytical procedures Validation report of B PY PM 753/01 from October 2015 </w:t>
            </w:r>
            <w:r w:rsidRPr="00714B5C">
              <w:rPr>
                <w:rFonts w:ascii="Arial" w:hAnsi="Arial" w:cs="Arial"/>
                <w:sz w:val="16"/>
                <w:szCs w:val="16"/>
              </w:rPr>
              <w:t>Запропоновано</w:t>
            </w:r>
            <w:r w:rsidRPr="00714B5C">
              <w:rPr>
                <w:rFonts w:ascii="Arial" w:hAnsi="Arial" w:cs="Arial"/>
                <w:sz w:val="16"/>
                <w:szCs w:val="16"/>
                <w:lang w:val="en-US"/>
              </w:rPr>
              <w:t xml:space="preserve">: 3.2.S.4.1.2.1 Release Specification Total polyphenols, calculated as pyrogallol, B PY PM 753/02: 8.0-56.0 [mg/100mg] Transition rate of the drug mixture, calculated via total polyphenols, B PY PM 753/01: 75-95 [%] 3.2.S.4.1.2.2 Shelf-life Specification Total polyphenols, calculated as pyrogallol, B PY PM 753/02: 8.0-56.0 [mg/100mg] Transition rate of the drug mixture, calculated via total polyphenols, B PY PM 753/01: 85-110 [%] 3.2.S.4.2 Analytical procedures B PY PM 753/02 3.2.S.4.3 Validation of analytical procedures Validation report of B PY PM 753/02 from February 2017.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Контроль</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вихідного</w:t>
            </w:r>
            <w:r w:rsidRPr="00714B5C">
              <w:rPr>
                <w:rFonts w:ascii="Arial" w:hAnsi="Arial" w:cs="Arial"/>
                <w:sz w:val="16"/>
                <w:szCs w:val="16"/>
                <w:lang w:val="en-US"/>
              </w:rPr>
              <w:t xml:space="preserve"> </w:t>
            </w:r>
            <w:r w:rsidRPr="00714B5C">
              <w:rPr>
                <w:rFonts w:ascii="Arial" w:hAnsi="Arial" w:cs="Arial"/>
                <w:sz w:val="16"/>
                <w:szCs w:val="16"/>
              </w:rPr>
              <w:t>матеріалу</w:t>
            </w:r>
            <w:r w:rsidRPr="00714B5C">
              <w:rPr>
                <w:rFonts w:ascii="Arial" w:hAnsi="Arial" w:cs="Arial"/>
                <w:sz w:val="16"/>
                <w:szCs w:val="16"/>
                <w:lang w:val="en-US"/>
              </w:rPr>
              <w:t>/</w:t>
            </w:r>
            <w:r w:rsidRPr="00714B5C">
              <w:rPr>
                <w:rFonts w:ascii="Arial" w:hAnsi="Arial" w:cs="Arial"/>
                <w:sz w:val="16"/>
                <w:szCs w:val="16"/>
              </w:rPr>
              <w:t>проміжного</w:t>
            </w:r>
            <w:r w:rsidRPr="00714B5C">
              <w:rPr>
                <w:rFonts w:ascii="Arial" w:hAnsi="Arial" w:cs="Arial"/>
                <w:sz w:val="16"/>
                <w:szCs w:val="16"/>
                <w:lang w:val="en-US"/>
              </w:rPr>
              <w:t xml:space="preserve"> </w:t>
            </w:r>
            <w:r w:rsidRPr="00714B5C">
              <w:rPr>
                <w:rFonts w:ascii="Arial" w:hAnsi="Arial" w:cs="Arial"/>
                <w:sz w:val="16"/>
                <w:szCs w:val="16"/>
              </w:rPr>
              <w:t>продукту</w:t>
            </w:r>
            <w:r w:rsidRPr="00714B5C">
              <w:rPr>
                <w:rFonts w:ascii="Arial" w:hAnsi="Arial" w:cs="Arial"/>
                <w:sz w:val="16"/>
                <w:szCs w:val="16"/>
                <w:lang w:val="en-US"/>
              </w:rPr>
              <w:t>/</w:t>
            </w:r>
            <w:r w:rsidRPr="00714B5C">
              <w:rPr>
                <w:rFonts w:ascii="Arial" w:hAnsi="Arial" w:cs="Arial"/>
                <w:sz w:val="16"/>
                <w:szCs w:val="16"/>
              </w:rPr>
              <w:t>реагенту</w:t>
            </w:r>
            <w:r w:rsidRPr="00714B5C">
              <w:rPr>
                <w:rFonts w:ascii="Arial" w:hAnsi="Arial" w:cs="Arial"/>
                <w:sz w:val="16"/>
                <w:szCs w:val="16"/>
                <w:lang w:val="en-US"/>
              </w:rPr>
              <w:t xml:space="preserve">, </w:t>
            </w:r>
            <w:r w:rsidRPr="00714B5C">
              <w:rPr>
                <w:rFonts w:ascii="Arial" w:hAnsi="Arial" w:cs="Arial"/>
                <w:sz w:val="16"/>
                <w:szCs w:val="16"/>
              </w:rPr>
              <w:t>що</w:t>
            </w:r>
            <w:r w:rsidRPr="00714B5C">
              <w:rPr>
                <w:rFonts w:ascii="Arial" w:hAnsi="Arial" w:cs="Arial"/>
                <w:sz w:val="16"/>
                <w:szCs w:val="16"/>
                <w:lang w:val="en-US"/>
              </w:rPr>
              <w:t xml:space="preserve"> </w:t>
            </w:r>
            <w:r w:rsidRPr="00714B5C">
              <w:rPr>
                <w:rFonts w:ascii="Arial" w:hAnsi="Arial" w:cs="Arial"/>
                <w:sz w:val="16"/>
                <w:szCs w:val="16"/>
              </w:rPr>
              <w:t>використовується</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процесі</w:t>
            </w:r>
            <w:r w:rsidRPr="00714B5C">
              <w:rPr>
                <w:rFonts w:ascii="Arial" w:hAnsi="Arial" w:cs="Arial"/>
                <w:sz w:val="16"/>
                <w:szCs w:val="16"/>
                <w:lang w:val="en-US"/>
              </w:rPr>
              <w:t xml:space="preserve"> </w:t>
            </w:r>
            <w:r w:rsidRPr="00714B5C">
              <w:rPr>
                <w:rFonts w:ascii="Arial" w:hAnsi="Arial" w:cs="Arial"/>
                <w:sz w:val="16"/>
                <w:szCs w:val="16"/>
              </w:rPr>
              <w:t>виробництва</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інші</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включаючи</w:t>
            </w:r>
            <w:r w:rsidRPr="00714B5C">
              <w:rPr>
                <w:rFonts w:ascii="Arial" w:hAnsi="Arial" w:cs="Arial"/>
                <w:sz w:val="16"/>
                <w:szCs w:val="16"/>
                <w:lang w:val="en-US"/>
              </w:rPr>
              <w:t xml:space="preserve"> </w:t>
            </w:r>
            <w:r w:rsidRPr="00714B5C">
              <w:rPr>
                <w:rFonts w:ascii="Arial" w:hAnsi="Arial" w:cs="Arial"/>
                <w:sz w:val="16"/>
                <w:szCs w:val="16"/>
              </w:rPr>
              <w:t>заміну</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доповнення</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вихідного</w:t>
            </w:r>
            <w:r w:rsidRPr="00714B5C">
              <w:rPr>
                <w:rFonts w:ascii="Arial" w:hAnsi="Arial" w:cs="Arial"/>
                <w:sz w:val="16"/>
                <w:szCs w:val="16"/>
                <w:lang w:val="en-US"/>
              </w:rPr>
              <w:t>/</w:t>
            </w:r>
            <w:r w:rsidRPr="00714B5C">
              <w:rPr>
                <w:rFonts w:ascii="Arial" w:hAnsi="Arial" w:cs="Arial"/>
                <w:sz w:val="16"/>
                <w:szCs w:val="16"/>
              </w:rPr>
              <w:t>проміжного</w:t>
            </w:r>
            <w:r w:rsidRPr="00714B5C">
              <w:rPr>
                <w:rFonts w:ascii="Arial" w:hAnsi="Arial" w:cs="Arial"/>
                <w:sz w:val="16"/>
                <w:szCs w:val="16"/>
                <w:lang w:val="en-US"/>
              </w:rPr>
              <w:t xml:space="preserve"> </w:t>
            </w:r>
            <w:r w:rsidRPr="00714B5C">
              <w:rPr>
                <w:rFonts w:ascii="Arial" w:hAnsi="Arial" w:cs="Arial"/>
                <w:sz w:val="16"/>
                <w:szCs w:val="16"/>
              </w:rPr>
              <w:t>продукту</w:t>
            </w:r>
            <w:r w:rsidRPr="00714B5C">
              <w:rPr>
                <w:rFonts w:ascii="Arial" w:hAnsi="Arial" w:cs="Arial"/>
                <w:sz w:val="16"/>
                <w:szCs w:val="16"/>
                <w:lang w:val="en-US"/>
              </w:rPr>
              <w:t xml:space="preserve">) </w:t>
            </w:r>
            <w:r w:rsidRPr="00714B5C">
              <w:rPr>
                <w:rFonts w:ascii="Arial" w:hAnsi="Arial" w:cs="Arial"/>
                <w:sz w:val="16"/>
                <w:szCs w:val="16"/>
              </w:rPr>
              <w:t>Оптимізовано</w:t>
            </w:r>
            <w:r w:rsidRPr="00714B5C">
              <w:rPr>
                <w:rFonts w:ascii="Arial" w:hAnsi="Arial" w:cs="Arial"/>
                <w:sz w:val="16"/>
                <w:szCs w:val="16"/>
                <w:lang w:val="en-US"/>
              </w:rPr>
              <w:t xml:space="preserve"> </w:t>
            </w:r>
            <w:r w:rsidRPr="00714B5C">
              <w:rPr>
                <w:rFonts w:ascii="Arial" w:hAnsi="Arial" w:cs="Arial"/>
                <w:sz w:val="16"/>
                <w:szCs w:val="16"/>
              </w:rPr>
              <w:t>приготування</w:t>
            </w:r>
            <w:r w:rsidRPr="00714B5C">
              <w:rPr>
                <w:rFonts w:ascii="Arial" w:hAnsi="Arial" w:cs="Arial"/>
                <w:sz w:val="16"/>
                <w:szCs w:val="16"/>
                <w:lang w:val="en-US"/>
              </w:rPr>
              <w:t xml:space="preserve"> </w:t>
            </w:r>
            <w:r w:rsidRPr="00714B5C">
              <w:rPr>
                <w:rFonts w:ascii="Arial" w:hAnsi="Arial" w:cs="Arial"/>
                <w:sz w:val="16"/>
                <w:szCs w:val="16"/>
              </w:rPr>
              <w:t>розчину</w:t>
            </w:r>
            <w:r w:rsidRPr="00714B5C">
              <w:rPr>
                <w:rFonts w:ascii="Arial" w:hAnsi="Arial" w:cs="Arial"/>
                <w:sz w:val="16"/>
                <w:szCs w:val="16"/>
                <w:lang w:val="en-US"/>
              </w:rPr>
              <w:t xml:space="preserve"> </w:t>
            </w:r>
            <w:r w:rsidRPr="00714B5C">
              <w:rPr>
                <w:rFonts w:ascii="Arial" w:hAnsi="Arial" w:cs="Arial"/>
                <w:sz w:val="16"/>
                <w:szCs w:val="16"/>
              </w:rPr>
              <w:t>порівняння</w:t>
            </w:r>
            <w:r w:rsidRPr="00714B5C">
              <w:rPr>
                <w:rFonts w:ascii="Arial" w:hAnsi="Arial" w:cs="Arial"/>
                <w:sz w:val="16"/>
                <w:szCs w:val="16"/>
                <w:lang w:val="en-US"/>
              </w:rPr>
              <w:t xml:space="preserve"> </w:t>
            </w:r>
            <w:r w:rsidRPr="00714B5C">
              <w:rPr>
                <w:rFonts w:ascii="Arial" w:hAnsi="Arial" w:cs="Arial"/>
                <w:sz w:val="16"/>
                <w:szCs w:val="16"/>
              </w:rPr>
              <w:t>в</w:t>
            </w:r>
            <w:r w:rsidRPr="00714B5C">
              <w:rPr>
                <w:rFonts w:ascii="Arial" w:hAnsi="Arial" w:cs="Arial"/>
                <w:sz w:val="16"/>
                <w:szCs w:val="16"/>
                <w:lang w:val="en-US"/>
              </w:rPr>
              <w:t xml:space="preserve"> </w:t>
            </w:r>
            <w:r w:rsidRPr="00714B5C">
              <w:rPr>
                <w:rFonts w:ascii="Arial" w:hAnsi="Arial" w:cs="Arial"/>
                <w:sz w:val="16"/>
                <w:szCs w:val="16"/>
              </w:rPr>
              <w:t>методі</w:t>
            </w:r>
            <w:r w:rsidRPr="00714B5C">
              <w:rPr>
                <w:rFonts w:ascii="Arial" w:hAnsi="Arial" w:cs="Arial"/>
                <w:sz w:val="16"/>
                <w:szCs w:val="16"/>
                <w:lang w:val="en-US"/>
              </w:rPr>
              <w:t xml:space="preserve"> «</w:t>
            </w:r>
            <w:r w:rsidRPr="00714B5C">
              <w:rPr>
                <w:rFonts w:ascii="Arial" w:hAnsi="Arial" w:cs="Arial"/>
                <w:sz w:val="16"/>
                <w:szCs w:val="16"/>
              </w:rPr>
              <w:t>Кількісне</w:t>
            </w:r>
            <w:r w:rsidRPr="00714B5C">
              <w:rPr>
                <w:rFonts w:ascii="Arial" w:hAnsi="Arial" w:cs="Arial"/>
                <w:sz w:val="16"/>
                <w:szCs w:val="16"/>
                <w:lang w:val="en-US"/>
              </w:rPr>
              <w:t xml:space="preserve"> </w:t>
            </w:r>
            <w:r w:rsidRPr="00714B5C">
              <w:rPr>
                <w:rFonts w:ascii="Arial" w:hAnsi="Arial" w:cs="Arial"/>
                <w:sz w:val="16"/>
                <w:szCs w:val="16"/>
              </w:rPr>
              <w:t>визначення</w:t>
            </w:r>
            <w:r w:rsidRPr="00714B5C">
              <w:rPr>
                <w:rFonts w:ascii="Arial" w:hAnsi="Arial" w:cs="Arial"/>
                <w:sz w:val="16"/>
                <w:szCs w:val="16"/>
                <w:lang w:val="en-US"/>
              </w:rPr>
              <w:t xml:space="preserve">. </w:t>
            </w:r>
            <w:r w:rsidRPr="00714B5C">
              <w:rPr>
                <w:rFonts w:ascii="Arial" w:hAnsi="Arial" w:cs="Arial"/>
                <w:sz w:val="16"/>
                <w:szCs w:val="16"/>
              </w:rPr>
              <w:t>Загальні</w:t>
            </w:r>
            <w:r w:rsidRPr="00714B5C">
              <w:rPr>
                <w:rFonts w:ascii="Arial" w:hAnsi="Arial" w:cs="Arial"/>
                <w:sz w:val="16"/>
                <w:szCs w:val="16"/>
                <w:lang w:val="en-US"/>
              </w:rPr>
              <w:t xml:space="preserve"> </w:t>
            </w:r>
            <w:r w:rsidRPr="00714B5C">
              <w:rPr>
                <w:rFonts w:ascii="Arial" w:hAnsi="Arial" w:cs="Arial"/>
                <w:sz w:val="16"/>
                <w:szCs w:val="16"/>
              </w:rPr>
              <w:t>поліфеноли</w:t>
            </w:r>
            <w:r w:rsidRPr="00714B5C">
              <w:rPr>
                <w:rFonts w:ascii="Arial" w:hAnsi="Arial" w:cs="Arial"/>
                <w:sz w:val="16"/>
                <w:szCs w:val="16"/>
                <w:lang w:val="en-US"/>
              </w:rPr>
              <w:t xml:space="preserve">, </w:t>
            </w:r>
            <w:r w:rsidRPr="00714B5C">
              <w:rPr>
                <w:rFonts w:ascii="Arial" w:hAnsi="Arial" w:cs="Arial"/>
                <w:sz w:val="16"/>
                <w:szCs w:val="16"/>
              </w:rPr>
              <w:t>розраховані</w:t>
            </w:r>
            <w:r w:rsidRPr="00714B5C">
              <w:rPr>
                <w:rFonts w:ascii="Arial" w:hAnsi="Arial" w:cs="Arial"/>
                <w:sz w:val="16"/>
                <w:szCs w:val="16"/>
                <w:lang w:val="en-US"/>
              </w:rPr>
              <w:t xml:space="preserve"> </w:t>
            </w:r>
            <w:r w:rsidRPr="00714B5C">
              <w:rPr>
                <w:rFonts w:ascii="Arial" w:hAnsi="Arial" w:cs="Arial"/>
                <w:sz w:val="16"/>
                <w:szCs w:val="16"/>
              </w:rPr>
              <w:t>як</w:t>
            </w:r>
            <w:r w:rsidRPr="00714B5C">
              <w:rPr>
                <w:rFonts w:ascii="Arial" w:hAnsi="Arial" w:cs="Arial"/>
                <w:sz w:val="16"/>
                <w:szCs w:val="16"/>
                <w:lang w:val="en-US"/>
              </w:rPr>
              <w:t xml:space="preserve"> </w:t>
            </w:r>
            <w:r w:rsidRPr="00714B5C">
              <w:rPr>
                <w:rFonts w:ascii="Arial" w:hAnsi="Arial" w:cs="Arial"/>
                <w:sz w:val="16"/>
                <w:szCs w:val="16"/>
              </w:rPr>
              <w:t>пірогалол</w:t>
            </w:r>
            <w:r w:rsidRPr="00714B5C">
              <w:rPr>
                <w:rFonts w:ascii="Arial" w:hAnsi="Arial" w:cs="Arial"/>
                <w:sz w:val="16"/>
                <w:szCs w:val="16"/>
                <w:lang w:val="en-US"/>
              </w:rPr>
              <w:t xml:space="preserve">» </w:t>
            </w:r>
            <w:r w:rsidRPr="00714B5C">
              <w:rPr>
                <w:rFonts w:ascii="Arial" w:hAnsi="Arial" w:cs="Arial"/>
                <w:sz w:val="16"/>
                <w:szCs w:val="16"/>
              </w:rPr>
              <w:t>для</w:t>
            </w:r>
            <w:r w:rsidRPr="00714B5C">
              <w:rPr>
                <w:rFonts w:ascii="Arial" w:hAnsi="Arial" w:cs="Arial"/>
                <w:sz w:val="16"/>
                <w:szCs w:val="16"/>
                <w:lang w:val="en-US"/>
              </w:rPr>
              <w:t xml:space="preserve"> </w:t>
            </w:r>
            <w:r w:rsidRPr="00714B5C">
              <w:rPr>
                <w:rFonts w:ascii="Arial" w:hAnsi="Arial" w:cs="Arial"/>
                <w:sz w:val="16"/>
                <w:szCs w:val="16"/>
              </w:rPr>
              <w:t>рослинної</w:t>
            </w:r>
            <w:r w:rsidRPr="00714B5C">
              <w:rPr>
                <w:rFonts w:ascii="Arial" w:hAnsi="Arial" w:cs="Arial"/>
                <w:sz w:val="16"/>
                <w:szCs w:val="16"/>
                <w:lang w:val="en-US"/>
              </w:rPr>
              <w:t xml:space="preserve"> </w:t>
            </w:r>
            <w:r w:rsidRPr="00714B5C">
              <w:rPr>
                <w:rFonts w:ascii="Arial" w:hAnsi="Arial" w:cs="Arial"/>
                <w:sz w:val="16"/>
                <w:szCs w:val="16"/>
              </w:rPr>
              <w:t>сировини</w:t>
            </w:r>
            <w:r w:rsidRPr="00714B5C">
              <w:rPr>
                <w:rFonts w:ascii="Arial" w:hAnsi="Arial" w:cs="Arial"/>
                <w:sz w:val="16"/>
                <w:szCs w:val="16"/>
                <w:lang w:val="en-US"/>
              </w:rPr>
              <w:t xml:space="preserve"> Rosmarini folium. </w:t>
            </w:r>
            <w:r w:rsidRPr="00714B5C">
              <w:rPr>
                <w:rFonts w:ascii="Arial" w:hAnsi="Arial" w:cs="Arial"/>
                <w:sz w:val="16"/>
                <w:szCs w:val="16"/>
              </w:rPr>
              <w:t>Затверджено</w:t>
            </w:r>
            <w:r w:rsidRPr="00714B5C">
              <w:rPr>
                <w:rFonts w:ascii="Arial" w:hAnsi="Arial" w:cs="Arial"/>
                <w:sz w:val="16"/>
                <w:szCs w:val="16"/>
                <w:lang w:val="en-US"/>
              </w:rPr>
              <w:t xml:space="preserve">: 3.2.S.4.1 Specification(s) Total polyphenols, calculated as pyrogallol, B PY PM 751/01: 0.1-6.4 [mg/100mg] 3.2.S.4.2 Analytical procedures B PY PM 751/01 3.2.S.4.3 Validation of analytical procedures Validation report of B PY PM 751/01 from October 2015. </w:t>
            </w:r>
            <w:r w:rsidRPr="00714B5C">
              <w:rPr>
                <w:rFonts w:ascii="Arial" w:hAnsi="Arial" w:cs="Arial"/>
                <w:sz w:val="16"/>
                <w:szCs w:val="16"/>
              </w:rPr>
              <w:t>Запропоновано</w:t>
            </w:r>
            <w:r w:rsidRPr="00714B5C">
              <w:rPr>
                <w:rFonts w:ascii="Arial" w:hAnsi="Arial" w:cs="Arial"/>
                <w:sz w:val="16"/>
                <w:szCs w:val="16"/>
                <w:lang w:val="en-US"/>
              </w:rPr>
              <w:t xml:space="preserve">: 3.2.S.4.1 Specification(s) Total polyphenols, calculated as pyrogallol, B PY PM 751/02: 0.1-6.4 [mg/100mg] 3.2.S.4.2 Analytical procedures B PY PM 751/02 3.2.S.4.3 Validation of analytical procedures Validation report of B PY PM 751/02 from February 2017. </w:t>
            </w:r>
            <w:r w:rsidRPr="00714B5C">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Оптимізовано приготування розчину порівняння в методі «Кількісне визначення. Загальні поліфеноли, розраховані як пірогалол» для лікарського засобу Канефрон краплі оральні. Затверджено</w:t>
            </w:r>
            <w:r w:rsidRPr="00714B5C">
              <w:rPr>
                <w:rFonts w:ascii="Arial" w:hAnsi="Arial" w:cs="Arial"/>
                <w:sz w:val="16"/>
                <w:szCs w:val="16"/>
                <w:lang w:val="en-US"/>
              </w:rPr>
              <w:t>: 3.2.</w:t>
            </w:r>
            <w:r w:rsidRPr="00714B5C">
              <w:rPr>
                <w:rFonts w:ascii="Arial" w:hAnsi="Arial" w:cs="Arial"/>
                <w:sz w:val="16"/>
                <w:szCs w:val="16"/>
              </w:rPr>
              <w:t>Р</w:t>
            </w:r>
            <w:r w:rsidRPr="00714B5C">
              <w:rPr>
                <w:rFonts w:ascii="Arial" w:hAnsi="Arial" w:cs="Arial"/>
                <w:sz w:val="16"/>
                <w:szCs w:val="16"/>
                <w:lang w:val="en-US"/>
              </w:rPr>
              <w:t>.5.1.1 Release Specification Total polyphenols, calculated as pyrogallol, B PY PM 753/01: 8.0-56.0 [mg/100mg] Transition rate of the drug mixture, calculated via total polyphenols, B PY PM 753/01: 75-95 [%] 3.2.</w:t>
            </w:r>
            <w:r w:rsidRPr="00714B5C">
              <w:rPr>
                <w:rFonts w:ascii="Arial" w:hAnsi="Arial" w:cs="Arial"/>
                <w:sz w:val="16"/>
                <w:szCs w:val="16"/>
              </w:rPr>
              <w:t>Р</w:t>
            </w:r>
            <w:r w:rsidRPr="00714B5C">
              <w:rPr>
                <w:rFonts w:ascii="Arial" w:hAnsi="Arial" w:cs="Arial"/>
                <w:sz w:val="16"/>
                <w:szCs w:val="16"/>
                <w:lang w:val="en-US"/>
              </w:rPr>
              <w:t>.5.1.2 Shelf-life Specification Total polyphenols, calculated as pyrogallol, B PY PM 753/01: 8.0-56.0 [mg/100mg] Transition rate of the drug mixture, calculated via total polyphenols, B PY PM 753/01: 85-110 [%] 3.2.</w:t>
            </w:r>
            <w:r w:rsidRPr="00714B5C">
              <w:rPr>
                <w:rFonts w:ascii="Arial" w:hAnsi="Arial" w:cs="Arial"/>
                <w:sz w:val="16"/>
                <w:szCs w:val="16"/>
              </w:rPr>
              <w:t>Р</w:t>
            </w:r>
            <w:r w:rsidRPr="00714B5C">
              <w:rPr>
                <w:rFonts w:ascii="Arial" w:hAnsi="Arial" w:cs="Arial"/>
                <w:sz w:val="16"/>
                <w:szCs w:val="16"/>
                <w:lang w:val="en-US"/>
              </w:rPr>
              <w:t>.5.2 Analytical procedures B PY PM 753/01 3.2.</w:t>
            </w:r>
            <w:r w:rsidRPr="00714B5C">
              <w:rPr>
                <w:rFonts w:ascii="Arial" w:hAnsi="Arial" w:cs="Arial"/>
                <w:sz w:val="16"/>
                <w:szCs w:val="16"/>
              </w:rPr>
              <w:t>Р</w:t>
            </w:r>
            <w:r w:rsidRPr="00714B5C">
              <w:rPr>
                <w:rFonts w:ascii="Arial" w:hAnsi="Arial" w:cs="Arial"/>
                <w:sz w:val="16"/>
                <w:szCs w:val="16"/>
                <w:lang w:val="en-US"/>
              </w:rPr>
              <w:t xml:space="preserve">.5.3 Validation of analytical procedures Validation report of B PY PM 753/01 from October 2015 </w:t>
            </w:r>
            <w:r w:rsidRPr="00714B5C">
              <w:rPr>
                <w:rFonts w:ascii="Arial" w:hAnsi="Arial" w:cs="Arial"/>
                <w:sz w:val="16"/>
                <w:szCs w:val="16"/>
              </w:rPr>
              <w:t>Запропоновано</w:t>
            </w:r>
            <w:r w:rsidRPr="00714B5C">
              <w:rPr>
                <w:rFonts w:ascii="Arial" w:hAnsi="Arial" w:cs="Arial"/>
                <w:sz w:val="16"/>
                <w:szCs w:val="16"/>
                <w:lang w:val="en-US"/>
              </w:rPr>
              <w:t>: 3.2.</w:t>
            </w:r>
            <w:r w:rsidRPr="00714B5C">
              <w:rPr>
                <w:rFonts w:ascii="Arial" w:hAnsi="Arial" w:cs="Arial"/>
                <w:sz w:val="16"/>
                <w:szCs w:val="16"/>
              </w:rPr>
              <w:t>Р</w:t>
            </w:r>
            <w:r w:rsidRPr="00714B5C">
              <w:rPr>
                <w:rFonts w:ascii="Arial" w:hAnsi="Arial" w:cs="Arial"/>
                <w:sz w:val="16"/>
                <w:szCs w:val="16"/>
                <w:lang w:val="en-US"/>
              </w:rPr>
              <w:t>.5.1.1 Release Specification Total polyphenols, calculated as pyrogallol, B PY PM 753/02: 8.0-56.0 [mg/100mg] Transition rate of the drug mixture, calculated via total polyphenols, B PY PM 753/01: 75-95 [%] 3.2.</w:t>
            </w:r>
            <w:r w:rsidRPr="00714B5C">
              <w:rPr>
                <w:rFonts w:ascii="Arial" w:hAnsi="Arial" w:cs="Arial"/>
                <w:sz w:val="16"/>
                <w:szCs w:val="16"/>
              </w:rPr>
              <w:t>Р</w:t>
            </w:r>
            <w:r w:rsidRPr="00714B5C">
              <w:rPr>
                <w:rFonts w:ascii="Arial" w:hAnsi="Arial" w:cs="Arial"/>
                <w:sz w:val="16"/>
                <w:szCs w:val="16"/>
                <w:lang w:val="en-US"/>
              </w:rPr>
              <w:t>.5.1.2 Shelf-life Specification Total polyphenols, calculated as pyrogallol, B PY PM 753/02: 8.0-56.0 [mg/100mg] Transition rate of the drug mixture, calculated via total polyphenols, B PY PM 753/01: 85-110 [%] 3.2.</w:t>
            </w:r>
            <w:r w:rsidRPr="00714B5C">
              <w:rPr>
                <w:rFonts w:ascii="Arial" w:hAnsi="Arial" w:cs="Arial"/>
                <w:sz w:val="16"/>
                <w:szCs w:val="16"/>
              </w:rPr>
              <w:t>Р</w:t>
            </w:r>
            <w:r w:rsidRPr="00714B5C">
              <w:rPr>
                <w:rFonts w:ascii="Arial" w:hAnsi="Arial" w:cs="Arial"/>
                <w:sz w:val="16"/>
                <w:szCs w:val="16"/>
                <w:lang w:val="en-US"/>
              </w:rPr>
              <w:t>.5.2 Analytical procedures B PY PM 753/02 3.2.</w:t>
            </w:r>
            <w:r w:rsidRPr="00714B5C">
              <w:rPr>
                <w:rFonts w:ascii="Arial" w:hAnsi="Arial" w:cs="Arial"/>
                <w:sz w:val="16"/>
                <w:szCs w:val="16"/>
              </w:rPr>
              <w:t>Р</w:t>
            </w:r>
            <w:r w:rsidRPr="00714B5C">
              <w:rPr>
                <w:rFonts w:ascii="Arial" w:hAnsi="Arial" w:cs="Arial"/>
                <w:sz w:val="16"/>
                <w:szCs w:val="16"/>
                <w:lang w:val="en-US"/>
              </w:rPr>
              <w:t xml:space="preserve">.5.3 Validation of analytical procedures Validation report of B PY PM 753/02 from February 2017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Контроль</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вихідного</w:t>
            </w:r>
            <w:r w:rsidRPr="00714B5C">
              <w:rPr>
                <w:rFonts w:ascii="Arial" w:hAnsi="Arial" w:cs="Arial"/>
                <w:sz w:val="16"/>
                <w:szCs w:val="16"/>
                <w:lang w:val="en-US"/>
              </w:rPr>
              <w:t xml:space="preserve"> </w:t>
            </w:r>
            <w:r w:rsidRPr="00714B5C">
              <w:rPr>
                <w:rFonts w:ascii="Arial" w:hAnsi="Arial" w:cs="Arial"/>
                <w:sz w:val="16"/>
                <w:szCs w:val="16"/>
              </w:rPr>
              <w:t>матеріалу</w:t>
            </w:r>
            <w:r w:rsidRPr="00714B5C">
              <w:rPr>
                <w:rFonts w:ascii="Arial" w:hAnsi="Arial" w:cs="Arial"/>
                <w:sz w:val="16"/>
                <w:szCs w:val="16"/>
                <w:lang w:val="en-US"/>
              </w:rPr>
              <w:t>/</w:t>
            </w:r>
            <w:r w:rsidRPr="00714B5C">
              <w:rPr>
                <w:rFonts w:ascii="Arial" w:hAnsi="Arial" w:cs="Arial"/>
                <w:sz w:val="16"/>
                <w:szCs w:val="16"/>
              </w:rPr>
              <w:t>проміжного</w:t>
            </w:r>
            <w:r w:rsidRPr="00714B5C">
              <w:rPr>
                <w:rFonts w:ascii="Arial" w:hAnsi="Arial" w:cs="Arial"/>
                <w:sz w:val="16"/>
                <w:szCs w:val="16"/>
                <w:lang w:val="en-US"/>
              </w:rPr>
              <w:t xml:space="preserve"> </w:t>
            </w:r>
            <w:r w:rsidRPr="00714B5C">
              <w:rPr>
                <w:rFonts w:ascii="Arial" w:hAnsi="Arial" w:cs="Arial"/>
                <w:sz w:val="16"/>
                <w:szCs w:val="16"/>
              </w:rPr>
              <w:t>продукту</w:t>
            </w:r>
            <w:r w:rsidRPr="00714B5C">
              <w:rPr>
                <w:rFonts w:ascii="Arial" w:hAnsi="Arial" w:cs="Arial"/>
                <w:sz w:val="16"/>
                <w:szCs w:val="16"/>
                <w:lang w:val="en-US"/>
              </w:rPr>
              <w:t>/</w:t>
            </w:r>
            <w:r w:rsidRPr="00714B5C">
              <w:rPr>
                <w:rFonts w:ascii="Arial" w:hAnsi="Arial" w:cs="Arial"/>
                <w:sz w:val="16"/>
                <w:szCs w:val="16"/>
              </w:rPr>
              <w:t>реагенту</w:t>
            </w:r>
            <w:r w:rsidRPr="00714B5C">
              <w:rPr>
                <w:rFonts w:ascii="Arial" w:hAnsi="Arial" w:cs="Arial"/>
                <w:sz w:val="16"/>
                <w:szCs w:val="16"/>
                <w:lang w:val="en-US"/>
              </w:rPr>
              <w:t xml:space="preserve">, </w:t>
            </w:r>
            <w:r w:rsidRPr="00714B5C">
              <w:rPr>
                <w:rFonts w:ascii="Arial" w:hAnsi="Arial" w:cs="Arial"/>
                <w:sz w:val="16"/>
                <w:szCs w:val="16"/>
              </w:rPr>
              <w:t>що</w:t>
            </w:r>
            <w:r w:rsidRPr="00714B5C">
              <w:rPr>
                <w:rFonts w:ascii="Arial" w:hAnsi="Arial" w:cs="Arial"/>
                <w:sz w:val="16"/>
                <w:szCs w:val="16"/>
                <w:lang w:val="en-US"/>
              </w:rPr>
              <w:t xml:space="preserve"> </w:t>
            </w:r>
            <w:r w:rsidRPr="00714B5C">
              <w:rPr>
                <w:rFonts w:ascii="Arial" w:hAnsi="Arial" w:cs="Arial"/>
                <w:sz w:val="16"/>
                <w:szCs w:val="16"/>
              </w:rPr>
              <w:t>використовується</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процесі</w:t>
            </w:r>
            <w:r w:rsidRPr="00714B5C">
              <w:rPr>
                <w:rFonts w:ascii="Arial" w:hAnsi="Arial" w:cs="Arial"/>
                <w:sz w:val="16"/>
                <w:szCs w:val="16"/>
                <w:lang w:val="en-US"/>
              </w:rPr>
              <w:t xml:space="preserve"> </w:t>
            </w:r>
            <w:r w:rsidRPr="00714B5C">
              <w:rPr>
                <w:rFonts w:ascii="Arial" w:hAnsi="Arial" w:cs="Arial"/>
                <w:sz w:val="16"/>
                <w:szCs w:val="16"/>
              </w:rPr>
              <w:t>виробництва</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незначні</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затверджених</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Методику</w:t>
            </w:r>
            <w:r w:rsidRPr="00714B5C">
              <w:rPr>
                <w:rFonts w:ascii="Arial" w:hAnsi="Arial" w:cs="Arial"/>
                <w:sz w:val="16"/>
                <w:szCs w:val="16"/>
                <w:lang w:val="en-US"/>
              </w:rPr>
              <w:t xml:space="preserve"> </w:t>
            </w:r>
            <w:r w:rsidRPr="00714B5C">
              <w:rPr>
                <w:rFonts w:ascii="Arial" w:hAnsi="Arial" w:cs="Arial"/>
                <w:sz w:val="16"/>
                <w:szCs w:val="16"/>
              </w:rPr>
              <w:t>тестування</w:t>
            </w:r>
            <w:r w:rsidRPr="00714B5C">
              <w:rPr>
                <w:rFonts w:ascii="Arial" w:hAnsi="Arial" w:cs="Arial"/>
                <w:sz w:val="16"/>
                <w:szCs w:val="16"/>
                <w:lang w:val="en-US"/>
              </w:rPr>
              <w:t xml:space="preserve"> </w:t>
            </w:r>
            <w:r w:rsidRPr="00714B5C">
              <w:rPr>
                <w:rFonts w:ascii="Arial" w:hAnsi="Arial" w:cs="Arial"/>
                <w:sz w:val="16"/>
                <w:szCs w:val="16"/>
              </w:rPr>
              <w:t>афлатоксинів</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рослинній</w:t>
            </w:r>
            <w:r w:rsidRPr="00714B5C">
              <w:rPr>
                <w:rFonts w:ascii="Arial" w:hAnsi="Arial" w:cs="Arial"/>
                <w:sz w:val="16"/>
                <w:szCs w:val="16"/>
                <w:lang w:val="en-US"/>
              </w:rPr>
              <w:t xml:space="preserve"> </w:t>
            </w:r>
            <w:r w:rsidRPr="00714B5C">
              <w:rPr>
                <w:rFonts w:ascii="Arial" w:hAnsi="Arial" w:cs="Arial"/>
                <w:sz w:val="16"/>
                <w:szCs w:val="16"/>
              </w:rPr>
              <w:t>речовині</w:t>
            </w:r>
            <w:r w:rsidRPr="00714B5C">
              <w:rPr>
                <w:rFonts w:ascii="Arial" w:hAnsi="Arial" w:cs="Arial"/>
                <w:sz w:val="16"/>
                <w:szCs w:val="16"/>
                <w:lang w:val="en-US"/>
              </w:rPr>
              <w:t xml:space="preserve"> </w:t>
            </w:r>
            <w:r w:rsidRPr="00714B5C">
              <w:rPr>
                <w:rFonts w:ascii="Arial" w:hAnsi="Arial" w:cs="Arial"/>
                <w:sz w:val="16"/>
                <w:szCs w:val="16"/>
              </w:rPr>
              <w:t>корінь</w:t>
            </w:r>
            <w:r w:rsidRPr="00714B5C">
              <w:rPr>
                <w:rFonts w:ascii="Arial" w:hAnsi="Arial" w:cs="Arial"/>
                <w:sz w:val="16"/>
                <w:szCs w:val="16"/>
                <w:lang w:val="en-US"/>
              </w:rPr>
              <w:t xml:space="preserve"> </w:t>
            </w:r>
            <w:r w:rsidRPr="00714B5C">
              <w:rPr>
                <w:rFonts w:ascii="Arial" w:hAnsi="Arial" w:cs="Arial"/>
                <w:sz w:val="16"/>
                <w:szCs w:val="16"/>
              </w:rPr>
              <w:t>любистку</w:t>
            </w:r>
            <w:r w:rsidRPr="00714B5C">
              <w:rPr>
                <w:rFonts w:ascii="Arial" w:hAnsi="Arial" w:cs="Arial"/>
                <w:sz w:val="16"/>
                <w:szCs w:val="16"/>
                <w:lang w:val="en-US"/>
              </w:rPr>
              <w:t xml:space="preserve"> </w:t>
            </w:r>
            <w:r w:rsidRPr="00714B5C">
              <w:rPr>
                <w:rFonts w:ascii="Arial" w:hAnsi="Arial" w:cs="Arial"/>
                <w:sz w:val="16"/>
                <w:szCs w:val="16"/>
              </w:rPr>
              <w:t>було</w:t>
            </w:r>
            <w:r w:rsidRPr="00714B5C">
              <w:rPr>
                <w:rFonts w:ascii="Arial" w:hAnsi="Arial" w:cs="Arial"/>
                <w:sz w:val="16"/>
                <w:szCs w:val="16"/>
                <w:lang w:val="en-US"/>
              </w:rPr>
              <w:t xml:space="preserve"> </w:t>
            </w:r>
            <w:r w:rsidRPr="00714B5C">
              <w:rPr>
                <w:rFonts w:ascii="Arial" w:hAnsi="Arial" w:cs="Arial"/>
                <w:sz w:val="16"/>
                <w:szCs w:val="16"/>
              </w:rPr>
              <w:t>оптимізовано</w:t>
            </w:r>
            <w:r w:rsidRPr="00714B5C">
              <w:rPr>
                <w:rFonts w:ascii="Arial" w:hAnsi="Arial" w:cs="Arial"/>
                <w:sz w:val="16"/>
                <w:szCs w:val="16"/>
                <w:lang w:val="en-US"/>
              </w:rPr>
              <w:t xml:space="preserve"> </w:t>
            </w:r>
            <w:r w:rsidRPr="00714B5C">
              <w:rPr>
                <w:rFonts w:ascii="Arial" w:hAnsi="Arial" w:cs="Arial"/>
                <w:sz w:val="16"/>
                <w:szCs w:val="16"/>
              </w:rPr>
              <w:t>щодо</w:t>
            </w:r>
            <w:r w:rsidRPr="00714B5C">
              <w:rPr>
                <w:rFonts w:ascii="Arial" w:hAnsi="Arial" w:cs="Arial"/>
                <w:sz w:val="16"/>
                <w:szCs w:val="16"/>
                <w:lang w:val="en-US"/>
              </w:rPr>
              <w:t xml:space="preserve"> </w:t>
            </w:r>
            <w:r w:rsidRPr="00714B5C">
              <w:rPr>
                <w:rFonts w:ascii="Arial" w:hAnsi="Arial" w:cs="Arial"/>
                <w:sz w:val="16"/>
                <w:szCs w:val="16"/>
              </w:rPr>
              <w:t>ефективності</w:t>
            </w:r>
            <w:r w:rsidRPr="00714B5C">
              <w:rPr>
                <w:rFonts w:ascii="Arial" w:hAnsi="Arial" w:cs="Arial"/>
                <w:sz w:val="16"/>
                <w:szCs w:val="16"/>
                <w:lang w:val="en-US"/>
              </w:rPr>
              <w:t xml:space="preserve">, </w:t>
            </w:r>
            <w:r w:rsidRPr="00714B5C">
              <w:rPr>
                <w:rFonts w:ascii="Arial" w:hAnsi="Arial" w:cs="Arial"/>
                <w:sz w:val="16"/>
                <w:szCs w:val="16"/>
              </w:rPr>
              <w:t>щоб</w:t>
            </w:r>
            <w:r w:rsidRPr="00714B5C">
              <w:rPr>
                <w:rFonts w:ascii="Arial" w:hAnsi="Arial" w:cs="Arial"/>
                <w:sz w:val="16"/>
                <w:szCs w:val="16"/>
                <w:lang w:val="en-US"/>
              </w:rPr>
              <w:t xml:space="preserve"> </w:t>
            </w:r>
            <w:r w:rsidRPr="00714B5C">
              <w:rPr>
                <w:rFonts w:ascii="Arial" w:hAnsi="Arial" w:cs="Arial"/>
                <w:sz w:val="16"/>
                <w:szCs w:val="16"/>
              </w:rPr>
              <w:t>зменшити</w:t>
            </w:r>
            <w:r w:rsidRPr="00714B5C">
              <w:rPr>
                <w:rFonts w:ascii="Arial" w:hAnsi="Arial" w:cs="Arial"/>
                <w:sz w:val="16"/>
                <w:szCs w:val="16"/>
                <w:lang w:val="en-US"/>
              </w:rPr>
              <w:t xml:space="preserve"> </w:t>
            </w:r>
            <w:r w:rsidRPr="00714B5C">
              <w:rPr>
                <w:rFonts w:ascii="Arial" w:hAnsi="Arial" w:cs="Arial"/>
                <w:sz w:val="16"/>
                <w:szCs w:val="16"/>
              </w:rPr>
              <w:t>час</w:t>
            </w:r>
            <w:r w:rsidRPr="00714B5C">
              <w:rPr>
                <w:rFonts w:ascii="Arial" w:hAnsi="Arial" w:cs="Arial"/>
                <w:sz w:val="16"/>
                <w:szCs w:val="16"/>
                <w:lang w:val="en-US"/>
              </w:rPr>
              <w:t xml:space="preserve"> </w:t>
            </w:r>
            <w:r w:rsidRPr="00714B5C">
              <w:rPr>
                <w:rFonts w:ascii="Arial" w:hAnsi="Arial" w:cs="Arial"/>
                <w:sz w:val="16"/>
                <w:szCs w:val="16"/>
              </w:rPr>
              <w:t>роботи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35 </w:t>
            </w:r>
            <w:r w:rsidRPr="00714B5C">
              <w:rPr>
                <w:rFonts w:ascii="Arial" w:hAnsi="Arial" w:cs="Arial"/>
                <w:sz w:val="16"/>
                <w:szCs w:val="16"/>
              </w:rPr>
              <w:t>або</w:t>
            </w:r>
            <w:r w:rsidRPr="00714B5C">
              <w:rPr>
                <w:rFonts w:ascii="Arial" w:hAnsi="Arial" w:cs="Arial"/>
                <w:sz w:val="16"/>
                <w:szCs w:val="16"/>
                <w:lang w:val="en-US"/>
              </w:rPr>
              <w:t xml:space="preserve"> 74 </w:t>
            </w:r>
            <w:r w:rsidRPr="00714B5C">
              <w:rPr>
                <w:rFonts w:ascii="Arial" w:hAnsi="Arial" w:cs="Arial"/>
                <w:sz w:val="16"/>
                <w:szCs w:val="16"/>
              </w:rPr>
              <w:t>хвилин</w:t>
            </w:r>
            <w:r w:rsidRPr="00714B5C">
              <w:rPr>
                <w:rFonts w:ascii="Arial" w:hAnsi="Arial" w:cs="Arial"/>
                <w:sz w:val="16"/>
                <w:szCs w:val="16"/>
                <w:lang w:val="en-US"/>
              </w:rPr>
              <w:t xml:space="preserve"> </w:t>
            </w:r>
            <w:r w:rsidRPr="00714B5C">
              <w:rPr>
                <w:rFonts w:ascii="Arial" w:hAnsi="Arial" w:cs="Arial"/>
                <w:sz w:val="16"/>
                <w:szCs w:val="16"/>
              </w:rPr>
              <w:t>до</w:t>
            </w:r>
            <w:r w:rsidRPr="00714B5C">
              <w:rPr>
                <w:rFonts w:ascii="Arial" w:hAnsi="Arial" w:cs="Arial"/>
                <w:sz w:val="16"/>
                <w:szCs w:val="16"/>
                <w:lang w:val="en-US"/>
              </w:rPr>
              <w:t xml:space="preserve"> 15,5 </w:t>
            </w:r>
            <w:r w:rsidRPr="00714B5C">
              <w:rPr>
                <w:rFonts w:ascii="Arial" w:hAnsi="Arial" w:cs="Arial"/>
                <w:sz w:val="16"/>
                <w:szCs w:val="16"/>
              </w:rPr>
              <w:t>хвилин</w:t>
            </w:r>
            <w:r w:rsidRPr="00714B5C">
              <w:rPr>
                <w:rFonts w:ascii="Arial" w:hAnsi="Arial" w:cs="Arial"/>
                <w:sz w:val="16"/>
                <w:szCs w:val="16"/>
                <w:lang w:val="en-US"/>
              </w:rPr>
              <w:t xml:space="preserve">. </w:t>
            </w:r>
            <w:r w:rsidRPr="00714B5C">
              <w:rPr>
                <w:rFonts w:ascii="Arial" w:hAnsi="Arial" w:cs="Arial"/>
                <w:sz w:val="16"/>
                <w:szCs w:val="16"/>
              </w:rPr>
              <w:t>Таким чином, хроматографічні умови, такі як градієнтні умови, діаметр колонки, рухома фаза та підготовка зразка, були скориговані. Затверджено</w:t>
            </w:r>
            <w:r w:rsidRPr="00714B5C">
              <w:rPr>
                <w:rFonts w:ascii="Arial" w:hAnsi="Arial" w:cs="Arial"/>
                <w:sz w:val="16"/>
                <w:szCs w:val="16"/>
                <w:lang w:val="en-US"/>
              </w:rPr>
              <w:t xml:space="preserve">: 3.2.S.4.1 Specification(s) T0000004-DE-V1.0 Aflatoxin B1; test instruction No. PV.11.P019_03 or SOP 805021, issue 1: &lt;=2 [µg/kg] Aflatoxins sum (B1, B2, G1, G2); Test instruction No. PV.11.P019_03 or SOP 805021, issue 1: &lt;=4 [µg/kg] 3.2.S.4.2 Analytical Procedures SOP 805021, issue 1, Phytolab GmbH &amp; Co. KG 3.2.S.4.3 Validation of analytical procedures Validation report to test metod 805050_root_Val, issue 1, Phytolab GmbH &amp; Co. KG </w:t>
            </w:r>
            <w:r w:rsidRPr="00714B5C">
              <w:rPr>
                <w:rFonts w:ascii="Arial" w:hAnsi="Arial" w:cs="Arial"/>
                <w:sz w:val="16"/>
                <w:szCs w:val="16"/>
              </w:rPr>
              <w:t>Запропоновано</w:t>
            </w:r>
            <w:r w:rsidRPr="00714B5C">
              <w:rPr>
                <w:rFonts w:ascii="Arial" w:hAnsi="Arial" w:cs="Arial"/>
                <w:sz w:val="16"/>
                <w:szCs w:val="16"/>
                <w:lang w:val="en-US"/>
              </w:rPr>
              <w:t xml:space="preserve">: 3.2.S.4.1 Specification(s) 2041401-168CAS-DE-V007 Aflatoxin B1; test instruction No. PV.11.P019_03 or SOP 805023, issue 2: &lt;=2 [µg/kg] Aflatoxins sum (B1, B2, G1, G2); Test instruction No. PV.11.P019_03 or SOP 805023, issue 2: &lt;=4 [µg/kg] 3.2.S.4.2 Analytical Procedures SOP 805023, issue 2, Phytolab GmbH &amp; Co. KG 3.2.S.4.3 Validation of analytical procedures Validation report to test metod 805023, issue 1, Phytolab GmbH &amp; Co. KG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Контроль</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Зміна</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або</w:t>
            </w:r>
            <w:r w:rsidRPr="00714B5C">
              <w:rPr>
                <w:rFonts w:ascii="Arial" w:hAnsi="Arial" w:cs="Arial"/>
                <w:sz w:val="16"/>
                <w:szCs w:val="16"/>
                <w:lang w:val="en-US"/>
              </w:rPr>
              <w:t xml:space="preserve"> </w:t>
            </w:r>
            <w:r w:rsidRPr="00714B5C">
              <w:rPr>
                <w:rFonts w:ascii="Arial" w:hAnsi="Arial" w:cs="Arial"/>
                <w:sz w:val="16"/>
                <w:szCs w:val="16"/>
              </w:rPr>
              <w:t>вихідного</w:t>
            </w:r>
            <w:r w:rsidRPr="00714B5C">
              <w:rPr>
                <w:rFonts w:ascii="Arial" w:hAnsi="Arial" w:cs="Arial"/>
                <w:sz w:val="16"/>
                <w:szCs w:val="16"/>
                <w:lang w:val="en-US"/>
              </w:rPr>
              <w:t xml:space="preserve"> </w:t>
            </w:r>
            <w:r w:rsidRPr="00714B5C">
              <w:rPr>
                <w:rFonts w:ascii="Arial" w:hAnsi="Arial" w:cs="Arial"/>
                <w:sz w:val="16"/>
                <w:szCs w:val="16"/>
              </w:rPr>
              <w:t>матеріалу</w:t>
            </w:r>
            <w:r w:rsidRPr="00714B5C">
              <w:rPr>
                <w:rFonts w:ascii="Arial" w:hAnsi="Arial" w:cs="Arial"/>
                <w:sz w:val="16"/>
                <w:szCs w:val="16"/>
                <w:lang w:val="en-US"/>
              </w:rPr>
              <w:t>/</w:t>
            </w:r>
            <w:r w:rsidRPr="00714B5C">
              <w:rPr>
                <w:rFonts w:ascii="Arial" w:hAnsi="Arial" w:cs="Arial"/>
                <w:sz w:val="16"/>
                <w:szCs w:val="16"/>
              </w:rPr>
              <w:t>проміжного</w:t>
            </w:r>
            <w:r w:rsidRPr="00714B5C">
              <w:rPr>
                <w:rFonts w:ascii="Arial" w:hAnsi="Arial" w:cs="Arial"/>
                <w:sz w:val="16"/>
                <w:szCs w:val="16"/>
                <w:lang w:val="en-US"/>
              </w:rPr>
              <w:t xml:space="preserve"> </w:t>
            </w:r>
            <w:r w:rsidRPr="00714B5C">
              <w:rPr>
                <w:rFonts w:ascii="Arial" w:hAnsi="Arial" w:cs="Arial"/>
                <w:sz w:val="16"/>
                <w:szCs w:val="16"/>
              </w:rPr>
              <w:t>продукту</w:t>
            </w:r>
            <w:r w:rsidRPr="00714B5C">
              <w:rPr>
                <w:rFonts w:ascii="Arial" w:hAnsi="Arial" w:cs="Arial"/>
                <w:sz w:val="16"/>
                <w:szCs w:val="16"/>
                <w:lang w:val="en-US"/>
              </w:rPr>
              <w:t>/</w:t>
            </w:r>
            <w:r w:rsidRPr="00714B5C">
              <w:rPr>
                <w:rFonts w:ascii="Arial" w:hAnsi="Arial" w:cs="Arial"/>
                <w:sz w:val="16"/>
                <w:szCs w:val="16"/>
              </w:rPr>
              <w:t>реагенту</w:t>
            </w:r>
            <w:r w:rsidRPr="00714B5C">
              <w:rPr>
                <w:rFonts w:ascii="Arial" w:hAnsi="Arial" w:cs="Arial"/>
                <w:sz w:val="16"/>
                <w:szCs w:val="16"/>
                <w:lang w:val="en-US"/>
              </w:rPr>
              <w:t xml:space="preserve">, </w:t>
            </w:r>
            <w:r w:rsidRPr="00714B5C">
              <w:rPr>
                <w:rFonts w:ascii="Arial" w:hAnsi="Arial" w:cs="Arial"/>
                <w:sz w:val="16"/>
                <w:szCs w:val="16"/>
              </w:rPr>
              <w:t>що</w:t>
            </w:r>
            <w:r w:rsidRPr="00714B5C">
              <w:rPr>
                <w:rFonts w:ascii="Arial" w:hAnsi="Arial" w:cs="Arial"/>
                <w:sz w:val="16"/>
                <w:szCs w:val="16"/>
                <w:lang w:val="en-US"/>
              </w:rPr>
              <w:t xml:space="preserve"> </w:t>
            </w:r>
            <w:r w:rsidRPr="00714B5C">
              <w:rPr>
                <w:rFonts w:ascii="Arial" w:hAnsi="Arial" w:cs="Arial"/>
                <w:sz w:val="16"/>
                <w:szCs w:val="16"/>
              </w:rPr>
              <w:t>використовується</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процесі</w:t>
            </w:r>
            <w:r w:rsidRPr="00714B5C">
              <w:rPr>
                <w:rFonts w:ascii="Arial" w:hAnsi="Arial" w:cs="Arial"/>
                <w:sz w:val="16"/>
                <w:szCs w:val="16"/>
                <w:lang w:val="en-US"/>
              </w:rPr>
              <w:t xml:space="preserve"> </w:t>
            </w:r>
            <w:r w:rsidRPr="00714B5C">
              <w:rPr>
                <w:rFonts w:ascii="Arial" w:hAnsi="Arial" w:cs="Arial"/>
                <w:sz w:val="16"/>
                <w:szCs w:val="16"/>
              </w:rPr>
              <w:t>виробництва</w:t>
            </w:r>
            <w:r w:rsidRPr="00714B5C">
              <w:rPr>
                <w:rFonts w:ascii="Arial" w:hAnsi="Arial" w:cs="Arial"/>
                <w:sz w:val="16"/>
                <w:szCs w:val="16"/>
                <w:lang w:val="en-US"/>
              </w:rPr>
              <w:t xml:space="preserve"> </w:t>
            </w:r>
            <w:r w:rsidRPr="00714B5C">
              <w:rPr>
                <w:rFonts w:ascii="Arial" w:hAnsi="Arial" w:cs="Arial"/>
                <w:sz w:val="16"/>
                <w:szCs w:val="16"/>
              </w:rPr>
              <w:t>АФІ</w:t>
            </w:r>
            <w:r w:rsidRPr="00714B5C">
              <w:rPr>
                <w:rFonts w:ascii="Arial" w:hAnsi="Arial" w:cs="Arial"/>
                <w:sz w:val="16"/>
                <w:szCs w:val="16"/>
                <w:lang w:val="en-US"/>
              </w:rPr>
              <w:t xml:space="preserve"> (</w:t>
            </w:r>
            <w:r w:rsidRPr="00714B5C">
              <w:rPr>
                <w:rFonts w:ascii="Arial" w:hAnsi="Arial" w:cs="Arial"/>
                <w:sz w:val="16"/>
                <w:szCs w:val="16"/>
              </w:rPr>
              <w:t>незначні</w:t>
            </w:r>
            <w:r w:rsidRPr="00714B5C">
              <w:rPr>
                <w:rFonts w:ascii="Arial" w:hAnsi="Arial" w:cs="Arial"/>
                <w:sz w:val="16"/>
                <w:szCs w:val="16"/>
                <w:lang w:val="en-US"/>
              </w:rPr>
              <w:t xml:space="preserve">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затверджених</w:t>
            </w:r>
            <w:r w:rsidRPr="00714B5C">
              <w:rPr>
                <w:rFonts w:ascii="Arial" w:hAnsi="Arial" w:cs="Arial"/>
                <w:sz w:val="16"/>
                <w:szCs w:val="16"/>
                <w:lang w:val="en-US"/>
              </w:rPr>
              <w:t xml:space="preserve"> </w:t>
            </w:r>
            <w:r w:rsidRPr="00714B5C">
              <w:rPr>
                <w:rFonts w:ascii="Arial" w:hAnsi="Arial" w:cs="Arial"/>
                <w:sz w:val="16"/>
                <w:szCs w:val="16"/>
              </w:rPr>
              <w:t>методах</w:t>
            </w:r>
            <w:r w:rsidRPr="00714B5C">
              <w:rPr>
                <w:rFonts w:ascii="Arial" w:hAnsi="Arial" w:cs="Arial"/>
                <w:sz w:val="16"/>
                <w:szCs w:val="16"/>
                <w:lang w:val="en-US"/>
              </w:rPr>
              <w:t xml:space="preserve"> </w:t>
            </w:r>
            <w:r w:rsidRPr="00714B5C">
              <w:rPr>
                <w:rFonts w:ascii="Arial" w:hAnsi="Arial" w:cs="Arial"/>
                <w:sz w:val="16"/>
                <w:szCs w:val="16"/>
              </w:rPr>
              <w:t>випробування</w:t>
            </w:r>
            <w:r w:rsidRPr="00714B5C">
              <w:rPr>
                <w:rFonts w:ascii="Arial" w:hAnsi="Arial" w:cs="Arial"/>
                <w:sz w:val="16"/>
                <w:szCs w:val="16"/>
                <w:lang w:val="en-US"/>
              </w:rPr>
              <w:t xml:space="preserve">) </w:t>
            </w:r>
            <w:r w:rsidRPr="00714B5C">
              <w:rPr>
                <w:rFonts w:ascii="Arial" w:hAnsi="Arial" w:cs="Arial"/>
                <w:sz w:val="16"/>
                <w:szCs w:val="16"/>
              </w:rPr>
              <w:t>Метод</w:t>
            </w:r>
            <w:r w:rsidRPr="00714B5C">
              <w:rPr>
                <w:rFonts w:ascii="Arial" w:hAnsi="Arial" w:cs="Arial"/>
                <w:sz w:val="16"/>
                <w:szCs w:val="16"/>
                <w:lang w:val="en-US"/>
              </w:rPr>
              <w:t xml:space="preserve"> </w:t>
            </w:r>
            <w:r w:rsidRPr="00714B5C">
              <w:rPr>
                <w:rFonts w:ascii="Arial" w:hAnsi="Arial" w:cs="Arial"/>
                <w:sz w:val="16"/>
                <w:szCs w:val="16"/>
              </w:rPr>
              <w:t>тестування</w:t>
            </w:r>
            <w:r w:rsidRPr="00714B5C">
              <w:rPr>
                <w:rFonts w:ascii="Arial" w:hAnsi="Arial" w:cs="Arial"/>
                <w:sz w:val="16"/>
                <w:szCs w:val="16"/>
                <w:lang w:val="en-US"/>
              </w:rPr>
              <w:t xml:space="preserve"> </w:t>
            </w:r>
            <w:r w:rsidRPr="00714B5C">
              <w:rPr>
                <w:rFonts w:ascii="Arial" w:hAnsi="Arial" w:cs="Arial"/>
                <w:sz w:val="16"/>
                <w:szCs w:val="16"/>
              </w:rPr>
              <w:t>афлатоксинів</w:t>
            </w:r>
            <w:r w:rsidRPr="00714B5C">
              <w:rPr>
                <w:rFonts w:ascii="Arial" w:hAnsi="Arial" w:cs="Arial"/>
                <w:sz w:val="16"/>
                <w:szCs w:val="16"/>
                <w:lang w:val="en-US"/>
              </w:rPr>
              <w:t xml:space="preserve"> </w:t>
            </w:r>
            <w:r w:rsidRPr="00714B5C">
              <w:rPr>
                <w:rFonts w:ascii="Arial" w:hAnsi="Arial" w:cs="Arial"/>
                <w:sz w:val="16"/>
                <w:szCs w:val="16"/>
              </w:rPr>
              <w:t>у</w:t>
            </w:r>
            <w:r w:rsidRPr="00714B5C">
              <w:rPr>
                <w:rFonts w:ascii="Arial" w:hAnsi="Arial" w:cs="Arial"/>
                <w:sz w:val="16"/>
                <w:szCs w:val="16"/>
                <w:lang w:val="en-US"/>
              </w:rPr>
              <w:t xml:space="preserve"> </w:t>
            </w:r>
            <w:r w:rsidRPr="00714B5C">
              <w:rPr>
                <w:rFonts w:ascii="Arial" w:hAnsi="Arial" w:cs="Arial"/>
                <w:sz w:val="16"/>
                <w:szCs w:val="16"/>
              </w:rPr>
              <w:t>рослинних</w:t>
            </w:r>
            <w:r w:rsidRPr="00714B5C">
              <w:rPr>
                <w:rFonts w:ascii="Arial" w:hAnsi="Arial" w:cs="Arial"/>
                <w:sz w:val="16"/>
                <w:szCs w:val="16"/>
                <w:lang w:val="en-US"/>
              </w:rPr>
              <w:t xml:space="preserve"> </w:t>
            </w:r>
            <w:r w:rsidRPr="00714B5C">
              <w:rPr>
                <w:rFonts w:ascii="Arial" w:hAnsi="Arial" w:cs="Arial"/>
                <w:sz w:val="16"/>
                <w:szCs w:val="16"/>
              </w:rPr>
              <w:t>субстанціях</w:t>
            </w:r>
            <w:r w:rsidRPr="00714B5C">
              <w:rPr>
                <w:rFonts w:ascii="Arial" w:hAnsi="Arial" w:cs="Arial"/>
                <w:sz w:val="16"/>
                <w:szCs w:val="16"/>
                <w:lang w:val="en-US"/>
              </w:rPr>
              <w:t xml:space="preserve"> Centaurii herba </w:t>
            </w:r>
            <w:r w:rsidRPr="00714B5C">
              <w:rPr>
                <w:rFonts w:ascii="Arial" w:hAnsi="Arial" w:cs="Arial"/>
                <w:sz w:val="16"/>
                <w:szCs w:val="16"/>
              </w:rPr>
              <w:t>та</w:t>
            </w:r>
            <w:r w:rsidRPr="00714B5C">
              <w:rPr>
                <w:rFonts w:ascii="Arial" w:hAnsi="Arial" w:cs="Arial"/>
                <w:sz w:val="16"/>
                <w:szCs w:val="16"/>
                <w:lang w:val="en-US"/>
              </w:rPr>
              <w:t xml:space="preserve"> Rosmarini folium </w:t>
            </w:r>
            <w:r w:rsidRPr="00714B5C">
              <w:rPr>
                <w:rFonts w:ascii="Arial" w:hAnsi="Arial" w:cs="Arial"/>
                <w:sz w:val="16"/>
                <w:szCs w:val="16"/>
              </w:rPr>
              <w:t>було</w:t>
            </w:r>
            <w:r w:rsidRPr="00714B5C">
              <w:rPr>
                <w:rFonts w:ascii="Arial" w:hAnsi="Arial" w:cs="Arial"/>
                <w:sz w:val="16"/>
                <w:szCs w:val="16"/>
                <w:lang w:val="en-US"/>
              </w:rPr>
              <w:t xml:space="preserve"> </w:t>
            </w:r>
            <w:r w:rsidRPr="00714B5C">
              <w:rPr>
                <w:rFonts w:ascii="Arial" w:hAnsi="Arial" w:cs="Arial"/>
                <w:sz w:val="16"/>
                <w:szCs w:val="16"/>
              </w:rPr>
              <w:t>оновлено</w:t>
            </w:r>
            <w:r w:rsidRPr="00714B5C">
              <w:rPr>
                <w:rFonts w:ascii="Arial" w:hAnsi="Arial" w:cs="Arial"/>
                <w:sz w:val="16"/>
                <w:szCs w:val="16"/>
                <w:lang w:val="en-US"/>
              </w:rPr>
              <w:t xml:space="preserve"> </w:t>
            </w:r>
            <w:r w:rsidRPr="00714B5C">
              <w:rPr>
                <w:rFonts w:ascii="Arial" w:hAnsi="Arial" w:cs="Arial"/>
                <w:sz w:val="16"/>
                <w:szCs w:val="16"/>
              </w:rPr>
              <w:t>та</w:t>
            </w:r>
            <w:r w:rsidRPr="00714B5C">
              <w:rPr>
                <w:rFonts w:ascii="Arial" w:hAnsi="Arial" w:cs="Arial"/>
                <w:sz w:val="16"/>
                <w:szCs w:val="16"/>
                <w:lang w:val="en-US"/>
              </w:rPr>
              <w:t xml:space="preserve"> </w:t>
            </w:r>
            <w:r w:rsidRPr="00714B5C">
              <w:rPr>
                <w:rFonts w:ascii="Arial" w:hAnsi="Arial" w:cs="Arial"/>
                <w:sz w:val="16"/>
                <w:szCs w:val="16"/>
              </w:rPr>
              <w:t>перенумеровано</w:t>
            </w:r>
            <w:r w:rsidRPr="00714B5C">
              <w:rPr>
                <w:rFonts w:ascii="Arial" w:hAnsi="Arial" w:cs="Arial"/>
                <w:sz w:val="16"/>
                <w:szCs w:val="16"/>
                <w:lang w:val="en-US"/>
              </w:rPr>
              <w:t xml:space="preserve"> </w:t>
            </w:r>
            <w:r w:rsidRPr="00714B5C">
              <w:rPr>
                <w:rFonts w:ascii="Arial" w:hAnsi="Arial" w:cs="Arial"/>
                <w:sz w:val="16"/>
                <w:szCs w:val="16"/>
              </w:rPr>
              <w:t>через</w:t>
            </w:r>
            <w:r w:rsidRPr="00714B5C">
              <w:rPr>
                <w:rFonts w:ascii="Arial" w:hAnsi="Arial" w:cs="Arial"/>
                <w:sz w:val="16"/>
                <w:szCs w:val="16"/>
                <w:lang w:val="en-US"/>
              </w:rPr>
              <w:t xml:space="preserve"> </w:t>
            </w:r>
            <w:r w:rsidRPr="00714B5C">
              <w:rPr>
                <w:rFonts w:ascii="Arial" w:hAnsi="Arial" w:cs="Arial"/>
                <w:sz w:val="16"/>
                <w:szCs w:val="16"/>
              </w:rPr>
              <w:t>внутрішні</w:t>
            </w:r>
            <w:r w:rsidRPr="00714B5C">
              <w:rPr>
                <w:rFonts w:ascii="Arial" w:hAnsi="Arial" w:cs="Arial"/>
                <w:sz w:val="16"/>
                <w:szCs w:val="16"/>
                <w:lang w:val="en-US"/>
              </w:rPr>
              <w:t xml:space="preserve"> </w:t>
            </w:r>
            <w:r w:rsidRPr="00714B5C">
              <w:rPr>
                <w:rFonts w:ascii="Arial" w:hAnsi="Arial" w:cs="Arial"/>
                <w:sz w:val="16"/>
                <w:szCs w:val="16"/>
              </w:rPr>
              <w:t>причини</w:t>
            </w:r>
            <w:r w:rsidRPr="00714B5C">
              <w:rPr>
                <w:rFonts w:ascii="Arial" w:hAnsi="Arial" w:cs="Arial"/>
                <w:sz w:val="16"/>
                <w:szCs w:val="16"/>
                <w:lang w:val="en-US"/>
              </w:rPr>
              <w:t xml:space="preserve"> </w:t>
            </w:r>
            <w:r w:rsidRPr="00714B5C">
              <w:rPr>
                <w:rFonts w:ascii="Arial" w:hAnsi="Arial" w:cs="Arial"/>
                <w:sz w:val="16"/>
                <w:szCs w:val="16"/>
              </w:rPr>
              <w:t>в</w:t>
            </w:r>
            <w:r w:rsidRPr="00714B5C">
              <w:rPr>
                <w:rFonts w:ascii="Arial" w:hAnsi="Arial" w:cs="Arial"/>
                <w:sz w:val="16"/>
                <w:szCs w:val="16"/>
                <w:lang w:val="en-US"/>
              </w:rPr>
              <w:t xml:space="preserve"> </w:t>
            </w:r>
            <w:r w:rsidRPr="00714B5C">
              <w:rPr>
                <w:rFonts w:ascii="Arial" w:hAnsi="Arial" w:cs="Arial"/>
                <w:sz w:val="16"/>
                <w:szCs w:val="16"/>
              </w:rPr>
              <w:t>контрактній</w:t>
            </w:r>
            <w:r w:rsidRPr="00714B5C">
              <w:rPr>
                <w:rFonts w:ascii="Arial" w:hAnsi="Arial" w:cs="Arial"/>
                <w:sz w:val="16"/>
                <w:szCs w:val="16"/>
                <w:lang w:val="en-US"/>
              </w:rPr>
              <w:t xml:space="preserve"> </w:t>
            </w:r>
            <w:r w:rsidRPr="00714B5C">
              <w:rPr>
                <w:rFonts w:ascii="Arial" w:hAnsi="Arial" w:cs="Arial"/>
                <w:sz w:val="16"/>
                <w:szCs w:val="16"/>
              </w:rPr>
              <w:t>лабораторії</w:t>
            </w:r>
            <w:r w:rsidRPr="00714B5C">
              <w:rPr>
                <w:rFonts w:ascii="Arial" w:hAnsi="Arial" w:cs="Arial"/>
                <w:sz w:val="16"/>
                <w:szCs w:val="16"/>
                <w:lang w:val="en-US"/>
              </w:rPr>
              <w:t xml:space="preserve"> Phytolab GmbH &amp; Co. KG. </w:t>
            </w:r>
            <w:r w:rsidRPr="00714B5C">
              <w:rPr>
                <w:rFonts w:ascii="Arial" w:hAnsi="Arial" w:cs="Arial"/>
                <w:sz w:val="16"/>
                <w:szCs w:val="16"/>
              </w:rPr>
              <w:t>Затверджено</w:t>
            </w:r>
            <w:r w:rsidRPr="00714B5C">
              <w:rPr>
                <w:rFonts w:ascii="Arial" w:hAnsi="Arial" w:cs="Arial"/>
                <w:sz w:val="16"/>
                <w:szCs w:val="16"/>
                <w:lang w:val="en-US"/>
              </w:rPr>
              <w:t xml:space="preserve">: 3.2.S.4.1 Specification(s) Aflatoxin B1; test instruction No. PV.11.P019_03 or SOP 805025, issue 1: &lt;=2 [µg/kg] Aflatoxins sum (B1, B2, G1, G2); Test instruction No. PV.11.P019_03 or SOP 805025, issue 1: &lt;=4 [µg/kg] 3.2.S.4.2 Analytical Procedures SOP 805025, issue 2, Phytolab GmbH &amp; Co. KG 3.2.S.4.3 Validation of analytical procedures PV 805050_leaf_Val.doc, issue 2, Phytolab GmbH &amp; Co. KG </w:t>
            </w:r>
            <w:r w:rsidRPr="00714B5C">
              <w:rPr>
                <w:rFonts w:ascii="Arial" w:hAnsi="Arial" w:cs="Arial"/>
                <w:sz w:val="16"/>
                <w:szCs w:val="16"/>
              </w:rPr>
              <w:t>Запропоновано</w:t>
            </w:r>
            <w:r w:rsidRPr="00714B5C">
              <w:rPr>
                <w:rFonts w:ascii="Arial" w:hAnsi="Arial" w:cs="Arial"/>
                <w:sz w:val="16"/>
                <w:szCs w:val="16"/>
                <w:lang w:val="en-US"/>
              </w:rPr>
              <w:t xml:space="preserve">: 3.2.S.4.1 Specification(s) Aflatoxin B1; test instruction No. PV.11.P019_03 or SOP 805026, issue 1: &lt;=2 [µg/kg] Aflatoxins sum (B1, B2, G1, G2); Test instruction No. PV.11.P019_03 or SOP 805025, issue 1: &lt;=4 [µg/kg] 3.2.S.4.2 Analytical Procedures 805026, issue 2, Phytolab GmbH &amp; Co. KG 3.2.S.4.3 Validation of analytical procedures Test method 805026, issue 1, Phytolab GmbH &amp; Co. KG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І</w:t>
            </w:r>
            <w:r w:rsidRPr="00714B5C">
              <w:rPr>
                <w:rFonts w:ascii="Arial" w:hAnsi="Arial" w:cs="Arial"/>
                <w:sz w:val="16"/>
                <w:szCs w:val="16"/>
                <w:lang w:val="en-US"/>
              </w:rPr>
              <w:t xml:space="preserve"> </w:t>
            </w:r>
            <w:r w:rsidRPr="00714B5C">
              <w:rPr>
                <w:rFonts w:ascii="Arial" w:hAnsi="Arial" w:cs="Arial"/>
                <w:sz w:val="16"/>
                <w:szCs w:val="16"/>
              </w:rPr>
              <w:t>типу</w:t>
            </w:r>
            <w:r w:rsidRPr="00714B5C">
              <w:rPr>
                <w:rFonts w:ascii="Arial" w:hAnsi="Arial" w:cs="Arial"/>
                <w:sz w:val="16"/>
                <w:szCs w:val="16"/>
                <w:lang w:val="en-US"/>
              </w:rPr>
              <w:t xml:space="preserve"> - </w:t>
            </w:r>
            <w:r w:rsidRPr="00714B5C">
              <w:rPr>
                <w:rFonts w:ascii="Arial" w:hAnsi="Arial" w:cs="Arial"/>
                <w:sz w:val="16"/>
                <w:szCs w:val="16"/>
              </w:rPr>
              <w:t>Зміни</w:t>
            </w:r>
            <w:r w:rsidRPr="00714B5C">
              <w:rPr>
                <w:rFonts w:ascii="Arial" w:hAnsi="Arial" w:cs="Arial"/>
                <w:sz w:val="16"/>
                <w:szCs w:val="16"/>
                <w:lang w:val="en-US"/>
              </w:rPr>
              <w:t xml:space="preserve"> </w:t>
            </w:r>
            <w:r w:rsidRPr="00714B5C">
              <w:rPr>
                <w:rFonts w:ascii="Arial" w:hAnsi="Arial" w:cs="Arial"/>
                <w:sz w:val="16"/>
                <w:szCs w:val="16"/>
              </w:rPr>
              <w:t>з</w:t>
            </w:r>
            <w:r w:rsidRPr="00714B5C">
              <w:rPr>
                <w:rFonts w:ascii="Arial" w:hAnsi="Arial" w:cs="Arial"/>
                <w:sz w:val="16"/>
                <w:szCs w:val="16"/>
                <w:lang w:val="en-US"/>
              </w:rPr>
              <w:t xml:space="preserve"> </w:t>
            </w:r>
            <w:r w:rsidRPr="00714B5C">
              <w:rPr>
                <w:rFonts w:ascii="Arial" w:hAnsi="Arial" w:cs="Arial"/>
                <w:sz w:val="16"/>
                <w:szCs w:val="16"/>
              </w:rPr>
              <w:t>якості</w:t>
            </w:r>
            <w:r w:rsidRPr="00714B5C">
              <w:rPr>
                <w:rFonts w:ascii="Arial" w:hAnsi="Arial" w:cs="Arial"/>
                <w:sz w:val="16"/>
                <w:szCs w:val="16"/>
                <w:lang w:val="en-US"/>
              </w:rPr>
              <w:t xml:space="preserve">. </w:t>
            </w:r>
            <w:r w:rsidRPr="00714B5C">
              <w:rPr>
                <w:rFonts w:ascii="Arial" w:hAnsi="Arial" w:cs="Arial"/>
                <w:sz w:val="16"/>
                <w:szCs w:val="16"/>
              </w:rPr>
              <w:t>Готовий</w:t>
            </w:r>
            <w:r w:rsidRPr="00714B5C">
              <w:rPr>
                <w:rFonts w:ascii="Arial" w:hAnsi="Arial" w:cs="Arial"/>
                <w:sz w:val="16"/>
                <w:szCs w:val="16"/>
                <w:lang w:val="en-US"/>
              </w:rPr>
              <w:t xml:space="preserve"> </w:t>
            </w:r>
            <w:r w:rsidRPr="00714B5C">
              <w:rPr>
                <w:rFonts w:ascii="Arial" w:hAnsi="Arial" w:cs="Arial"/>
                <w:sz w:val="16"/>
                <w:szCs w:val="16"/>
              </w:rPr>
              <w:t>лікарський</w:t>
            </w:r>
            <w:r w:rsidRPr="00714B5C">
              <w:rPr>
                <w:rFonts w:ascii="Arial" w:hAnsi="Arial" w:cs="Arial"/>
                <w:sz w:val="16"/>
                <w:szCs w:val="16"/>
                <w:lang w:val="en-US"/>
              </w:rPr>
              <w:t xml:space="preserve"> </w:t>
            </w:r>
            <w:r w:rsidRPr="00714B5C">
              <w:rPr>
                <w:rFonts w:ascii="Arial" w:hAnsi="Arial" w:cs="Arial"/>
                <w:sz w:val="16"/>
                <w:szCs w:val="16"/>
              </w:rPr>
              <w:t>засіб</w:t>
            </w:r>
            <w:r w:rsidRPr="00714B5C">
              <w:rPr>
                <w:rFonts w:ascii="Arial" w:hAnsi="Arial" w:cs="Arial"/>
                <w:sz w:val="16"/>
                <w:szCs w:val="16"/>
                <w:lang w:val="en-US"/>
              </w:rPr>
              <w:t xml:space="preserve">. </w:t>
            </w:r>
            <w:r w:rsidRPr="00714B5C">
              <w:rPr>
                <w:rFonts w:ascii="Arial" w:hAnsi="Arial" w:cs="Arial"/>
                <w:sz w:val="16"/>
                <w:szCs w:val="16"/>
              </w:rPr>
              <w:t>Контроль готового лікарського засобу. Зміна параметрів специфікацій та/або допустимих меж готового лікарського засобу (звуження допустимих меж) Зміна меж специфікації лікарського засобу для показника рН була змінена з 4,8-5,8 до 5,1-5,8. Зміни І типу - Зміни з якості. Готовий лікарський засіб. Контроль готового лікарського засобу (інші зміни) Включення специфікації на термін зберігання лікарського засобу в методи контролю якості.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з відповідним методом випробування. Ідентифікація Золототисячника трави (Herba Centaurii), через гіркоти, ТШХ (B PY PM 120/03).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з відповідним методом випробування. Ідентифікація Кореня Любистка (Radix Levistici), через ефірну олію, ТШХ (B PY PM 117/03).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з відповідним методом випробування. Ідентифікація Листя Розмарину (Folia Rosmarini), через ефірну олію, ТШХ (B PY PM 117/03).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 показником з відповідним методом випробування. Показник «Алкалоїди піролізидину», з відповідними межами тестування ≤1,0 мкг/день (µg/day) максимальна/добова доза, методом визначення LC-MS/MS. Метод тестування SOP 805521 (LC-MS/MS) виконується та підтверджується зовнішньою лабораторією PhytoLab GmbH &amp; Co. KG відповідно до вимог «Рекомендації ICH щодо валідації аналітичних процедур: текст і методологія (ICH Q2 (R1))».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Зміна межі для сухого залишку оральних крапель Канефрон-рослинний препарат. Затверджено: Additional tests Dry residue, Ph. Eur. 2.8.16: 0.5-0.7% (m/m) Запропоновано: Additional tests Dry residue, Ph. Eur. 2.8.16: 0.4-0.6% (m/m)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Зміни межі сухого залишку оральних крапель Канефрон. Затверджено: Addititonal tests Dry residue, Ph. Eur. 2.8.16: 0.5-0.7% (m/m) Запропоновано: Addititonal tests Dry residue, Ph. Eur. 2.8.16: 0.4-0.6% (m/m)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критеріїв прийнятності для кількісного вмісту загальних поліфіенолів, розрахованих через пірогалол з 5,0 - 31,0 [мг / 100 г] на 8,0 - 56,0 [мг / 100 г]. Затверджено: 3.2.P.5.1 Specifications(s) Assay Total polyphenols, calculated as pyrogallol; B PY PM 116/03: 5.0-31.0 [mg/100g] Запропоновано: 3.2.P.5.1 Specifications(s) Assay Total polyphenols, calculated as pyrogallol; B PY PM 116/03: 8.0-56.0 [mg/100g] Зміни II типу - Зміни з якості. Готовий лікарський засіб. Опис та склад (інші зміни) Затверджено: Склад: Діючі речовини: 100 г крапель містять 29 г екстракту (1:16) [екстрагент етанол 59% (об/об)] з лікарських рослин: Трави золототисячника (Herba Centaurii) 0,6 г Кореня любистку (Radix Levistici) 0,6 г Листя розмарину (Folia Rosmarini) 0,6 г; Допоміжна речовина: вода очищена. Вміст етанолу – 19% (об/об) Запропоновано: Склад: Діючі речовини: 100 мл крапель оральних містить екстракт рідкий (1:56) з 1,8 г суміші листя розмарину (Folia Rosmarini), кореня любистку (Radix Levistici), трави золототисячника (Herba Centaurii) (1:1:1) [ектрагенти: 1-ша фракця: етанол 59% (об/об), 2-4-та фракції: вода очищена] Допоміжні речовини: відсутні. Вміст етанолу – 19% (об/об) Зміна опису складу у зв'язку з переглядом процесу ектракції для виробництва активного фармацевтичного інгредієнта. У затвердженій редакції препарат визначається як «водно-етанольний екстракт» (DER 1:16), отриманий після однієї стадії екстракції етанолом 51%. У запропонованій редакції рослинний препарат визначається як екстракт, отриманий після всіх чотирьох етапів екстракції (одна етанольна екстракція та три екстракції водою). Як наслідок, рослинний препарат тепер ідентичний готовому рослинному лікарському засобу, включаючи його DER 1:56. Усі відповідні параметри, що стосуються загального процесу екстракції, такі як застосована кількість рослинних речовин, кількість екстракційних розчинників, які використовуються під час виробничого процесу, а також усі етапи процесу та відповідні важливі параметри, такі як температура та час, залишаються незмінними. Зміни внесені у розділ "Склад: діючі речовини" в інструкцію для медичного застосування лікарського засобу та як наслідок - у текст маркування упаковки лікарського засобу.</w:t>
            </w:r>
          </w:p>
          <w:p w:rsidR="001A1A2B" w:rsidRPr="00714B5C" w:rsidRDefault="001A1A2B" w:rsidP="00E1356E">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UA/4708/01/01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КАРБОПЛАТИН МЕДАК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концентрат для розчину для інфузій, 10 мг/мл по 5 мл або 15 мл, або 45 мл, або 60 мл, або 100 мл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Вторинне пакування, маркування, контроль та випуск серії: Медак Гезельшафт фюр клініше Шпеціальпрепарате мбХ, Німеччина; Виробництво "in bulk", первинне пакування та контроль серій: Онкотек Фарма Продакшн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збільшено максимальний розмір серії ГЛЗ до 500 л для дозування по 450 мг, 600 мг, та 1000 мг </w:t>
            </w:r>
            <w:r w:rsidRPr="00714B5C">
              <w:rPr>
                <w:rFonts w:ascii="Arial" w:hAnsi="Arial" w:cs="Arial"/>
                <w:sz w:val="16"/>
                <w:szCs w:val="16"/>
              </w:rPr>
              <w:br/>
              <w:t xml:space="preserve">Затверджено: </w:t>
            </w:r>
            <w:r w:rsidRPr="00714B5C">
              <w:rPr>
                <w:rFonts w:ascii="Arial" w:hAnsi="Arial" w:cs="Arial"/>
                <w:sz w:val="16"/>
                <w:szCs w:val="16"/>
              </w:rPr>
              <w:br/>
              <w:t xml:space="preserve">280 л для всіх дозувань -по 50 мг, 150 мг, 450 мг, 600 мг та 1000 мг; </w:t>
            </w:r>
            <w:r w:rsidRPr="00714B5C">
              <w:rPr>
                <w:rFonts w:ascii="Arial" w:hAnsi="Arial" w:cs="Arial"/>
                <w:sz w:val="16"/>
                <w:szCs w:val="16"/>
              </w:rPr>
              <w:br/>
              <w:t xml:space="preserve">Запропоновано: </w:t>
            </w:r>
            <w:r w:rsidRPr="00714B5C">
              <w:rPr>
                <w:rFonts w:ascii="Arial" w:hAnsi="Arial" w:cs="Arial"/>
                <w:sz w:val="16"/>
                <w:szCs w:val="16"/>
              </w:rPr>
              <w:br/>
              <w:t>280 л для дозування по 50 мг, 150 мг; 500 л для дозування по 450 мг, 600 мг, та 1000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UA/10829/01/01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КАРІЗОН®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крем 0,5 мг/1 г; по 15 г, або по 30 г, або по 50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показника точного вмісту алюмінію в алюмінієвій тубі, що використовується для готового продукту з р. 3.2.Р.7.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UA/10950/02/01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КЛОСТИЛБЕГІТ®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по 50 мг; по 10 таблеток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ЗАТ Фармацевтичний завод ЕГІС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редакційні зміни в специфікації ГЛЗ за показником «Супровідні домішки», «Ідентифікація (ТШХ)» та зміни в методі контролю, а саме: змінено ТШХ-пластинку, час насичення, введено розчин для перевірки чутливості системи, зміни в розрахунках. Додана інформація, що розчин використовують свіжоприготовленими.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в методі контролю ГЛЗ за показником «Розчинення» (EP, 2.2.25, 2.9.3). Методику адаптовано до вимог монографії BP Clomifene Tablets, зокрема об’єм середовища розчинення змінено з 600 мл до 900 мл, змінено час розчинення з 60 хвилин до 45 хвилин, змінено приготування стандартного розчину.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заміна застарілого показника специфікації «Втрата в масі при висушуванні» на показник «Вміст води (титрування за методом Карла Фішера)». Новий валідований метод є більш точним, критерії прийнятності встановлені у відповідності з теоретично розрахованим можливим вмістом води. Діюча редакція Потеря в массе при высушивании Не более 5,0% МКК. п.11</w:t>
            </w:r>
            <w:r w:rsidRPr="00714B5C">
              <w:rPr>
                <w:rFonts w:ascii="Arial" w:hAnsi="Arial" w:cs="Arial"/>
                <w:sz w:val="16"/>
                <w:szCs w:val="16"/>
              </w:rPr>
              <w:br/>
              <w:t>Пропонована редакція Вміст води (титрування за методом Карла Фішера) Не більше 7,0% МКЯ, п.11, Євр.Фарм.2.5.12.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незначні редакційні зміни в специфікації ГЛЗ за показником «Мікробіологічна чистота» без зміни критеріїв прийнятності у відповідності до затвердженого п.3.2.P.5.1.Специфікація.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 внесення змін до специфікації та методу контролю ГЛЗ за показником «Мікробіологічна чистота», а саме вилучення опису методу. Випробування проводиться згідно EP 2.6.12, 2.6.13, 5.1.4.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допустимих меж специфікації ГЛЗ для показника «Розчинення». Діюча редакція Растворение Не менее 75% (Q) от номинального количества действующего вещества должно перейти в раствор за 60 минут МКК, п.7 Пропонована редакція Розчинення (УФ) Не менше 75% (Q) за 45 хвилин МКЯ п.7 Брит.Фарм. та Євр. Фарм. 2.9.3, 2.2.25.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специфікації та методі контролю ГЛЗ за показниками «Опис, Розміри» без зміни критеріїв прийнятності.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редакційні зміни в специфікації та методі контролю «Ідентифікація (кольорова реакція)» у відповідності до оригінальних матеріалів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специфікації та методі контролю ГЛЗ за показниками «Кількісне визначення діючої речовини (титриметрія); Однорідність дозованих одиниць)». В методі кількісного визначення додано опис приготування 0,02% розчину диметилового жовтого, 10% розчину кислоти сірчаної, вилучено опис процедури визначення титру розчину.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в метод контролю ГЛЗ за показником «Вміст Z-ізомеру кломіфену цитрату (ВЕРХ)», а саме введення інформації щодо термінів придатності розчинів та впровадження нової розрахункової формули.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специфікації та методу контролю ГЛЗ за показниками «Середня маса», «Однорідність маси» у відповідності до оригінальних матеріалів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методі контролю ГЛЗ за показником «Стираність» у відповідності до оригінальних матеріалів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UA/4600/01/01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КОНТРОЛОК®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для розчину для ін’єкцій по 40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Такеда ГмбХ </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виробництво за повним циклом: </w:t>
            </w:r>
            <w:r w:rsidRPr="00714B5C">
              <w:rPr>
                <w:rFonts w:ascii="Arial" w:hAnsi="Arial" w:cs="Arial"/>
                <w:sz w:val="16"/>
                <w:szCs w:val="16"/>
              </w:rPr>
              <w:br/>
              <w:t>Такеда ГмбХ, Німеччина</w:t>
            </w:r>
            <w:r w:rsidRPr="00714B5C">
              <w:rPr>
                <w:rFonts w:ascii="Arial" w:hAnsi="Arial" w:cs="Arial"/>
                <w:sz w:val="16"/>
                <w:szCs w:val="16"/>
              </w:rPr>
              <w:br/>
              <w:t xml:space="preserve">виробництво нерозфасованої продукції, первинне пакування: </w:t>
            </w:r>
            <w:r w:rsidRPr="00714B5C">
              <w:rPr>
                <w:rFonts w:ascii="Arial" w:hAnsi="Arial" w:cs="Arial"/>
                <w:sz w:val="16"/>
                <w:szCs w:val="16"/>
              </w:rPr>
              <w:br/>
              <w:t xml:space="preserve">Патеон Італія С.П.А., Італiя </w:t>
            </w:r>
            <w:r w:rsidRPr="00714B5C">
              <w:rPr>
                <w:rFonts w:ascii="Arial" w:hAnsi="Arial" w:cs="Arial"/>
                <w:sz w:val="16"/>
                <w:szCs w:val="16"/>
              </w:rPr>
              <w:br/>
              <w:t>Вассербургер Арцнайміттельверк ГмбХ, Німеччина</w:t>
            </w:r>
            <w:r w:rsidRPr="00714B5C">
              <w:rPr>
                <w:rFonts w:ascii="Arial" w:hAnsi="Arial" w:cs="Arial"/>
                <w:sz w:val="16"/>
                <w:szCs w:val="16"/>
              </w:rPr>
              <w:br/>
              <w:t>виробник відповідальний за контроль якості:</w:t>
            </w:r>
            <w:r w:rsidRPr="00714B5C">
              <w:rPr>
                <w:rFonts w:ascii="Arial" w:hAnsi="Arial" w:cs="Arial"/>
                <w:sz w:val="16"/>
                <w:szCs w:val="16"/>
              </w:rPr>
              <w:br/>
              <w:t>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Італiя</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виробництва Хікма Фармасьютіка (Португалія), С.А., Португалія за адресою Естрада до Ріо да Мо, № 8, 8-А та 8-Б-Фервенса, Терругем СНТ, 2705-906, Португалія, відповідальної за виробництво нерозфасованої продукції, первинне пакування.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Оптимізація процесу ліофілізації.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UA/0106/02/01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КОПАКСОН 40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розчин для ін'єкцій, 40 мг/мл, по 1 мл розчину в попередньо наповненому шприці; по 1 шприцу в блістері; по 12 шприців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ЮК, Велика Британія; Контроль серії (тільки біологічне тестування): Абік Лтд., Ізраїль; Контроль серії (повне тестування, включаючи на стерильність та бактеріальні ендотоксини, але окрім біологічного тестування): Фармахемі Б.В., Нідерланди; Контроль серії (тільки біологічне тестування): АТ Фармацевтичний завод Тева, Угорщина; Контроль серії (аналітичне тестування та вивчення стабільності): 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Ізраїль/</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Нідерланди/</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714B5C">
              <w:rPr>
                <w:rFonts w:ascii="Arial" w:hAnsi="Arial" w:cs="Arial"/>
                <w:sz w:val="16"/>
                <w:szCs w:val="16"/>
              </w:rPr>
              <w:br/>
              <w:t xml:space="preserve">Додавання нижньої межі коефіцієнта симетрії для оцінки придатності системи в методиці кількісного визначення залишків бензильованого глутаміну (вираженого у вигляді бромбензилу) в АФІ Глатимера ацетату. Специфікація АФІ та сама аналітична процедура залишаються без змін. Відповідно, оновлено розділ 3.2.S.4.2, який включає опис методики.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714B5C">
              <w:rPr>
                <w:rFonts w:ascii="Arial" w:hAnsi="Arial" w:cs="Arial"/>
                <w:sz w:val="16"/>
                <w:szCs w:val="16"/>
              </w:rPr>
              <w:br/>
              <w:t>Незначна зміна у використанні виробничих приміщень, а також зміни термінології в документації, крім того, включено останні результати, які стосуються сертифікації обладнання; процес валідації заповнення середовища (Media Fill Validation) перейменовано на моделювання асептичного процесу (Aseptic Process Simulation, APS), надано результати нещодавніх досліджень з використанням APS. Відповідно до цієї зміни оновлено розділ 3.2.P.3.5.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Оновлення методики ідентифікації ГЛЗ з Кумасі діамантовим синім G-250 з метою деталізації опису приготування стандартного розчину кумасі, при цьому фактична зміна у методиці відсутня.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Вилучення зі специфікації методики випробування на блокування ЕАЕ (експериментального аутоімунного енцефаломієліту) на 4-х подушечках (4FP), при цьому залишається затверджена методика випробування на блокування ЕАЕ на 1-й подушечці (1FP) відповідно до директив ЄС щодо захисту тварин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UA/6307/01/02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КОПАКСОН®-ТЕВА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 по 28 попередньо наповнених шприців у контурних чарункових упаковках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ЮК, Велика Британія; контроль серії (повне тестування, включаючи на стерильність та бактеріальні ендотоксини, але окрім біологічного тестування): Фармахемі Б.В. , Нідерланди; контроль серії (тільки біологічне тестування): АТ Фармацевтичний завод Тева, Угорщина; контроль серії (тільки біологічне тестування): Абік Лтд., Ізраїль; контроль серії (аналітичне тестування та вивчення стабільності): 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Ізраїль/</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Нідерланди/</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714B5C">
              <w:rPr>
                <w:rFonts w:ascii="Arial" w:hAnsi="Arial" w:cs="Arial"/>
                <w:sz w:val="16"/>
                <w:szCs w:val="16"/>
              </w:rPr>
              <w:br/>
              <w:t>додавання нижньої межі коефіцієнта симетрії для оцінки придатності системи в методиці кількісного визначення залишків бензильованого глутаміну (вираженого у вигляді бромбензилу) в АФІ Глатимера ацетату. Специфікація АФІ та сама аналітична процедура залишаються без змін. Відповідно, оновлено розділ 3.2.S.4.2, який включає опис методики.</w:t>
            </w:r>
            <w:r w:rsidRPr="00714B5C">
              <w:rPr>
                <w:rFonts w:ascii="Arial" w:hAnsi="Arial" w:cs="Arial"/>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використанні виробничих приміщень, а також зміни термінології в документації, крім того, включено останні результати, які стосуються сертифікації обладнання; процес валідації заповнення середовища (Media Fill Validation) перейменовано на моделювання асептичного процесу (Aseptic Process Simulation, APS), надано результати нещодавніх досліджень з використанням APS. Відповідно до цієї зміни оновлено розділ 3.2.P.3.5.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оновлення методики ідентифікації ГЛЗ з Кумасі діамантовим синім G-250 з метою деталізації опису приготування стандартного розчину кумасі, при цьому фактична зміна у методиці відсутня. Відповідно до зміни оновлено розділ 3.2.P.5.2.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вилучення зі специфікації методики випробування на блокування ЕАЕ (експериментального аутоімунного енцефаломієліту) на 4-х подушечках (4FP), при цьому залишається затверджена методика випробування на блокування ЕАЕ на 1-й подушечці (1FP) відповідно до директив ЄС щодо захисту тварин.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UA/6307/01/01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КОПАЦИЛ®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по 6 або 10 таблеток у блістерах; по 10 таблеток у блістері; по 1 або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теоретичного розміру серії 500 кг, що становить 769 230 таблеток, в зв’язку з необхідністю оптимізації процесів виробництва. </w:t>
            </w:r>
            <w:r w:rsidRPr="00714B5C">
              <w:rPr>
                <w:rFonts w:ascii="Arial" w:hAnsi="Arial" w:cs="Arial"/>
                <w:sz w:val="16"/>
                <w:szCs w:val="16"/>
              </w:rPr>
              <w:br/>
              <w:t xml:space="preserve">Затверджено </w:t>
            </w:r>
            <w:r w:rsidRPr="00714B5C">
              <w:rPr>
                <w:rFonts w:ascii="Arial" w:hAnsi="Arial" w:cs="Arial"/>
                <w:sz w:val="16"/>
                <w:szCs w:val="16"/>
              </w:rPr>
              <w:br/>
              <w:t xml:space="preserve">Для технології № 1 </w:t>
            </w:r>
            <w:r w:rsidRPr="00714B5C">
              <w:rPr>
                <w:rFonts w:ascii="Arial" w:hAnsi="Arial" w:cs="Arial"/>
                <w:sz w:val="16"/>
                <w:szCs w:val="16"/>
              </w:rPr>
              <w:br/>
              <w:t xml:space="preserve">-198,38 кг (305 200 таблеток) </w:t>
            </w:r>
            <w:r w:rsidRPr="00714B5C">
              <w:rPr>
                <w:rFonts w:ascii="Arial" w:hAnsi="Arial" w:cs="Arial"/>
                <w:sz w:val="16"/>
                <w:szCs w:val="16"/>
              </w:rPr>
              <w:br/>
              <w:t xml:space="preserve">-714,16 кг ( 1 098 707 таблеток) </w:t>
            </w:r>
            <w:r w:rsidRPr="00714B5C">
              <w:rPr>
                <w:rFonts w:ascii="Arial" w:hAnsi="Arial" w:cs="Arial"/>
                <w:sz w:val="16"/>
                <w:szCs w:val="16"/>
              </w:rPr>
              <w:br/>
              <w:t xml:space="preserve">Для технології № 2 </w:t>
            </w:r>
            <w:r w:rsidRPr="00714B5C">
              <w:rPr>
                <w:rFonts w:ascii="Arial" w:hAnsi="Arial" w:cs="Arial"/>
                <w:sz w:val="16"/>
                <w:szCs w:val="16"/>
              </w:rPr>
              <w:br/>
              <w:t xml:space="preserve">-200,0 кг (307 692 таблеток) </w:t>
            </w:r>
            <w:r w:rsidRPr="00714B5C">
              <w:rPr>
                <w:rFonts w:ascii="Arial" w:hAnsi="Arial" w:cs="Arial"/>
                <w:sz w:val="16"/>
                <w:szCs w:val="16"/>
              </w:rPr>
              <w:br/>
              <w:t xml:space="preserve">-700,0 кг (1 076 923 таблеток) </w:t>
            </w:r>
            <w:r w:rsidRPr="00714B5C">
              <w:rPr>
                <w:rFonts w:ascii="Arial" w:hAnsi="Arial" w:cs="Arial"/>
                <w:sz w:val="16"/>
                <w:szCs w:val="16"/>
              </w:rPr>
              <w:br/>
              <w:t xml:space="preserve">Запропоновано </w:t>
            </w:r>
            <w:r w:rsidRPr="00714B5C">
              <w:rPr>
                <w:rFonts w:ascii="Arial" w:hAnsi="Arial" w:cs="Arial"/>
                <w:sz w:val="16"/>
                <w:szCs w:val="16"/>
              </w:rPr>
              <w:br/>
              <w:t xml:space="preserve">Для технології № 1 </w:t>
            </w:r>
            <w:r w:rsidRPr="00714B5C">
              <w:rPr>
                <w:rFonts w:ascii="Arial" w:hAnsi="Arial" w:cs="Arial"/>
                <w:sz w:val="16"/>
                <w:szCs w:val="16"/>
              </w:rPr>
              <w:br/>
              <w:t xml:space="preserve">-198,38 кг (305 200 таблеток) </w:t>
            </w:r>
            <w:r w:rsidRPr="00714B5C">
              <w:rPr>
                <w:rFonts w:ascii="Arial" w:hAnsi="Arial" w:cs="Arial"/>
                <w:sz w:val="16"/>
                <w:szCs w:val="16"/>
              </w:rPr>
              <w:br/>
              <w:t xml:space="preserve">-500 кг (769 230 таблеток) </w:t>
            </w:r>
            <w:r w:rsidRPr="00714B5C">
              <w:rPr>
                <w:rFonts w:ascii="Arial" w:hAnsi="Arial" w:cs="Arial"/>
                <w:sz w:val="16"/>
                <w:szCs w:val="16"/>
              </w:rPr>
              <w:br/>
              <w:t xml:space="preserve">-714,16 кг ( 1 098 707 таблеток) </w:t>
            </w:r>
            <w:r w:rsidRPr="00714B5C">
              <w:rPr>
                <w:rFonts w:ascii="Arial" w:hAnsi="Arial" w:cs="Arial"/>
                <w:sz w:val="16"/>
                <w:szCs w:val="16"/>
              </w:rPr>
              <w:br/>
              <w:t xml:space="preserve">Для технології № 2 </w:t>
            </w:r>
            <w:r w:rsidRPr="00714B5C">
              <w:rPr>
                <w:rFonts w:ascii="Arial" w:hAnsi="Arial" w:cs="Arial"/>
                <w:sz w:val="16"/>
                <w:szCs w:val="16"/>
              </w:rPr>
              <w:br/>
              <w:t xml:space="preserve">-200,0 кг (307 692 таблеток) </w:t>
            </w:r>
            <w:r w:rsidRPr="00714B5C">
              <w:rPr>
                <w:rFonts w:ascii="Arial" w:hAnsi="Arial" w:cs="Arial"/>
                <w:sz w:val="16"/>
                <w:szCs w:val="16"/>
              </w:rPr>
              <w:br/>
              <w:t xml:space="preserve">-500 кг (769 230 таблеток) </w:t>
            </w:r>
            <w:r w:rsidRPr="00714B5C">
              <w:rPr>
                <w:rFonts w:ascii="Arial" w:hAnsi="Arial" w:cs="Arial"/>
                <w:sz w:val="16"/>
                <w:szCs w:val="16"/>
              </w:rPr>
              <w:br/>
              <w:t>-700,0 кг (1 076 923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UA/2930/01/01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КОРВАЛТАБ ЕКСТРА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10 таблеток у блістері; по 1 або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ТОВ "АСІНО УКРАЇНА"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методики контролю АФІ етилового ефіру α-бромізовалеріанової кислоти за показником «Сторонні домішки» (газова хроматографія) у зв’язку із приведенням у відповідність до методики контролю виробника АФІ ТОВ «Фармхім», Україна та, як наслідок, зміни у методиках контролю за показниками «Кількісне визначення», «Залишкові кількості органічних розчинників», оскільки випробування проводяться в одній методиці.</w:t>
            </w:r>
            <w:r w:rsidRPr="00714B5C">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714B5C">
              <w:rPr>
                <w:rFonts w:ascii="Arial" w:hAnsi="Arial" w:cs="Arial"/>
                <w:sz w:val="16"/>
                <w:szCs w:val="16"/>
              </w:rPr>
              <w:br/>
              <w:t>внесення зміни до специфікації АФІ етилового ефіру α-бромізовалеріанової кислоти виробника ТОВ «Фармхім», а саме перенесення результатів аналізу нерозфасованої продукції за показниками «Сторонні домішки», «Кількісне визначення», «Залишкові кількості органічних розчинників» до сертифікату якості готової продукції. Розділи 3.2.S.4.1.Специфікація, 3.2.S.4.4.Аналіз серій виробника ГЛЗ ТОВ «Фарма Старт» залишаються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UA/14729/01/01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КОРИНФАР® УНО 40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пролонгованої дії по 40 мг по 10 таблеток у блістері; по 2 або по 5, або по 10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«Тева Україна»</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Дозвіл на випуск серії:</w:t>
            </w:r>
            <w:r w:rsidRPr="00714B5C">
              <w:rPr>
                <w:rFonts w:ascii="Arial" w:hAnsi="Arial" w:cs="Arial"/>
                <w:sz w:val="16"/>
                <w:szCs w:val="16"/>
              </w:rPr>
              <w:br/>
              <w:t>Меркле ГмбХ, Німеччина</w:t>
            </w:r>
            <w:r w:rsidRPr="00714B5C">
              <w:rPr>
                <w:rFonts w:ascii="Arial" w:hAnsi="Arial" w:cs="Arial"/>
                <w:sz w:val="16"/>
                <w:szCs w:val="16"/>
              </w:rPr>
              <w:br/>
              <w:t>Виробництво нерозфасованої продукції, первинна та вторинна упаковка, контроль серії:</w:t>
            </w:r>
            <w:r w:rsidRPr="00714B5C">
              <w:rPr>
                <w:rFonts w:ascii="Arial" w:hAnsi="Arial" w:cs="Arial"/>
                <w:sz w:val="16"/>
                <w:szCs w:val="16"/>
              </w:rPr>
              <w:br/>
              <w:t>Зігфрід Мальта Лтд., Мальта</w:t>
            </w:r>
            <w:r w:rsidRPr="00714B5C">
              <w:rPr>
                <w:rFonts w:ascii="Arial" w:hAnsi="Arial" w:cs="Arial"/>
                <w:sz w:val="16"/>
                <w:szCs w:val="16"/>
              </w:rPr>
              <w:br/>
              <w:t>Контроль серії:</w:t>
            </w:r>
            <w:r w:rsidRPr="00714B5C">
              <w:rPr>
                <w:rFonts w:ascii="Arial" w:hAnsi="Arial" w:cs="Arial"/>
                <w:sz w:val="16"/>
                <w:szCs w:val="16"/>
              </w:rPr>
              <w:br/>
              <w:t>Зігфрід Лтд, Швейцарія</w:t>
            </w:r>
            <w:r w:rsidRPr="00714B5C">
              <w:rPr>
                <w:rFonts w:ascii="Arial" w:hAnsi="Arial" w:cs="Arial"/>
                <w:sz w:val="16"/>
                <w:szCs w:val="16"/>
              </w:rPr>
              <w:br/>
              <w:t>Контроль серії (тільки мікробіологічне тестування):</w:t>
            </w:r>
            <w:r w:rsidRPr="00714B5C">
              <w:rPr>
                <w:rFonts w:ascii="Arial" w:hAnsi="Arial" w:cs="Arial"/>
                <w:sz w:val="16"/>
                <w:szCs w:val="16"/>
              </w:rPr>
              <w:br/>
              <w:t>Конфарма Франc,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Мальта/</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Швейцарія/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Францiя</w:t>
            </w:r>
            <w:r w:rsidRPr="00714B5C">
              <w:rPr>
                <w:rFonts w:ascii="Arial" w:hAnsi="Arial" w:cs="Arial"/>
                <w:sz w:val="16"/>
                <w:szCs w:val="16"/>
              </w:rPr>
              <w:br/>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уточнення реєстраційної процедури в наказі МОЗ України № 1134 від 21.06.2023 -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Зміна у зв'язку з вилученням дільниці Зігфрід Фарма АГ (Унтере Брюльштрассе 4, 4800 Зофінген), Швейцарія, відповідальної за виробництво нерозфасованої продукції, первинну та вторинну упаковку, контроль серії. Залишається альтернативний виробник, котрий виконує тіж самі функції, що й вилучений (Зігфрід Мальта Лтд., Мальта) Зміни внесено на титульну сторінку тексту маркування упаковки лікарського засобу у зв'язку з вилученням виробничої дільниці, відповідальної за виробництво нерозфасованої продукції, первинне та вторинне пакування, контроль серії. Зміни І типу - Зміни щодо безпеки/ефективності та фармаконагляду (інші зміни) - Зміни внесено в п.6. ІНШЕ тексту маркування первинної упаковки та п.17. ІНШЕ вторинної упаковки лікарського засобу щодо уточнення логотипу.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UA/9902/01/01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КОРСАР® ТРІО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160 мг/5 мг/12,5 мг, по 10 таблеток у блістері; по 3 блістери у пачці з картону; по 30 таблеток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Відповідальний за виробництво та контроль/випробування серії, включаючи випуск серії:</w:t>
            </w:r>
            <w:r w:rsidRPr="00714B5C">
              <w:rPr>
                <w:rFonts w:ascii="Arial" w:hAnsi="Arial" w:cs="Arial"/>
                <w:sz w:val="16"/>
                <w:szCs w:val="16"/>
              </w:rPr>
              <w:br/>
              <w:t>ТОВ НВФ "МІКРОХІМ", Україна</w:t>
            </w:r>
            <w:r w:rsidRPr="00714B5C">
              <w:rPr>
                <w:rFonts w:ascii="Arial" w:hAnsi="Arial" w:cs="Arial"/>
                <w:sz w:val="16"/>
                <w:szCs w:val="16"/>
              </w:rPr>
              <w:br/>
              <w:t>Відповідальний за випуск серії, не включаючи контроль/випробування серії; юридична адреса виробника</w:t>
            </w:r>
            <w:r w:rsidRPr="00714B5C">
              <w:rPr>
                <w:rFonts w:ascii="Arial" w:hAnsi="Arial" w:cs="Arial"/>
                <w:sz w:val="16"/>
                <w:szCs w:val="16"/>
              </w:rPr>
              <w:br/>
              <w:t>ТОВ НВФ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14B5C">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діючих речовин згідно з рекомендацією PRAC. </w:t>
            </w:r>
            <w:r w:rsidRPr="00714B5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UA/18176/01/01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КОРСАР® ТРІО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160 мг/10 мг/12,5 мг, по 10 таблеток у блістері; по 3 блістери у пачці з картону; по 30 таблеток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Відповідальний за виробництво та контроль/випробування серії, включаючи випуск серії:</w:t>
            </w:r>
            <w:r w:rsidRPr="00714B5C">
              <w:rPr>
                <w:rFonts w:ascii="Arial" w:hAnsi="Arial" w:cs="Arial"/>
                <w:sz w:val="16"/>
                <w:szCs w:val="16"/>
              </w:rPr>
              <w:br/>
              <w:t>ТОВ НВФ "МІКРОХІМ", Україна</w:t>
            </w:r>
            <w:r w:rsidRPr="00714B5C">
              <w:rPr>
                <w:rFonts w:ascii="Arial" w:hAnsi="Arial" w:cs="Arial"/>
                <w:sz w:val="16"/>
                <w:szCs w:val="16"/>
              </w:rPr>
              <w:br/>
              <w:t>Відповідальний за випуск серії, не включаючи контроль/випробування серії; юридична адреса виробника</w:t>
            </w:r>
            <w:r w:rsidRPr="00714B5C">
              <w:rPr>
                <w:rFonts w:ascii="Arial" w:hAnsi="Arial" w:cs="Arial"/>
                <w:sz w:val="16"/>
                <w:szCs w:val="16"/>
              </w:rPr>
              <w:br/>
              <w:t>ТОВ НВФ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14B5C">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діючих речовин згідно з рекомендацією PRAC. </w:t>
            </w:r>
            <w:r w:rsidRPr="00714B5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UA/18176/01/02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КРУРОВІТ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по 100 мг, по 14 таблеток у блістері; по 2 або 4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ЗАТ Фармацевтичний завод ЕГІС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(матеріалу, що становить ризик передачі збудників ГЕ, на матеріал рослинного або синтетичного походження) - Для допоміжних речовин або реактивів, які не використовуються у виробництві активної речовини біологічного/імунологічного походження, або лікарського засобу біологічного/імунологічного походження. Заміна джерела одержання допоміжної речовини магнію стеарату з тваринного походження, на магнію стеарат рослинного походження.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UA/16396/01/02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КРУРОВІТ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по 50 мг, по 14 таблеток у блістері; по 2 або 4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ЗАТ Фармацевтичний завод ЕГІС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(матеріалу, що становить ризик передачі збудників ГЕ, на матеріал рослинного або синтетичного походження) - Для допоміжних речовин або реактивів, які не використовуються у виробництві активної речовини біологічного/імунологічного походження, або лікарського засобу біологічного/імунологічного походження. Заміна джерела одержання допоміжної речовини магнію стеарату з тваринного походження, на магнію стеарат рослинного походження.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UA/16396/01/01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КСИЛОСПРЕЙ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спрей назальний, 0,5 мг/мл, по 10 мл у флаконі з насосом дозатором із розпилювачем;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"АРТЕРІУМ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"Протипоказання", "Особливості застосування", "Застосування у період вагітності або годування груддю", "Спосіб застосування та дози", "Діти" (уточнення інформації), "Передозування", "Побічні реакції" згідно з інформацією щодо медичного застосування референтного лікарського засобу (Отривін). Введення змін протягом 6-ти місяців після затвердження; Зміни II типу - Зміни з якості. Медичні пристрої. Зміна пристроїв для вимірювання дози або введення лікарського засобу (додавання або заміна пристрою, який є невід'ємною частиною первинної упаковки) - внесення змін до р. 3.2.Р.7. Система контейнер/ закупорювальний засіб, а саме заміна насоса дозатора із розпилювачем на ідентичний насос дозатор із розпилювачем від затвердженого виробника, без зміни складу матеріалу, у зв’язку зі збільшенням об’єму дозування ЛЗ на одне вприскування з 0,025 мл на 0,05 мл. Як наслідок, внесення відповідних змін до Специфікації та методів контролю якості на Насос дозатор з розпилювачем за показниками «Зовнішній вигляд», «Основні розміри» та «Дозування». </w:t>
            </w:r>
            <w:r w:rsidRPr="00714B5C">
              <w:rPr>
                <w:rFonts w:ascii="Arial" w:hAnsi="Arial" w:cs="Arial"/>
                <w:sz w:val="16"/>
                <w:szCs w:val="16"/>
              </w:rPr>
              <w:br/>
              <w:t>Зміни внесені до інструкції для медичного застосування лікарського засобу у розділ "Спосіб застосування та дози" щодо зміни способу застосування.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lang w:val="ru-RU"/>
              </w:rPr>
            </w:pPr>
            <w:r w:rsidRPr="00714B5C">
              <w:rPr>
                <w:rFonts w:ascii="Arial" w:hAnsi="Arial" w:cs="Arial"/>
                <w:i/>
                <w:sz w:val="16"/>
                <w:szCs w:val="16"/>
                <w:lang w:val="ru-RU"/>
              </w:rPr>
              <w:t>Не</w:t>
            </w:r>
          </w:p>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UA/19065/01/01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КСИЛОСПРЕЙ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спрей назальний, 1,0 мг/мл, по 10 мл у флаконі з насосом дозатором із розпилювачем;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"АРТЕРІУМ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"Протипоказання", "Особливості застосування", "Застосування у період вагітності або годування груддю", "Спосіб застосування та дози", "Діти" (уточнення інформації), "Передозування", "Побічні реакції" згідно з інформацією щодо медичного застосування референтного лікарського засобу (Отривін, спрей назальний, дозований 0,1 %).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jc w:val="center"/>
              <w:rPr>
                <w:rFonts w:ascii="Arial" w:hAnsi="Arial" w:cs="Arial"/>
                <w:i/>
                <w:sz w:val="16"/>
                <w:szCs w:val="16"/>
              </w:rPr>
            </w:pPr>
            <w:r w:rsidRPr="00714B5C">
              <w:rPr>
                <w:rFonts w:ascii="Arial" w:hAnsi="Arial" w:cs="Arial"/>
                <w:i/>
                <w:sz w:val="16"/>
                <w:szCs w:val="16"/>
              </w:rPr>
              <w:t>підлягає</w:t>
            </w:r>
          </w:p>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UA/19065/01/02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КСОФЛУЗА®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40 мг, по 1 або по 2 таблетки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"Рош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випуск серії готового лікарського засобу: Ф.Хоффманн-Ля Рош Лтд, Швейцарія; первинне та вторинне пакування, включаючи випробування контролю якості в процесі виробництва: Шарп Пекеджинг Сервісез, ЛЛС, США; виробництво лікарського засобу, включаючи контроль в процесі виробництва, випробування контролю якості при випуску та стабільності: Шіоногі Фарма Ко., Лтд. Сетсу Плант, Японія; випробування контролю якості при випуску та стабільності (за виключенням мікробіологічної чистоти), первинне та вторинне пакування, включаючи контроль в процесі виробництва, випуск серії готового лікарського засобу: Ф. Хоффманн-Ля Рош Лтд, Швейцарія; випробування контролю якості при випуску та стабільності (тільки мікробіологічна чистота):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Швейцарія/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США/</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Японія</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2.0. Зміни внесені до частин: </w:t>
            </w:r>
            <w:r w:rsidRPr="00714B5C">
              <w:rPr>
                <w:rFonts w:ascii="Arial" w:hAnsi="Arial" w:cs="Arial"/>
                <w:sz w:val="16"/>
                <w:szCs w:val="16"/>
              </w:rPr>
              <w:br/>
              <w:t>І «Загальна інформація»; II «Специфікація з безпеки» (модулі CI «Епідеміологія показань до застосування та цільова(і) популяція(ї)», CIII «Експозиція пацієнтів, залучених до клінічних випробувань», CIV «Популяції, які не вивчались під час клінічних випробувань», CV «Післяреєстраційний досвід»); III «План з фармаконагляду» у зв’язку з доповненням інформації щодо вагітних жінок та жінок, які годують груддю відповідно до настанови належної практики з фармаконагляду та реєстрацією лікарського засобу у новій лікарській формі в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UA/18056/01/02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КСОФЛУЗА®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20 мг, по 2 або по 4 таблетки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"Рош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випуск серії готового лікарського засобу: Ф.Хоффманн-Ля Рош Лтд, Швейцарія; первинне та вторинне пакування, включаючи випробування контролю якості в процесі виробництва: Шарп Пекеджинг Сервісез, ЛЛС, США; виробництво лікарського засобу, включаючи контроль в процесі виробництва, випробування контролю якості при випуску та стабільності: Шіоногі Фарма Ко., Лтд. Сетсу Плант, Японія; випробування контролю якості при випуску та стабільності (за виключенням мікробіологічної чистоти): Ф. Хоффманн-Ля Рош Лтд, Швейцарія; випробування контролю якості при випуску та стабільності (тільки мікробіологічна чистота):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Швейцарія/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США/</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Японія</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2.0. Зміни внесені до частин: </w:t>
            </w:r>
            <w:r w:rsidRPr="00714B5C">
              <w:rPr>
                <w:rFonts w:ascii="Arial" w:hAnsi="Arial" w:cs="Arial"/>
                <w:sz w:val="16"/>
                <w:szCs w:val="16"/>
              </w:rPr>
              <w:br/>
              <w:t>І «Загальна інформація»; II «Специфікація з безпеки» (модулі CI «Епідеміологія показань до застосування та цільова(і) популяція(ї)», CIII «Експозиція пацієнтів, залучених до клінічних випробувань», CIV «Популяції, які не вивчались під час клінічних випробувань», CV «Післяреєстраційний досвід»); III «План з фармаконагляду» у зв’язку з доповненням інформації щодо вагітних жінок та жінок, які годують груддю відповідно до настанови належної практики з фармаконагляду та реєстрацією лікарського засобу у новій лікарській формі в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UA/18056/01/01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КУВАН®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розчинні по 100 мг; по 30 або по 120 таблеток у поліетиленовому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БіоМарин Інтернешнл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виробництво нерозфасованої продукції, первинне пакування у флакони та контроль якості лікарського засобу: Екселла ГмбХ енд Ко. КГ, Німеччина; контроль якості лікарського засобу (мікробне тестування): Лабор ЛС СЕ енд Ко. КГ, Німеччина або СГС Інститут Фрезеніус ГмбХ, Німеччина; маркування флаконів та вторинне пакування: Міллмаунт Хелскеар Лтд, Ірландія або БіоМарин Інтернешнл Лімітед, Ірландiя; відповідальний за випуск серії: БіоМарин Інтернешнл Лімітед,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lang w:val="ru-RU"/>
              </w:rPr>
            </w:pPr>
            <w:r w:rsidRPr="00714B5C">
              <w:rPr>
                <w:rFonts w:ascii="Arial" w:hAnsi="Arial" w:cs="Arial"/>
                <w:sz w:val="16"/>
                <w:szCs w:val="16"/>
              </w:rPr>
              <w:t>Німеччина</w:t>
            </w:r>
            <w:r w:rsidRPr="00714B5C">
              <w:rPr>
                <w:rFonts w:ascii="Arial" w:hAnsi="Arial" w:cs="Arial"/>
                <w:sz w:val="16"/>
                <w:szCs w:val="16"/>
                <w:lang w:val="ru-RU"/>
              </w:rPr>
              <w:t>/</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Ірландія</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14B5C">
              <w:rPr>
                <w:rFonts w:ascii="Arial" w:hAnsi="Arial" w:cs="Arial"/>
                <w:sz w:val="16"/>
                <w:szCs w:val="16"/>
              </w:rPr>
              <w:br/>
              <w:t xml:space="preserve">Діюча редакція: Джеймс Ніккас / James Nickas. Пропонована редакція: Сюзанна Хейнонен / Susanna Heinonen.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Горілик Артем Володимирович. Пропонована редакція: Хілько Євгенія Олександрівна. </w:t>
            </w:r>
            <w:r w:rsidRPr="00714B5C">
              <w:rPr>
                <w:rFonts w:ascii="Arial" w:hAnsi="Arial" w:cs="Arial"/>
                <w:sz w:val="16"/>
                <w:szCs w:val="16"/>
              </w:rPr>
              <w:br/>
              <w:t xml:space="preserve">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UA/12202/01/01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ЛАЗОФІТО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сироп, №1: по 100 мл у скляному флаконі з пластиковим закупорювальним пристроєм із захистом від відкриття дітьми; по 1 флакону в комплекті з пластиковим мірним ковпачком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"Опелла Хелскеа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Ей. Наттерманн енд Сайі.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та "Застосування у період вагітності або годування груддю" (внесення додаткових застережень) відповідно до оновленої інформації з безпеки застосування лікарського засобу, а також інформацію з розділу "Особливі заходи безпеки" було перенесено до розділу "Особливості застосування" без змін у раніше затвердженому тексті. Термін введення змін - протягом 6 місяців після затвердження. Зміни І типу - Зміни щодо безпеки/ефективності та фармаконагляду (інші зміни). Зміни внесено до маркування вторинної упаковки (пункт 8 – зміна формулювання терміну придатності лікарського засобу; пункт 15 – внесення інформації щодо застосування лікарського засобу, яку містить інструкція для медичного застосування; пункт 17 – внесення інформації про потрійну дію лікарського засобу, яка наявна в інструкції для медичного застосування, а також внесення роз’яснення щодо логотипу групі компаній) та до маркування вторинної упаковки лікарського засобу (пункт 8 – зміна формулювання терміну придатності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UA/10763/01/01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ЛАНЗА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капсули по 30 мг по 10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Дженом Біотек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714B5C">
              <w:rPr>
                <w:rFonts w:ascii="Arial" w:hAnsi="Arial" w:cs="Arial"/>
                <w:sz w:val="16"/>
                <w:szCs w:val="16"/>
              </w:rPr>
              <w:br/>
              <w:t>Діюча редакція: Шинкаренко Людмила Юріївна. Пропонована редакція: Віпін Сінгх Томар.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UA/10811/01/01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ЛЕГКОЛАКС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для орального розчину по 4,0 г; по 4 г в пакеті-саше; по 4 або 10 або 20 пакетів-саше у пачці; по 150 г у банці; по 1 банці з мірною ложкою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ГЛЗ за показником "Мікробіологічна чистота": «контролюється в кожній 10-й серії, але не менше однієї серії в рік» для ЛЗ Легколакс, порошок для орального розчину, по 4,0 г в пакетах-саше та «контролюється в кожній 5-й серії, але не менше однієї серії в рік» для ЛЗ Легколакс, порошок для орального розчину, по 10,0 г в пакетах-саше в Специфікації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UA/15646/01/01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ЛЕГКОЛАКС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для орального розчину по 10,0 г; по 10 г в пакеті-саше; по 4 або 10 або 20 пакетів-саше у пачці; по 300 г у банці; по 1 банці з мірною ложкою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ГЛЗ за показником "Мікробіологічна чистота": «контролюється в кожній 10-й серії, але не менше однієї серії в рік» для ЛЗ Легколакс, порошок для орального розчину, по 4,0 г в пакетах-саше та «контролюється в кожній 5-й серії, але не менше однієї серії в рік» для ЛЗ Легколакс, порошок для орального розчину, по 10,0 г в пакетах-саше в Специфікації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UA/15646/01/02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ЛЕТРАМ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концентрат для розчину для інфузій, 100 мг/мл; по 5 мл (500 мг) у флаконі, по 1 або по 10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Аспіро Фарма Лімітед </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Аспіро Фарма Лімітед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UA/17233/01/01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ЛІВОСТОР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20 мг, по 10 таблеток у блістері; по 3 або 7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до Специфікації вхідного контролю АФІ Аторвастатину кальцію у зв’язку з оновленням монографії ЕР 04/2022:2191 Atorvastatin Calcium та матеріалами виробника “Zhejiang Lepu Pharmaceutical Co., Ltd.”, Китай і стосуються наступних розділів: «Ідентифікація», «Енантіомерна чистота», «Супровідні домішки», «Важкі метали», «Кількісне визначення».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пов’язана із заміною стандартного зразку аторвастатину кальцію тригідрату (EP CRS або РСЗ) на стандартний зразок аторвастатину кальцію (EP CRS або РСЗ); та заміною аторвастатину домішки А (EP CRS або десфлюоро аторвастатину кальцію РСЗ) на стандартний зразок аторвастатину для ідентифікації піку домішки А (EP CRS) за показником «Супровідні домішки» МКЯ ЛЗ. Методика випробування залишилась без змін.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зміна умов зберігання АФІ Аторвастатину кальцію у відповідності до матеріалів виробника “Zhejiang Lepu Pharmaceutical Co., Ltd.”, Китай. </w:t>
            </w:r>
            <w:r w:rsidRPr="00714B5C">
              <w:rPr>
                <w:rFonts w:ascii="Arial" w:hAnsi="Arial" w:cs="Arial"/>
                <w:sz w:val="16"/>
                <w:szCs w:val="16"/>
              </w:rPr>
              <w:br/>
              <w:t>Затверджено: Зберігання: В оригінальній упаковці, у сухому, захищеному від світла місці при температурі не вище 25 °C. Запропоновано: Зберігання: В щільно закритій оригінальній упаковці при температурі не вище 25 °C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UA/6452/01/02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ЛІВОСТОР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40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до Специфікації вхідного контролю АФІ Аторвастатину кальцію у зв’язку з оновленням монографії ЕР 04/2022:2191 Atorvastatin Calcium та матеріалами виробника “Zhejiang Lepu Pharmaceutical Co., Ltd.”, Китай і стосуються наступних розділів: «Ідентифікація», «Енантіомерна чистота», «Супровідні домішки», «Важкі метали», «Кількісне визначення».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пов’язана із заміною стандартного зразку аторвастатину кальцію тригідрату (EP CRS або РСЗ) на стандартний зразок аторвастатину кальцію (EP CRS або РСЗ); та заміною аторвастатину домішки А (EP CRS або десфлюоро аторвастатину кальцію РСЗ) на стандартний зразок аторвастатину для ідентифікації піку домішки А (EP CRS) за показником «Супровідні домішки» МКЯ ЛЗ. Методика випробування залишилась без змін.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зміна умов зберігання АФІ Аторвастатину кальцію у відповідності до матеріалів виробника “Zhejiang Lepu Pharmaceutical Co., Ltd.”, Китай. </w:t>
            </w:r>
            <w:r w:rsidRPr="00714B5C">
              <w:rPr>
                <w:rFonts w:ascii="Arial" w:hAnsi="Arial" w:cs="Arial"/>
                <w:sz w:val="16"/>
                <w:szCs w:val="16"/>
              </w:rPr>
              <w:br/>
              <w:t>Затверджено: Зберігання: В оригінальній упаковці, у сухому, захищеному від світла місці при температурі не вище 25 °C. Запропоновано: Зберігання: В щільно закритій оригінальній упаковці при температурі не вище 25 °C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UA/6452/01/03</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ЛІВОСТОР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10 мг, по 10 таблеток у блістері; по 3 або 7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до Специфікації вхідного контролю АФІ Аторвастатину кальцію у зв’язку з оновленням монографії ЕР 04/2022:2191 Atorvastatin Calcium та матеріалами виробника “Zhejiang Lepu Pharmaceutical Co., Ltd.”, Китай і стосуються наступних розділів: «Ідентифікація», «Енантіомерна чистота», «Супровідні домішки», «Важкі метали», «Кількісне визначення».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пов’язана із заміною стандартного зразку аторвастатину кальцію тригідрату (EP CRS або РСЗ) на стандартний зразок аторвастатину кальцію (EP CRS або РСЗ); та заміною аторвастатину домішки А (EP CRS або десфлюоро аторвастатину кальцію РСЗ) на стандартний зразок аторвастатину для ідентифікації піку домішки А (EP CRS) за показником «Супровідні домішки» МКЯ ЛЗ. Методика випробування залишилась без змін.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зміна умов зберігання АФІ Аторвастатину кальцію у відповідності до матеріалів виробника “Zhejiang Lepu Pharmaceutical Co., Ltd.”, Китай. </w:t>
            </w:r>
            <w:r w:rsidRPr="00714B5C">
              <w:rPr>
                <w:rFonts w:ascii="Arial" w:hAnsi="Arial" w:cs="Arial"/>
                <w:sz w:val="16"/>
                <w:szCs w:val="16"/>
              </w:rPr>
              <w:br/>
              <w:t>Затверджено: Зберігання: В оригінальній упаковці, у сухому, захищеному від світла місці при температурі не вище 25 °C. Запропоновано: Зберігання: В щільно закритій оригінальній упаковці при температурі не вище 25 °C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UA/6452/01/01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ЛІЗОПРЕС 10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таблетки по 10 таблеток у блістері; по 3 або 5 блістерів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14B5C">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UA/9533/01/01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ЛІЗОПРЕС 20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по 10 таблеток у блістері; по 3 або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14B5C">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UA/9533/01/02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ЛІНІМЕНТ БАЛЬЗАМІЧНИЙ (ЗА О.В. ВИШНЕВСЬКИМ)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лінімент по 40 г у тубах; по 40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ПРАТ "ФІТОФАРМ"</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відповідальний за виробництво, первинне/вторинне пакування, контроль якості та випуск серії:</w:t>
            </w:r>
            <w:r w:rsidRPr="00714B5C">
              <w:rPr>
                <w:rFonts w:ascii="Arial" w:hAnsi="Arial" w:cs="Arial"/>
                <w:sz w:val="16"/>
                <w:szCs w:val="16"/>
              </w:rPr>
              <w:br/>
              <w:t>ПРАТ "ФІТОФАРМ", Україна</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відповідальний за виробництво, первинне/вторинне пакування та контроль якості:</w:t>
            </w:r>
            <w:r w:rsidRPr="00714B5C">
              <w:rPr>
                <w:rFonts w:ascii="Arial" w:hAnsi="Arial" w:cs="Arial"/>
                <w:sz w:val="16"/>
                <w:szCs w:val="16"/>
              </w:rPr>
              <w:br/>
              <w:t>АТ "Лубнифарм",  Україна</w:t>
            </w:r>
            <w:r w:rsidRPr="00714B5C">
              <w:rPr>
                <w:rFonts w:ascii="Arial" w:hAnsi="Arial" w:cs="Arial"/>
                <w:sz w:val="16"/>
                <w:szCs w:val="16"/>
              </w:rPr>
              <w:br/>
              <w:t xml:space="preserve">відповідальний за випуск серії, не включаючи контроль/випробування серії); </w:t>
            </w:r>
            <w:r w:rsidRPr="00714B5C">
              <w:rPr>
                <w:rFonts w:ascii="Arial" w:hAnsi="Arial" w:cs="Arial"/>
                <w:sz w:val="16"/>
                <w:szCs w:val="16"/>
              </w:rPr>
              <w:br/>
              <w:t>ПРАТ "ФІТОФАРМ", Україна</w:t>
            </w:r>
          </w:p>
          <w:p w:rsidR="001A1A2B" w:rsidRPr="00714B5C" w:rsidRDefault="001A1A2B" w:rsidP="00E1356E">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додаткової виробничої дільниці ПРАТ «ФІТОФАРМ», відповідальної за випуск серії, не включаючи контроль/випробування серії за адресою: Україна, 08303, Київська обл., м. Бориспіль, вул. Чумацька, 17. Зміни внесені у розділи "Виробник" та "Місцезнаходження виробника та його адреса місця провадження діяльності" в інструкцію для медичного застосування у зв'язку з введенням додаткової виробничої дільниці, відповідальної за випуск серії, з можливістю друкування двох інструкцій для медичного застосування ЛЗ для окремих виробників та як наслідок - поява тексту маркування упаковки лікарського засобу для додаткового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UA/0228/01/01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ЛІПОТІОН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600 мг по 10 таблеток у блістері; по 3, 6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технічна помилка (згідно наказу МОЗ від 23.07.2015 № 460). Технічну помилку виправлено в тексті маркування вторинної упаковки лікарського засобу. </w:t>
            </w:r>
            <w:r w:rsidRPr="00714B5C">
              <w:rPr>
                <w:rFonts w:ascii="Arial" w:hAnsi="Arial" w:cs="Arial"/>
                <w:sz w:val="16"/>
                <w:szCs w:val="16"/>
              </w:rPr>
              <w:br/>
              <w:t xml:space="preserve">Затверджено: </w:t>
            </w:r>
            <w:r w:rsidRPr="00714B5C">
              <w:rPr>
                <w:rFonts w:ascii="Arial" w:hAnsi="Arial" w:cs="Arial"/>
                <w:sz w:val="16"/>
                <w:szCs w:val="16"/>
              </w:rPr>
              <w:br/>
              <w:t xml:space="preserve">2. КІЛЬКІСТЬ ДІЮЧОЇ РЕЧОВИНИ </w:t>
            </w:r>
            <w:r w:rsidRPr="00714B5C">
              <w:rPr>
                <w:rFonts w:ascii="Arial" w:hAnsi="Arial" w:cs="Arial"/>
                <w:sz w:val="16"/>
                <w:szCs w:val="16"/>
              </w:rPr>
              <w:br/>
              <w:t xml:space="preserve">тіоктова (α-ліпоєва) кислота 600 мг (mg) </w:t>
            </w:r>
            <w:r w:rsidRPr="00714B5C">
              <w:rPr>
                <w:rFonts w:ascii="Arial" w:hAnsi="Arial" w:cs="Arial"/>
                <w:sz w:val="16"/>
                <w:szCs w:val="16"/>
              </w:rPr>
              <w:br/>
              <w:t xml:space="preserve">Склад. </w:t>
            </w:r>
            <w:r w:rsidRPr="00714B5C">
              <w:rPr>
                <w:rFonts w:ascii="Arial" w:hAnsi="Arial" w:cs="Arial"/>
                <w:sz w:val="16"/>
                <w:szCs w:val="16"/>
              </w:rPr>
              <w:br/>
              <w:t xml:space="preserve">1 таблетка, вкрита плівковою оболонкою, містить 600 мг (mg). </w:t>
            </w:r>
            <w:r w:rsidRPr="00714B5C">
              <w:rPr>
                <w:rFonts w:ascii="Arial" w:hAnsi="Arial" w:cs="Arial"/>
                <w:sz w:val="16"/>
                <w:szCs w:val="16"/>
              </w:rPr>
              <w:br/>
              <w:t xml:space="preserve">Запропоновано: </w:t>
            </w:r>
            <w:r w:rsidRPr="00714B5C">
              <w:rPr>
                <w:rFonts w:ascii="Arial" w:hAnsi="Arial" w:cs="Arial"/>
                <w:sz w:val="16"/>
                <w:szCs w:val="16"/>
              </w:rPr>
              <w:br/>
              <w:t xml:space="preserve">2. КІЛЬКІСТЬ ДІЮЧОЇ РЕЧОВИНИ </w:t>
            </w:r>
            <w:r w:rsidRPr="00714B5C">
              <w:rPr>
                <w:rFonts w:ascii="Arial" w:hAnsi="Arial" w:cs="Arial"/>
                <w:sz w:val="16"/>
                <w:szCs w:val="16"/>
              </w:rPr>
              <w:br/>
              <w:t>тіоктова (α-ліпоєва) кислота 600 мг (mg)</w:t>
            </w:r>
            <w:r w:rsidRPr="00714B5C">
              <w:rPr>
                <w:rFonts w:ascii="Arial" w:hAnsi="Arial" w:cs="Arial"/>
                <w:sz w:val="16"/>
                <w:szCs w:val="16"/>
              </w:rPr>
              <w:br/>
              <w:t xml:space="preserve">Склад. </w:t>
            </w:r>
            <w:r w:rsidRPr="00714B5C">
              <w:rPr>
                <w:rFonts w:ascii="Arial" w:hAnsi="Arial" w:cs="Arial"/>
                <w:sz w:val="16"/>
                <w:szCs w:val="16"/>
              </w:rPr>
              <w:br/>
              <w:t xml:space="preserve">1 таблетка, вкрита плівковою оболонкою, містить 600 мг (mg) тіоктової (α-ліпоєвої) кислоти. </w:t>
            </w:r>
            <w:r w:rsidRPr="00714B5C">
              <w:rPr>
                <w:rFonts w:ascii="Arial" w:hAnsi="Arial" w:cs="Arial"/>
                <w:sz w:val="16"/>
                <w:szCs w:val="16"/>
              </w:rPr>
              <w:br/>
              <w:t xml:space="preserve">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UA/20320/01/01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ЛОЗАП®</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оболонкою, по 50 мг; № 30 (10х3), № 30 (15х2), № 60 (10х6), № 60 (15х4), № 90 (10х9), № 90 (15х6): по 10 таблеток у блістері; по 3, 6 або 9 блістерів у картонній коробці; по 15 таблеток у блістері; по 2, 4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AТ "Санека Фармасьютікалз", Словацька Республіка (виробництво ГЛЗ, первинне та вторинне пакування, контроль та випуск серій); ТОВ "Зентіва", Чеська Республiка (виробництво ГЛЗ,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Словацька Республіка/</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Чеська Республiка </w:t>
            </w:r>
            <w:r w:rsidRPr="00714B5C">
              <w:rPr>
                <w:rFonts w:ascii="Arial" w:hAnsi="Arial" w:cs="Arial"/>
                <w:sz w:val="16"/>
                <w:szCs w:val="16"/>
              </w:rPr>
              <w:br/>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2009-227-Rev 06 (затверджено: R1-CEP 2009-227-Rev 05) для діючої речовини лозартан калію від вже затвердженого виробника Zhejiang Tianyu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UA/3906/01/03</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ЛОЗАП®</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оболонкою, по 100 мг; № 30 (10х3), № 30 (15х2), № 60 (10х6), № 60 (15х4), № 90 (10х9), № 90 (15х6): по 10 таблеток у блістері; по 3, 6 або по 9 блістерів у картонній коробці; по 15 таблеток у блістері; по 2, 4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AТ "Санека Фармасьютікалз", Словацька Республіка (виробництво ГЛЗ, первинне та вторинне пакування, контроль та випуск серій); ТОВ "Зентіва", Чеська Республiка (виробництво ГЛЗ,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Словацька Республіка/</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Чеська Республiка </w:t>
            </w:r>
            <w:r w:rsidRPr="00714B5C">
              <w:rPr>
                <w:rFonts w:ascii="Arial" w:hAnsi="Arial" w:cs="Arial"/>
                <w:sz w:val="16"/>
                <w:szCs w:val="16"/>
              </w:rPr>
              <w:br/>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2009-227-Rev 06 (затверджено: R1-CEP 2009-227-Rev 05) для діючої речовини лозартан калію від вже затвердженого виробника Zhejiang Tianyu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UA/3906/01/04</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ЛУКАСТ®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Фарма Інтернешенал Компані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Йорданія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Йорданія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вилучення альтернативного розміру серії ГЛЗ (280 000 таблеток) </w:t>
            </w:r>
            <w:r w:rsidRPr="00714B5C">
              <w:rPr>
                <w:rFonts w:ascii="Arial" w:hAnsi="Arial" w:cs="Arial"/>
                <w:sz w:val="16"/>
                <w:szCs w:val="16"/>
              </w:rPr>
              <w:br/>
              <w:t xml:space="preserve">Затверджено: Розмір серії 800 000 таблеток 280 000 таблеток </w:t>
            </w:r>
            <w:r w:rsidRPr="00714B5C">
              <w:rPr>
                <w:rFonts w:ascii="Arial" w:hAnsi="Arial" w:cs="Arial"/>
                <w:sz w:val="16"/>
                <w:szCs w:val="16"/>
              </w:rPr>
              <w:br/>
              <w:t>Запропоновано: 800 000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UA/10555/01/01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МАВІРЕТ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100 мг/40 мг; № 84: по 3 таблетки у блістері; по 7 блістерів у картонній коробці; 4 картонні коробки у груповій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ЕббВі Біофармасьютікалз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виробництво, пакування та тестування проміжного екструдату; тестування лікарського засобу, первинне та вторинне пакування, випуск серії:</w:t>
            </w:r>
            <w:r w:rsidRPr="00714B5C">
              <w:rPr>
                <w:rFonts w:ascii="Arial" w:hAnsi="Arial" w:cs="Arial"/>
                <w:sz w:val="16"/>
                <w:szCs w:val="16"/>
              </w:rPr>
              <w:br/>
              <w:t>Еббві Дойчленд ГмбХ і Ко. КГ, Німеччина</w:t>
            </w:r>
            <w:r w:rsidRPr="00714B5C">
              <w:rPr>
                <w:rFonts w:ascii="Arial" w:hAnsi="Arial" w:cs="Arial"/>
                <w:sz w:val="16"/>
                <w:szCs w:val="16"/>
              </w:rPr>
              <w:br/>
              <w:t>виробництво лікарського засобу, тестування:</w:t>
            </w:r>
            <w:r w:rsidRPr="00714B5C">
              <w:rPr>
                <w:rFonts w:ascii="Arial" w:hAnsi="Arial" w:cs="Arial"/>
                <w:sz w:val="16"/>
                <w:szCs w:val="16"/>
              </w:rPr>
              <w:br/>
              <w:t>Фурньє Лабораторіз Айрленд Лімітед,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Ірландiя</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714B5C">
              <w:rPr>
                <w:rFonts w:ascii="Arial" w:hAnsi="Arial" w:cs="Arial"/>
                <w:sz w:val="16"/>
                <w:szCs w:val="16"/>
              </w:rPr>
              <w:br/>
              <w:t>Зміни внесено в інструкцію для медичного застосування лікарського засобу та у коротку характеристику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UA/18645/01/01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МАГНІЮ СУЛЬФАТ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по 25 г у контейнерах; по 10 г або по 25 г у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ПрАТ Фармацевтична фабрика "Віола"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ПрАТ Фармацевтична фабрика "Віола"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ГЛЗ за показником "Мікробіологічна чистота": перша та кожна десята наступна серія, але не рідше ніж 1 серія в рік.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(магнію сульфат) ВАТ «Хімічний завод ім. Л.Я. Карпова», Росія.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UA/0764/01/01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МАКСІТРАН®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500 мг; по 10 таблеток у блістері; по 3 блістери у пачці з картону; по 30 таблеток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НВФ "МІКРОХІМ"</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виробнича дільниця (всі стадії виробничого процесу):</w:t>
            </w:r>
            <w:r w:rsidRPr="00714B5C">
              <w:rPr>
                <w:rFonts w:ascii="Arial" w:hAnsi="Arial" w:cs="Arial"/>
                <w:sz w:val="16"/>
                <w:szCs w:val="16"/>
              </w:rPr>
              <w:br/>
              <w:t>ТОВ НВФ "МІКРОХІМ", Україна</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відповідальний за випуск серії, не включаючи контроль/випробування серії:</w:t>
            </w:r>
            <w:r w:rsidRPr="00714B5C">
              <w:rPr>
                <w:rFonts w:ascii="Arial" w:hAnsi="Arial" w:cs="Arial"/>
                <w:sz w:val="16"/>
                <w:szCs w:val="16"/>
              </w:rPr>
              <w:br/>
              <w:t>ТОВ НВФ " МІКРОХІМ", Україна</w:t>
            </w:r>
          </w:p>
          <w:p w:rsidR="001A1A2B" w:rsidRPr="00714B5C" w:rsidRDefault="001A1A2B" w:rsidP="00E1356E">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ГЛЗ, відповідального за випуск серії, не включаючи контроль/випробування серії: ТОВ НВФ «МІКРОХІМ» (за адресою: Україна, 01013, м. Київ, вул. Будіндустрії, буд. 5). Зміни внесено в розділи "Виробник" та "Місцезнаходження виробника та адреса місця провадження його діяльності" інструкції для медичного застосування лікарського засобу у зв'язку з додаванням виробника, відповідального за випуск серії, та можливістю друкувати окремі інструкції для медичного застосування для відповідних виробників; як наслідок - поява упаковок лікарського засобу для додаткового виробника. Введення змін протягом 6-ти місяців після затвердження;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інструкцію для медичного застосування лікарського засобу у розділи "Заявник" та "Місцезнаходження заявника" у зв'язку зі зміною адреси заявника. Відповідні зміни внесено в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UA/18255/01/01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МЕМОКС 10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10 мг, по 10 таблеток у блістері; по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"Фарма Старт", Україна</w:t>
            </w:r>
            <w:r w:rsidRPr="00714B5C">
              <w:rPr>
                <w:rFonts w:ascii="Arial" w:hAnsi="Arial" w:cs="Arial"/>
                <w:sz w:val="16"/>
                <w:szCs w:val="16"/>
              </w:rPr>
              <w:br/>
              <w:t xml:space="preserve">(фасування та пакування з форми in bulk фірми Сінтон Хіспанія, С.Л.,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 внесення змін до р. 3.2.P.3.3. Опис виробничого процесу та контролю процесу, а саме видалення стадії «Зважування» таблеток нерозфасованих з виробничого процесу (етап «Зважування» використовувався як додатковий контроль кількості надходження через одиницю виміру «кг», альтернативно до контролю кількості надходження в перерахунку на одиницю виміру «тисяч штук». «Зважування» не є етапом технології виробництва продукту, так як продукт надходить вже у вигляді покритих таблеток відповідно до СПЦ на нерозфасовану продукцію); Зміни І типу - Зміни з якості. Готовий лікарський засіб. Зміни у виробництві (інші зміни)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що стосується розділів 3.2.P.3.3. Опис виробничого процесу та контролю процесу, 3.2.P.3.4. Контроль критичних стадій і проміжної продукції, 3.2.P.3.5. Валідація процесу та/або його оцінка; Зміни І типу - Зміни з якості. Готовий лікарський засіб. Контроль готового лікарського засобу (інші зміни) - зміна формату розділів 3.2.Р.3.3, 3.2.P.3.4, 3.2.Р.3.5 та 3.2.Р.5.1 У розділі 3.2.Р.5.1 представлено специфікацію лише для контролю готового продукту. Специфікація на нерозфасовану продукцію і Специфікація для вивчення стабільності були виключені з розділу. Показники для контролю якості нерозфасованої продукції представлені в розділі 3.2.Р.3.4, специфікація на вивчення стабільності представлена в розділі 3.2.Р.8.3. Специфікації на випуск та протягом придатності готового продукту представлені у вигляді однієї таблиці відповідно до вимог Настанови 42-3.2:2004 «Лікарські засоби. Специфікації: контрольні випробування та критерії прийнятності». Пропонується видалення з розділів 3.2.Р.3.3, 3.2.P.3.4, 3.2.Р.3.5 інформації щодо контролю готової продукції у зв’язку з приведенням до формату ЗТД. Інформація щодо контролю готової продукції приведена у розділі 3.2.Р.5;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формулювання вимог до показника «Мікробіологічна чистота» (приведення вимог до п. «МБЧ» в специфікації контролю ГЛЗ при випуску, протягом терміну придатності (у р. 3.2.Р.5.1. та МКЯ ЛЗ) та для вивчення стабільності (у р. 3.2.Р.8.1) відповідно до вимог ДФУ) та періодичності контролю показника «Мікробіологічна чистота», а саме проведення контролю в режимі моніторингу - на першій серії в році і не рідше, ніж на кожній 10-й серії. Затверджено: Після виробництва n серій препарату, при отриманні позитивних результатів, контроль буде здійснюватися в режимі моніторингу Запропоновано: Контроль показника «Мікробіологічна чистота» здійснюється на першій серії в році і не рідше, ніж на кожній 10-й серії;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формулювання показників «Опис» та «Кількісне визначення» в Специфікації та методах контролю, а саме: - приведення опису таблеток до загальних внутрішньо-фірмових вимог та видалення з опису таблеток фразу «За зовнішнім виглядом мають відповідати вимогам ЕР, стаття «Таблетки», оскільки вона немає інформаційного змісту. У р. 3.2.Р.1. в Описі виправлено технічну помилку, а саме виправлено колір з рожевого на червоно-коричневий для таблеток МЕМОКС 20. Ця зміна несе лише редакційний характер і не стосується зміни зовнішнього вигляду таблетки. Приведення формулювання показника «Кількісне визначення» до загальних внутрішньо-фірмових вимог;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приведення методів контролю показника «Супровідні домішки» у відповідність до актуального ДМФ виробника Module 3 – Section 3.2.P.5.2. виробника Сінтон Хіспанія, С.Л., Іспанія, а саме внесення до методики контролю фразу «Поріг реєстрації домішок: 0,05%»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UA/13188/01/01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МЕМОКС 20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20 мг, по 10 таблеток у блістері; по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"Фарма Старт", Україна</w:t>
            </w:r>
            <w:r w:rsidRPr="00714B5C">
              <w:rPr>
                <w:rFonts w:ascii="Arial" w:hAnsi="Arial" w:cs="Arial"/>
                <w:sz w:val="16"/>
                <w:szCs w:val="16"/>
              </w:rPr>
              <w:br/>
              <w:t xml:space="preserve">(фасування та пакування з форми in bulk фірми Сінтон Хіспанія, С.Л.,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 внесення змін до р. 3.2.P.3.3. Опис виробничого процесу та контролю процесу, а саме видалення стадії «Зважування» таблеток нерозфасованих з виробничого процесу (етап «Зважування» використовувався як додатковий контроль кількості надходження через одиницю виміру «кг», альтернативно до контролю кількості надходження в перерахунку на одиницю виміру «тисяч штук». «Зважування» не є етапом технології виробництва продукту, так як продукт надходить вже у вигляді покритих таблеток відповідно до СПЦ на нерозфасовану продукцію); Зміни І типу - Зміни з якості. Готовий лікарський засіб. Зміни у виробництві (інші зміни) - 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що стосується розділів 3.2.P.3.3. Опис виробничого процесу та контролю процесу, 3.2.P.3.4. Контроль критичних стадій і проміжної продукції, 3.2.P.3.5. Валідація процесу та/або його оцінка; Зміни І типу - Зміни з якості. Готовий лікарський засіб. Контроль готового лікарського засобу (інші зміни) - зміна формату розділів 3.2.Р.3.3, 3.2.P.3.4, 3.2.Р.3.5 та 3.2.Р.5.1 У розділі 3.2.Р.5.1 представлено специфікацію лише для контролю готового продукту. Специфікація на нерозфасовану продукцію і Специфікація для вивчення стабільності були виключені з розділу. Показники для контролю якості нерозфасованої продукції представлені в розділі 3.2.Р.3.4, специфікація на вивчення стабільності представлена в розділі 3.2.Р.8.3. Специфікації на випуск та протягом придатності готового продукту представлені у вигляді однієї таблиці відповідно до вимог Настанови 42-3.2:2004 «Лікарські засоби. Специфікації: контрольні випробування та критерії прийнятності». Пропонується видалення з розділів 3.2.Р.3.3, 3.2.P.3.4, 3.2.Р.3.5 інформації щодо контролю готової продукції у зв’язку з приведенням до формату ЗТД. Інформація щодо контролю готової продукції приведена у розділі 3.2.Р.5;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формулювання вимог до показника «Мікробіологічна чистота» (приведення вимог до п. «МБЧ» в специфікації контролю ГЛЗ при випуску, протягом терміну придатності (у р. 3.2.Р.5.1. та МКЯ ЛЗ) та для вивчення стабільності (у р. 3.2.Р.8.1) відповідно до вимог ДФУ) та періодичності контролю показника «Мікробіологічна чистота», а саме проведення контролю в режимі моніторингу - на першій серії в році і не рідше, ніж на кожній 10-й серії. Затверджено: Після виробництва n серій препарату, при отриманні позитивних результатів, контроль буде здійснюватися в режимі моніторингу Запропоновано: Контроль показника «Мікробіологічна чистота» здійснюється на першій серії в році і не рідше, ніж на кожній 10-й серії;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формулювання показників «Опис» та «Кількісне визначення» в Специфікації та методах контролю, а саме: - приведення опису таблеток до загальних внутрішньо-фірмових вимог та видалення з опису таблеток фразу «За зовнішнім виглядом мають відповідати вимогам ЕР, стаття «Таблетки», оскільки вона немає інформаційного змісту. У р. 3.2.Р.1. в Описі виправлено технічну помилку, а саме виправлено колір з рожевого на червоно-коричневий для таблеток МЕМОКС 20. Ця зміна несе лише редакційний характер і не стосується зміни зовнішнього вигляду таблетки. Приведення формулювання показника «Кількісне визначення» до загальних внутрішньо-фірмових вимог;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приведення методів контролю показника «Супровідні домішки» у відповідність до актуального ДМФ виробника Module 3 – Section 3.2.P.5.2. виробника Сінтон Хіспанія, С.Л., Іспанія, а саме внесення до методики контролю фразу «Поріг реєстрації домішок: 0,05%»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UA/13188/01/02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МЕТРОНІДАЗОЛ ДЕНТА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гель для ясен, по 20 г гелю в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ПП "ГЛЕДЕКС"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"Арпімед"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Республіка Вiрменiя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14B5C">
              <w:rPr>
                <w:rFonts w:ascii="Arial" w:hAnsi="Arial" w:cs="Arial"/>
                <w:sz w:val="16"/>
                <w:szCs w:val="16"/>
              </w:rPr>
              <w:br/>
              <w:t>Діюча редакція: Гудзенко Андрій Олександрович. Пропонована редакція: Іпатова Мирослава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UA/14905/01/01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МІЛУРИТ®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по 200 мг, по 30 або по 50, або по 60, або по 70, або по 80, або по 90, або по 100, або по 120 таблеток у флаконі; по 1 флакону у коробці; по 10 таблеток у блістері; по 3 або по 4, або по 5, або по 6, або по 7, або по 8, або по 9, або по 10, або по 12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ЗАТ Фармацевтичний завод ЕГІС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ЗАТ Фармацевтичний завод ЕГІС, Угорщина</w:t>
            </w:r>
            <w:r w:rsidRPr="00714B5C">
              <w:rPr>
                <w:rFonts w:ascii="Arial" w:hAnsi="Arial" w:cs="Arial"/>
                <w:sz w:val="16"/>
                <w:szCs w:val="16"/>
              </w:rPr>
              <w:br/>
              <w:t>(первинне, вторинне пакування та випуск серії;</w:t>
            </w:r>
            <w:r w:rsidRPr="00714B5C">
              <w:rPr>
                <w:rFonts w:ascii="Arial" w:hAnsi="Arial" w:cs="Arial"/>
                <w:sz w:val="16"/>
                <w:szCs w:val="16"/>
              </w:rPr>
              <w:br/>
              <w:t>повний цикл виробництва, контроль серії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R1-CEP-2014-364 - Rev 00 (затверджено: R0-CEP-2014-364 - Rev 03) для АФІ алопуринолу від затвердженого виробника EGIS Pharmaceuticals РLС, Угорщина.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1996-032 - Rev 05 для АФІ алопуринолу від затвердженого виробника EGIS Pharmaceuticals РLС,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UA/19772/01/02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МІЛУРИТ®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по 150 мг, по 30 або по 50, або по 60, або по 70, або по 80, або по 90, або по 100, або по 120 таблеток у флаконі; по 1 флакону у коробці; по 10 таблеток у блістері; по 3 або по 4, або по 5, або по 6, або по 7, або по 8, або по 9, або по 10, або по 12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ЗАТ Фармацевтичний завод ЕГІС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ЗАТ Фармацевтичний завод ЕГІС, Угорщина</w:t>
            </w:r>
            <w:r w:rsidRPr="00714B5C">
              <w:rPr>
                <w:rFonts w:ascii="Arial" w:hAnsi="Arial" w:cs="Arial"/>
                <w:sz w:val="16"/>
                <w:szCs w:val="16"/>
              </w:rPr>
              <w:br/>
              <w:t>(первинне, вторинне пакування та випуск серії;</w:t>
            </w:r>
            <w:r w:rsidRPr="00714B5C">
              <w:rPr>
                <w:rFonts w:ascii="Arial" w:hAnsi="Arial" w:cs="Arial"/>
                <w:sz w:val="16"/>
                <w:szCs w:val="16"/>
              </w:rPr>
              <w:br/>
              <w:t>повний цикл виробництва, контроль серії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R1-CEP-2014-364 - Rev 00 (затверджено: R0-CEP-2014-364 - Rev 03) для АФІ алопуринолу від затвердженого виробника EGIS Pharmaceuticals РLС, Угорщина.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1996-032 - Rev 05 для АФІ алопуринолу від затвердженого виробника EGIS Pharmaceuticals РLС,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UA/19772/01/01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МІРЕНА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внутрішньоматкова система з левоноргестрелом, 52 мг (20 мкг/24 години); внутрішньоматкова система та пристрій для введення (запаяний в окремий блістер), запаковані в стерильний, запаяний мішечок, що поміщається в картонну пачку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Байєр Оу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Фiнляндiя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Байєр Оу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Фінляндія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"Особливості застосування", "Спосіб застосування та дози""Побічні реакції" щодо результатів клінічного дослідження MET 18649 та PH-31827. Введення змін протягом 4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"Протипоказання", "Особливості застосування", "Спосіб застосування та дози" щодо застережень, які стосуються застосування системи жінками репродуктивного віку. Введення змін протягом 4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UA/8614/01/01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НАЛБУФІН ІН'ЄКЦІЇ 10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розчин для ін’єкцій, 10 мг/мл, по 1 мл в ампулі; по 10 ампул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Русан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Русан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14B5C">
              <w:rPr>
                <w:rFonts w:ascii="Arial" w:hAnsi="Arial" w:cs="Arial"/>
                <w:sz w:val="16"/>
                <w:szCs w:val="16"/>
              </w:rPr>
              <w:br/>
              <w:t>Діюча редакція: Maister Maryna Hennadiivna. Пропонована редакція: Familiarska Anna Leonidivna.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UA/9424/01/01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НАЛБУФІН ІН'ЄКЦІЇ 20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розчин для ін’єкцій, 20 мг/мл, по 1 мл в ампулі; по 5 ампул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Русан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Русан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14B5C">
              <w:rPr>
                <w:rFonts w:ascii="Arial" w:hAnsi="Arial" w:cs="Arial"/>
                <w:sz w:val="16"/>
                <w:szCs w:val="16"/>
              </w:rPr>
              <w:br/>
              <w:t>Діюча редакція: Maister Maryna Hennadiivna. Пропонована редакція: Familiarska Anna Leonidivna.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UA/9424/01/02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НЕФОПАМ-ЗДОРОВ`Я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розчин для ін’єкцій, 20 мг/2 мл по 2 мл в ампулі; по 5 ампул у картонній коробці з перегородкою </w:t>
            </w:r>
            <w:r w:rsidRPr="00714B5C">
              <w:rPr>
                <w:rFonts w:ascii="Arial" w:hAnsi="Arial" w:cs="Arial"/>
                <w:sz w:val="16"/>
                <w:szCs w:val="16"/>
              </w:rPr>
              <w:br/>
              <w:t>по 2 мл в ампулі; по 5 ампул у блістері; по 1 блістеру у коробці з картону;</w:t>
            </w:r>
            <w:r w:rsidRPr="00714B5C">
              <w:rPr>
                <w:rFonts w:ascii="Arial" w:hAnsi="Arial" w:cs="Arial"/>
                <w:sz w:val="16"/>
                <w:szCs w:val="16"/>
              </w:rPr>
              <w:br/>
              <w:t>по 2 мл у флаконі; по 5 флаконів у контурній чарунковій упаковці;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ТОВАРИСТВО З ОБМЕЖЕНОЮ ВІДПОВІДАЛЬНІСТЮ «КОРПОРАЦІЯ «ЗДОРОВ’Я»</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всі стадії виробництва, контроль якості, випуск серії:</w:t>
            </w:r>
            <w:r w:rsidRPr="00714B5C">
              <w:rPr>
                <w:rFonts w:ascii="Arial" w:hAnsi="Arial" w:cs="Arial"/>
                <w:sz w:val="16"/>
                <w:szCs w:val="16"/>
              </w:rPr>
              <w:br/>
              <w:t>Товариство з обмеженою відповідальністю "Фармацевтична компанія "Здоров'я", Україна</w:t>
            </w:r>
            <w:r w:rsidRPr="00714B5C">
              <w:rPr>
                <w:rFonts w:ascii="Arial" w:hAnsi="Arial" w:cs="Arial"/>
                <w:sz w:val="16"/>
                <w:szCs w:val="16"/>
              </w:rPr>
              <w:br/>
              <w:t>всі стадії виробництва, контроль якості, випуск серії:</w:t>
            </w:r>
            <w:r w:rsidRPr="00714B5C">
              <w:rPr>
                <w:rFonts w:ascii="Arial" w:hAnsi="Arial" w:cs="Arial"/>
                <w:sz w:val="16"/>
                <w:szCs w:val="16"/>
              </w:rPr>
              <w:b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714B5C">
              <w:rPr>
                <w:rFonts w:ascii="Arial" w:hAnsi="Arial" w:cs="Arial"/>
                <w:sz w:val="16"/>
                <w:szCs w:val="16"/>
              </w:rPr>
              <w:br/>
              <w:t xml:space="preserve">Зміна уповноваженої особи заявника, відповідальної за фармаконагляд. Діюча редакція: Шевченко Олена Ігорівна. </w:t>
            </w:r>
            <w:r w:rsidRPr="00714B5C">
              <w:rPr>
                <w:rFonts w:ascii="Arial" w:hAnsi="Arial" w:cs="Arial"/>
                <w:sz w:val="16"/>
                <w:szCs w:val="16"/>
              </w:rPr>
              <w:br/>
              <w:t>Пропонована редакція: Панова Олена Миколаївна.Зміна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UA/17470/01/01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НІКОТИНОВА КИСЛОТА-ДАРНИЦЯ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розчин для ін'єкцій, 10 мг/мл; по 1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600 л (600 тис. амп.) в доповнення до вже затверджених розмірів серій (110 л, 220 л, 330 л, 400 л, 500 л).</w:t>
            </w:r>
            <w:r w:rsidRPr="00714B5C">
              <w:rPr>
                <w:rFonts w:ascii="Arial" w:hAnsi="Arial" w:cs="Arial"/>
                <w:sz w:val="16"/>
                <w:szCs w:val="16"/>
              </w:rPr>
              <w:br/>
              <w:t xml:space="preserve">Зміни І типу - Зміни з якості. Готовий лікарський засіб. Опис та склад (інші зміни) на заміну діючому розділу ІІA було оновлено та приведено у CTD-формат розділ «Склад» та викладення тексту українською мовою.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UA/3224/01/01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НІФУРОКСАЗИД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Копріма,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r w:rsidRPr="00714B5C">
              <w:rPr>
                <w:rFonts w:ascii="Arial" w:hAnsi="Arial" w:cs="Arial"/>
                <w:sz w:val="16"/>
                <w:szCs w:val="16"/>
              </w:rPr>
              <w:br/>
              <w:t xml:space="preserve">внесення змін до специфікації АФІ за показником «Specific absorbance/ Питомий показник поглинання» (Ph.Eur. 2.2.25/ЄФ, 2.2.25). </w:t>
            </w:r>
            <w:r w:rsidRPr="00714B5C">
              <w:rPr>
                <w:rFonts w:ascii="Arial" w:hAnsi="Arial" w:cs="Arial"/>
                <w:sz w:val="16"/>
                <w:szCs w:val="16"/>
              </w:rPr>
              <w:br/>
              <w:t xml:space="preserve">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зміна вимог специфікації АФІ за показником «5-нітро-2-фурфуральдегід» (HPLC) та внесення незначних змін до методики випробування (зміни при приготуванні розчину порівняння та розчину для перевірки придатності хроматографічної системи, введення розрахункової формули, уточнення часу виходу піків, додавання фактору симетрії піку в оцінку придатності системи).Діюча редакція: не більше 45 ppm Пропонована редакція: не більше 40,9 ppm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UA/1317/01/01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НІФУРОКСАЗИД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таблетки, вкриті плівковою оболонкою, по 200 мг; по 10 таблеток у блістері; по 1 або 2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r w:rsidRPr="00714B5C">
              <w:rPr>
                <w:rFonts w:ascii="Arial" w:hAnsi="Arial" w:cs="Arial"/>
                <w:sz w:val="16"/>
                <w:szCs w:val="16"/>
              </w:rPr>
              <w:br/>
              <w:t xml:space="preserve">внесення змін до специфікації АФІ за показником «Specific absorbance/ Питомий показник поглинання» (Ph.Eur. 2.2.25/ЄФ, 2.2.25). </w:t>
            </w:r>
            <w:r w:rsidRPr="00714B5C">
              <w:rPr>
                <w:rFonts w:ascii="Arial" w:hAnsi="Arial" w:cs="Arial"/>
                <w:sz w:val="16"/>
                <w:szCs w:val="16"/>
              </w:rPr>
              <w:br/>
              <w:t>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вимог специфікації АФІ за показником «5-нітро-2-фурфуральдегід» (HPLC) та внесення незначних змін до методики випробування (зміни при приготуванні розчину порівняння та розчину для перевірки придатності хроматографічної системи, введення розрахункової формули, уточнення часу виходу піків, додавання фактору симетрії піку в оцінку придатності системи). Діюча редакція: не більше 45 ppm Пропонована редакція: не більше 40,9 ppm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UA/1370/01/01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НООХОЛІН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розчин для ін'єкцій, 250 мг/мл, по 4 мл в ампулі, по 3 або 5 ампул в блістері та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"ФОРС-ФАРМА ДИСТРИБЮШН"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К.Т. РОМФАРМ КОМПАНІ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Румунiя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та його виробничої дільниці- компанії ТОВ "БІОН". Залишається виробник діючої речовини холіну альфосцерат-Ліпоід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UA/17878/01/01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НОРМАСОН®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по 7,5 мг; по 10 таблеток у блістері; по 1, по 2 або по 3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"Астрафарм"</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"Астрафарм"</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розміру упаковки. Зміни внесено в інструкцію для медичного застосування лікарського засобу в розділ «Упаковка» у зв'язку з введенням додаткового розміру упаковки, як наслідок – затвердження тексту маркування для додаткової упаковок лікарського засобу. Зміни І типу - Зміни щодо безпеки/ефективності та фармаконагляду (інші зміни). Оновлення тексту маркування упаковки лікарського засобу, а саме: вилучення інформації, зазначеної російською мовою, та уточнення інформації щодо логотипу виробника.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місцезнаходження заявника/виробника.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UA/10559/01/01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НУМЕТА G13Е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емульсія для інфузій по 300 мл (50 % розчин глюкози – 80 мл; 5,9 % розчин амінокислот з електролітами – 160 мл; 12,5 % ліпідна емульсія – 60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10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Бакстер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наповнення, покриття захисною оболонкою (overpouching); стерилізація та упаковка; випробування лікарського засобу; випуск серії:</w:t>
            </w:r>
            <w:r w:rsidRPr="00714B5C">
              <w:rPr>
                <w:rFonts w:ascii="Arial" w:hAnsi="Arial" w:cs="Arial"/>
                <w:sz w:val="16"/>
                <w:szCs w:val="16"/>
              </w:rPr>
              <w:br/>
              <w:t>Бакстер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Бельгiя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Зміна виробника відповідального за випробування серії з Бакстер С.А., Бельгiя на Аджиномото Хелс енд Нутрішн Норс Америка Інк., США для проміжного продукту (суміш амінокислот), виробництва Аджиномото Хелс енд Нутрішн Норс Америка Інк., США;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R1-CEP 2006-263-Rev 01 для діючої речовини Calcium chloride dihydrate від нового виробника MACCO ORGANIQUES, S.R.O.,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UA/17633/01/01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НУМЕТА G16Е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емульсія для інфузій; по 500 мл (50 % розчин глюкози – 155 мл; 5,9 % розчин амінокислот з електролітами – 221 мл; 12,5 % ліпідна емульсія – 124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6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Бакстер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наповнення, покриття захисною оболонкою (overpouching); стерилізація та упаковка; випробування лікарського засобу; випуск серії: Бакстер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Бельгiя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714B5C">
              <w:rPr>
                <w:rFonts w:ascii="Arial" w:hAnsi="Arial" w:cs="Arial"/>
                <w:sz w:val="16"/>
                <w:szCs w:val="16"/>
              </w:rPr>
              <w:br/>
              <w:t>зміна виробника відповідального за випробування серії з Бакстер С.А., Бельгiя на Аджиномото Хелс енд Нутрішн Норс Америка Інк., США для проміжного продукту (суміш амінокислот), виробництва Аджиномото Хелс енд Нутрішн Норс Америка Інк., США.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R1-CEP 2006-263-Rev 01 для діючої речовини Calcium chloride dihydrate від нового виробника MACCO ORGANIQUES, S.R.O.,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UA/17605/01/01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НУМЕТА G19Е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Емульсія для інфузій; по 1000 мл (50 % розчин глюкози – 383 мл; 5,9 % розчин амінокислот з електролітами – 392 мл; 12,5 % ліпідна емульсія – 225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6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Бакстер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Бельгiя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наповнення, покриття захисною оболонкою (overpouching); стерилізація та упаковка; випробування лікарського засобу; випуск серії: Бакстер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Бельгiя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714B5C">
              <w:rPr>
                <w:rFonts w:ascii="Arial" w:hAnsi="Arial" w:cs="Arial"/>
                <w:sz w:val="16"/>
                <w:szCs w:val="16"/>
              </w:rPr>
              <w:br/>
              <w:t xml:space="preserve">зміна виробника відповідального за випробування серії з Бакстер С.А., Бельгiя на Аджиномото Хелс енд Нутрішн Норс Америка Інк., США для проміжного продукту (суміш амінокислот), виробництва Аджиномото Хелс енд Нутрішн Норс Америка Інк., США. </w:t>
            </w:r>
            <w:r w:rsidRPr="00714B5C">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R1-CEP 2006-263-Rev 01 для діючої речовини Calcium chloride dihydrate від нового виробника MACCO ORGANIQUES, S.R.O., Чехія.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UA/17606/01/01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ОКОФЕРОН®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краплі очні, порошок по 1 000 000 МО; 1 флакон з порошком у комплекті з 1 ампулою розчинника (Метилпарагідроксибензоат (Ніпагін) (Е 218) - 5,0 мг) по 5 мл у блістері; по 1 блістеру разом з кришкою-крапельницею та піпеткою Пастера в пачці з картону; 1 флакон з порошком у комплекті з 1 ампулою розчинника (Метилпарагідроксибензоат (Ніпагін) (Е 218) - 5,0 мг) по 5 мл в пачці з картонною перегородкою або гофрованою вкладкою; по 1 комплекту препарату та розчинника разом з кришкою-крапельницею та піпеткою Пастера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специфікації вхідного контролю первинного пакування (Флакони з трубки скляної прозорої), а саме зміна допустимих меж для показника Товщина стінки корпусу флакона. Внесення зміни пов’язане з приведенням показника Специфікації у відповідність до креслення виробника.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специфікації вхідного контролю первинного пакування (Піпетка Пастера), а саме вилучено наступні показники: Сторонній запах, Прозорість розчину, Кольоровість розчину, Кислотність або лужність, Оптична густина, Відновні речовини, а також оновлено допустимі межі та назву показника «Зовнішній вигляд піпетки Пастера», додано показник «Зовнішній вигляд індивідуального пакування» та оновлено межі показника «Основні розміри» з метою приведення специфікації наведеної у реєстраційному досьє у відповідність до специфікації виробника. Даний компонент пакування використовується для перенесення розчинника з ампули у флакон з ліофілізатом і безпосередньо з готовим лікарським засобом не контактує.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UA/6206/01/01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ОКТАПЛЕКС 500 МО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та розчинник для розчину для інфузій по 500 МО; дві коробки об’єднуються між собою пластиковою плівкою: картонна коробка №1: по 1 флакону з порошком для розчину для ін’єкцій та інструкцією про застосування; картонна коробка №2: по 1 флакону із розчинником (вода для ін’єкцій, 20 мл) у картонній коробці разом з комплектом для розчинення та внутрішньовенного введення (1 шприц одноразовий; 1 комплект для переносу (1 двухкінцева голка, 1 фільтровальна голка); 1 комплект для інфузій (голка-метелик); 2 просочених спиртом тампонів)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Виробник (альтернативний), відповідальний за вторинне пакування та візуальну інспекцію: Октафарма Дессау ГмбХ, Німеччина; </w:t>
            </w:r>
            <w:r w:rsidRPr="00714B5C">
              <w:rPr>
                <w:rFonts w:ascii="Arial" w:hAnsi="Arial" w:cs="Arial"/>
                <w:sz w:val="16"/>
                <w:szCs w:val="16"/>
              </w:rPr>
              <w:br/>
              <w:t>Виробник, відповідальний за виробництво за повним циклом: Октафарма Фармацевтика Продуктіонсгес м.б.Х., Австрія; виробник відповідальний за виробництво за повним циклом за виключенням вторинної упаковки: Октафарма,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p w:rsidR="001A1A2B" w:rsidRPr="00714B5C" w:rsidRDefault="001A1A2B" w:rsidP="00E1356E">
            <w:pPr>
              <w:pStyle w:val="110"/>
              <w:tabs>
                <w:tab w:val="left" w:pos="12600"/>
              </w:tabs>
              <w:jc w:val="center"/>
              <w:rPr>
                <w:rFonts w:ascii="Arial" w:hAnsi="Arial" w:cs="Arial"/>
                <w:sz w:val="16"/>
                <w:szCs w:val="16"/>
                <w:lang w:val="en-US"/>
              </w:rPr>
            </w:pPr>
            <w:r w:rsidRPr="00714B5C">
              <w:rPr>
                <w:rFonts w:ascii="Arial" w:hAnsi="Arial" w:cs="Arial"/>
                <w:sz w:val="16"/>
                <w:szCs w:val="16"/>
              </w:rPr>
              <w:t>Австрія</w:t>
            </w:r>
            <w:r w:rsidRPr="00714B5C">
              <w:rPr>
                <w:rFonts w:ascii="Arial" w:hAnsi="Arial" w:cs="Arial"/>
                <w:sz w:val="16"/>
                <w:szCs w:val="16"/>
                <w:lang w:val="en-US"/>
              </w:rPr>
              <w:t>/</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Франція</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у п.13. "Номер серії лікарського засобу" тексті маркування вторинної та п.3. "Номер серії лікарського засобу" первинної упаковок лікарського засобу: Затверджено: Серія №: Запропоновано: Серія: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UA/14313/01/01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 xml:space="preserve">ОТИКС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краплі вушні, розчин по 15 г у флаконі; по 1 флакону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ПП "ГЛЕДЕКС"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"Арпімед"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Республіка Вірменія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14B5C">
              <w:rPr>
                <w:rFonts w:ascii="Arial" w:hAnsi="Arial" w:cs="Arial"/>
                <w:sz w:val="16"/>
                <w:szCs w:val="16"/>
              </w:rPr>
              <w:br/>
              <w:t>Діюча редакція: Гудзенко Андрій Олександрович. Пропонована редакція: Іпатова Мирослава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UA/14609/01/01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ОТИКС ПЛЮС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краплі вушні, розчин, по 5 г або по 15 г у пластиковому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ПП "ГЛЕДЕКС"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ТОВ "Арпімед"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Республіка Вірменія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14B5C">
              <w:rPr>
                <w:rFonts w:ascii="Arial" w:hAnsi="Arial" w:cs="Arial"/>
                <w:sz w:val="16"/>
                <w:szCs w:val="16"/>
              </w:rPr>
              <w:br/>
              <w:t>Діюча редакція: Гудзенко Андрій Олександрович. Пропонована редакція: Іпатова Мирослава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UA/15962/01/01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ОФЕВ®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капсули м`які по 100 мг, по 10 капсул у блістері;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Берінгер Інгельхайм Фарма ГмбХ і Ко.КГ, Німеччина; Виробництво, упаковка та контроль якості (за виключенням мікробіологічної чистоти) капсул bulk (не розфасованої продукції): Каталент Німеччина Ебербах ГмбХ, Німеччина; Альтернативна лабораторія для проведення контролю якості (за виключенням Мікробіологічної чистоти): А енд Ем ШТАБТЕСТ Лабор фур Аналітик унд Стабілітатспруфунг ГмбХ, Німеччина; Альтернативна лабораторія для проведення контролю якості Мікробіологічної чистоти: СГС Інститут Фрезеніус ГмбХ, Німеччина; 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714B5C">
              <w:rPr>
                <w:rFonts w:ascii="Arial" w:hAnsi="Arial" w:cs="Arial"/>
                <w:sz w:val="16"/>
                <w:szCs w:val="16"/>
              </w:rPr>
              <w:br/>
              <w:t>Вилучення тестового параметру "Лужність" (Alkalinity) зі специфікації (processing aid denatured Ethanol) згідно монографії Ph. Eur. Etanol 96 %.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тестового параметру "Загальна кислотність" (Total acid) зі специфікації (processing aid denatured Ethanol) згідно монографії Ph. Eur Etanol 96 %.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Додавання нового тестового параметру «Кислотність або лужність» (Acidity or Alkalinity) до специфікації (processing aid denatured Ethanol), щоб замінити два тести «лужність» і «загальну кислотність» на один єдиний тест «Кислотність або лужність" (Acidity or Alkalinity). Критерій прийнятності: «30 ppm, expressed as acetic acid» згідно монографії Ph. Eur. 10.0 Etanol 96 %.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UA/16115/01/01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ОФЕВ®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капсули м`які по 150 мг, по 10 капсул у блістері;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Берінгер Інгельхайм Фарма ГмбХ і Ко.КГ, Німеччина; Виробництво, упаковка та контроль якості (за виключенням мікробіологічної чистоти) капсул bulk (не розфасованої продукції): Каталент Німеччина Ебербах ГмбХ, Німеччина; Альтернативна лабораторія для проведення контролю якості (за виключенням Мікробіологічної чистоти): А енд Ем ШТАБТЕСТ Лабор фур Аналітик унд Стабілітатспруфунг ГмбХ, Німеччина; Альтернативна лабораторія для проведення контролю якості Мікробіологічної чистоти: СГС Інститут Фрезеніус ГмбХ, Німеччина; 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714B5C">
              <w:rPr>
                <w:rFonts w:ascii="Arial" w:hAnsi="Arial" w:cs="Arial"/>
                <w:sz w:val="16"/>
                <w:szCs w:val="16"/>
              </w:rPr>
              <w:br/>
              <w:t>Вилучення тестового параметру "Лужність" (Alkalinity) зі специфікації (processing aid denatured Ethanol) згідно монографії Ph. Eur. Etanol 96 %.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тестового параметру "Загальна кислотність" (Total acid) зі специфікації (processing aid denatured Ethanol) згідно монографії Ph. Eur Etanol 96 %.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Додавання нового тестового параметру «Кислотність або лужність» (Acidity or Alkalinity) до специфікації (processing aid denatured Ethanol), щоб замінити два тести «лужність» і «загальну кислотність» на один єдиний тест «Кислотність або лужність" (Acidity or Alkalinity). Критерій прийнятності: «30 ppm, expressed as acetic acid» згідно монографії Ph. Eur. 10.0 Etanol 96 %.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UA/16115/01/02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ПАКЛІТАКСЕЛ АККОРД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концентрат для розчину для інфузій, 6 мг/мл; по 5 мл (30 мг), по 16,7 мл (100 мг), по 50 мл (300 мг)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Аккорд Хелскеа Полска Сп. з.о.о. </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Виробництво готового лікарського засобу, виробництво bulk, первинне пакування, вторинне пакування, контроль якості серії:</w:t>
            </w:r>
            <w:r w:rsidRPr="00714B5C">
              <w:rPr>
                <w:rFonts w:ascii="Arial" w:hAnsi="Arial" w:cs="Arial"/>
                <w:sz w:val="16"/>
                <w:szCs w:val="16"/>
              </w:rPr>
              <w:br/>
              <w:t>Інтас Фармасьютікалз Лімітед, Індія</w:t>
            </w:r>
            <w:r w:rsidRPr="00714B5C">
              <w:rPr>
                <w:rFonts w:ascii="Arial" w:hAnsi="Arial" w:cs="Arial"/>
                <w:sz w:val="16"/>
                <w:szCs w:val="16"/>
              </w:rPr>
              <w:br/>
              <w:t>Вторинне пакування:</w:t>
            </w:r>
            <w:r w:rsidRPr="00714B5C">
              <w:rPr>
                <w:rFonts w:ascii="Arial" w:hAnsi="Arial" w:cs="Arial"/>
                <w:sz w:val="16"/>
                <w:szCs w:val="16"/>
              </w:rPr>
              <w:br/>
              <w:t>Аккорд Хелскеа Лімітед, Велика Британія</w:t>
            </w:r>
            <w:r w:rsidRPr="00714B5C">
              <w:rPr>
                <w:rFonts w:ascii="Arial" w:hAnsi="Arial" w:cs="Arial"/>
                <w:sz w:val="16"/>
                <w:szCs w:val="16"/>
              </w:rPr>
              <w:br/>
              <w:t>Відповідальний за випуск серії:</w:t>
            </w:r>
            <w:r w:rsidRPr="00714B5C">
              <w:rPr>
                <w:rFonts w:ascii="Arial" w:hAnsi="Arial" w:cs="Arial"/>
                <w:sz w:val="16"/>
                <w:szCs w:val="16"/>
              </w:rPr>
              <w:br/>
              <w:t>Аккорд Хелскеа Лімітед, Велика Британія</w:t>
            </w:r>
            <w:r w:rsidRPr="00714B5C">
              <w:rPr>
                <w:rFonts w:ascii="Arial" w:hAnsi="Arial" w:cs="Arial"/>
                <w:sz w:val="16"/>
                <w:szCs w:val="16"/>
              </w:rPr>
              <w:br/>
              <w:t>Виробництво готового лікарського засобу, первинне та вторинне пакування, контроль якості серії (альтернативний виробник):</w:t>
            </w:r>
            <w:r w:rsidRPr="00714B5C">
              <w:rPr>
                <w:rFonts w:ascii="Arial" w:hAnsi="Arial" w:cs="Arial"/>
                <w:sz w:val="16"/>
                <w:szCs w:val="16"/>
              </w:rPr>
              <w:br/>
              <w:t xml:space="preserve">Інтас Фармасьютікалс Лімітед, Індія </w:t>
            </w:r>
            <w:r w:rsidRPr="00714B5C">
              <w:rPr>
                <w:rFonts w:ascii="Arial" w:hAnsi="Arial" w:cs="Arial"/>
                <w:sz w:val="16"/>
                <w:szCs w:val="16"/>
              </w:rPr>
              <w:br/>
              <w:t>Контроль якості серій:</w:t>
            </w:r>
            <w:r w:rsidRPr="00714B5C">
              <w:rPr>
                <w:rFonts w:ascii="Arial" w:hAnsi="Arial" w:cs="Arial"/>
                <w:sz w:val="16"/>
                <w:szCs w:val="16"/>
              </w:rPr>
              <w:br/>
              <w:t>ЛАБАНАЛІЗІС С.Р.Л, Італія</w:t>
            </w:r>
            <w:r w:rsidRPr="00714B5C">
              <w:rPr>
                <w:rFonts w:ascii="Arial" w:hAnsi="Arial" w:cs="Arial"/>
                <w:sz w:val="16"/>
                <w:szCs w:val="16"/>
              </w:rPr>
              <w:br/>
              <w:t>Контроль якості серій:</w:t>
            </w:r>
            <w:r w:rsidRPr="00714B5C">
              <w:rPr>
                <w:rFonts w:ascii="Arial" w:hAnsi="Arial" w:cs="Arial"/>
                <w:sz w:val="16"/>
                <w:szCs w:val="16"/>
              </w:rPr>
              <w:br/>
              <w:t xml:space="preserve">Фармавалід Лтд. Мікробіологічна лабораторія, Угорщина </w:t>
            </w:r>
            <w:r w:rsidRPr="00714B5C">
              <w:rPr>
                <w:rFonts w:ascii="Arial" w:hAnsi="Arial" w:cs="Arial"/>
                <w:sz w:val="16"/>
                <w:szCs w:val="16"/>
              </w:rPr>
              <w:br/>
              <w:t>Відповідальний за випуск серії:</w:t>
            </w:r>
            <w:r w:rsidRPr="00714B5C">
              <w:rPr>
                <w:rFonts w:ascii="Arial" w:hAnsi="Arial" w:cs="Arial"/>
                <w:sz w:val="16"/>
                <w:szCs w:val="16"/>
              </w:rPr>
              <w:br/>
              <w:t>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Італія/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Польща</w:t>
            </w:r>
            <w:r w:rsidRPr="00714B5C">
              <w:rPr>
                <w:rFonts w:ascii="Arial" w:hAnsi="Arial" w:cs="Arial"/>
                <w:sz w:val="16"/>
                <w:szCs w:val="16"/>
              </w:rPr>
              <w:br/>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дільниці-Астрон Резьорч Лімітед, Велика Британія, відповідальної за контроль якості серій. Залишаються виробники: Фармавалід Лтд. Мікробіологічна лабораторія, Угорщина; ЛабАналізіс С.р.л, Італія, відповідальні за контроль якості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UA/13924/01/01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ПАНАДОЛ ЕКСТРА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таблетки, вкриті оболонкою; по 12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Халеон ЮК Трейдінг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ГлаксоСмітКлайн Дангарван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Ірландія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714B5C">
              <w:rPr>
                <w:rFonts w:ascii="Arial" w:hAnsi="Arial" w:cs="Arial"/>
                <w:sz w:val="16"/>
                <w:szCs w:val="16"/>
              </w:rPr>
              <w:br/>
              <w:t xml:space="preserve">Подання нового сертифіката відповідності Європейській фармакопеї № R1-CEP 2003-027 - Rev 03 для діючої речовини Caffeine від нового виробника Shandong Xinhua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2002-020 - Rev 09 для діючої речовини Paracetamol від нового виробника FARMSON PHARMACEUTICAL GUJARAT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2002-214-Rev 04 (затверджено R1-CEP 2002-214-Rev 03) для діючої речовини Paracetamol від вже затвердженого виробника NOVACYL (WUXI) PHARMACEUTICAL CO., LTD., China, у зв’язку зі зміною написання адреси виробника АФІ, фактичне місце розташування не змінюється. Діюча редакція: Novacyl (Wuxi) Pharmaceutical Co., Ltd. 8 Guang Shi Xi Road. China-214 185 Wuxi, Jiangsu Province. Пропонована редакція: </w:t>
            </w:r>
            <w:r w:rsidRPr="00714B5C">
              <w:rPr>
                <w:rFonts w:ascii="Arial" w:hAnsi="Arial" w:cs="Arial"/>
                <w:sz w:val="16"/>
                <w:szCs w:val="16"/>
              </w:rPr>
              <w:br/>
              <w:t xml:space="preserve">NOVACYL (WUXI) PHARMACEUTICAL CO., LTD. 16, Guangshi Road, Meijing Village, Luоshe Town, Huishan District </w:t>
            </w:r>
            <w:r w:rsidRPr="00714B5C">
              <w:rPr>
                <w:rFonts w:ascii="Arial" w:hAnsi="Arial" w:cs="Arial"/>
                <w:sz w:val="16"/>
                <w:szCs w:val="16"/>
              </w:rPr>
              <w:br/>
              <w:t>China-214 185 Wuxi, Jiangsu Province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UA/2691/01/01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ПАРАФУЗІВ</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розчин для інфузій, по 10 мг/мл, по 100 мл у флаконі, по 10 флаконів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Фарма Баварія Інтернаціонал (ФБІ) Португалія, Юніп. Лда.</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Португалiя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С.М. Фармачеутічі С.Р.Л.</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певного розміру (вилучення розміру упаковки: по 50 мл у флаконі, по 1 або 10 флаконів у картонній упаковці; по 100 мл у флаконі, по 1 флакону у картонній упаковці), у зв'язку з маркетинговою політикою компанії. Зміни внесено до інструкції для медичного застосування лікарського засобу у розділ "Упаковка" (вилучення упаковки певного розміру), як наслідок, зміни внесено до розділів "Спосіб застосування та дози", "Діти" з відповідними змінами в тексті маркування упаковки лікарського зсобу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UA/17329/01/01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ПАРАЦЕТАМОЛ ДЛЯ ДІТЕЙ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сироп, 120 мг/5 мл по 50 мл у флаконі скляному або полімерному; по 1 флакону разом з дозувальною ложкою в пачці; по 100 мл у флаконі скляному або у банці полімерній; по 1 флакону або банці разом з дозувальною ложкою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714B5C">
              <w:rPr>
                <w:rFonts w:ascii="Arial" w:hAnsi="Arial" w:cs="Arial"/>
                <w:sz w:val="16"/>
                <w:szCs w:val="16"/>
              </w:rPr>
              <w:br/>
              <w:t>Вилучення із специфікації допоміжної речовини Ароматизатор малиновий показника "Важкі метали" (арсен, свинець, кадмій, ртуть, мідь, цинк).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UA/2514/01/01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ПЕР'ЄТА®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концентрат для розчину для інфузій по 420 мг/14 мл; по 14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ТОВ «Рош Україна»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Виробництво нерозфасованої продукції, первинне пакування, випробування контролю якості: Рош Діагностикс ГмбХ, Німеччина; Вторинне пакування, випуск cерії: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Вилучення несуттєвого випробування ПЛР лептоспіри в процесі виробництва діючої речовини, та як наслідок зміни до розділу Виробники АФІ, а саме видалення у виробників діючої речовини Genentech, USA (South San Francisco), Genentech ,USA (Oceanside), Roche Diagnostics GmbH, Germany функції «ПЛР лептоспіри для випробування в процесі виробництва». Введення змін протягом 6-ти місяців після затвердження; •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Вилучення несуттєвого випробування на парвовірус гризунів в процесі виробництва діючої речовини (sampling performed 48 hours prior to harvest). 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Вилучення несуттєвого випробування IE-HPLC для показника «Чистота» в процесі виробництва у пулі 10KD (CON10KDPL), застосоване під час виробництва пертузумабу. </w:t>
            </w:r>
            <w:r w:rsidRPr="00714B5C">
              <w:rPr>
                <w:rFonts w:ascii="Arial" w:hAnsi="Arial" w:cs="Arial"/>
                <w:sz w:val="16"/>
                <w:szCs w:val="16"/>
              </w:rPr>
              <w:br/>
              <w:t>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специфікації АФІ для показника «Бактеріальні ендотоксини» з ≤ 8 EU/ml до ≤ 1,8 EU/ml.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показника NGHC (≤4,0 %CPA) методом CE-SDS (reduced) для параметру «Чистота» специфікації АФІ при випуску.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Видалення показника LMWS методом SE-HPLC для параметру «Чистота» зі специфікації АФІ при випуску та протягом терміну придатності.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Видалення несуттєвого параметру No New Peaks&gt;0,2% методом CE-SDS (reduced) зі специфікації АФІ.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Заміна методу CE-LIF на метод розподілу глікану методом 2-AB HILIC-UPLC з нормуванням в специфікації діючої речовини пертузумаб суми афукозилювання: 1,8-6,8%; G2F:≤5,0% і M5:≤3,0%.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Додавання методу CE-SDS (non-reduced) для контролю АФІ та відповідних показників специфікації АФІ Main Peak (критерії прийнятності ≥94,8% СРА) та Sum of LMW (критерії прийнятності ≤4,4% СРА).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Додавання методу контролю АФІ IE-HPLC та відповідних показників специфікації АФІ Main Peak ≥63,0%, Acidic region ≤26,0%, Basic Region ≤19,0%.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альтернативного методу ПЛР в реальному часі для визначення мікоплазми під час виробничого процесу АФІ.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поточного індикаторного методу виявлення парвовірусу гризунів на основі клітин (324К assay) і традиційного методу ПЛР на виявлення парвовірусу гризунів методом ПЛР у реальному часі в процесі виробництва АФІ.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імунотурбідиметричного методу для визначення концентрації (титру) продукту як альтернативного методу до поточного методу концентрації (титру) продукту на основі ВЕРХ в процесі виробництва АФІ.</w:t>
            </w:r>
            <w:r w:rsidRPr="00714B5C">
              <w:rPr>
                <w:rFonts w:ascii="Arial" w:hAnsi="Arial" w:cs="Arial"/>
                <w:sz w:val="16"/>
                <w:szCs w:val="16"/>
              </w:rPr>
              <w:br/>
              <w:t>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Введення автоматизованого лічильника колоній в якості альтерантивного методу до поточного методу візуального зчитування для тестування біонавантаження в процесі виробнцитва АФІ.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Введення автоматизованого лічильника колоній в якості альтерантивного методу до поточного методу візуального зчитування для тестування біонавантаження для активної речовини під час випуску.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процедури тестування триптичного картування на Lys-C Peptide Map, що використовується для ідентифікації діючої речовини пертузумаб.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Оновлення кваліфікаційного підходу стандартного зразку, що обумовлено необхідністю узгодження із запропонованими змінами до системи контролю. Дана зміна вноситься в рамках оновлення системи контролю якості ЛЗ, метою якої є забезпечення належного контролю атрибутів якості та підтримка поточних галузевих стандартів.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автоматизованого лічильника колоній як альтернативного зчитування до поточного візуального зчитування для тестування біонавантаження в процесі виробнцитва готового продукту.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меж специфікації ГЛЗ за показником «Бактеріальні ендотоксини» з ≤ 8 EU/ml до ≤ 1.8 EU/ml.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критеріїв прийнятності для показника «Чистота» методом ІО-ВЕРХ (IE-HPLC) в специфікації готового продукту.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Видалення показника LMWS методом SE-HPLC для параметру «Чистота» зі специфікації ГЛЗ.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Додавання методу «Чистота» CE-SDS (non-reduced) та відповідних показників специфікації Main Peak та Sum of LMW.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Заміна випробування на невидимі частки з USP &lt;788&gt; на випробування за USP &lt;787&gt;, а також звуження критеріїв прийнятності.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Заміна методу «Об’єм, що витягається» при випуску на показник «Обєм в контейнері» з контролю в процесі виробництва. Вимоги специфікації оновлено від «мін 14.0 мл/флакон» до «відповідає». Додається примітка в специфікації ГЛЗ «Відповідає», визначається як обєм заповнення (за вагою) у результатах контролю в процесі виробнцитва, що відповідає межі дії.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процедури тестування триптичного картування на Lys-C Peptide Map, що використовується для ідентифікації готового продукту.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випробування на проникнення барвника, випробуванням на витік гелію для показника «Цілісність герметизації контейнера готового продукту», що визначається при випробуваннях стабільності ГЛЗ.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процедури випробування ГЛЗ на «Видимі частки» даними про прийнятну межу якості (AQL) з метою відображення даної інформації в специфікації контролю лікарського засобу. Випробування проводиться згідно Ph.Eur.2.9.20 або альтернативно може бути використаний підхожий прилад.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альтернативного методу контролю показника ГЛЗ «Стерильність» за допомогою системи Celsis (метод мембранної фільтрації на основі росту з АТФ-залежним зчитуванням біолюмінісценції).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Оновлення затвердженого протоколу стабільності ГЛЗ з метою узгодження з оновленням системи контролю лікарського засобу.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Введення альтернативного методу контролю АФІ для показника «Вміст білка» - методу УФ кутової спектроскопії.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альтернативного методу контролю ГЛЗ для показника «Вміст білка» - методу УФ кутової спектроскопії.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UA/13062/01/01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ПЕР'ЄТА®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концентрат для розчину для інфузій по 420 мг/14 мл; по 14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«Рош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Виробництво нерозфасованої продукції, первинне пакування, випробування контролю якості: Рош Діагностикс ГмбХ, Німеччина; Вторинне пакування, випуск cерії: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існуючого методу (флуоресцентний міцелярний аналіз) на новий метод (ВЕРХ-ELSD) для визначення вмісту полісорбату 20 без зміни критеріїв прийнятності. (To replace the Fluorescent Micelle Assay with high-performance liquid chromatography with evaporative light scattering detector (HPLC-ELSD) for the measurement of Polysorbate 20 content used in the manufacturing process of the active substance.) Введення змін протягом 6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функції щодо проведення «тестування на наявність вірусів та мікоплазми в процесі виробництва» на вже зареєстрованій дільниці виробництва АФІ - Рош Діагностика ГмбХ, Пензберг, Німеччина. Введення змін протягом 6 місяців після затвердження; Зміни І типу - Адміністративні зміни. (інші зміни) - Внесення наступних редакційних змін, що не змінюють зміст відповідних розділів: </w:t>
            </w:r>
            <w:r w:rsidRPr="00714B5C">
              <w:rPr>
                <w:rFonts w:ascii="Arial" w:hAnsi="Arial" w:cs="Arial"/>
                <w:sz w:val="16"/>
                <w:szCs w:val="16"/>
              </w:rPr>
              <w:br/>
              <w:t xml:space="preserve">Reorganising information related to CQA assessment and risk ranking and filtering (RRF) tool. </w:t>
            </w:r>
            <w:r w:rsidRPr="00714B5C">
              <w:rPr>
                <w:rFonts w:ascii="Arial" w:hAnsi="Arial" w:cs="Arial"/>
                <w:sz w:val="16"/>
                <w:szCs w:val="16"/>
              </w:rPr>
              <w:br/>
              <w:t xml:space="preserve">- Updating Module 3.2.A.1 </w:t>
            </w:r>
            <w:r w:rsidRPr="00714B5C">
              <w:rPr>
                <w:rFonts w:ascii="Arial" w:hAnsi="Arial" w:cs="Arial"/>
                <w:sz w:val="16"/>
                <w:szCs w:val="16"/>
              </w:rPr>
              <w:br/>
              <w:t xml:space="preserve">- Facilities and Equipment - Vacaville. </w:t>
            </w:r>
            <w:r w:rsidRPr="00714B5C">
              <w:rPr>
                <w:rFonts w:ascii="Arial" w:hAnsi="Arial" w:cs="Arial"/>
                <w:sz w:val="16"/>
                <w:szCs w:val="16"/>
              </w:rPr>
              <w:br/>
              <w:t xml:space="preserve">- Moving the finished product batch numbering system from Module 3.S.2.2 to 3.2.P.3.3. </w:t>
            </w:r>
            <w:r w:rsidRPr="00714B5C">
              <w:rPr>
                <w:rFonts w:ascii="Arial" w:hAnsi="Arial" w:cs="Arial"/>
                <w:sz w:val="16"/>
                <w:szCs w:val="16"/>
              </w:rPr>
              <w:br/>
              <w:t xml:space="preserve">- Clarification and simplification of responsibilities in Module 3.S.2.1. </w:t>
            </w:r>
            <w:r w:rsidRPr="00714B5C">
              <w:rPr>
                <w:rFonts w:ascii="Arial" w:hAnsi="Arial" w:cs="Arial"/>
                <w:sz w:val="16"/>
                <w:szCs w:val="16"/>
              </w:rPr>
              <w:br/>
              <w:t xml:space="preserve">- Updating Module 3.2.P.8.2 with no change to protocol or acceptance criteria. </w:t>
            </w:r>
            <w:r w:rsidRPr="00714B5C">
              <w:rPr>
                <w:rFonts w:ascii="Arial" w:hAnsi="Arial" w:cs="Arial"/>
                <w:sz w:val="16"/>
                <w:szCs w:val="16"/>
              </w:rPr>
              <w:br/>
              <w:t xml:space="preserve">- Removing the Post-Approval Lifecycle Management (PALM) plan from CTD lifecycle as it was previously removed during Initial Marketing Authorisation Application (Sequence 006). </w:t>
            </w:r>
            <w:r w:rsidRPr="00714B5C">
              <w:rPr>
                <w:rFonts w:ascii="Arial" w:hAnsi="Arial" w:cs="Arial"/>
                <w:sz w:val="16"/>
                <w:szCs w:val="16"/>
              </w:rPr>
              <w:br/>
              <w:t xml:space="preserve">Введення змін протягом 6 місяців після затвердження; </w:t>
            </w:r>
            <w:r w:rsidRPr="00714B5C">
              <w:rPr>
                <w:rFonts w:ascii="Arial" w:hAnsi="Arial" w:cs="Arial"/>
                <w:sz w:val="16"/>
                <w:szCs w:val="16"/>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виробника АФІ Roche Singapore Technical Operations Pte Ltd відповідального за тестування на віруси та мікоплазму. Введення змін протягом 6 місяців після затвердження; Зміни II типу - Зміни з якості. Готовий лікарський засіб. Безпека сторонніх агентів. Оновлення інформації "Оцінка безпеки сторонніх агентів" (розділ 3.2.А.2) (етапи виробництва, які досліджуються вперше щодо одного або більше сторонніх агентів) - Оновлення інформації "Оцінка безпеки сторонніх агентів" (розділ 3.2.А.); етапи виробництва, які досліджуються вперше щодо одного або більше сторонніх агентів, а саме відображення нових досліджень та оцінки вірусного кліренсу в зв’язку з введенням версії 2.0 процесу виробництва діючої речовини. Введення змін протягом 6 місяців після затвердження;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 зміна поза межами затвердженого діапазону специфікації на АФІ, а саме перегляд визначення для суми афукозилювання та діапазону критеріїв прийнятності та додавання до програми моніторингу аналізу білка клітини-хазяїна (To change the definition of sum of afucosylation and its specification range limits from 1.8 % - 6.8 % to 2.5 % - 8.0 % in the specification of the active substance and to add host-cell protein assay to monitoring program) </w:t>
            </w:r>
            <w:r w:rsidRPr="00714B5C">
              <w:rPr>
                <w:rFonts w:ascii="Arial" w:hAnsi="Arial" w:cs="Arial"/>
                <w:sz w:val="16"/>
                <w:szCs w:val="16"/>
              </w:rPr>
              <w:br/>
              <w:t xml:space="preserve">Введення змін протягом 6 місяців після затвердження;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впровадження процесу виробництва субстанції лікарського засобу версії 2.0 та наступні супровідні зміни: </w:t>
            </w:r>
            <w:r w:rsidRPr="00714B5C">
              <w:rPr>
                <w:rFonts w:ascii="Arial" w:hAnsi="Arial" w:cs="Arial"/>
                <w:sz w:val="16"/>
                <w:szCs w:val="16"/>
              </w:rPr>
              <w:br/>
              <w:t xml:space="preserve">- New two-tiered cell banking system of master cell bank (MCB) and working cell bank (WCB) derived from the same fundamental biological source (CHO-K1) and with an identical antibody coding sequence; </w:t>
            </w:r>
            <w:r w:rsidRPr="00714B5C">
              <w:rPr>
                <w:rFonts w:ascii="Arial" w:hAnsi="Arial" w:cs="Arial"/>
                <w:sz w:val="16"/>
                <w:szCs w:val="16"/>
              </w:rPr>
              <w:br/>
              <w:t xml:space="preserve">- Updated cell culture, harvest, and purification process to accommodate the increased product mass and update to the current marketing authorisation holder’s monoclonal antibody platform process employing state-of-the-art technology; </w:t>
            </w:r>
            <w:r w:rsidRPr="00714B5C">
              <w:rPr>
                <w:rFonts w:ascii="Arial" w:hAnsi="Arial" w:cs="Arial"/>
                <w:sz w:val="16"/>
                <w:szCs w:val="16"/>
              </w:rPr>
              <w:br/>
              <w:t xml:space="preserve">- Minor updates to the critical quality attributes (CQA) assessment including incorporation of v2.0 process-relevant stress models. </w:t>
            </w:r>
            <w:r w:rsidRPr="00714B5C">
              <w:rPr>
                <w:rFonts w:ascii="Arial" w:hAnsi="Arial" w:cs="Arial"/>
                <w:sz w:val="16"/>
                <w:szCs w:val="16"/>
              </w:rPr>
              <w:b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UA/13062/01/01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ПІРИДОКСИН-ДАРНИЦЯ (ВІТАМІН В6-ДАРНИЦЯ)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розчин для ін'єкцій, 50 мг/мл</w:t>
            </w:r>
            <w:r w:rsidRPr="00714B5C">
              <w:rPr>
                <w:rFonts w:ascii="Arial" w:hAnsi="Arial" w:cs="Arial"/>
                <w:sz w:val="16"/>
                <w:szCs w:val="16"/>
              </w:rPr>
              <w:br/>
              <w:t>по 1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об'єму серії виробництва ГЛЗ 600 л (600 тис. амп.) в доповнення до вже затверджених розмірів серій: (110 л (110 тис. амп.), 220 л (220 тис. амп.), 330 л (330 тис. амп.), 400 л (400 тис. амп.), 500 л (500 тис. амп.)).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UA/5420/01/01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ПРІОРИКС™ / PRIORIX™ КОМБІНОВАНА ВАКЦИНА ДЛЯ ПРОФІЛАКТИКИ КОРУ, ЕПІДЕМІЧНОГО ПАРОТИТУ ТА КРАСНУХИ</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Бельгiя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Заміна трипсину тваринного походження (porcine trypsin) (pTrypsin) на трипсин, отриманий за допомогою технології рекомбінантної ДНК (rTrypsin) для виробництва проміжного продукту одновалентного паратиту (Monovalent Mumps Bulk) на виробничій дільниці в м. Марбург,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UA/13694/01/01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ПРІОРИКС™ / PRIORIX™ КОМБІНОВАНА ВАКЦИНА ДЛЯ ПРОФІЛАКТИКИ КОРУ, ЕПІДЕМІЧНОГО ПАРОТИТУ ТА КРАСНУХИ</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Бельгiя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w:t>
            </w:r>
            <w:r w:rsidRPr="00714B5C">
              <w:rPr>
                <w:rFonts w:ascii="Arial" w:hAnsi="Arial" w:cs="Arial"/>
                <w:sz w:val="16"/>
                <w:szCs w:val="16"/>
              </w:rPr>
              <w:br/>
              <w:t>Заміна методу контролю для визначення кількості силікону на поверхні гумових пробок флаконів з методу Фур'є-ІЧ-спектроскопія (FTIR) у розчині, екстрагованому з пробок за допомогою хлороформу, на метод силіконового поглинання (SILA), який виконується безпосередньо на гумових пробках. Критерії прийнятності залишаються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UA/13694/01/01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ПРОПОЛІСУ НАСТОЙКА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настойка по 25 мл у флаконі; по 1 флакону у пачці з картону; по 25 мл у флаконі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АТ "ВІТАМІНИ" </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АТ "ВІТАМІНИ" </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стабальності у реальному часі: Затверджено: Термін придатності. </w:t>
            </w:r>
            <w:r w:rsidRPr="00714B5C">
              <w:rPr>
                <w:rFonts w:ascii="Arial" w:hAnsi="Arial" w:cs="Arial"/>
                <w:sz w:val="16"/>
                <w:szCs w:val="16"/>
              </w:rPr>
              <w:br/>
              <w:t>2 роки. Запропоновано: Термін придатності. 3 роки. Зміни внесені до розділів "Термін придатності" інструкції для медичного застосування лікарського засобу та короткої характеристики лікарського засобу. Введення змін протягом 3-х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Зміна у затвердженому протоколі стабільності, щодо періодичності здійснення контролю під час вивчення стабільності, з відповідними змінами в р. 3.2.Р.8. Стабільність. Затверджено: Протокол вивчення стабільності. Умови: (25±2)</w:t>
            </w:r>
            <w:r w:rsidRPr="00714B5C">
              <w:rPr>
                <w:rFonts w:ascii="Arial" w:hAnsi="Arial" w:cs="Arial"/>
                <w:sz w:val="16"/>
                <w:szCs w:val="16"/>
                <w:lang w:val="ru-RU"/>
              </w:rPr>
              <w:t xml:space="preserve"> °</w:t>
            </w:r>
            <w:r w:rsidRPr="00714B5C">
              <w:rPr>
                <w:rFonts w:ascii="Arial" w:hAnsi="Arial" w:cs="Arial"/>
                <w:sz w:val="16"/>
                <w:szCs w:val="16"/>
              </w:rPr>
              <w:t xml:space="preserve">C, (60±5%) RH Частота: 1 раз в 3 місяці в перший рік зберігання, 1 раз в 6 місяців в другий рік зберігання. Запропоновано: Протокол вивчення стабільності. Умови: (25±2) </w:t>
            </w:r>
            <w:r w:rsidRPr="00714B5C">
              <w:rPr>
                <w:rFonts w:ascii="Arial" w:hAnsi="Arial" w:cs="Arial"/>
                <w:sz w:val="16"/>
                <w:szCs w:val="16"/>
                <w:lang w:val="ru-RU"/>
              </w:rPr>
              <w:t>°</w:t>
            </w:r>
            <w:r w:rsidRPr="00714B5C">
              <w:rPr>
                <w:rFonts w:ascii="Arial" w:hAnsi="Arial" w:cs="Arial"/>
                <w:sz w:val="16"/>
                <w:szCs w:val="16"/>
              </w:rPr>
              <w:t xml:space="preserve">C, (60±5%) RH Частота: 1 раз в 1 рік у перший рік зберігання, 1 раз в 6 місяців на другий рік зберігання, 1 раз в третій рік зберігання. </w:t>
            </w:r>
            <w:r w:rsidRPr="00714B5C">
              <w:rPr>
                <w:rFonts w:ascii="Arial" w:hAnsi="Arial" w:cs="Arial"/>
                <w:sz w:val="16"/>
                <w:szCs w:val="16"/>
              </w:rPr>
              <w:br/>
              <w:t>Зміни І типу - Зміни щодо безпеки/ефективності та фармаконагляду (інші зміни). Зміни внесені до розділів "Побічні реакції" щодо повідомлень про побічні реакції в інструкції для медичного застосування лікарського засобу та короткій характеристиці лікарського засобу, а також до розділу "Діти" (редакторські правки) короткої характеристики.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rPr>
            </w:pPr>
            <w:r w:rsidRPr="00714B5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UA/5422/01/01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ПРОПОФОЛ РОМФАРМ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емульсія для ін'єкцій та інфузій, 10 мг/мл, по 20 мл у скляному флаконі з гумовою пробкою та ковпачком типу фліп-офф, по 5 флаконів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ЕлЕлСі Ромфарм Компані Джорджия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Грузія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К.Т. РОМФАРМ КОМПАНІ С.Р.Л., Румунія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(приготування розчину, розлив у флакони, кінцева стерилізація; контроль якості вихідних матеріалів, проміжного та кінцевого продуктів, вторинне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Румунія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 "Передозування" відповідно до інформації щодо медичного застосування референтного лікарського засобу (ДИПРИВАН, емульсія для інфузій). Введення змін протягом 6-ти місяців після затвердження.</w:t>
            </w:r>
            <w:r w:rsidRPr="00714B5C">
              <w:rPr>
                <w:rFonts w:ascii="Arial" w:hAnsi="Arial" w:cs="Arial"/>
                <w:sz w:val="16"/>
                <w:szCs w:val="16"/>
              </w:rPr>
              <w:b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w:t>
            </w:r>
            <w:r w:rsidRPr="00714B5C">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UA/19634/01/01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ПРОТЕКОН®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оболонкою, in bulk: по 2500 таблеток у пакетах у коробці з гофрокартону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Евертоджен Лайф Саєнсиз  Лімітед, Індія; Сага Лайфсаєнсиз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удосконалення затвердженої аналітичної методики за показником «Розчинення» для діючої речовини глюкозаміну сульфату, що пов’язано з уточненням умов проведення випробування та приготування розчинів. Критерії прийнятності для показника «Розчинення» для діючої речовини глюкозаміну сульфату залишаються незмінними.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удосконалення затвердженої аналітичної методики за показником «Залишкові кількості органічних розчинників», що пов’язано з уточненням приготування випробовуваного розчину, а також коригуванням умов придатності хроматографічної системи. Критерії прийнятності для показника «Залишкові кількості органічних розчинників» залишаються незмінними.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удосконалення затвердженої аналітичної методики «Розчинення» для діючої речовини хондроїтину сульфату натрію, що пов’язано з уточненням умов проведення випробування та підтверджується звітом з валідації аналітичної методики. Критерії прийнятності для показника «Розчинення» для діючої речовини хондроїтину сульфату натрію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UA/3348/01/01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ПРОТЕКОН®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оболонкою, по 10 таблеток у блістері; по 3 блістери у пачці з картону; по 10 таблеток у блістері; по 3 блістери у пачці з картону; по 3 пачки у пачці з картону; по 30, 60 або 120 таблеток у контейнерах; по 1 контейнеру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Евертоджен Лайф Саєнсиз  Лімітед, Індія; Сага Лайфсаєнсиз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удосконалення затвердженої аналітичної методики за показником «Розчинення» для діючої речовини глюкозаміну сульфату, що пов’язано з уточненням умов проведення випробування та приготування розчинів. Критерії прийнятності для показника «Розчинення» для діючої речовини глюкозаміну сульфату залишаються незмінними.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удосконалення затвердженої аналітичної методики за показником «Залишкові кількості органічних розчинників», що пов’язано з уточненням приготування випробовуваного розчину, а також коригуванням умов придатності хроматографічної системи. Критерії прийнятності для показника «Залишкові кількості органічних розчинників» залишаються незмінними.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удосконалення затвердженої аналітичної методики «Розчинення» для діючої речовини хондроїтину сульфату натрію, що пов’язано з уточненням умов проведення випробування та підтверджується звітом з валідації аналітичної методики. Критерії прийнятності для показника «Розчинення» для діючої речовини хондроїтину сульфату натрію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UA/3347/01/01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ПРОТЕКОН®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оболонкою, по 10 таблеток у блістері; по 3 блістери у пачці з картону; по 10 таблеток у блістері; по 3 блістери у пачці з картону; по 3 пачки у пачці з картону; по 30, 60 або 120 таблеток у контейнерах; по 1 контейнеру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Евертоджен Лайф Саєнсиз  Лімітед, Індія; Сага Лайфсаєнсиз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удосконалення методики «Ідентифікація. Тартразин», що пов’язана із уточненням умов проведення випробування та приготування розчинів відповідно до звіту з валідації. Критерії прийнятності для показника «Ідентифікація. Тартразин»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UA/3347/01/01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ПРОТЕКОН®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оболонкою, in bulk: по 2500 таблеток у пакетах у коробці з гофрокартону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Евертоджен Лайф Саєнсиз  Лімітед, Індія; Сага Лайфсаєнсиз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удосконалення методики «Ідентифікація. Тартразин», що пов’язана із уточненням умов проведення випробування та приготування розчинів відповідно до звіту з валідації. Критерії прийнятності для показника «Ідентифікація. Тартразин»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UA/3348/01/01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РЕФАКТО АФ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ліофілізат для розчину для ін`єкцій по 500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Пфайзер Ейч.Сі.Пі. Корпорейшн</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w:t>
            </w:r>
            <w:r w:rsidRPr="00714B5C">
              <w:rPr>
                <w:rFonts w:ascii="Arial" w:hAnsi="Arial" w:cs="Arial"/>
                <w:sz w:val="16"/>
                <w:szCs w:val="16"/>
              </w:rPr>
              <w:br/>
              <w:t>Ваєт Фарма С.А., Іспанiя</w:t>
            </w:r>
            <w:r w:rsidRPr="00714B5C">
              <w:rPr>
                <w:rFonts w:ascii="Arial" w:hAnsi="Arial" w:cs="Arial"/>
                <w:sz w:val="16"/>
                <w:szCs w:val="16"/>
              </w:rPr>
              <w:br/>
              <w:t>альтернативна лабораторія для тестування препарату за показником "Стерильність":</w:t>
            </w:r>
            <w:r w:rsidRPr="00714B5C">
              <w:rPr>
                <w:rFonts w:ascii="Arial" w:hAnsi="Arial" w:cs="Arial"/>
                <w:sz w:val="16"/>
                <w:szCs w:val="16"/>
              </w:rPr>
              <w:br/>
              <w:t>Лабораторія Біолаб, С.Л., Іспанiя</w:t>
            </w:r>
            <w:r w:rsidRPr="00714B5C">
              <w:rPr>
                <w:rFonts w:ascii="Arial" w:hAnsi="Arial" w:cs="Arial"/>
                <w:sz w:val="16"/>
                <w:szCs w:val="16"/>
              </w:rPr>
              <w:br/>
              <w:t xml:space="preserve">виробництво розчинника в шприцах, контроль якості розчинника: </w:t>
            </w:r>
            <w:r w:rsidRPr="00714B5C">
              <w:rPr>
                <w:rFonts w:ascii="Arial" w:hAnsi="Arial" w:cs="Arial"/>
                <w:sz w:val="16"/>
                <w:szCs w:val="16"/>
              </w:rPr>
              <w:br/>
              <w:t>Веттер Фарма-Фертигунг ГмбХ &amp; Ко. КГ, Німеччина</w:t>
            </w:r>
            <w:r w:rsidRPr="00714B5C">
              <w:rPr>
                <w:rFonts w:ascii="Arial" w:hAnsi="Arial" w:cs="Arial"/>
                <w:sz w:val="16"/>
                <w:szCs w:val="16"/>
              </w:rPr>
              <w:br/>
              <w:t>виробництво розчинника в шприцах, контроль якості розчинника (окрім дослідження герметичності):</w:t>
            </w:r>
            <w:r w:rsidRPr="00714B5C">
              <w:rPr>
                <w:rFonts w:ascii="Arial" w:hAnsi="Arial" w:cs="Arial"/>
                <w:sz w:val="16"/>
                <w:szCs w:val="16"/>
              </w:rPr>
              <w:br/>
              <w:t>Веттер Фарма-Фертигунг ГмбХ &amp; Ко. КГ, Німеччина</w:t>
            </w:r>
            <w:r w:rsidRPr="00714B5C">
              <w:rPr>
                <w:rFonts w:ascii="Arial" w:hAnsi="Arial" w:cs="Arial"/>
                <w:sz w:val="16"/>
                <w:szCs w:val="16"/>
              </w:rPr>
              <w:br/>
              <w:t>візуальний контроль розчинника, контроль якості розчинника (окрім дослідження герметичності, сили тертя поршня):</w:t>
            </w:r>
            <w:r w:rsidRPr="00714B5C">
              <w:rPr>
                <w:rFonts w:ascii="Arial" w:hAnsi="Arial" w:cs="Arial"/>
                <w:sz w:val="16"/>
                <w:szCs w:val="16"/>
              </w:rPr>
              <w:br/>
              <w:t>Веттер Фарма-Фертигунг ГмбХ &amp; Ко. КГ, Німеччина</w:t>
            </w:r>
            <w:r w:rsidRPr="00714B5C">
              <w:rPr>
                <w:rFonts w:ascii="Arial" w:hAnsi="Arial" w:cs="Arial"/>
                <w:sz w:val="16"/>
                <w:szCs w:val="16"/>
              </w:rPr>
              <w:br/>
              <w:t xml:space="preserve">візуальний контроль розчинника, контроль якості розчинника (дослідження герметичності, сили тертя поршня)): </w:t>
            </w:r>
            <w:r w:rsidRPr="00714B5C">
              <w:rPr>
                <w:rFonts w:ascii="Arial" w:hAnsi="Arial" w:cs="Arial"/>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Іспанiя/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Німеччина </w:t>
            </w:r>
            <w:r w:rsidRPr="00714B5C">
              <w:rPr>
                <w:rFonts w:ascii="Arial" w:hAnsi="Arial" w:cs="Arial"/>
                <w:sz w:val="16"/>
                <w:szCs w:val="16"/>
              </w:rPr>
              <w:br/>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UA/15929/01/02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РЕФАКТО АФ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ліофілізат для розчину для ін`єкцій по 1000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Пфайзер Ейч.Сі.Пі. Корпорейшн</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w:t>
            </w:r>
            <w:r w:rsidRPr="00714B5C">
              <w:rPr>
                <w:rFonts w:ascii="Arial" w:hAnsi="Arial" w:cs="Arial"/>
                <w:sz w:val="16"/>
                <w:szCs w:val="16"/>
              </w:rPr>
              <w:br/>
              <w:t>Ваєт Фарма С.А., Іспанiя</w:t>
            </w:r>
            <w:r w:rsidRPr="00714B5C">
              <w:rPr>
                <w:rFonts w:ascii="Arial" w:hAnsi="Arial" w:cs="Arial"/>
                <w:sz w:val="16"/>
                <w:szCs w:val="16"/>
              </w:rPr>
              <w:br/>
              <w:t>альтернативна лабораторія для тестування препарату за показником "Стерильність":</w:t>
            </w:r>
            <w:r w:rsidRPr="00714B5C">
              <w:rPr>
                <w:rFonts w:ascii="Arial" w:hAnsi="Arial" w:cs="Arial"/>
                <w:sz w:val="16"/>
                <w:szCs w:val="16"/>
              </w:rPr>
              <w:br/>
              <w:t>Лабораторія Біолаб, С.Л., Іспанiя</w:t>
            </w:r>
            <w:r w:rsidRPr="00714B5C">
              <w:rPr>
                <w:rFonts w:ascii="Arial" w:hAnsi="Arial" w:cs="Arial"/>
                <w:sz w:val="16"/>
                <w:szCs w:val="16"/>
              </w:rPr>
              <w:br/>
              <w:t xml:space="preserve">виробництво розчинника в шприцах, контроль якості розчинника: </w:t>
            </w:r>
            <w:r w:rsidRPr="00714B5C">
              <w:rPr>
                <w:rFonts w:ascii="Arial" w:hAnsi="Arial" w:cs="Arial"/>
                <w:sz w:val="16"/>
                <w:szCs w:val="16"/>
              </w:rPr>
              <w:br/>
              <w:t>Веттер Фарма-Фертигунг ГмбХ &amp; Ко. КГ, Німеччина</w:t>
            </w:r>
            <w:r w:rsidRPr="00714B5C">
              <w:rPr>
                <w:rFonts w:ascii="Arial" w:hAnsi="Arial" w:cs="Arial"/>
                <w:sz w:val="16"/>
                <w:szCs w:val="16"/>
              </w:rPr>
              <w:br/>
              <w:t>виробництво розчинника в шприцах, контроль якості розчинника (окрім дослідження герметичності):</w:t>
            </w:r>
            <w:r w:rsidRPr="00714B5C">
              <w:rPr>
                <w:rFonts w:ascii="Arial" w:hAnsi="Arial" w:cs="Arial"/>
                <w:sz w:val="16"/>
                <w:szCs w:val="16"/>
              </w:rPr>
              <w:br/>
              <w:t>Веттер Фарма-Фертигунг ГмбХ &amp; Ко. КГ, Німеччина</w:t>
            </w:r>
            <w:r w:rsidRPr="00714B5C">
              <w:rPr>
                <w:rFonts w:ascii="Arial" w:hAnsi="Arial" w:cs="Arial"/>
                <w:sz w:val="16"/>
                <w:szCs w:val="16"/>
              </w:rPr>
              <w:br/>
              <w:t>візуальний контроль розчинника, контроль якості розчинника (окрім дослідження герметичності, сили тертя поршня):</w:t>
            </w:r>
            <w:r w:rsidRPr="00714B5C">
              <w:rPr>
                <w:rFonts w:ascii="Arial" w:hAnsi="Arial" w:cs="Arial"/>
                <w:sz w:val="16"/>
                <w:szCs w:val="16"/>
              </w:rPr>
              <w:br/>
              <w:t>Веттер Фарма-Фертигунг ГмбХ &amp; Ко. КГ, Німеччина</w:t>
            </w:r>
            <w:r w:rsidRPr="00714B5C">
              <w:rPr>
                <w:rFonts w:ascii="Arial" w:hAnsi="Arial" w:cs="Arial"/>
                <w:sz w:val="16"/>
                <w:szCs w:val="16"/>
              </w:rPr>
              <w:br/>
              <w:t xml:space="preserve">візуальний контроль розчинника, контроль якості розчинника (дослідження герметичності, сили тертя поршня)): </w:t>
            </w:r>
            <w:r w:rsidRPr="00714B5C">
              <w:rPr>
                <w:rFonts w:ascii="Arial" w:hAnsi="Arial" w:cs="Arial"/>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Іспанiя/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Німеччина </w:t>
            </w:r>
            <w:r w:rsidRPr="00714B5C">
              <w:rPr>
                <w:rFonts w:ascii="Arial" w:hAnsi="Arial" w:cs="Arial"/>
                <w:sz w:val="16"/>
                <w:szCs w:val="16"/>
              </w:rPr>
              <w:br/>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UA/15929/01/03</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РЕФАКТО АФ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ліофілізат для розчину для ін`єкцій по 2000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Пфайзер Ейч.Сі.Пі. Корпорейшн</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w:t>
            </w:r>
            <w:r w:rsidRPr="00714B5C">
              <w:rPr>
                <w:rFonts w:ascii="Arial" w:hAnsi="Arial" w:cs="Arial"/>
                <w:sz w:val="16"/>
                <w:szCs w:val="16"/>
              </w:rPr>
              <w:br/>
              <w:t>Ваєт Фарма С.А., Іспанiя</w:t>
            </w:r>
            <w:r w:rsidRPr="00714B5C">
              <w:rPr>
                <w:rFonts w:ascii="Arial" w:hAnsi="Arial" w:cs="Arial"/>
                <w:sz w:val="16"/>
                <w:szCs w:val="16"/>
              </w:rPr>
              <w:br/>
              <w:t>альтернативна лабораторія для тестування препарату за показником "Стерильність":</w:t>
            </w:r>
            <w:r w:rsidRPr="00714B5C">
              <w:rPr>
                <w:rFonts w:ascii="Arial" w:hAnsi="Arial" w:cs="Arial"/>
                <w:sz w:val="16"/>
                <w:szCs w:val="16"/>
              </w:rPr>
              <w:br/>
              <w:t>Лабораторія Біолаб, С.Л., Іспанiя</w:t>
            </w:r>
            <w:r w:rsidRPr="00714B5C">
              <w:rPr>
                <w:rFonts w:ascii="Arial" w:hAnsi="Arial" w:cs="Arial"/>
                <w:sz w:val="16"/>
                <w:szCs w:val="16"/>
              </w:rPr>
              <w:br/>
              <w:t xml:space="preserve">виробництво розчинника в шприцах, контроль якості розчинника: </w:t>
            </w:r>
            <w:r w:rsidRPr="00714B5C">
              <w:rPr>
                <w:rFonts w:ascii="Arial" w:hAnsi="Arial" w:cs="Arial"/>
                <w:sz w:val="16"/>
                <w:szCs w:val="16"/>
              </w:rPr>
              <w:br/>
              <w:t>Веттер Фарма-Фертигунг ГмбХ &amp; Ко. КГ, Німеччина</w:t>
            </w:r>
            <w:r w:rsidRPr="00714B5C">
              <w:rPr>
                <w:rFonts w:ascii="Arial" w:hAnsi="Arial" w:cs="Arial"/>
                <w:sz w:val="16"/>
                <w:szCs w:val="16"/>
              </w:rPr>
              <w:br/>
              <w:t>виробництво розчинника в шприцах, контроль якості розчинника (окрім дослідження герметичності):</w:t>
            </w:r>
            <w:r w:rsidRPr="00714B5C">
              <w:rPr>
                <w:rFonts w:ascii="Arial" w:hAnsi="Arial" w:cs="Arial"/>
                <w:sz w:val="16"/>
                <w:szCs w:val="16"/>
              </w:rPr>
              <w:br/>
              <w:t>Веттер Фарма-Фертигунг ГмбХ &amp; Ко. КГ, Німеччина</w:t>
            </w:r>
            <w:r w:rsidRPr="00714B5C">
              <w:rPr>
                <w:rFonts w:ascii="Arial" w:hAnsi="Arial" w:cs="Arial"/>
                <w:sz w:val="16"/>
                <w:szCs w:val="16"/>
              </w:rPr>
              <w:br/>
              <w:t>візуальний контроль розчинника, контроль якості розчинника (окрім дослідження герметичності, сили тертя поршня):</w:t>
            </w:r>
            <w:r w:rsidRPr="00714B5C">
              <w:rPr>
                <w:rFonts w:ascii="Arial" w:hAnsi="Arial" w:cs="Arial"/>
                <w:sz w:val="16"/>
                <w:szCs w:val="16"/>
              </w:rPr>
              <w:br/>
              <w:t>Веттер Фарма-Фертигунг ГмбХ &amp; Ко. КГ, Німеччина</w:t>
            </w:r>
            <w:r w:rsidRPr="00714B5C">
              <w:rPr>
                <w:rFonts w:ascii="Arial" w:hAnsi="Arial" w:cs="Arial"/>
                <w:sz w:val="16"/>
                <w:szCs w:val="16"/>
              </w:rPr>
              <w:br/>
              <w:t xml:space="preserve">візуальний контроль розчинника, контроль якості розчинника (дослідження герметичності, сили тертя поршня)): </w:t>
            </w:r>
            <w:r w:rsidRPr="00714B5C">
              <w:rPr>
                <w:rFonts w:ascii="Arial" w:hAnsi="Arial" w:cs="Arial"/>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Іспанiя/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Німеччина </w:t>
            </w:r>
            <w:r w:rsidRPr="00714B5C">
              <w:rPr>
                <w:rFonts w:ascii="Arial" w:hAnsi="Arial" w:cs="Arial"/>
                <w:sz w:val="16"/>
                <w:szCs w:val="16"/>
              </w:rPr>
              <w:br/>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UA/15929/01/04</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РЕФАКТО АФ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ліофілізат для розчину для ін`єкцій по 3000 МО; 1 попередньо наповнений шприц із ліофілізатом у верхній камері та розчинником по 4 мл у нижній камері, 1 шток поршня, 1 система для інфузії, 2 тампони зі спиртом, 1 пластир, 1 марлева подушечка та 1 ковпачок у картонній коробці; 1 попередньо наповнений шприц із ліофілізатом у верхній камері та розчинником по 4 мл у нижній камері, 1 шток поршня, 1 система для інфузії, 2 тампони зі спиртом, 1 пластир, 1 марлева подушечка та 1 ковпачок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Пфайзер Ейч.Сі.Пі. Корпорейшн</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контроль якості при випуску серій та при дослідженні стабільності, маркування, вторинне пакування, випуск серії:</w:t>
            </w:r>
            <w:r w:rsidRPr="00714B5C">
              <w:rPr>
                <w:rFonts w:ascii="Arial" w:hAnsi="Arial" w:cs="Arial"/>
                <w:sz w:val="16"/>
                <w:szCs w:val="16"/>
              </w:rPr>
              <w:br/>
              <w:t>Ваєт Фарма С.А., Іспанiя</w:t>
            </w:r>
            <w:r w:rsidRPr="00714B5C">
              <w:rPr>
                <w:rFonts w:ascii="Arial" w:hAnsi="Arial" w:cs="Arial"/>
                <w:sz w:val="16"/>
                <w:szCs w:val="16"/>
              </w:rPr>
              <w:br/>
              <w:t>виробництво лікарського засобу, контроль якості:</w:t>
            </w:r>
            <w:r w:rsidRPr="00714B5C">
              <w:rPr>
                <w:rFonts w:ascii="Arial" w:hAnsi="Arial" w:cs="Arial"/>
                <w:sz w:val="16"/>
                <w:szCs w:val="16"/>
              </w:rPr>
              <w:br/>
              <w:t>Веттер Фарма-Фертигунг ГмбХ &amp; Ко. КГ, Німеччина</w:t>
            </w:r>
            <w:r w:rsidRPr="00714B5C">
              <w:rPr>
                <w:rFonts w:ascii="Arial" w:hAnsi="Arial" w:cs="Arial"/>
                <w:sz w:val="16"/>
                <w:szCs w:val="16"/>
              </w:rPr>
              <w:br/>
              <w:t>візуальний контроль лікарського засобу, контроль якості лікарського засобу:</w:t>
            </w:r>
            <w:r w:rsidRPr="00714B5C">
              <w:rPr>
                <w:rFonts w:ascii="Arial" w:hAnsi="Arial" w:cs="Arial"/>
                <w:sz w:val="16"/>
                <w:szCs w:val="16"/>
              </w:rPr>
              <w:br/>
              <w:t>Веттер Фарма-Фертигунг ГмбХ &amp; Ко. КГ, Німеччина</w:t>
            </w:r>
            <w:r w:rsidRPr="00714B5C">
              <w:rPr>
                <w:rFonts w:ascii="Arial" w:hAnsi="Arial" w:cs="Arial"/>
                <w:sz w:val="16"/>
                <w:szCs w:val="16"/>
              </w:rPr>
              <w:br/>
              <w:t>візуальний контроль лікарського засобу, контроль якості лікарського засобу:</w:t>
            </w:r>
            <w:r w:rsidRPr="00714B5C">
              <w:rPr>
                <w:rFonts w:ascii="Arial" w:hAnsi="Arial" w:cs="Arial"/>
                <w:sz w:val="16"/>
                <w:szCs w:val="16"/>
              </w:rPr>
              <w:br/>
              <w:t>Веттер Фарма-Фертигунг ГмбХ &amp; Ко. КГ, Німеччина</w:t>
            </w:r>
            <w:r w:rsidRPr="00714B5C">
              <w:rPr>
                <w:rFonts w:ascii="Arial" w:hAnsi="Arial" w:cs="Arial"/>
                <w:sz w:val="16"/>
                <w:szCs w:val="16"/>
              </w:rPr>
              <w:br/>
              <w:t>візуальний контроль лікарського засобу:</w:t>
            </w:r>
            <w:r w:rsidRPr="00714B5C">
              <w:rPr>
                <w:rFonts w:ascii="Arial" w:hAnsi="Arial" w:cs="Arial"/>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lang w:val="ru-RU"/>
              </w:rPr>
            </w:pPr>
            <w:r w:rsidRPr="00714B5C">
              <w:rPr>
                <w:rFonts w:ascii="Arial" w:hAnsi="Arial" w:cs="Arial"/>
                <w:sz w:val="16"/>
                <w:szCs w:val="16"/>
              </w:rPr>
              <w:t>Іспанiя</w:t>
            </w:r>
            <w:r w:rsidRPr="00714B5C">
              <w:rPr>
                <w:rFonts w:ascii="Arial" w:hAnsi="Arial" w:cs="Arial"/>
                <w:sz w:val="16"/>
                <w:szCs w:val="16"/>
                <w:lang w:val="ru-RU"/>
              </w:rPr>
              <w:t>/</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UA/15929/01/05</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РЕФАКТО АФ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ліофілізат для розчину для ін`єкцій по 250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Пфайзер Ейч.Сі.Пі. Корпорейшн</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w:t>
            </w:r>
            <w:r w:rsidRPr="00714B5C">
              <w:rPr>
                <w:rFonts w:ascii="Arial" w:hAnsi="Arial" w:cs="Arial"/>
                <w:sz w:val="16"/>
                <w:szCs w:val="16"/>
              </w:rPr>
              <w:br/>
              <w:t>Ваєт Фарма С.А., Іспанiя</w:t>
            </w:r>
            <w:r w:rsidRPr="00714B5C">
              <w:rPr>
                <w:rFonts w:ascii="Arial" w:hAnsi="Arial" w:cs="Arial"/>
                <w:sz w:val="16"/>
                <w:szCs w:val="16"/>
              </w:rPr>
              <w:br/>
              <w:t>альтернативна лабораторія для тестування препарату за показником "Стерильність":</w:t>
            </w:r>
            <w:r w:rsidRPr="00714B5C">
              <w:rPr>
                <w:rFonts w:ascii="Arial" w:hAnsi="Arial" w:cs="Arial"/>
                <w:sz w:val="16"/>
                <w:szCs w:val="16"/>
              </w:rPr>
              <w:br/>
              <w:t>Лабораторія Біолаб, С.Л., Іспанiя</w:t>
            </w:r>
            <w:r w:rsidRPr="00714B5C">
              <w:rPr>
                <w:rFonts w:ascii="Arial" w:hAnsi="Arial" w:cs="Arial"/>
                <w:sz w:val="16"/>
                <w:szCs w:val="16"/>
              </w:rPr>
              <w:br/>
              <w:t xml:space="preserve">виробництво розчинника в шприцах, контроль якості розчинника: </w:t>
            </w:r>
            <w:r w:rsidRPr="00714B5C">
              <w:rPr>
                <w:rFonts w:ascii="Arial" w:hAnsi="Arial" w:cs="Arial"/>
                <w:sz w:val="16"/>
                <w:szCs w:val="16"/>
              </w:rPr>
              <w:br/>
              <w:t>Веттер Фарма-Фертигунг ГмбХ &amp; Ко. КГ, Німеччина</w:t>
            </w:r>
            <w:r w:rsidRPr="00714B5C">
              <w:rPr>
                <w:rFonts w:ascii="Arial" w:hAnsi="Arial" w:cs="Arial"/>
                <w:sz w:val="16"/>
                <w:szCs w:val="16"/>
              </w:rPr>
              <w:br/>
              <w:t>виробництво розчинника в шприцах, контроль якості розчинника (окрім дослідження герметичності):</w:t>
            </w:r>
            <w:r w:rsidRPr="00714B5C">
              <w:rPr>
                <w:rFonts w:ascii="Arial" w:hAnsi="Arial" w:cs="Arial"/>
                <w:sz w:val="16"/>
                <w:szCs w:val="16"/>
              </w:rPr>
              <w:br/>
              <w:t>Веттер Фарма-Фертигунг ГмбХ &amp; Ко. КГ, Німеччина</w:t>
            </w:r>
            <w:r w:rsidRPr="00714B5C">
              <w:rPr>
                <w:rFonts w:ascii="Arial" w:hAnsi="Arial" w:cs="Arial"/>
                <w:sz w:val="16"/>
                <w:szCs w:val="16"/>
              </w:rPr>
              <w:br/>
              <w:t>візуальний контроль розчинника, контроль якості розчинника (окрім дослідження герметичності, сили тертя поршня):</w:t>
            </w:r>
            <w:r w:rsidRPr="00714B5C">
              <w:rPr>
                <w:rFonts w:ascii="Arial" w:hAnsi="Arial" w:cs="Arial"/>
                <w:sz w:val="16"/>
                <w:szCs w:val="16"/>
              </w:rPr>
              <w:br/>
              <w:t>Веттер Фарма-Фертигунг ГмбХ &amp; Ко. КГ, Німеччина</w:t>
            </w:r>
            <w:r w:rsidRPr="00714B5C">
              <w:rPr>
                <w:rFonts w:ascii="Arial" w:hAnsi="Arial" w:cs="Arial"/>
                <w:sz w:val="16"/>
                <w:szCs w:val="16"/>
              </w:rPr>
              <w:br/>
              <w:t xml:space="preserve">візуальний контроль розчинника, контроль якості розчинника (дослідження герметичності, сили тертя поршня)): </w:t>
            </w:r>
            <w:r w:rsidRPr="00714B5C">
              <w:rPr>
                <w:rFonts w:ascii="Arial" w:hAnsi="Arial" w:cs="Arial"/>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lang w:val="en-US"/>
              </w:rPr>
            </w:pPr>
            <w:r w:rsidRPr="00714B5C">
              <w:rPr>
                <w:rFonts w:ascii="Arial" w:hAnsi="Arial" w:cs="Arial"/>
                <w:sz w:val="16"/>
                <w:szCs w:val="16"/>
              </w:rPr>
              <w:t>Іспанiя</w:t>
            </w:r>
            <w:r w:rsidRPr="00714B5C">
              <w:rPr>
                <w:rFonts w:ascii="Arial" w:hAnsi="Arial" w:cs="Arial"/>
                <w:sz w:val="16"/>
                <w:szCs w:val="16"/>
                <w:lang w:val="en-US"/>
              </w:rPr>
              <w:t>/</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r w:rsidRPr="00714B5C">
              <w:rPr>
                <w:rFonts w:ascii="Arial" w:hAnsi="Arial" w:cs="Arial"/>
                <w:sz w:val="16"/>
                <w:szCs w:val="16"/>
              </w:rPr>
              <w:br/>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UA/15929/01/01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РИБ'ЯЧИЙ ЖИР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рідина оральна, по 50 мл або по 100 мл у флаконі; по 1 флакону в пачці з картону; по 50 мл або по 100 мл у банці; по 1 банці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"Лубнифарм"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14B5C">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щодо безпеки застосування діючої речовини етилові ефіри омега-3-кислот відповідно до рекомендацій PRAC. Термін введення змін протягом 6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1.1 Зміни внесено до частин: II "Специфікація з безпеки" , III "План з фармаконагляду", V " Заходи з мінімізації ризиків", VI "Резюме плану управління ризиками для кожного лікарського засобу", VII "Додатки" на основі оновленої інформації з безпеки діючої речовини. Резюме Плану управління ризиками версія 1.1 додається.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звітування про побічні реакції.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rPr>
            </w:pPr>
            <w:r w:rsidRPr="00714B5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UA/8747/01/01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РИНОСТОП</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спрей назальний, дозований 1,0 мг/мл, по 10 мл у поліетиленовому контейнері з насосом із розпилювачем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Спільне українсько-іспанське підприємство «Сперко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Спільне українсько-іспанське підприємство «Сперко Україна»</w:t>
            </w:r>
            <w:r w:rsidRPr="00714B5C">
              <w:rPr>
                <w:rFonts w:ascii="Arial" w:hAnsi="Arial" w:cs="Arial"/>
                <w:sz w:val="16"/>
                <w:szCs w:val="16"/>
              </w:rPr>
              <w:br/>
              <w:t>(повний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"Особливості застосування", "Передозування", "Побічні реакції" відповідно до інформації щодо медичного застосування референтного лікарського засобу (Отривін з ментолом та евкаліптом, спрей назальний, дозований 0,1 %)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rPr>
            </w:pPr>
            <w:r w:rsidRPr="00714B5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UA/20110/01/01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РИЦИНОВА ОЛІЯ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олія оральна; по 30 г або по 100 г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відповідальний за виробництво, первинне пакування, контроль якості та випуск серії:</w:t>
            </w:r>
            <w:r w:rsidRPr="00714B5C">
              <w:rPr>
                <w:rFonts w:ascii="Arial" w:hAnsi="Arial" w:cs="Arial"/>
                <w:sz w:val="16"/>
                <w:szCs w:val="16"/>
              </w:rPr>
              <w:br/>
              <w:t>ПРАТ «ФІТОФАРМ», Україна</w:t>
            </w:r>
            <w:r w:rsidRPr="00714B5C">
              <w:rPr>
                <w:rFonts w:ascii="Arial" w:hAnsi="Arial" w:cs="Arial"/>
                <w:sz w:val="16"/>
                <w:szCs w:val="16"/>
              </w:rPr>
              <w:br/>
              <w:t xml:space="preserve">відповідальний за виробництво, первинне пакування та контроль якості: </w:t>
            </w:r>
            <w:r w:rsidRPr="00714B5C">
              <w:rPr>
                <w:rFonts w:ascii="Arial" w:hAnsi="Arial" w:cs="Arial"/>
                <w:sz w:val="16"/>
                <w:szCs w:val="16"/>
              </w:rPr>
              <w:br/>
              <w:t xml:space="preserve">ТОВ "Фарма Черкас", Україна </w:t>
            </w:r>
            <w:r w:rsidRPr="00714B5C">
              <w:rPr>
                <w:rFonts w:ascii="Arial" w:hAnsi="Arial" w:cs="Arial"/>
                <w:sz w:val="16"/>
                <w:szCs w:val="16"/>
              </w:rPr>
              <w:br/>
              <w:t>відповідальний за випуск серії, не включаючи контроль/випробування серії:</w:t>
            </w:r>
            <w:r w:rsidRPr="00714B5C">
              <w:rPr>
                <w:rFonts w:ascii="Arial" w:hAnsi="Arial" w:cs="Arial"/>
                <w:sz w:val="16"/>
                <w:szCs w:val="16"/>
              </w:rPr>
              <w:br/>
              <w:t>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внесення редакційних змін в МКЯ ЛЗ: - по всьому тексту слово “препарат” замінено на “лікарський засіб”; - додано посилання на діючу редакцію ДФУ; - за показниками “Маса вмісту упаковки” та “Мікробіологічна чистота” – редакційні зміни. Зміни І типу - Зміни щодо безпеки/ефективності та фармаконагляду (інші зміни) внесення змін до розділу “ Маркування” МКЯ ЛЗ. Затверджено: ГРАФІЧНЕ ОФОРМЛЕННЯ УПАКОВКИ Додається. Запропоновано: МАРКУВАННЯ Згідно затвердженого тексту маркування.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UA/9198/01/01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РІТОССЕ® ПЛЮЩ</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сироп, 7 мг/мл, по 100 мл у флаконі; по 1 флакону з мірною ложкою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Внесення зміни до специфікації та методів контролю на допоміжну речовину Сорбітол рідкий за показником «Мікробіологічна чистота» , а саме виправлення технічної помилки в написанні одиниць вимірювання критерію прийнятності мікробіологічної чистоти - затверджено КУО/г замість КУО/мл.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UA/18588/01/01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РОМАЗИК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Фармацевтичний Завод "Польфарма" С. 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2015-188 - Rev 02 (затверджено: R0-CEP 2015-188 - Rev 03) для АФІ розувастатину кальцію MSN Laboratories Private Limited, India.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для АФІ розувастатину кальцію виробника MSN Laboratories Private Limited, India з 30 місяців до 60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UA/13299/01/01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РОМАЗИК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10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Фармацевтичний Завод "Польфарма" С. 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2015-188 - Rev 02 (затверджено: R0-CEP 2015-188 - Rev 03) для АФІ розувастатину кальцію MSN Laboratories Private Limited, India.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для АФІ розувастатину кальцію виробника MSN Laboratories Private Limited, India з 30 місяців до 60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UA/13299/01/02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РОМАЗИК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20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Фармацевтичний Завод "Польфарма" С. 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2015-188 - Rev 02 (затверджено: R0-CEP 2015-188 - Rev 03) для АФІ розувастатину кальцію MSN Laboratories Private Limited, India.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для АФІ розувастатину кальцію виробника MSN Laboratories Private Limited, India з 30 місяців до 60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UA/13299/01/03</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РОМАЗИК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40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Фармацевтичний Завод "Польфарма" С. 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Фармацевтичний Завод "Польфарма" С. 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2015-188 - Rev 02 (затверджено: R0-CEP 2015-188 - Rev 03) для АФІ розувастатину кальцію MSN Laboratories Private Limited, India.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для АФІ розувастатину кальцію виробника MSN Laboratories Private Limited, India з 30 місяців до 60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UA/13299/01/04</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РОСЕМІД® ОДТ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що диспергуються в ротовій порожнині, по 2 мг по 10 таблеток у блістері; по 2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технічних помилок, згідно пп.4 п.2.4. розділу VI наказу МОЗ України від 26.08.2005р. № 426 (із змінами) – помилки пов'язані з перекладом або перенесенням інформації, які були допущені під час проведення процедури реєстрації (наказ №56 від 13.01.2022р.). У Методиках контролю МКЯ за показником «Опис», було допущено помилки при описі таблетки. Зазначене виправлення відповідає матеріалам реєстраційного досьє які представлені в архіві.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UA/19151/01/02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СЕВО-АНЕСТЕРАН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рідина для інгаляцій по 100 мл або 250 мл у флаконі з кільцем (адаптером для випарювача),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К.Т. РОМФАРМ КОМПАНІ С.Р.Л.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Румунія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714B5C">
              <w:rPr>
                <w:rFonts w:ascii="Arial" w:hAnsi="Arial" w:cs="Arial"/>
                <w:sz w:val="16"/>
                <w:szCs w:val="16"/>
              </w:rPr>
              <w:br/>
              <w:t>подання нового сертифіката відповідності Європейській фармакопеї № CEP R0- CEP 2016-297 - Rev 01 для діючої речовини Sevoflurane від нового виробника JIANGSU HENGRUI PHARMACEUTICALS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 (тільки в умовах стаціонару)</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UA/17674/01/01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СИГНІФОР ЛАР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для суспензії для ін`єкцій по 20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Рекордаті Реа Дізізес </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випуск серії:</w:t>
            </w:r>
            <w:r w:rsidRPr="00714B5C">
              <w:rPr>
                <w:rFonts w:ascii="Arial" w:hAnsi="Arial" w:cs="Arial"/>
                <w:sz w:val="16"/>
                <w:szCs w:val="16"/>
              </w:rPr>
              <w:br/>
              <w:t>Рекордаті Реа Дізізес, Франція</w:t>
            </w:r>
            <w:r w:rsidRPr="00714B5C">
              <w:rPr>
                <w:rFonts w:ascii="Arial" w:hAnsi="Arial" w:cs="Arial"/>
                <w:sz w:val="16"/>
                <w:szCs w:val="16"/>
              </w:rPr>
              <w:br/>
              <w:t>випуск серії:</w:t>
            </w:r>
            <w:r w:rsidRPr="00714B5C">
              <w:rPr>
                <w:rFonts w:ascii="Arial" w:hAnsi="Arial" w:cs="Arial"/>
                <w:sz w:val="16"/>
                <w:szCs w:val="16"/>
              </w:rPr>
              <w:br/>
              <w:t xml:space="preserve">Рекордаті Реа Дізізес, Франція </w:t>
            </w:r>
            <w:r w:rsidRPr="00714B5C">
              <w:rPr>
                <w:rFonts w:ascii="Arial" w:hAnsi="Arial" w:cs="Arial"/>
                <w:sz w:val="16"/>
                <w:szCs w:val="16"/>
              </w:rPr>
              <w:br/>
              <w:t>виробництво, контроль якості, первинне пакування розчинника та вторинне пакування готового продукту:</w:t>
            </w:r>
            <w:r w:rsidRPr="00714B5C">
              <w:rPr>
                <w:rFonts w:ascii="Arial" w:hAnsi="Arial" w:cs="Arial"/>
                <w:sz w:val="16"/>
                <w:szCs w:val="16"/>
              </w:rPr>
              <w:br/>
              <w:t>Абботт Біолоджикалс Б.В., Нідерланди</w:t>
            </w:r>
            <w:r w:rsidRPr="00714B5C">
              <w:rPr>
                <w:rFonts w:ascii="Arial" w:hAnsi="Arial" w:cs="Arial"/>
                <w:sz w:val="16"/>
                <w:szCs w:val="16"/>
              </w:rPr>
              <w:br/>
              <w:t>контроль якості за всіма параметрами за виключенням тесту "Бактеріальні ендотоксини", первинне пакування порошку:</w:t>
            </w:r>
            <w:r w:rsidRPr="00714B5C">
              <w:rPr>
                <w:rFonts w:ascii="Arial" w:hAnsi="Arial" w:cs="Arial"/>
                <w:sz w:val="16"/>
                <w:szCs w:val="16"/>
              </w:rPr>
              <w:br/>
              <w:t>Сандоз ГмбХ, Австрія</w:t>
            </w:r>
            <w:r w:rsidRPr="00714B5C">
              <w:rPr>
                <w:rFonts w:ascii="Arial" w:hAnsi="Arial" w:cs="Arial"/>
                <w:sz w:val="16"/>
                <w:szCs w:val="16"/>
              </w:rPr>
              <w:br/>
              <w:t>контроль якості за всіма параметрами за виключенням молекулярної маси полімеру та тесту "Бактеріальні ендотоксини":</w:t>
            </w:r>
            <w:r w:rsidRPr="00714B5C">
              <w:rPr>
                <w:rFonts w:ascii="Arial" w:hAnsi="Arial" w:cs="Arial"/>
                <w:sz w:val="16"/>
                <w:szCs w:val="16"/>
              </w:rPr>
              <w:br/>
              <w:t>Сандоз ГмбХ, Австрія</w:t>
            </w:r>
            <w:r w:rsidRPr="00714B5C">
              <w:rPr>
                <w:rFonts w:ascii="Arial" w:hAnsi="Arial" w:cs="Arial"/>
                <w:sz w:val="16"/>
                <w:szCs w:val="16"/>
              </w:rPr>
              <w:br/>
              <w:t>виробництво порошку in bulk для суспензії для ін'єкцій:</w:t>
            </w:r>
            <w:r w:rsidRPr="00714B5C">
              <w:rPr>
                <w:rFonts w:ascii="Arial" w:hAnsi="Arial" w:cs="Arial"/>
                <w:sz w:val="16"/>
                <w:szCs w:val="16"/>
              </w:rPr>
              <w:br/>
              <w:t>РЕКОРДАТІ АГ Реа Дізізес Бранч, Швейцарія</w:t>
            </w:r>
            <w:r w:rsidRPr="00714B5C">
              <w:rPr>
                <w:rFonts w:ascii="Arial" w:hAnsi="Arial" w:cs="Arial"/>
                <w:sz w:val="16"/>
                <w:szCs w:val="16"/>
              </w:rPr>
              <w:br/>
              <w:t>контроль якості за показником "Бактеріальні ендотоксини":</w:t>
            </w:r>
            <w:r w:rsidRPr="00714B5C">
              <w:rPr>
                <w:rFonts w:ascii="Arial" w:hAnsi="Arial" w:cs="Arial"/>
                <w:sz w:val="16"/>
                <w:szCs w:val="16"/>
              </w:rPr>
              <w:br/>
              <w:t xml:space="preserve">Еурофінс Біофарма Продакт Тестінг Мюніх ГмбХ, Німеччина </w:t>
            </w:r>
            <w:r w:rsidRPr="00714B5C">
              <w:rPr>
                <w:rFonts w:ascii="Arial" w:hAnsi="Arial" w:cs="Arial"/>
                <w:sz w:val="16"/>
                <w:szCs w:val="16"/>
              </w:rPr>
              <w:br/>
              <w:t>термінальна стерилізація флаконів:</w:t>
            </w:r>
            <w:r w:rsidRPr="00714B5C">
              <w:rPr>
                <w:rFonts w:ascii="Arial" w:hAnsi="Arial" w:cs="Arial"/>
                <w:sz w:val="16"/>
                <w:szCs w:val="16"/>
              </w:rPr>
              <w:br/>
              <w:t>Сінерджи Хелс Денікен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Нідерланди/</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Австрія/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Швейцарія/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Німеччина </w:t>
            </w:r>
            <w:r w:rsidRPr="00714B5C">
              <w:rPr>
                <w:rFonts w:ascii="Arial" w:hAnsi="Arial" w:cs="Arial"/>
                <w:sz w:val="16"/>
                <w:szCs w:val="16"/>
              </w:rPr>
              <w:br/>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що відповідає за випуск серії готового лікарського засобу Новартіс Фарма Штейн АГ, Швейцарія/Novartis Pharma Stein AG, Switzerland. Зміни внесені в інструкцію для медичного застосування лікарського засобу у розділ "Виробник", "Місцезнаходження виробника та адреса місця провадження його діяльності" з відповідними змінами в тексті маркування упаковок;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що відповідає за вторинне пакування готового лікарського засобу Новартіс Фарма Штейн АГ, Швейцарія/Novartis Pharma Stein AG, Switzerland. Зміни внесені в інструкцію для медичного застосування лікарського засобу у розділ "Виробник", "Місцезнаходження виробника та адреса місця провадження його діяльності" з відповідними змінами в тексті маркування упаковок;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що відповідає за випуск серії Рекордаті Реа Дізізес, Еcо Рівер Парc, 30 Руе Дес Пеупліерс, Нантерре, 92000, Франція / Recordati Rare Diseases, Eco River Parc, 30 Rue Des Peupliers, Nanterre, 92000, France.внесені в інструкцію для медичного застосування лікарського засобу у розділ "Виробник", "Місцезнаходження виробника та адреса місця провадження його діяльності" з відповідними змінами в тексті маркування упаковок;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що відповідає за випуск серії Рекордаті Реа Дізізес, Іммебль Ле Вільсон, 70 Авеню Ду Женераль Де Голль, Пюто, 92800, Франція / Recordati Rare Diseases, Immeuble Le Wilson, 70 Avenue Du General De Gaulle, Puteaux, 92800, France. Зміни внесені в інструкцію для медичного застосування лікарського засобу у розділ "Виробник", "Місцезнаходження виробника та адреса місця провадження його діяльності" з відповідними змінами в тексті маркування упаковок;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відповідального за виробництво порошку in bulk для суспензії для ін’єкцій з Новартіс Фарма АГ/Novartis Pharma AG на РЕКОРДАТІ АГ Реа Дізізес Бранч / RECORDATI AG Rare Diseases Branch; Зміни І типу - Зміни щодо безпеки/ефективності та фармаконагляду (інші зміни) - внесені в текст маркування на вторинній упаковці у п. 17 "ІНШЕ", щодо логотипу заявника. На первинній упаковці уточнення викладення інформації щодо номеру серії, дати терміну придатності, у п.6 "ІНШЕ" зазначення назви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UA/15926/01/01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СИГНІФОР ЛАР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для суспензії для ін`єкцій по 40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Рекордаті Реа Дізізес </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випуск серії:</w:t>
            </w:r>
            <w:r w:rsidRPr="00714B5C">
              <w:rPr>
                <w:rFonts w:ascii="Arial" w:hAnsi="Arial" w:cs="Arial"/>
                <w:sz w:val="16"/>
                <w:szCs w:val="16"/>
              </w:rPr>
              <w:br/>
              <w:t>Рекордаті Реа Дізізес, Франція</w:t>
            </w:r>
            <w:r w:rsidRPr="00714B5C">
              <w:rPr>
                <w:rFonts w:ascii="Arial" w:hAnsi="Arial" w:cs="Arial"/>
                <w:sz w:val="16"/>
                <w:szCs w:val="16"/>
              </w:rPr>
              <w:br/>
              <w:t>випуск серії:</w:t>
            </w:r>
            <w:r w:rsidRPr="00714B5C">
              <w:rPr>
                <w:rFonts w:ascii="Arial" w:hAnsi="Arial" w:cs="Arial"/>
                <w:sz w:val="16"/>
                <w:szCs w:val="16"/>
              </w:rPr>
              <w:br/>
              <w:t xml:space="preserve">Рекордаті Реа Дізізес, Франція </w:t>
            </w:r>
            <w:r w:rsidRPr="00714B5C">
              <w:rPr>
                <w:rFonts w:ascii="Arial" w:hAnsi="Arial" w:cs="Arial"/>
                <w:sz w:val="16"/>
                <w:szCs w:val="16"/>
              </w:rPr>
              <w:br/>
              <w:t>виробництво, контроль якості, первинне пакування розчинника та вторинне пакування готового продукту:</w:t>
            </w:r>
            <w:r w:rsidRPr="00714B5C">
              <w:rPr>
                <w:rFonts w:ascii="Arial" w:hAnsi="Arial" w:cs="Arial"/>
                <w:sz w:val="16"/>
                <w:szCs w:val="16"/>
              </w:rPr>
              <w:br/>
              <w:t>Абботт Біолоджикалс Б.В., Нідерланди</w:t>
            </w:r>
            <w:r w:rsidRPr="00714B5C">
              <w:rPr>
                <w:rFonts w:ascii="Arial" w:hAnsi="Arial" w:cs="Arial"/>
                <w:sz w:val="16"/>
                <w:szCs w:val="16"/>
              </w:rPr>
              <w:br/>
              <w:t>контроль якості за всіма параметрами за виключенням тесту "Бактеріальні ендотоксини", первинне пакування порошку:</w:t>
            </w:r>
            <w:r w:rsidRPr="00714B5C">
              <w:rPr>
                <w:rFonts w:ascii="Arial" w:hAnsi="Arial" w:cs="Arial"/>
                <w:sz w:val="16"/>
                <w:szCs w:val="16"/>
              </w:rPr>
              <w:br/>
              <w:t>Сандоз ГмбХ, Австрія</w:t>
            </w:r>
            <w:r w:rsidRPr="00714B5C">
              <w:rPr>
                <w:rFonts w:ascii="Arial" w:hAnsi="Arial" w:cs="Arial"/>
                <w:sz w:val="16"/>
                <w:szCs w:val="16"/>
              </w:rPr>
              <w:br/>
              <w:t>контроль якості за всіма параметрами за виключенням молекулярної маси полімеру та тесту "Бактеріальні ендотоксини":</w:t>
            </w:r>
            <w:r w:rsidRPr="00714B5C">
              <w:rPr>
                <w:rFonts w:ascii="Arial" w:hAnsi="Arial" w:cs="Arial"/>
                <w:sz w:val="16"/>
                <w:szCs w:val="16"/>
              </w:rPr>
              <w:br/>
              <w:t>Сандоз ГмбХ, Австрія</w:t>
            </w:r>
            <w:r w:rsidRPr="00714B5C">
              <w:rPr>
                <w:rFonts w:ascii="Arial" w:hAnsi="Arial" w:cs="Arial"/>
                <w:sz w:val="16"/>
                <w:szCs w:val="16"/>
              </w:rPr>
              <w:br/>
              <w:t>виробництво порошку in bulk для суспензії для ін'єкцій:</w:t>
            </w:r>
            <w:r w:rsidRPr="00714B5C">
              <w:rPr>
                <w:rFonts w:ascii="Arial" w:hAnsi="Arial" w:cs="Arial"/>
                <w:sz w:val="16"/>
                <w:szCs w:val="16"/>
              </w:rPr>
              <w:br/>
              <w:t>РЕКОРДАТІ АГ Реа Дізізес Бранч, Швейцарія</w:t>
            </w:r>
            <w:r w:rsidRPr="00714B5C">
              <w:rPr>
                <w:rFonts w:ascii="Arial" w:hAnsi="Arial" w:cs="Arial"/>
                <w:sz w:val="16"/>
                <w:szCs w:val="16"/>
              </w:rPr>
              <w:br/>
              <w:t>контроль якості за показником "Бактеріальні ендотоксини":</w:t>
            </w:r>
            <w:r w:rsidRPr="00714B5C">
              <w:rPr>
                <w:rFonts w:ascii="Arial" w:hAnsi="Arial" w:cs="Arial"/>
                <w:sz w:val="16"/>
                <w:szCs w:val="16"/>
              </w:rPr>
              <w:br/>
              <w:t xml:space="preserve">Еурофінс Біофарма Продакт Тестінг Мюніх ГмбХ, Німеччина </w:t>
            </w:r>
            <w:r w:rsidRPr="00714B5C">
              <w:rPr>
                <w:rFonts w:ascii="Arial" w:hAnsi="Arial" w:cs="Arial"/>
                <w:sz w:val="16"/>
                <w:szCs w:val="16"/>
              </w:rPr>
              <w:br/>
              <w:t>термінальна стерилізація флаконів:</w:t>
            </w:r>
            <w:r w:rsidRPr="00714B5C">
              <w:rPr>
                <w:rFonts w:ascii="Arial" w:hAnsi="Arial" w:cs="Arial"/>
                <w:sz w:val="16"/>
                <w:szCs w:val="16"/>
              </w:rPr>
              <w:br/>
              <w:t>Сінерджи Хелс Денікен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Нідерланди/</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Австрія/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Швейцарія/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Німеччина </w:t>
            </w:r>
            <w:r w:rsidRPr="00714B5C">
              <w:rPr>
                <w:rFonts w:ascii="Arial" w:hAnsi="Arial" w:cs="Arial"/>
                <w:sz w:val="16"/>
                <w:szCs w:val="16"/>
              </w:rPr>
              <w:br/>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що відповідає за випуск серії готового лікарського засобу Новартіс Фарма Штейн АГ, Швейцарія/Novartis Pharma Stein AG, Switzerland. Зміни внесені в інструкцію для медичного застосування лікарського засобу у розділ "Виробник", "Місцезнаходження виробника та адреса місця провадження його діяльності" з відповідними змінами в тексті маркування упаковок;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що відповідає за вторинне пакування готового лікарського засобу Новартіс Фарма Штейн АГ, Швейцарія/Novartis Pharma Stein AG, Switzerland. Зміни внесені в інструкцію для медичного застосування лікарського засобу у розділ "Виробник", "Місцезнаходження виробника та адреса місця провадження його діяльності" з відповідними змінами в тексті маркування упаковок;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що відповідає за випуск серії Рекордаті Реа Дізізес, Еcо Рівер Парc, 30 Руе Дес Пеупліерс, Нантерре, 92000, Франція / Recordati Rare Diseases, Eco River Parc, 30 Rue Des Peupliers, Nanterre, 92000, France.внесені в інструкцію для медичного застосування лікарського засобу у розділ "Виробник", "Місцезнаходження виробника та адреса місця провадження його діяльності" з відповідними змінами в тексті маркування упаковок;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що відповідає за випуск серії Рекордаті Реа Дізізес, Іммебль Ле Вільсон, 70 Авеню Ду Женераль Де Голль, Пюто, 92800, Франція / Recordati Rare Diseases, Immeuble Le Wilson, 70 Avenue Du General De Gaulle, Puteaux, 92800, France. Зміни внесені в інструкцію для медичного застосування лікарського засобу у розділ "Виробник", "Місцезнаходження виробника та адреса місця провадження його діяльності" з відповідними змінами в тексті маркування упаковок;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відповідального за виробництво порошку in bulk для суспензії для ін’єкцій з Новартіс Фарма АГ/Novartis Pharma AG на РЕКОРДАТІ АГ Реа Дізізес Бранч / RECORDATI AG Rare Diseases Branch; Зміни І типу - Зміни щодо безпеки/ефективності та фармаконагляду (інші зміни) - внесені в текст маркування на вторинній упаковці у п. 17 "ІНШЕ", щодо логотипу заявника. На первинній упаковці уточнення викладення інформації щодо номеру серії, дати терміну придатності, у п.6 "ІНШЕ" зазначення назви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UA/15926/01/02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СИГНІФОР ЛАР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для суспензії для ін`єкцій по 60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Рекордаті Реа Дізізес </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випуск серії:</w:t>
            </w:r>
            <w:r w:rsidRPr="00714B5C">
              <w:rPr>
                <w:rFonts w:ascii="Arial" w:hAnsi="Arial" w:cs="Arial"/>
                <w:sz w:val="16"/>
                <w:szCs w:val="16"/>
              </w:rPr>
              <w:br/>
              <w:t>Рекордаті Реа Дізізес, Франція</w:t>
            </w:r>
            <w:r w:rsidRPr="00714B5C">
              <w:rPr>
                <w:rFonts w:ascii="Arial" w:hAnsi="Arial" w:cs="Arial"/>
                <w:sz w:val="16"/>
                <w:szCs w:val="16"/>
              </w:rPr>
              <w:br/>
              <w:t>випуск серії:</w:t>
            </w:r>
            <w:r w:rsidRPr="00714B5C">
              <w:rPr>
                <w:rFonts w:ascii="Arial" w:hAnsi="Arial" w:cs="Arial"/>
                <w:sz w:val="16"/>
                <w:szCs w:val="16"/>
              </w:rPr>
              <w:br/>
              <w:t xml:space="preserve">Рекордаті Реа Дізізес, Франція </w:t>
            </w:r>
            <w:r w:rsidRPr="00714B5C">
              <w:rPr>
                <w:rFonts w:ascii="Arial" w:hAnsi="Arial" w:cs="Arial"/>
                <w:sz w:val="16"/>
                <w:szCs w:val="16"/>
              </w:rPr>
              <w:br/>
              <w:t>виробництво, контроль якості, первинне пакування розчинника та вторинне пакування готового продукту:</w:t>
            </w:r>
            <w:r w:rsidRPr="00714B5C">
              <w:rPr>
                <w:rFonts w:ascii="Arial" w:hAnsi="Arial" w:cs="Arial"/>
                <w:sz w:val="16"/>
                <w:szCs w:val="16"/>
              </w:rPr>
              <w:br/>
              <w:t>Абботт Біолоджикалс Б.В., Нідерланди</w:t>
            </w:r>
            <w:r w:rsidRPr="00714B5C">
              <w:rPr>
                <w:rFonts w:ascii="Arial" w:hAnsi="Arial" w:cs="Arial"/>
                <w:sz w:val="16"/>
                <w:szCs w:val="16"/>
              </w:rPr>
              <w:br/>
              <w:t>контроль якості за всіма параметрами за виключенням тесту "Бактеріальні ендотоксини", первинне пакування порошку:</w:t>
            </w:r>
            <w:r w:rsidRPr="00714B5C">
              <w:rPr>
                <w:rFonts w:ascii="Arial" w:hAnsi="Arial" w:cs="Arial"/>
                <w:sz w:val="16"/>
                <w:szCs w:val="16"/>
              </w:rPr>
              <w:br/>
              <w:t>Сандоз ГмбХ, Австрія</w:t>
            </w:r>
            <w:r w:rsidRPr="00714B5C">
              <w:rPr>
                <w:rFonts w:ascii="Arial" w:hAnsi="Arial" w:cs="Arial"/>
                <w:sz w:val="16"/>
                <w:szCs w:val="16"/>
              </w:rPr>
              <w:br/>
              <w:t>контроль якості за всіма параметрами за виключенням молекулярної маси полімеру та тесту "Бактеріальні ендотоксини":</w:t>
            </w:r>
            <w:r w:rsidRPr="00714B5C">
              <w:rPr>
                <w:rFonts w:ascii="Arial" w:hAnsi="Arial" w:cs="Arial"/>
                <w:sz w:val="16"/>
                <w:szCs w:val="16"/>
              </w:rPr>
              <w:br/>
              <w:t>Сандоз ГмбХ, Австрія</w:t>
            </w:r>
            <w:r w:rsidRPr="00714B5C">
              <w:rPr>
                <w:rFonts w:ascii="Arial" w:hAnsi="Arial" w:cs="Arial"/>
                <w:sz w:val="16"/>
                <w:szCs w:val="16"/>
              </w:rPr>
              <w:br/>
              <w:t>виробництво порошку in bulk для суспензії для ін'єкцій:</w:t>
            </w:r>
            <w:r w:rsidRPr="00714B5C">
              <w:rPr>
                <w:rFonts w:ascii="Arial" w:hAnsi="Arial" w:cs="Arial"/>
                <w:sz w:val="16"/>
                <w:szCs w:val="16"/>
              </w:rPr>
              <w:br/>
              <w:t>РЕКОРДАТІ АГ Реа Дізізес Бранч, Швейцарія</w:t>
            </w:r>
            <w:r w:rsidRPr="00714B5C">
              <w:rPr>
                <w:rFonts w:ascii="Arial" w:hAnsi="Arial" w:cs="Arial"/>
                <w:sz w:val="16"/>
                <w:szCs w:val="16"/>
              </w:rPr>
              <w:br/>
              <w:t>контроль якості за показником "Бактеріальні ендотоксини":</w:t>
            </w:r>
            <w:r w:rsidRPr="00714B5C">
              <w:rPr>
                <w:rFonts w:ascii="Arial" w:hAnsi="Arial" w:cs="Arial"/>
                <w:sz w:val="16"/>
                <w:szCs w:val="16"/>
              </w:rPr>
              <w:br/>
              <w:t xml:space="preserve">Еурофінс Біофарма Продакт Тестінг Мюніх ГмбХ, Німеччина </w:t>
            </w:r>
            <w:r w:rsidRPr="00714B5C">
              <w:rPr>
                <w:rFonts w:ascii="Arial" w:hAnsi="Arial" w:cs="Arial"/>
                <w:sz w:val="16"/>
                <w:szCs w:val="16"/>
              </w:rPr>
              <w:br/>
              <w:t>термінальна стерилізація флаконів:</w:t>
            </w:r>
            <w:r w:rsidRPr="00714B5C">
              <w:rPr>
                <w:rFonts w:ascii="Arial" w:hAnsi="Arial" w:cs="Arial"/>
                <w:sz w:val="16"/>
                <w:szCs w:val="16"/>
              </w:rPr>
              <w:br/>
              <w:t>Сінерджи Хелс Денікен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Нідерланди/</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Австрія/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Швейцарія/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Німеччина </w:t>
            </w:r>
            <w:r w:rsidRPr="00714B5C">
              <w:rPr>
                <w:rFonts w:ascii="Arial" w:hAnsi="Arial" w:cs="Arial"/>
                <w:sz w:val="16"/>
                <w:szCs w:val="16"/>
              </w:rPr>
              <w:br/>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що відповідає за випуск серії готового лікарського засобу Новартіс Фарма Штейн АГ, Швейцарія/Novartis Pharma Stein AG, Switzerland. Зміни внесені в інструкцію для медичного застосування лікарського засобу у розділ "Виробник", "Місцезнаходження виробника та адреса місця провадження його діяльності" з відповідними змінами в тексті маркування упаковок;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що відповідає за вторинне пакування готового лікарського засобу Новартіс Фарма Штейн АГ, Швейцарія/Novartis Pharma Stein AG, Switzerland. Зміни внесені в інструкцію для медичного застосування лікарського засобу у розділ "Виробник", "Місцезнаходження виробника та адреса місця провадження його діяльності" з відповідними змінами в тексті маркування упаковок;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що відповідає за випуск серії Рекордаті Реа Дізізес, Еcо Рівер Парc, 30 Руе Дес Пеупліерс, Нантерре, 92000, Франція / Recordati Rare Diseases, Eco River Parc, 30 Rue Des Peupliers, Nanterre, 92000, France.внесені в інструкцію для медичного застосування лікарського засобу у розділ "Виробник", "Місцезнаходження виробника та адреса місця провадження його діяльності" з відповідними змінами в тексті маркування упаковок;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що відповідає за випуск серії Рекордаті Реа Дізізес, Іммебль Ле Вільсон, 70 Авеню Ду Женераль Де Голль, Пюто, 92800, Франція / Recordati Rare Diseases, Immeuble Le Wilson, 70 Avenue Du General De Gaulle, Puteaux, 92800, France. Зміни внесені в інструкцію для медичного застосування лікарського засобу у розділ "Виробник", "Місцезнаходження виробника та адреса місця провадження його діяльності" з відповідними змінами в тексті маркування упаковок;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відповідального за виробництво порошку in bulk для суспензії для ін’єкцій з Новартіс Фарма АГ/Novartis Pharma AG на РЕКОРДАТІ АГ Реа Дізізес Бранч / RECORDATI AG Rare Diseases Branch; Зміни І типу - Зміни щодо безпеки/ефективності та фармаконагляду (інші зміни) - внесені в текст маркування на вторинній упаковці у п. 17 "ІНШЕ", щодо логотипу заявника. На первинній упаковці уточнення викладення інформації щодо номеру серії, дати терміну придатності, у п.6 "ІНШЕ" зазначення назви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UA/15926/01/03</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СИЛУЕТ®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21 таблетці в блістері; по 1 або по 3 блістери разом із картонним футляром для зберігання блістера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відповідно до оновленої інформації з безпеки діючої речовини етинілестрадіол при застосуванні з лікарськими засобами, що містять глекапревір/ пібрентасвір. Термін введення змін -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етинілестрадіол щодо можливості індукувати або посилювати симптоми спадкового та набутого ангіоневротичного набряку. 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та "Особливості застосування" відповідно до оновленої інформації з безпеки діючої речовини етинілестрадіол при застосуванні з лікарськими засобами, що містять софосбувіром/велпатасвіром/воксилапревіром.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UA/12532/01/01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СИМОДА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капсули гастрорезистентні тверді, по 30 мг, по 7 капсул у блістері; по 1 блістеру або по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БАЛКАНФАРМА-ДУПНИЦЯ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дулоксетину гідрохлорид від вже затвердженого виробника Zhejiang Huahai Pharmaceutical Co., Ltd., Китай R1-CEP 2012-220-Rev 02 (затверджений R1-CEP 2012-220-Rev 00) зі зміною у параметрах специфікацій - N-Nitroso duloxetine not more than 0.74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Зміна у параметрах специфікацій додавання параметра специфікації з відповідним методом випробування, а саме параметр специфікації для тестування N-Nitroso duloxetine для АФІ дулоксетину гідрохлорид виробництва Zhejiang Huahai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UA/15445/01/01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СИМОДА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капсули гастрорезистентні тверді, по 60 мг, по 7 капсул у блістері; по 1 блістеру або по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БАЛКАНФАРМА-ДУПНИЦЯ АД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дулоксетину гідрохлорид від вже затвердженого виробника Zhejiang Huahai Pharmaceutical Co., Ltd., Китай R1-CEP 2012-220-Rev 02 (затверджений R1-CEP 2012-220-Rev 00) зі зміною у параметрах специфікацій - N-Nitroso duloxetine not more than 0.74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Зміна у параметрах специфікацій додавання параметра специфікації з відповідним методом випробування, а саме параметр специфікації для тестування N-Nitroso duloxetine для АФІ дулоксетину гідрохлорид виробництва Zhejiang Huahai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UA/15445/01/02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СІГАН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4 таблетки у стрипі; по 1 стрипу у картонному конверті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Дженом Біотек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14B5C">
              <w:rPr>
                <w:rFonts w:ascii="Arial" w:hAnsi="Arial" w:cs="Arial"/>
                <w:sz w:val="16"/>
                <w:szCs w:val="16"/>
              </w:rPr>
              <w:br/>
              <w:t>Діюча редакція: Шинкаренко Людмила Юріївна. Пропонована редакція: Віпін Сінгх Томар.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UA/10369/01/01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СОДЕРМ®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розчин нашкірний 0,1 %; по 15 мл, 30 мл, 50 мл, 100 мл у флаконах з крапельницею;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внесення змін до матеріалів реєстраційного досьє, а саме додавання двох інших домішок 2-hydroxy-2-methylpropiophenone (HMPP) з допустимими межами ≤ 3,5 µg/ml та 1-hydroxycyclohexylphenylketone (HCPK) з допустимими межами ≤ 10 µg/ml до специфікації на термін придатності, які були виявлені в ході лабораторних досліджень, проведених протягом терміну придатності продукції. HMPP та HCPK є продуктами вилуговування з друкарської фарби, що використовувалася для друку інформаційного листка на упаковці. Ці речовини є широко використовуваними фотоініціаторами. Була проведена оцінка токсикологічного ризику. Вважається, що обидва розчинника HMPP та HCPK мають низьку системну токсичність, а також негенотоксичні, не подразнюючі та не сенсибілізуючі властивості. Крім того, застарілі специфікації випуску серії та терміну придатності, які не були вилучені під час попередніх змін, але були накопичені в розділі досьє, були виключені. Наведено лише актуальні специфікації, що діють на даний час.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внесення змін до матеріалів реєстраційного досьє, а саме доповнення відповідним методом випробування (HPLC) згідно оновлення специфікації новим показником « Інші домішки». У р. 3.2.Р.5.2. досьє описано аналітичну процедуру, що використовується для кількісного визначення HMPP та HCPK. Щодо аналітичної процедури для супровідних домішок надано додаткове роз’яснення, щоб виключити з тесту на супровідні домішки HMPP та HCPK, що вилуговуються (які також можуть бути виявлені за допомогою цієї аналітичної процедури), і піки, що утворюються в матричному розчині зразка, з тесту на супровідні домішки, щоб уникнути будь-яких непорозумінь щодо тесту на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UA/10254/01/01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СОРЦЕФ®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гранули для оральної суспензії, 100 мг/5 мл; для 60 мл суспензії: по 32 г грануляту у флаконі з пластмасовою мірною ложкою та мірним стаканчиком в картонній коробці; для 100 мл суспензії: по 53 г грануляту у флаконі з пластмасовою мірною ложкою та мірним стаканчиком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контроль якості, випуск серії:</w:t>
            </w:r>
            <w:r w:rsidRPr="00714B5C">
              <w:rPr>
                <w:rFonts w:ascii="Arial" w:hAnsi="Arial" w:cs="Arial"/>
                <w:sz w:val="16"/>
                <w:szCs w:val="16"/>
              </w:rPr>
              <w:br/>
              <w:t>АЛКАЛОЇД АД Скоп’є, Республіка Північна Македонія;</w:t>
            </w:r>
            <w:r w:rsidRPr="00714B5C">
              <w:rPr>
                <w:rFonts w:ascii="Arial" w:hAnsi="Arial" w:cs="Arial"/>
                <w:sz w:val="16"/>
                <w:szCs w:val="16"/>
              </w:rPr>
              <w:br/>
              <w:t>виробництво, первинне та вторинне пакування:</w:t>
            </w:r>
            <w:r w:rsidRPr="00714B5C">
              <w:rPr>
                <w:rFonts w:ascii="Arial" w:hAnsi="Arial" w:cs="Arial"/>
                <w:sz w:val="16"/>
                <w:szCs w:val="16"/>
              </w:rPr>
              <w:br/>
              <w:t xml:space="preserve">АЛКАЛОЇД АД Скоп’є, Республіка Північна Македонія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Республіка Північна Македонія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виробничому процесі для покращення технологічного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UA/11157/01/01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СПІРИВА®РЕСПІМАТ®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розчин для інгаляцій, 2,5 мкг/інгаляцію, по 4 мл у картриджі (60 інгаляцій); по 1 картриджу в комплекті з 1 інгалятором Респімат®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Берінгер Інгельхайм Інтернешнл ГмбХ </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Берінгер Інгельхайм Фарма ГмбХ і Ко. КГ, Німеччина</w:t>
            </w:r>
            <w:r w:rsidRPr="00714B5C">
              <w:rPr>
                <w:rFonts w:ascii="Arial" w:hAnsi="Arial" w:cs="Arial"/>
                <w:sz w:val="16"/>
                <w:szCs w:val="16"/>
              </w:rPr>
              <w:br/>
              <w:t>Берінгер Інгельхайм Еспана,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"Показання" (редагування тексту) та "Спосіб застосування та дози".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"Фармакотерапевтична група. Код АТХ" (уточнення опису фармакотерапевтичної групи без фактичної зміни коду АТХ), "Фармакологічні властивості" (підрозділи "Фармакодинаміка" та "Фармакокінетика"), "Показання" (редагування тексту), "Особливості застосування", "Застосування у період вагітності або годування груддю", "Спосіб застосування та дози", "Побічні реакції" та "Умови зберігання" (виправлення орфографічної помилки).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UA/6495/02/01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СТАМАРИЛ ВАКЦИНА ДЛЯ ПРОФІЛАКТИКИ ЖОВТОЇ ЛИХОМАНКИ (ЖИВА АТЕНУЙОВАНА)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та розчинник для суспензії для ін’єкцій, не менше ніж 1000 МО/доза;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w:t>
            </w:r>
          </w:p>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 1 флакону  з порошком та 1 попередньо заповненому шприцу з прикріпленою голкою в стандартно-експортній упаковці, яка міститься у картонній коробці з інструкцією для медичного застосування;</w:t>
            </w:r>
          </w:p>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w:t>
            </w:r>
          </w:p>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стандартно-експортній упаковці, яка міститься у картонній коробці з інструкцією для медичного застосування.</w:t>
            </w:r>
          </w:p>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Маркування українською мовою.</w:t>
            </w:r>
          </w:p>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 зі стикером українською мовою;</w:t>
            </w:r>
          </w:p>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Санофі Пастер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повний цикл виробництва, заповнення, ліофілізація, первинне та вторинне пакування, контроль якості, випуск серії;</w:t>
            </w:r>
            <w:r w:rsidRPr="00714B5C">
              <w:rPr>
                <w:rFonts w:ascii="Arial" w:hAnsi="Arial" w:cs="Arial"/>
                <w:sz w:val="16"/>
                <w:szCs w:val="16"/>
              </w:rPr>
              <w:br/>
              <w:t>повний цикл виробництва, первинне та вторинне пакування, контроль якості та випуск серії розчинника:</w:t>
            </w:r>
            <w:r w:rsidRPr="00714B5C">
              <w:rPr>
                <w:rFonts w:ascii="Arial" w:hAnsi="Arial" w:cs="Arial"/>
                <w:sz w:val="16"/>
                <w:szCs w:val="16"/>
              </w:rPr>
              <w:br/>
              <w:t xml:space="preserve">Санофі Пастер, Францiя; </w:t>
            </w:r>
            <w:r w:rsidRPr="00714B5C">
              <w:rPr>
                <w:rFonts w:ascii="Arial" w:hAnsi="Arial" w:cs="Arial"/>
                <w:sz w:val="16"/>
                <w:szCs w:val="16"/>
              </w:rPr>
              <w:br/>
              <w:t>первинне та вторинне пакування, контроль якості, випуск серії;</w:t>
            </w:r>
            <w:r w:rsidRPr="00714B5C">
              <w:rPr>
                <w:rFonts w:ascii="Arial" w:hAnsi="Arial" w:cs="Arial"/>
                <w:sz w:val="16"/>
                <w:szCs w:val="16"/>
              </w:rPr>
              <w:br/>
              <w:t>вторинне пакування, випуск серії розчинника:</w:t>
            </w:r>
            <w:r w:rsidRPr="00714B5C">
              <w:rPr>
                <w:rFonts w:ascii="Arial" w:hAnsi="Arial" w:cs="Arial"/>
                <w:sz w:val="16"/>
                <w:szCs w:val="16"/>
              </w:rPr>
              <w:br/>
              <w:t>Санофі Пастер, Францiя;</w:t>
            </w:r>
            <w:r w:rsidRPr="00714B5C">
              <w:rPr>
                <w:rFonts w:ascii="Arial" w:hAnsi="Arial" w:cs="Arial"/>
                <w:sz w:val="16"/>
                <w:szCs w:val="16"/>
              </w:rPr>
              <w:br/>
              <w:t>вторинне пакування, випуск серії:</w:t>
            </w:r>
            <w:r w:rsidRPr="00714B5C">
              <w:rPr>
                <w:rFonts w:ascii="Arial" w:hAnsi="Arial" w:cs="Arial"/>
                <w:sz w:val="16"/>
                <w:szCs w:val="16"/>
              </w:rPr>
              <w:br/>
              <w:t xml:space="preserve">Санофі-Авентіс Зрт.,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Францiя/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w:t>
            </w:r>
            <w:r w:rsidRPr="00714B5C">
              <w:rPr>
                <w:rFonts w:ascii="Arial" w:hAnsi="Arial" w:cs="Arial"/>
                <w:sz w:val="16"/>
                <w:szCs w:val="16"/>
              </w:rPr>
              <w:br/>
              <w:t>Зміна розміру голки з 23G1 (0,6х25мм) на 25G1 (0,5х25мм).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UA/16354/01/01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СТАМАРИЛ ВАКЦИНА ДЛЯ ПРОФІЛАКТИКИ ЖОВТОЇ ЛИХОМАНКИ (ЖИВА АТЕНУЙОВАНА)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та розчинник для суспензії для ін’єкцій, не менше ніж 1000 МО/доза;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w:t>
            </w:r>
          </w:p>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 1 флакону  з порошком та 1 попередньо заповненому шприцу з прикріпленою голкою в стандартно-експортній упаковці, яка міститься у картонній коробці з інструкцією для медичного застосування;</w:t>
            </w:r>
          </w:p>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w:t>
            </w:r>
          </w:p>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стандартно-експортній упаковці, яка міститься у картонній коробці з інструкцією для медичного застосування.</w:t>
            </w:r>
          </w:p>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Маркування українською мовою.</w:t>
            </w:r>
          </w:p>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 зі стикером українською мовою;</w:t>
            </w:r>
          </w:p>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Санофі Пастер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повний цикл виробництва, заповнення, ліофілізація, первинне та вторинне пакування, контроль якості, випуск серії;</w:t>
            </w:r>
            <w:r w:rsidRPr="00714B5C">
              <w:rPr>
                <w:rFonts w:ascii="Arial" w:hAnsi="Arial" w:cs="Arial"/>
                <w:sz w:val="16"/>
                <w:szCs w:val="16"/>
              </w:rPr>
              <w:br/>
              <w:t>повний цикл виробництва, первинне та вторинне пакування, контроль якості та випуск серії розчинника:</w:t>
            </w:r>
            <w:r w:rsidRPr="00714B5C">
              <w:rPr>
                <w:rFonts w:ascii="Arial" w:hAnsi="Arial" w:cs="Arial"/>
                <w:sz w:val="16"/>
                <w:szCs w:val="16"/>
              </w:rPr>
              <w:br/>
              <w:t xml:space="preserve">Санофі Пастер, Францiя; </w:t>
            </w:r>
            <w:r w:rsidRPr="00714B5C">
              <w:rPr>
                <w:rFonts w:ascii="Arial" w:hAnsi="Arial" w:cs="Arial"/>
                <w:sz w:val="16"/>
                <w:szCs w:val="16"/>
              </w:rPr>
              <w:br/>
              <w:t>первинне та вторинне пакування, контроль якості, випуск серії;</w:t>
            </w:r>
            <w:r w:rsidRPr="00714B5C">
              <w:rPr>
                <w:rFonts w:ascii="Arial" w:hAnsi="Arial" w:cs="Arial"/>
                <w:sz w:val="16"/>
                <w:szCs w:val="16"/>
              </w:rPr>
              <w:br/>
              <w:t>вторинне пакування, випуск серії розчинника:</w:t>
            </w:r>
            <w:r w:rsidRPr="00714B5C">
              <w:rPr>
                <w:rFonts w:ascii="Arial" w:hAnsi="Arial" w:cs="Arial"/>
                <w:sz w:val="16"/>
                <w:szCs w:val="16"/>
              </w:rPr>
              <w:br/>
              <w:t xml:space="preserve">Санофі Пастер, Францiя; </w:t>
            </w:r>
            <w:r w:rsidRPr="00714B5C">
              <w:rPr>
                <w:rFonts w:ascii="Arial" w:hAnsi="Arial" w:cs="Arial"/>
                <w:sz w:val="16"/>
                <w:szCs w:val="16"/>
              </w:rPr>
              <w:br/>
              <w:t>вторинне пакування, випуск серії:</w:t>
            </w:r>
            <w:r w:rsidRPr="00714B5C">
              <w:rPr>
                <w:rFonts w:ascii="Arial" w:hAnsi="Arial" w:cs="Arial"/>
                <w:sz w:val="16"/>
                <w:szCs w:val="16"/>
              </w:rPr>
              <w:br/>
              <w:t xml:space="preserve">Санофі-Авентіс Зрт.,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Францiя/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у розділі «Місцезнаходження виробників та адреса місця провадження їхньої діяльності», а саме: </w:t>
            </w:r>
            <w:r w:rsidRPr="00714B5C">
              <w:rPr>
                <w:rFonts w:ascii="Arial" w:hAnsi="Arial" w:cs="Arial"/>
                <w:sz w:val="16"/>
                <w:szCs w:val="16"/>
              </w:rPr>
              <w:br/>
              <w:t xml:space="preserve">ЗАТВЕРДЖЕНО: ...1541 авеню Марсель Мер’є, 69280 Марсі, Франція. ЗАПРОПОНОВАНО: ...1541 авеню Марсель Мер’є, 69280 Марсі л’Етуаль, Франція.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UA/16354/01/01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СТАТОРЕМ®-Н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по 20 мг/12,5 мг; №30 (10х3): по 10 таблеток у блістері, по 3 блістери у картонній упаковці, №60 (10х6): по 10 таблеток у блістері, по 6 блістерів у картонній упаковці; №28 (14х2): по 14 таблеток у блістері, по 2 блістери у картонній упаковці; №84 (14х6): по 14 таблеток у блістері,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"ГЛЕДФАРМ ЛТД"</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"КУСУМ ФАРМ"</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r w:rsidRPr="00714B5C">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(редагування тексту),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тексту), "Передозування", "Побічні реакції" відповідно до інформації щодо медичного застосування референтного лікарського засобу (Zestoretic, tablet).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3.1. Зміни внесено до частин: І «Загальна інформація» ІІ «Специфікація з безпеки» V «Заходи з мінімізації ризиків» VI «Резюме плану управління ризиками» </w:t>
            </w:r>
            <w:r w:rsidRPr="00714B5C">
              <w:rPr>
                <w:rFonts w:ascii="Arial" w:hAnsi="Arial" w:cs="Arial"/>
                <w:sz w:val="16"/>
                <w:szCs w:val="16"/>
              </w:rPr>
              <w:br/>
              <w:t>VII «Додатки» (додаток 7.2, додаток 7.9, додаток 8) у зв’язку з оновленням інформації з безпеки діючих речовин лізиноприл, гідрохлортіазид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GVP Module V Rev.2 Human Medicines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UA/18211/01/01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СТРЕПТОЦИД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по 0,5 г; по 10 таблеток у стрипах або блістерах; по 10 таблеток у стрипі; по 2 або 10 стрипів у пачці з картону; по 10 таблеток у блістері; по 2 або 3 або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ПАТ «Монфарм»</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ПАТ «Монфарм»</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Додаткове вторинне пакування №30 (10х3) (по 10 таблеток у блістері; по 3 блістери у пачці з картону). Зміни внесені в розділ "Упаковка" в інструкцію для медичного застосування лікарського засобу у зв’язку з введенням додаткової вторинної упаковки, як наслідок - затвердження тексту маркування додаткової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UA/7121/01/01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СУМАМЕД®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для оральної суспензії, 200 мг/5 мл: по 1 флакону з порошком для оральної суспензії по 15 мл (600 мг), або по 30 мл (1200 мг), або по 37,5 мл (1500 мг) разом з шприцом для дозування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Хорватія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Заміна показника "Однорідність маси відміряних доз" на "Однорідність об'єму доз, що витягаються" у специфікації готового лікарського засобу. Зміна подається у зв'язку із оновленням методу аналізу ГЛЗ для приведення у відповідність до оновленого розділу ЄФ (01/2022:20927).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UA/4170/01/01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СУМАМЕД®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для оральної суспензії зі смаком банана, 200 мг/5 мл: по 1 флакону з порошком для оральної суспензії по 15 мл (600 мг) разом з шприцом для дозування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ПЛІВА Хрватска д.о.о.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Хорватія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Заміна показника "Однорідність маси відміряних доз" на "Однорідність об'єму доз, що витягаються" у специфікації готового лікарського засобу. Зміна подається у зв'язку із оновленням методу аналізу ГЛЗ для приведення у відповідність до оновленого розділу ЄФ (01/2022:20927).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UA/15661/01/01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СУМАМЕД®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для оральної суспензії зі смаком малини, 200 мг/5 мл: по 1 флакону з порошком для оральної суспензії по 37,5 мл (1500 мг) разом з шприцом для дозування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Хорватія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Заміна показника "Однорідність маси відміряних доз" на "Однорідність об'єму доз, що витягаються" у специфікації готового лікарського засобу. Зміна подається у зв'язку із оновленням методу аналізу ГЛЗ для приведення у відповідність до оновленого розділу ЄФ (01/2022:20927).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UA/15662/01/01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СУМАМЕД®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для оральної суспензії зі смаком полуниці, 200 мг/5 мл: по 1 флакону з порошком для оральної суспензії по 30 мл (1200 мг) разом з шприцом для дозування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ТОВ «Тева Україна»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Хорватія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Заміна показника "Однорідність маси відміряних доз" на "Однорідність об'єму доз, що витягаються" у специфікації готового лікарського засобу. Зміна подається у зв'язку із оновленням методу аналізу ГЛЗ для приведення у відповідність до оновленого розділу ЄФ (01/2022:20927).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UA/15663/01/01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ТАНТУМ ВЕРДЕ®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спрей для ротової порожнини, 1,5 мг/мл; по 30 мл у флаконі з небулайзером;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Азіенде Кіміке Ріуніте Анжеліні Франческо - А.К.Р.А.Ф.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Азіенде Кіміке Ріуніте Анжеліні Франческо А.К.Р.А.Ф.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714B5C">
              <w:rPr>
                <w:rFonts w:ascii="Arial" w:hAnsi="Arial" w:cs="Arial"/>
                <w:sz w:val="16"/>
                <w:szCs w:val="16"/>
              </w:rPr>
              <w:br/>
              <w:t>Діюча редакція: Paolo Dionisio. Пропонована редакція: Pamela Rossi.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UA/3920/02/01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ТАНТУМ РОЗА®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гранули для вагінального розчину по 500 мг; по 10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Азіенде Кіміке Ріуніте Анжеліні Франческо А.К.Р.А.Ф.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14B5C">
              <w:rPr>
                <w:rFonts w:ascii="Arial" w:hAnsi="Arial" w:cs="Arial"/>
                <w:sz w:val="16"/>
                <w:szCs w:val="16"/>
              </w:rPr>
              <w:br/>
              <w:t>Діюча редакція: Paolo Dionisio. Пропонована редакція: Pamela Rossi.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UA/4012/01/01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ТЕМОДАЛ®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капсули по 100 мг; по 1 капсулі у саше; по 5 або по 20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Мерк Шарп і Доум ІДЕА ГмбХ</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Виробництво, пакування та контроль якості нерозфасованої продукції: </w:t>
            </w:r>
            <w:r w:rsidRPr="00714B5C">
              <w:rPr>
                <w:rFonts w:ascii="Arial" w:hAnsi="Arial" w:cs="Arial"/>
                <w:sz w:val="16"/>
                <w:szCs w:val="16"/>
              </w:rPr>
              <w:br/>
              <w:t>Оріон Фарма, Фінляндія</w:t>
            </w:r>
            <w:r w:rsidRPr="00714B5C">
              <w:rPr>
                <w:rFonts w:ascii="Arial" w:hAnsi="Arial" w:cs="Arial"/>
                <w:sz w:val="16"/>
                <w:szCs w:val="16"/>
              </w:rPr>
              <w:br/>
              <w:t>Первинна та вторинна упаковка, дозвіл на випуск серії:</w:t>
            </w:r>
            <w:r w:rsidRPr="00714B5C">
              <w:rPr>
                <w:rFonts w:ascii="Arial" w:hAnsi="Arial" w:cs="Arial"/>
                <w:sz w:val="16"/>
                <w:szCs w:val="16"/>
              </w:rPr>
              <w:br/>
              <w:t>Органон Хейст бв, Бельгія</w:t>
            </w:r>
            <w:r w:rsidRPr="00714B5C">
              <w:rPr>
                <w:rFonts w:ascii="Arial" w:hAnsi="Arial" w:cs="Arial"/>
                <w:sz w:val="16"/>
                <w:szCs w:val="16"/>
              </w:rPr>
              <w:br/>
              <w:t xml:space="preserve">Альтернативний контроль якості: </w:t>
            </w:r>
            <w:r w:rsidRPr="00714B5C">
              <w:rPr>
                <w:rFonts w:ascii="Arial" w:hAnsi="Arial" w:cs="Arial"/>
                <w:sz w:val="16"/>
                <w:szCs w:val="16"/>
              </w:rPr>
              <w:br/>
              <w:t xml:space="preserve">Оріон Фарма, Фiнляндiя </w:t>
            </w:r>
            <w:r w:rsidRPr="00714B5C">
              <w:rPr>
                <w:rFonts w:ascii="Arial" w:hAnsi="Arial" w:cs="Arial"/>
                <w:sz w:val="16"/>
                <w:szCs w:val="16"/>
              </w:rPr>
              <w:br/>
              <w:t>Дозвіл на випуск серії:</w:t>
            </w:r>
            <w:r w:rsidRPr="00714B5C">
              <w:rPr>
                <w:rFonts w:ascii="Arial" w:hAnsi="Arial" w:cs="Arial"/>
                <w:sz w:val="16"/>
                <w:szCs w:val="16"/>
              </w:rPr>
              <w:br/>
              <w:t>Мерк Шарп і Доум Б.В., Нiдерланди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Фінляндія/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Бельгія/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Нiдерланди</w:t>
            </w:r>
            <w:r w:rsidRPr="00714B5C">
              <w:rPr>
                <w:rFonts w:ascii="Arial" w:hAnsi="Arial" w:cs="Arial"/>
                <w:sz w:val="16"/>
                <w:szCs w:val="16"/>
              </w:rPr>
              <w:br/>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Мерк Шарп і Доум Б.В., Ваардервег 39, 2031 БН Хаарлем, Нідерланди/ Merck Sharp &amp; Dohme B.V., Waarderweg 39, 2031 BN Haarlem, the Netherlands в якості додаткового виробника, що відповідає за випуск серії.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 уточнення інформації щодо логотипу заявника у тексті маркування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UA/4893/01/03</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ТЕМОДАЛ®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капсули по 20 мг; по 1 капсулі у саше; по 5 або по 20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Мерк Шарп і Доум ІДЕА ГмбХ </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Виробництво, пакування та контроль якості нерозфасованої продукції: </w:t>
            </w:r>
            <w:r w:rsidRPr="00714B5C">
              <w:rPr>
                <w:rFonts w:ascii="Arial" w:hAnsi="Arial" w:cs="Arial"/>
                <w:sz w:val="16"/>
                <w:szCs w:val="16"/>
              </w:rPr>
              <w:br/>
              <w:t>Оріон Фарма, Фінляндія</w:t>
            </w:r>
            <w:r w:rsidRPr="00714B5C">
              <w:rPr>
                <w:rFonts w:ascii="Arial" w:hAnsi="Arial" w:cs="Arial"/>
                <w:sz w:val="16"/>
                <w:szCs w:val="16"/>
              </w:rPr>
              <w:br/>
              <w:t>Первинна та вторинна упаковка, дозвіл на випуск серії:</w:t>
            </w:r>
            <w:r w:rsidRPr="00714B5C">
              <w:rPr>
                <w:rFonts w:ascii="Arial" w:hAnsi="Arial" w:cs="Arial"/>
                <w:sz w:val="16"/>
                <w:szCs w:val="16"/>
              </w:rPr>
              <w:br/>
              <w:t>Органон Хейст бв, Бельгія</w:t>
            </w:r>
            <w:r w:rsidRPr="00714B5C">
              <w:rPr>
                <w:rFonts w:ascii="Arial" w:hAnsi="Arial" w:cs="Arial"/>
                <w:sz w:val="16"/>
                <w:szCs w:val="16"/>
              </w:rPr>
              <w:br/>
              <w:t xml:space="preserve">Альтернативний контроль якості: </w:t>
            </w:r>
            <w:r w:rsidRPr="00714B5C">
              <w:rPr>
                <w:rFonts w:ascii="Arial" w:hAnsi="Arial" w:cs="Arial"/>
                <w:sz w:val="16"/>
                <w:szCs w:val="16"/>
              </w:rPr>
              <w:br/>
              <w:t xml:space="preserve">Оріон Фарма, Фiнляндiя </w:t>
            </w:r>
            <w:r w:rsidRPr="00714B5C">
              <w:rPr>
                <w:rFonts w:ascii="Arial" w:hAnsi="Arial" w:cs="Arial"/>
                <w:sz w:val="16"/>
                <w:szCs w:val="16"/>
              </w:rPr>
              <w:br/>
              <w:t>Дозвіл на випуск серії:</w:t>
            </w:r>
            <w:r w:rsidRPr="00714B5C">
              <w:rPr>
                <w:rFonts w:ascii="Arial" w:hAnsi="Arial" w:cs="Arial"/>
                <w:sz w:val="16"/>
                <w:szCs w:val="16"/>
              </w:rPr>
              <w:br/>
              <w:t>Мерк Шарп і Доум Б.В., Нiдерланди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Фінляндія/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Бельгія/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Нiдерланди</w:t>
            </w:r>
            <w:r w:rsidRPr="00714B5C">
              <w:rPr>
                <w:rFonts w:ascii="Arial" w:hAnsi="Arial" w:cs="Arial"/>
                <w:sz w:val="16"/>
                <w:szCs w:val="16"/>
              </w:rPr>
              <w:br/>
            </w:r>
          </w:p>
          <w:p w:rsidR="001A1A2B" w:rsidRPr="00714B5C" w:rsidRDefault="001A1A2B" w:rsidP="00E1356E">
            <w:pPr>
              <w:pStyle w:val="110"/>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Мерк Шарп і Доум Б.В., Ваардервег 39, 2031 БН Хаарлем, Нідерланди/ Merck Sharp &amp; Dohme B.V., Waarderweg 39, 2031 BN Haarlem, the Netherlands в якості додаткового виробника, що відповідає за випуск серії.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 уточнення інформації щодо логотипу заявника у тексті маркування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UA/4893/01/02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ТЕМПОФЕН ДУО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10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АТ "Софарма"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Болгарія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Виробництво нерозфасованої продукції, первинна та вторинна упаковка, контроль якості: Фармацевтичні заводи Польфарма С.А., Польща; Дозвіл на випуск серії: АТ "Софарма",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lang w:val="en-US"/>
              </w:rPr>
            </w:pPr>
            <w:r w:rsidRPr="00714B5C">
              <w:rPr>
                <w:rFonts w:ascii="Arial" w:hAnsi="Arial" w:cs="Arial"/>
                <w:sz w:val="16"/>
                <w:szCs w:val="16"/>
              </w:rPr>
              <w:t>Польща</w:t>
            </w:r>
            <w:r w:rsidRPr="00714B5C">
              <w:rPr>
                <w:rFonts w:ascii="Arial" w:hAnsi="Arial" w:cs="Arial"/>
                <w:sz w:val="16"/>
                <w:szCs w:val="16"/>
                <w:lang w:val="en-US"/>
              </w:rPr>
              <w:t>/</w:t>
            </w:r>
          </w:p>
          <w:p w:rsidR="001A1A2B" w:rsidRPr="00714B5C" w:rsidRDefault="001A1A2B" w:rsidP="00E1356E">
            <w:pPr>
              <w:pStyle w:val="110"/>
              <w:tabs>
                <w:tab w:val="left" w:pos="12600"/>
              </w:tabs>
              <w:jc w:val="center"/>
              <w:rPr>
                <w:rFonts w:ascii="Arial" w:hAnsi="Arial" w:cs="Arial"/>
                <w:sz w:val="16"/>
                <w:szCs w:val="16"/>
                <w:lang w:val="en-US"/>
              </w:rPr>
            </w:pPr>
            <w:r w:rsidRPr="00714B5C">
              <w:rPr>
                <w:rFonts w:ascii="Arial" w:hAnsi="Arial" w:cs="Arial"/>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1996-061 - Rev 15 (затверджено: R1-CEP 1996-061 - Rev 14) для АФІ ібупрофену від затвердженого виробника SOLARA ACTIVE PHARMA SCIENCES LIMITED, India.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ібупрофену новим показником «Розмір часток» з відповідним методом випробування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UA/20122/01/01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ТЕТРАЦИКЛІН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мазь очна, 1%; по 3 г або по 10 г у тубах;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ПП "ГЛЕДЕКС"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"Арпімед"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Республіка Вірменія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14B5C">
              <w:rPr>
                <w:rFonts w:ascii="Arial" w:hAnsi="Arial" w:cs="Arial"/>
                <w:sz w:val="16"/>
                <w:szCs w:val="16"/>
              </w:rPr>
              <w:br/>
              <w:t>Діюча редакція: Гудзенко Андрій Олександрович. Пропонована редакція: Іпатова Мирослава Юріївна.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UA/17541/01/01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ТИЛДА®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4 таблетки в стрипі; по 1 стрипу в конверті; по 50 конвертів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Дженом Біотек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14B5C">
              <w:rPr>
                <w:rFonts w:ascii="Arial" w:hAnsi="Arial" w:cs="Arial"/>
                <w:sz w:val="16"/>
                <w:szCs w:val="16"/>
              </w:rPr>
              <w:br/>
              <w:t>Діюча редакція: Шинкаренко Людмила Юріївна. Пропонована редакція: Віпін Сінгх Томар.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UA/8346/01/01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ТІАМІНУ ХЛОРИД-ДАРНИЦЯ (ВІТАМІН В1-ДАРНИЦЯ)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розчин для ін'єкцій, 50 мг/мл; по 1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600 л (600 тис. амп.) в доповнення до вже затверджених розмірів серій (120 л, 250 л, 360 л,380 л, 400 л, 500 л). Зміни І типу - Зміни з якості. Готовий лікарський засіб. Опис та склад (інші зміни) оновлено розділ 3.2.Р.1 Опис і склад ЛЗ, на заміну діючому розділу ІІA приведено у CTD-формат розділ «Склад» та викладення тексту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UA/5489/01/01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ТІКОВАК ВАКЦИНА ДЛЯ ПРОФІЛАКТИКИ КЛІЩОВОГО ЕНЦЕФАЛІТУ КУЛЬТУРАЛЬНА ІНАКТИВОВАНА ОЧИЩЕНА СОРБОВАНА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суспензія для ін'єкцій по 2,4 мкг/0,5 мл, по 0,5 мл суспензії у попередньо заповненому одноразовому шприці; по 1 шприцу вкладеному у блістер; по 1 блістеру та окремою голкою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Пфайзер Ейч.Сі.Пі. Корпорейшн </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контроль якості:</w:t>
            </w:r>
            <w:r w:rsidRPr="00714B5C">
              <w:rPr>
                <w:rFonts w:ascii="Arial" w:hAnsi="Arial" w:cs="Arial"/>
                <w:sz w:val="16"/>
                <w:szCs w:val="16"/>
              </w:rPr>
              <w:br/>
              <w:t xml:space="preserve">ЄУРОФІНС БІОФАРМА ПРОДАКТ ТЕСТІНГ СПЕЙН, С.Л.У, Іспанія </w:t>
            </w:r>
            <w:r w:rsidRPr="00714B5C">
              <w:rPr>
                <w:rFonts w:ascii="Arial" w:hAnsi="Arial" w:cs="Arial"/>
                <w:sz w:val="16"/>
                <w:szCs w:val="16"/>
              </w:rPr>
              <w:br/>
              <w:t>контроль якості:</w:t>
            </w:r>
            <w:r w:rsidRPr="00714B5C">
              <w:rPr>
                <w:rFonts w:ascii="Arial" w:hAnsi="Arial" w:cs="Arial"/>
                <w:sz w:val="16"/>
                <w:szCs w:val="16"/>
              </w:rPr>
              <w:br/>
              <w:t xml:space="preserve">Пфайзер Менюфекчуринг Австрія ГмбХ, Австрія </w:t>
            </w:r>
            <w:r w:rsidRPr="00714B5C">
              <w:rPr>
                <w:rFonts w:ascii="Arial" w:hAnsi="Arial" w:cs="Arial"/>
                <w:sz w:val="16"/>
                <w:szCs w:val="16"/>
              </w:rPr>
              <w:br/>
              <w:t>виробництво продукту у формі in bulk; наповнення шприців, пакування, маркування, контроль якості, випуск серії:</w:t>
            </w:r>
            <w:r w:rsidRPr="00714B5C">
              <w:rPr>
                <w:rFonts w:ascii="Arial" w:hAnsi="Arial" w:cs="Arial"/>
                <w:sz w:val="16"/>
                <w:szCs w:val="16"/>
              </w:rPr>
              <w:br/>
              <w:t>Пфайзер Менюфекчуринг Бельгія НВ, Бельгія</w:t>
            </w:r>
            <w:r w:rsidRPr="00714B5C">
              <w:rPr>
                <w:rFonts w:ascii="Arial" w:hAnsi="Arial" w:cs="Arial"/>
                <w:sz w:val="16"/>
                <w:szCs w:val="16"/>
              </w:rPr>
              <w:br/>
              <w:t>контроль якості:</w:t>
            </w:r>
            <w:r w:rsidRPr="00714B5C">
              <w:rPr>
                <w:rFonts w:ascii="Arial" w:hAnsi="Arial" w:cs="Arial"/>
                <w:sz w:val="16"/>
                <w:szCs w:val="16"/>
              </w:rPr>
              <w:br/>
              <w:t>СГС Лаб Сімон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Іспанія/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Австрія/</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Бельгія</w:t>
            </w:r>
            <w:r w:rsidRPr="00714B5C">
              <w:rPr>
                <w:rFonts w:ascii="Arial" w:hAnsi="Arial" w:cs="Arial"/>
                <w:sz w:val="16"/>
                <w:szCs w:val="16"/>
              </w:rPr>
              <w:br/>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UA/16695/01/01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ТІОТРИАЗОЛІН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краплі очні,10 мг/мл; по 5 мл у флаконі об'ємом 5 мл або 10 мл; по 1 флакону в пачці у комплекті з кришкою-крапельницею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"АРТЕРІУМ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теоретичного розміру серії ГЛЗ 30 л Затверджено:120 л (що відповідає 22640 флаконів за теоретичним виходом). Запропоновано: 120 л (що відповідає 22640 флаконів за теоретичним виходом; 30 л (що відповідає 5660 флаконам за теоретичним виходом).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UA/19609/01/01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ТІОТРИАЗОЛІН®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по 200 мг, по 10 таблеток у блістері; по 3 або по 9 блістерів у пачці; по 15 таблеток у блістері;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теоретичного розміру серії 500 кг суміші компонентів, що становить 2 083 333 таблеток, в зв’язку з необхідністю оптимізації процесів виробництва. Затверджено </w:t>
            </w:r>
            <w:r w:rsidRPr="00714B5C">
              <w:rPr>
                <w:rFonts w:ascii="Arial" w:hAnsi="Arial" w:cs="Arial"/>
                <w:sz w:val="16"/>
                <w:szCs w:val="16"/>
              </w:rPr>
              <w:br/>
              <w:t xml:space="preserve">-100 кг (416 666 таблеток) </w:t>
            </w:r>
            <w:r w:rsidRPr="00714B5C">
              <w:rPr>
                <w:rFonts w:ascii="Arial" w:hAnsi="Arial" w:cs="Arial"/>
                <w:sz w:val="16"/>
                <w:szCs w:val="16"/>
              </w:rPr>
              <w:br/>
              <w:t xml:space="preserve">-220 кг (916 666 таблеток) </w:t>
            </w:r>
            <w:r w:rsidRPr="00714B5C">
              <w:rPr>
                <w:rFonts w:ascii="Arial" w:hAnsi="Arial" w:cs="Arial"/>
                <w:sz w:val="16"/>
                <w:szCs w:val="16"/>
              </w:rPr>
              <w:br/>
              <w:t xml:space="preserve">-600 кг (2 500 000 таблеток) </w:t>
            </w:r>
            <w:r w:rsidRPr="00714B5C">
              <w:rPr>
                <w:rFonts w:ascii="Arial" w:hAnsi="Arial" w:cs="Arial"/>
                <w:sz w:val="16"/>
                <w:szCs w:val="16"/>
              </w:rPr>
              <w:br/>
              <w:t xml:space="preserve">Запропоновано </w:t>
            </w:r>
            <w:r w:rsidRPr="00714B5C">
              <w:rPr>
                <w:rFonts w:ascii="Arial" w:hAnsi="Arial" w:cs="Arial"/>
                <w:sz w:val="16"/>
                <w:szCs w:val="16"/>
              </w:rPr>
              <w:br/>
              <w:t xml:space="preserve">-100 кг (416 666 таблеток) </w:t>
            </w:r>
            <w:r w:rsidRPr="00714B5C">
              <w:rPr>
                <w:rFonts w:ascii="Arial" w:hAnsi="Arial" w:cs="Arial"/>
                <w:sz w:val="16"/>
                <w:szCs w:val="16"/>
              </w:rPr>
              <w:br/>
              <w:t xml:space="preserve">-220 кг (916 666 таблеток) </w:t>
            </w:r>
            <w:r w:rsidRPr="00714B5C">
              <w:rPr>
                <w:rFonts w:ascii="Arial" w:hAnsi="Arial" w:cs="Arial"/>
                <w:sz w:val="16"/>
                <w:szCs w:val="16"/>
              </w:rPr>
              <w:br/>
              <w:t xml:space="preserve">-500 кг (2 083 333 таблеток) </w:t>
            </w:r>
            <w:r w:rsidRPr="00714B5C">
              <w:rPr>
                <w:rFonts w:ascii="Arial" w:hAnsi="Arial" w:cs="Arial"/>
                <w:sz w:val="16"/>
                <w:szCs w:val="16"/>
              </w:rPr>
              <w:br/>
              <w:t>-600 кг (2 500 000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UA/5819/01/02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ТІОЦЕТАМ®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по 10 таблеток у блістері; по 3 або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теоретичного розміру серії 519,25 кг суміші компонентів, що становить 714 285 таблеток, в зв’язку з необхідністю оптимізації процесів виробництва. Затверджено </w:t>
            </w:r>
            <w:r w:rsidRPr="00714B5C">
              <w:rPr>
                <w:rFonts w:ascii="Arial" w:hAnsi="Arial" w:cs="Arial"/>
                <w:sz w:val="16"/>
                <w:szCs w:val="16"/>
              </w:rPr>
              <w:br/>
              <w:t xml:space="preserve">-103,85 кг (142 857 таблеток) </w:t>
            </w:r>
            <w:r w:rsidRPr="00714B5C">
              <w:rPr>
                <w:rFonts w:ascii="Arial" w:hAnsi="Arial" w:cs="Arial"/>
                <w:sz w:val="16"/>
                <w:szCs w:val="16"/>
              </w:rPr>
              <w:br/>
              <w:t xml:space="preserve">-207,7 кг (285 714 таблеток) </w:t>
            </w:r>
            <w:r w:rsidRPr="00714B5C">
              <w:rPr>
                <w:rFonts w:ascii="Arial" w:hAnsi="Arial" w:cs="Arial"/>
                <w:sz w:val="16"/>
                <w:szCs w:val="16"/>
              </w:rPr>
              <w:br/>
              <w:t xml:space="preserve">-726,95 кг (999 999 таблеток) </w:t>
            </w:r>
            <w:r w:rsidRPr="00714B5C">
              <w:rPr>
                <w:rFonts w:ascii="Arial" w:hAnsi="Arial" w:cs="Arial"/>
                <w:sz w:val="16"/>
                <w:szCs w:val="16"/>
              </w:rPr>
              <w:br/>
              <w:t xml:space="preserve">Запропоновано </w:t>
            </w:r>
            <w:r w:rsidRPr="00714B5C">
              <w:rPr>
                <w:rFonts w:ascii="Arial" w:hAnsi="Arial" w:cs="Arial"/>
                <w:sz w:val="16"/>
                <w:szCs w:val="16"/>
              </w:rPr>
              <w:br/>
              <w:t xml:space="preserve">-103,85 кг (142 857 таблеток) </w:t>
            </w:r>
            <w:r w:rsidRPr="00714B5C">
              <w:rPr>
                <w:rFonts w:ascii="Arial" w:hAnsi="Arial" w:cs="Arial"/>
                <w:sz w:val="16"/>
                <w:szCs w:val="16"/>
              </w:rPr>
              <w:br/>
              <w:t xml:space="preserve">-207,7 кг (285 714 таблеток) </w:t>
            </w:r>
            <w:r w:rsidRPr="00714B5C">
              <w:rPr>
                <w:rFonts w:ascii="Arial" w:hAnsi="Arial" w:cs="Arial"/>
                <w:sz w:val="16"/>
                <w:szCs w:val="16"/>
              </w:rPr>
              <w:br/>
              <w:t xml:space="preserve">-519,25 кг (714 285 таблеток) </w:t>
            </w:r>
            <w:r w:rsidRPr="00714B5C">
              <w:rPr>
                <w:rFonts w:ascii="Arial" w:hAnsi="Arial" w:cs="Arial"/>
                <w:sz w:val="16"/>
                <w:szCs w:val="16"/>
              </w:rPr>
              <w:br/>
              <w:t>-726,95 кг (999 999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UA/6941/01/01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ТОПЗОЛ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ліофілізат для розчину для ін'єкцій по 40 мг у флаконі; по 10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Аспіро Фарма Лімітед </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Аспіро Фарма Лімітед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UA/18545/01/01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ТОРО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розчин для ін'єкцій, 30 мг/мл; по 1 мл у флаконі; по 5 або по 10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Аспіро Фарма Лімітед, Індія </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Аспіро Фарма Лімітед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UA/18182/01/01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ТРАХІСАН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для смоктання; 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Альпен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Енгельгард Арцнайміттель ГмбХ &amp; Ко.КГ, Нiмеччина; виробник, що відповідає за ввезення, контроль та випуск серії: ТОВ "ПІК-ФАРМ",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Нiмеччина/</w:t>
            </w:r>
          </w:p>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2013-205- Rev 02 від затвердженого виробника Xellia для діючої речовини тиротрицину (затверджено: R1-CEP 2013-205- Rev 01; запропоновано: R1-CEP 2013-205- 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UA/6121/01/01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ТРИ-РЕГОЛ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оболонкою, комбі-упаковка № 21х1, № 21х3: по 21 таблетці в блістері (6 таблеток рожевого кольору, 5 таблеток білого кольору, 10 таблеток темно-жовтого кольору), по 1 або 3 блістери разом з картонним футляром для зберігання блістерів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ВАТ "Гедеон Ріхтер"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безпеки застосування лікарських засобів які містять дезогестрел/етинілестрадіол.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714B5C">
              <w:rPr>
                <w:rFonts w:ascii="Arial" w:hAnsi="Arial" w:cs="Arial"/>
                <w:sz w:val="16"/>
                <w:szCs w:val="16"/>
              </w:rPr>
              <w:br/>
              <w:t>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"Діти",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rPr>
            </w:pPr>
            <w:r w:rsidRPr="00714B5C">
              <w:rPr>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UA/2939/01/01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ТРИТТІКО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пролонгованої дії по 75 мг, по 10 таблеток у блістері; по 3 блістери в картонній пачці; по 15 таблеток у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Азіенде Кіміке Ріуніте Анжеліні Франческо А.К.Р.А.Ф.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Азіенде Кіміке Ріуніте Анжеліні Франческо А.К.Р.А.Ф.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14B5C">
              <w:rPr>
                <w:rFonts w:ascii="Arial" w:hAnsi="Arial" w:cs="Arial"/>
                <w:sz w:val="16"/>
                <w:szCs w:val="16"/>
              </w:rPr>
              <w:br/>
              <w:t>Діюча редакція: Paolo Dionisio. Пропонована редакція: Pamela Rossi.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UA/9939/01/01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ТРИТТІКО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пролонгованої дії по 150 мг; по 10 таблеток у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Азіенде Кіміке Ріуніте Анжеліні Франческо А.К.Р.А.Ф.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14B5C">
              <w:rPr>
                <w:rFonts w:ascii="Arial" w:hAnsi="Arial" w:cs="Arial"/>
                <w:sz w:val="16"/>
                <w:szCs w:val="16"/>
              </w:rPr>
              <w:br/>
              <w:t>Діюча редакція: Paolo Dionisio. Пропонована редакція: Pamela Rossi.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UA/9939/01/02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ТРИТТІКО XR</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вкриті плівковою оболонкою, пролонгованої дії по 300 мг; по 10 таблеток у блістері; по 1 або по 2, або по 3 блістери у картонній упаковці; по 7 таблеток у блістері; по 2 або по 4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Азіенде Кіміке Ріуніте Анжеліні Франческо - А.К.Р.А.Ф.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Азіенде Кіміке Ріуніте Анжеліні Франческо А.К.Р.А.Ф.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14B5C">
              <w:rPr>
                <w:rFonts w:ascii="Arial" w:hAnsi="Arial" w:cs="Arial"/>
                <w:sz w:val="16"/>
                <w:szCs w:val="16"/>
              </w:rPr>
              <w:br/>
              <w:t>Діюча редакція: Paolo Dionisio. Пропонована редакція: Pamela Rossi.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UA/15577/01/02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ТРИЦИТРОН ЕКСТРА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для орального розчину по 10 або 30 саше у картонній коробці; по 1 саше без вкладання у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"Фармацевтична компанія "ФарКоС"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14B5C">
              <w:rPr>
                <w:rFonts w:ascii="Arial" w:hAnsi="Arial" w:cs="Arial"/>
                <w:sz w:val="16"/>
                <w:szCs w:val="16"/>
              </w:rPr>
              <w:br/>
              <w:t xml:space="preserve">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діючої речовини парацетамолу згідно з рекомендаціями PRAC. </w:t>
            </w:r>
            <w:r w:rsidRPr="00714B5C">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rPr>
            </w:pPr>
            <w:r w:rsidRPr="00714B5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UA/18162/01/01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УБІСТЕЗИН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розчин для ін'єкцій; по 1,7 мл у картриджі; по 50 картриджів у металевій банці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3М Дойчланд ГмбХ</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3М Хелскеа Джермані ГмбХ </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у зв’язку із приведенням реєстраційних документів у відповідність до сертифікату GMP.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доповнені розділи інформацією про нанесення перемінних даних (серія, термін придатності, дата виготовлення, реєстраційне посвідчення); зазначення одиниць вимірювання у системі SI.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i/>
                <w:sz w:val="16"/>
                <w:szCs w:val="16"/>
              </w:rPr>
            </w:pPr>
            <w:r w:rsidRPr="00714B5C">
              <w:rPr>
                <w:i/>
                <w:sz w:val="16"/>
                <w:szCs w:val="16"/>
              </w:rPr>
              <w:t>не пядлягає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UA/10196/01/02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УРО-ВАКСОМ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капсули по 6 мг по 10 капсул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ОМ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ОМ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Швейцарія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14B5C">
              <w:rPr>
                <w:rFonts w:ascii="Arial" w:hAnsi="Arial" w:cs="Arial"/>
                <w:sz w:val="16"/>
                <w:szCs w:val="16"/>
              </w:rPr>
              <w:br/>
              <w:t>Діюча редакція: Yves Miclo. Пропонована редакція: Mr Francesco Ventura.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UA/12599/01/01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Ф-ГЕЛЬ®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гель, 25 мг/г, по 30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вносяться зміни до розділів 3.2.Р.4.1. Специфікації та 3.2.Р.4.2. Аналітичні методики на допоміжну речовину Метилпарабен (Метилпарагідроксибензоат), а саме: - Показник "Розчинність": відповідно до вимог ДФУ, 1.4 "Монографії" та ЄФ 1.5.1.7 "Characters" має рекомендаційний характер, на підставі чого інформацію щодо розчинності допоміжної речовини перенесено до загальних властивостей. - Показник "Мікробіологічна чистота" приведений відповідно до вимог діючих монографій ЄФ, 2.6.12,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UA/8589/01/01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ФЕНСТУД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розчин для ін’єкцій, 50 мкг/мл; по 2 мл в ампулі; по 10 ампул в контурній упаковці; по 1 контурній упаковці у картонній коробці; по 10 мл в ампулі; по 5 ампул в контурній упаковці; по 1 контурній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Русан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Русан Фарма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14B5C">
              <w:rPr>
                <w:rFonts w:ascii="Arial" w:hAnsi="Arial" w:cs="Arial"/>
                <w:sz w:val="16"/>
                <w:szCs w:val="16"/>
              </w:rPr>
              <w:br/>
              <w:t>Діюча редакція: Maister Maryna Hennadiivna. Пропонована редакція: Familiarska Anna Leonidivna.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UA/17919/01/01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ФЛАМІДЕЗ ГЕЛЬ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гель по 20 г, 30 г, 40 г або 100 г в ламінованій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удосконалення затвердженої аналітичної методики «Кількісне визначення левоментолу, метилсаліцилату, спирту бензилового і спирту ізопропілового» (Eur. Ph., 2.2.28, метод газової хроматографії), а саме уточнення щодо приготування розчинів порівняння. Критерії прийнятності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UA/12794/01/01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ФЛЕКАЇНІД САНДОЗ®</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по 50 мг, по 10 таблеток у блістері; по 3 або 6,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виробництво "in bulk", пакування, контроль та випуск серій: Салютас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Виправлення технічної помилки, згідно п.2.4. розділу VI наказу МОЗ України від 26.08.2005р. № 426 (у редакції наказу МОЗ України від 23.07.2015 р. № 460) в Специфікації (при випуску та на термін зберігання) та методах контролю МКЯ ЛЗ, а саме виправлення некоректного перекладу одиниць виміру для показника "прочность" (Resistance to crushing) «кПа» (kp) замість коректного «кгс» (kp). Затверджено: Спецификация при выпуске серий и на период срока годности. Методы контроля Прочность</w:t>
            </w:r>
            <w:r w:rsidRPr="00714B5C">
              <w:rPr>
                <w:rFonts w:ascii="Arial" w:hAnsi="Arial" w:cs="Arial"/>
                <w:sz w:val="16"/>
                <w:szCs w:val="16"/>
              </w:rPr>
              <w:br/>
              <w:t>Метод. Измерение с использованием надлежащего инстумента на. Проводится на 10 таблетках. Нормирование: 2-8 кПа. Запропоновано: Спецификация при выпуске серий и на период срока годности. Методы контроля Прочность Метод. Измерение с использованием надлежащего инстумента на. Проводится на 10 таблетках. Нормирование: 2-8 кгс (kp) Зазначене виправлення відповідає матеріалам реєстраційного досьє, які представлені в архіві (розділ 3.2.Р.5.1. Специфікація)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UA/15559/01/01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ФЛЕКАЇНІД САНДОЗ®</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таблетки по 100 мг, по 10 таблеток у блістері; по 3 або 6,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виробництво "in bulk", пакування, контроль та випуск серій: 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Виправлення технічної помилки, згідно п.2.4. розділу VI наказу МОЗ України від 26.08.2005р. № 426 (у редакції наказу МОЗ України від 23.07.2015 р. № 460) в Специфікації (при випуску та на термін зберігання) та методах контролю МКЯ ЛЗ, а саме виправлення некоректного перекладу одиниць виміру для показника "прочность" (Resistance to crushing) «кПа» (kp) замість коректного «кгс» (kp). Затверджено: Спецификация при выпуске серий и на период срока годности. Методы контроля Прочность</w:t>
            </w:r>
            <w:r w:rsidRPr="00714B5C">
              <w:rPr>
                <w:rFonts w:ascii="Arial" w:hAnsi="Arial" w:cs="Arial"/>
                <w:sz w:val="16"/>
                <w:szCs w:val="16"/>
              </w:rPr>
              <w:br/>
              <w:t>Метод. Измерение с использованием надлежащего инстумента на. Проводится на 10 таблетках. Нормирование: 2-8 кПа. Запропоновано: Спецификация при выпуске серий и на период срока годности. Методы контроля Прочность Метод. Измерение с использованием надлежащего инстумента на. Проводится на 10 таблетках. Нормирование: 2-8 кгс (kp) Зазначене виправлення відповідає матеріалам реєстраційного досьє, які представлені в архіві (розділ 3.2.Р.5.1. Специфікація)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UA/15559/01/02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ФОПІТАНТ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ліофілізат для розчину для інфузій, 150 мг у флаконі,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Аспіро Фарма Лімітед </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Аспіро Фарма Лімітед</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UA/19869/01/01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 xml:space="preserve">ФОРТАЦЕФ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для розчину для ін'єкцій, по 1000 мг, по 1 або по 5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«ІСТФАРМ»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ТОВ «ІСТФАРМ», Україна</w:t>
            </w:r>
            <w:r w:rsidRPr="00714B5C">
              <w:rPr>
                <w:rFonts w:ascii="Arial" w:hAnsi="Arial" w:cs="Arial"/>
                <w:sz w:val="16"/>
                <w:szCs w:val="16"/>
              </w:rPr>
              <w:br/>
              <w:t>(пакування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внесення змін до розділу 3.2.Р.3.1. Виробники внаслідок додавання додаткової контрактної лабораторії по здійсненню контролю якості лікарського засобу: Державна науково-дослідна лабораторія з контролю якості лікарських засобів ДУ “Інститут громадського здоров’я ім. О.М. Марзєєва Національної академії медичних наук України”, що розміщена за адресою 02094, м. Київ, вул. Гетьмана Павла Полуботка, 50;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внесення змін до розділу 3.2.Р.3.1. Виробники внаслідок додавання додаткової контрактної лабораторії по здійсненню контролю якості лікарського засобу: Державне підприємство “Центральна лабораторія з аналізу якості лікарських засобів і медичної продукції”, що розміщена за адресою 04053 м. Київ, вул. Кудрявська, 10-Г; м. Київ, вул. Кудрявська, 8В; Київська область, с. Нові Петрівці, вул. Івана Франка, 19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UA/19848/01/01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ФОРТРАНС®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для орального розчину; по 73,69 г порошку у пакетику; по 4 пакетики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ІПСЕН КОНСЬЮМЕР ХЕЛСКЕА, Акціонерне товариство спрощеного типу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Технічна помилка (згідно наказу МОЗ від 23.07.2015 № 460),</w:t>
            </w:r>
            <w:r w:rsidRPr="00714B5C">
              <w:rPr>
                <w:rFonts w:ascii="Arial" w:hAnsi="Arial" w:cs="Arial"/>
                <w:sz w:val="16"/>
                <w:szCs w:val="16"/>
              </w:rPr>
              <w:br/>
              <w:t xml:space="preserve">Технічну помилку (невірно зазначені дата та номер наказу) виправлено в змінах до інструкції для медичного застосування лікарського засобу, а саме: </w:t>
            </w:r>
            <w:r w:rsidRPr="00714B5C">
              <w:rPr>
                <w:rFonts w:ascii="Arial" w:hAnsi="Arial" w:cs="Arial"/>
                <w:sz w:val="16"/>
                <w:szCs w:val="16"/>
              </w:rPr>
              <w:br/>
              <w:t xml:space="preserve">Попередня редакція </w:t>
            </w:r>
            <w:r w:rsidRPr="00714B5C">
              <w:rPr>
                <w:rFonts w:ascii="Arial" w:hAnsi="Arial" w:cs="Arial"/>
                <w:sz w:val="16"/>
                <w:szCs w:val="16"/>
              </w:rPr>
              <w:br/>
              <w:t>ЗАТВЕРДЖЕНО</w:t>
            </w:r>
            <w:r w:rsidRPr="00714B5C">
              <w:rPr>
                <w:rFonts w:ascii="Arial" w:hAnsi="Arial" w:cs="Arial"/>
                <w:sz w:val="16"/>
                <w:szCs w:val="16"/>
              </w:rPr>
              <w:br/>
              <w:t>Наказ Міністерства охорони</w:t>
            </w:r>
            <w:r w:rsidRPr="00714B5C">
              <w:rPr>
                <w:rFonts w:ascii="Arial" w:hAnsi="Arial" w:cs="Arial"/>
                <w:sz w:val="16"/>
                <w:szCs w:val="16"/>
              </w:rPr>
              <w:br/>
              <w:t>здоров’я України</w:t>
            </w:r>
            <w:r w:rsidRPr="00714B5C">
              <w:rPr>
                <w:rFonts w:ascii="Arial" w:hAnsi="Arial" w:cs="Arial"/>
                <w:sz w:val="16"/>
                <w:szCs w:val="16"/>
              </w:rPr>
              <w:br/>
              <w:t>02.11.2012 № 869</w:t>
            </w:r>
            <w:r w:rsidRPr="00714B5C">
              <w:rPr>
                <w:rFonts w:ascii="Arial" w:hAnsi="Arial" w:cs="Arial"/>
                <w:sz w:val="16"/>
                <w:szCs w:val="16"/>
              </w:rPr>
              <w:br/>
              <w:t>Реєстраційне посвідчення</w:t>
            </w:r>
            <w:r w:rsidRPr="00714B5C">
              <w:rPr>
                <w:rFonts w:ascii="Arial" w:hAnsi="Arial" w:cs="Arial"/>
                <w:sz w:val="16"/>
                <w:szCs w:val="16"/>
              </w:rPr>
              <w:br/>
              <w:t>№ UA/6620/01/01</w:t>
            </w:r>
            <w:r w:rsidRPr="00714B5C">
              <w:rPr>
                <w:rFonts w:ascii="Arial" w:hAnsi="Arial" w:cs="Arial"/>
                <w:sz w:val="16"/>
                <w:szCs w:val="16"/>
              </w:rPr>
              <w:br/>
              <w:t>Пропонована редакція</w:t>
            </w:r>
            <w:r w:rsidRPr="00714B5C">
              <w:rPr>
                <w:rFonts w:ascii="Arial" w:hAnsi="Arial" w:cs="Arial"/>
                <w:sz w:val="16"/>
                <w:szCs w:val="16"/>
              </w:rPr>
              <w:br/>
              <w:t>ЗАТВЕРДЖЕНО</w:t>
            </w:r>
            <w:r w:rsidRPr="00714B5C">
              <w:rPr>
                <w:rFonts w:ascii="Arial" w:hAnsi="Arial" w:cs="Arial"/>
                <w:sz w:val="16"/>
                <w:szCs w:val="16"/>
              </w:rPr>
              <w:br/>
              <w:t>Наказ Міністерства охорони</w:t>
            </w:r>
            <w:r w:rsidRPr="00714B5C">
              <w:rPr>
                <w:rFonts w:ascii="Arial" w:hAnsi="Arial" w:cs="Arial"/>
                <w:sz w:val="16"/>
                <w:szCs w:val="16"/>
              </w:rPr>
              <w:br/>
              <w:t>здоров’я України</w:t>
            </w:r>
            <w:r w:rsidRPr="00714B5C">
              <w:rPr>
                <w:rFonts w:ascii="Arial" w:hAnsi="Arial" w:cs="Arial"/>
                <w:sz w:val="16"/>
                <w:szCs w:val="16"/>
              </w:rPr>
              <w:br/>
              <w:t>14.07.2017 № 798</w:t>
            </w:r>
            <w:r w:rsidRPr="00714B5C">
              <w:rPr>
                <w:rFonts w:ascii="Arial" w:hAnsi="Arial" w:cs="Arial"/>
                <w:sz w:val="16"/>
                <w:szCs w:val="16"/>
              </w:rPr>
              <w:br/>
              <w:t>Реєстраційне посвідчення</w:t>
            </w:r>
            <w:r w:rsidRPr="00714B5C">
              <w:rPr>
                <w:rFonts w:ascii="Arial" w:hAnsi="Arial" w:cs="Arial"/>
                <w:sz w:val="16"/>
                <w:szCs w:val="16"/>
              </w:rPr>
              <w:br/>
              <w:t>№ UA/6620/01/01</w:t>
            </w:r>
            <w:r w:rsidRPr="00714B5C">
              <w:rPr>
                <w:rFonts w:ascii="Arial" w:hAnsi="Arial" w:cs="Arial"/>
                <w:sz w:val="16"/>
                <w:szCs w:val="16"/>
              </w:rPr>
              <w:br/>
              <w:t>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UA/6620/01/01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ФОРТРАНС®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для орального розчину; по 73,69 г порошку у пакетику; по 4 пакетики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ІПСЕН КОНСЬЮМЕР ХЕЛСКЕА, Акціонерне товариство спрощеного типу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Францiя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пп. 9 розділу VI наказу МОЗ України від 26.08.2005р. № 426 (у редакції наказу МОЗ України від 23.07.2015 р. № 460) на титульній сторінці МКЯ ЛЗ, що була допущена у розділі «Заявник», а саме замість коректної назви Заявника «ІПСЕН КОНСЬЮМЕР ХЕЛСКЕА, Акціонерне товариство спрощеного типу, Францiя» зазначено «ІПСЕН КОНСЬЮМЕР ХЕЛСКЕА, Францiя Акціонерне товариство спрощеного типу» Затверджено: Заявник, країна ІПСЕН КОНСЬЮМЕР ХЕЛСКЕА, Францiя Акціонерне товариство спрощеного типу Declarant, country IPSEN CONSUMER HEALTHСARE, France Simplified Joint Stock company. Запропоновано: Заявник, країна ІПСЕН КОНСЬЮМЕР ХЕЛСКЕА, Акціонерне товариство спрощеного типу, Францiя Declarant, country IPSEN CONSUMER HEALTHСARE, Simplified Joint Stock company, France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UA/6620/01/01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ФОРТУМ®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для розчину для ін'єкцій по 1 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ТОВ"Сандоз Україна" </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Ей Сі Ес Добфар С.п.А.</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Др. Йенс-Ульріх Штегманн / Dr. Jens-Ulrich Stegmann, MD. Пропонована редакція: Танасова Зоряна Миколаївна.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Адміністративні зміни. Зміна назви лікарського засобу - Зміна торгової назви лікарського засобу: Діюча редакція: ФОРТУМ™ Пропонована редакція: ФОРТУМ®. Термін введення змін протягом 6 місяців після затвердження. Зміни І типу - Зміни щодо безпеки/ефективності та фармаконагляду (інші зміни) Зміни внесено до тексту маркування первинної (п.6. «ІНШЕ») та вторинної (п.17. «ІНШЕ»)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i/>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UA/1636/01/02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ФОРТУМ®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для розчину для ін'єкцій по 2 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ТОВ"Сандоз Україна" </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Ей Сі Ес Добфар С.п.А.</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Др. Йенс-Ульріх Штегманн / Dr. Jens-Ulrich Stegmann, MD. Пропонована редакція: Танасова Зоряна Миколаївна.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Адміністративні зміни. Зміна назви лікарського засобу - Зміна торгової назви лікарського засобу: Діюча редакція: ФОРТУМ™ Пропонована редакція: ФОРТУМ®. Термін введення змін протягом 6 місяців після затвердження. Зміни І типу - Зміни щодо безпеки/ефективності та фармаконагляду (інші зміни) Зміни внесено до тексту маркування первинної (п.6. «ІНШЕ») та вторинної (п.17. «ІНШЕ»)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UA/1636/01/03</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ФОРТУМ®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порошок для розчину для ін'єкцій по 500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ТОВ"Сандоз Україна" </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Ей Сі Ес Добфар С.п.А.</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Італія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Др. Йенс-Ульріх Штегманн / Dr. Jens-Ulrich Stegmann, MD. Пропонована редакція: Танасова Зоряна Миколаївна.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Зміни І типу - Адміністративні зміни. Зміна назви лікарського засобу - Зміна торгової назви лікарського засобу: Діюча редакція: ФОРТУМ™ Пропонована редакція: ФОРТУМ®. Термін введення змін протягом 6 місяців після затвердження. Зміни І типу - Зміни щодо безпеки/ефективності та фармаконагляду (інші зміни) Зміни внесено до тексту маркування первинної (п.6. «ІНШЕ») та вторинної (п.17. «ІНШЕ»)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UA/1636/01/01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ХІЛО-КОМОД®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краплі очні, 2 мг/мл; по 10 мл у багатодозовому контейнері, оснащеному повітронепроникним насосом та закритому ковпачком;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УРСАФАРМ Арцнайміттель ГмбХ</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УРСАФАРМ Арцнайміттель ГмбХ</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Термін введення змін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 xml:space="preserve">без рецепта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UA/7443/01/02</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ХОЛІСАЛ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гель для ротової порожнини, по 10 г гелю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ТОВ «БАУШ ХЕЛС» </w:t>
            </w:r>
            <w:r w:rsidRPr="00714B5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Фармзавод Єльфа А.Т.</w:t>
            </w:r>
            <w:r w:rsidRPr="00714B5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w:t>
            </w:r>
            <w:r w:rsidRPr="00714B5C">
              <w:rPr>
                <w:rFonts w:ascii="Arial" w:hAnsi="Arial" w:cs="Arial"/>
                <w:sz w:val="16"/>
                <w:szCs w:val="16"/>
              </w:rPr>
              <w:br/>
              <w:t xml:space="preserve">виправлення назви допоміжної речовини «олія анісова» отриманої з Pimpinella anisum L. (монография № 0804) замінено на назву «олія зірчастого анісу» отриманого з Illicium verum (монография № 2108). Якість допоміжної речовини залишається незмінною. Оновлення розділів 3.2.Р.DP. Зміни внесені в розділ "Склад" (допоміжні речовини) в інструкцію для медичного застосування лікарського засобу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специфікація допоміжної речовини олія зірчастого анісу, приводиться у відповідність до вимог монографії Star Anise oil (Illicium verum) (монография № 2108) Введення змін протягом 6-ти місяців після затвердження. Зміни І типу - Зміни щодо безпеки/ефективності та фармаконагляду (інші зміни) </w:t>
            </w:r>
            <w:r w:rsidRPr="00714B5C">
              <w:rPr>
                <w:rFonts w:ascii="Arial" w:hAnsi="Arial" w:cs="Arial"/>
                <w:sz w:val="16"/>
                <w:szCs w:val="16"/>
              </w:rPr>
              <w:br/>
              <w:t xml:space="preserve">Зміни внесені в п. 6. ІНШЕ тексту маркування первинної упаковки та в п. 17. ІНШЕ вторинної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r w:rsidRPr="00714B5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UA/7298/01/01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ЦЕФІКС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капсули по 400 мг по 5 капсул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Фарма Інтернешенал Компані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Йорданія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Йорданія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заявлена у зв’язку зі зміною назви району в адресі виробника АФІ Dhanuka Laboratories Ltd: Діюча редакція: 7KM., Old Manesar Road, Village Mohammedpur, Gurgaon – 122004, Haryana, India. Пропонована редакція: 7KM., Old Manesar Road, Village – Mohammedpur, District-Gurugram – 122004, Haryana,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UA/4151/01/01</w:t>
            </w:r>
          </w:p>
        </w:tc>
      </w:tr>
      <w:tr w:rsidR="001A1A2B" w:rsidRPr="00714B5C" w:rsidTr="00E1356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000000"/>
            </w:tcBorders>
            <w:shd w:val="clear" w:color="auto" w:fill="auto"/>
          </w:tcPr>
          <w:p w:rsidR="001A1A2B" w:rsidRPr="00714B5C" w:rsidRDefault="001A1A2B" w:rsidP="001A1A2B">
            <w:pPr>
              <w:numPr>
                <w:ilvl w:val="0"/>
                <w:numId w:val="27"/>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1A1A2B" w:rsidRPr="00714B5C" w:rsidRDefault="001A1A2B" w:rsidP="00E1356E">
            <w:pPr>
              <w:pStyle w:val="110"/>
              <w:tabs>
                <w:tab w:val="left" w:pos="12600"/>
              </w:tabs>
              <w:rPr>
                <w:rFonts w:ascii="Arial" w:hAnsi="Arial" w:cs="Arial"/>
                <w:b/>
                <w:i/>
                <w:sz w:val="16"/>
                <w:szCs w:val="16"/>
              </w:rPr>
            </w:pPr>
            <w:r w:rsidRPr="00714B5C">
              <w:rPr>
                <w:rFonts w:ascii="Arial" w:hAnsi="Arial" w:cs="Arial"/>
                <w:b/>
                <w:sz w:val="16"/>
                <w:szCs w:val="16"/>
              </w:rPr>
              <w:t>ЦЕФІКС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rPr>
                <w:rFonts w:ascii="Arial" w:hAnsi="Arial" w:cs="Arial"/>
                <w:sz w:val="16"/>
                <w:szCs w:val="16"/>
              </w:rPr>
            </w:pPr>
            <w:r w:rsidRPr="00714B5C">
              <w:rPr>
                <w:rFonts w:ascii="Arial" w:hAnsi="Arial" w:cs="Arial"/>
                <w:sz w:val="16"/>
                <w:szCs w:val="16"/>
              </w:rPr>
              <w:t xml:space="preserve">порошок для оральної суспензії, 100 мг/5 мл, 1 флакон з порошком (для 30 мл або 60 мл суспензії) з ложкою-дозатором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Фарма Інтернешенал Компані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Йорданія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Йорданія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заявлена у зв’язку зі зміною назви району в адресі виробника АФІ Dhanuka Laboratories Ltd: Діюча редакція: 7KM., Old Manesar Road, Village Mohammedpur, Gurgaon – 122004, Haryana, India. Пропонована редакція: 7KM., Old Manesar Road, Village – Mohammedpur, District-Gurugram – 122004, Haryana,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b/>
                <w:i/>
                <w:sz w:val="16"/>
                <w:szCs w:val="16"/>
              </w:rPr>
            </w:pPr>
            <w:r w:rsidRPr="00714B5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1A2B" w:rsidRPr="00714B5C" w:rsidRDefault="001A1A2B" w:rsidP="00E1356E">
            <w:pPr>
              <w:pStyle w:val="110"/>
              <w:tabs>
                <w:tab w:val="left" w:pos="12600"/>
              </w:tabs>
              <w:jc w:val="center"/>
              <w:rPr>
                <w:rFonts w:ascii="Arial" w:hAnsi="Arial" w:cs="Arial"/>
                <w:sz w:val="16"/>
                <w:szCs w:val="16"/>
              </w:rPr>
            </w:pPr>
            <w:r w:rsidRPr="00714B5C">
              <w:rPr>
                <w:rFonts w:ascii="Arial" w:hAnsi="Arial" w:cs="Arial"/>
                <w:sz w:val="16"/>
                <w:szCs w:val="16"/>
              </w:rPr>
              <w:t>UA/4151/02/01</w:t>
            </w:r>
          </w:p>
        </w:tc>
      </w:tr>
    </w:tbl>
    <w:p w:rsidR="001A1A2B" w:rsidRPr="00714B5C" w:rsidRDefault="001A1A2B" w:rsidP="001A1A2B"/>
    <w:p w:rsidR="001A1A2B" w:rsidRPr="00714B5C" w:rsidRDefault="001A1A2B" w:rsidP="001A1A2B">
      <w:pPr>
        <w:ind w:right="20"/>
        <w:rPr>
          <w:rFonts w:ascii="Arial" w:hAnsi="Arial" w:cs="Arial"/>
          <w:b/>
          <w:i/>
          <w:sz w:val="18"/>
          <w:szCs w:val="18"/>
        </w:rPr>
      </w:pPr>
    </w:p>
    <w:p w:rsidR="001A1A2B" w:rsidRPr="00714B5C" w:rsidRDefault="001A1A2B" w:rsidP="001A1A2B">
      <w:pPr>
        <w:ind w:right="20"/>
        <w:rPr>
          <w:rFonts w:ascii="Arial" w:hAnsi="Arial" w:cs="Arial"/>
          <w:b/>
          <w:i/>
          <w:sz w:val="18"/>
          <w:szCs w:val="18"/>
        </w:rPr>
      </w:pPr>
      <w:r w:rsidRPr="00714B5C">
        <w:rPr>
          <w:rFonts w:ascii="Arial" w:hAnsi="Arial" w:cs="Arial"/>
          <w:b/>
          <w:i/>
          <w:sz w:val="18"/>
          <w:szCs w:val="18"/>
        </w:rPr>
        <w:t>*у разі внесення змін до інструкції про медичне застосування</w:t>
      </w:r>
    </w:p>
    <w:p w:rsidR="001A1A2B" w:rsidRPr="00714B5C" w:rsidRDefault="001A1A2B" w:rsidP="001A1A2B">
      <w:pPr>
        <w:ind w:right="20"/>
        <w:rPr>
          <w:rFonts w:ascii="Arial" w:hAnsi="Arial" w:cs="Arial"/>
          <w:b/>
          <w:i/>
          <w:sz w:val="18"/>
          <w:szCs w:val="18"/>
        </w:rPr>
      </w:pPr>
    </w:p>
    <w:p w:rsidR="001A1A2B" w:rsidRPr="00714B5C" w:rsidRDefault="001A1A2B" w:rsidP="001A1A2B">
      <w:pPr>
        <w:ind w:right="20"/>
        <w:rPr>
          <w:rStyle w:val="cs7864ebcf1"/>
          <w:rFonts w:ascii="Arial" w:hAnsi="Arial" w:cs="Arial"/>
          <w:color w:val="auto"/>
        </w:rPr>
      </w:pPr>
    </w:p>
    <w:p w:rsidR="001A1A2B" w:rsidRPr="00714B5C" w:rsidRDefault="001A1A2B" w:rsidP="001A1A2B">
      <w:pPr>
        <w:ind w:right="20"/>
        <w:rPr>
          <w:rStyle w:val="cs7864ebcf1"/>
          <w:color w:val="auto"/>
          <w:sz w:val="28"/>
          <w:szCs w:val="28"/>
        </w:rPr>
      </w:pPr>
      <w:r w:rsidRPr="00714B5C">
        <w:rPr>
          <w:rStyle w:val="cs7864ebcf1"/>
          <w:color w:val="auto"/>
          <w:sz w:val="28"/>
          <w:szCs w:val="28"/>
        </w:rPr>
        <w:t xml:space="preserve">Начальник </w:t>
      </w:r>
    </w:p>
    <w:p w:rsidR="001A1A2B" w:rsidRPr="00714B5C" w:rsidRDefault="001A1A2B" w:rsidP="001A1A2B">
      <w:pPr>
        <w:ind w:right="20"/>
        <w:rPr>
          <w:rStyle w:val="cs7864ebcf1"/>
          <w:color w:val="auto"/>
          <w:sz w:val="28"/>
          <w:szCs w:val="28"/>
        </w:rPr>
      </w:pPr>
      <w:r w:rsidRPr="00714B5C">
        <w:rPr>
          <w:rStyle w:val="cs7864ebcf1"/>
          <w:color w:val="auto"/>
          <w:sz w:val="28"/>
          <w:szCs w:val="28"/>
        </w:rPr>
        <w:t>Фармацевтичного управління                                                                                                             Тарас ЛЯСКОВСЬКИЙ</w:t>
      </w:r>
    </w:p>
    <w:p w:rsidR="001A1A2B" w:rsidRPr="00714B5C" w:rsidRDefault="001A1A2B" w:rsidP="00FC73F7">
      <w:pPr>
        <w:pStyle w:val="31"/>
        <w:spacing w:after="0"/>
        <w:ind w:left="0"/>
        <w:rPr>
          <w:b/>
          <w:sz w:val="28"/>
          <w:szCs w:val="28"/>
          <w:lang w:val="uk-UA"/>
        </w:rPr>
        <w:sectPr w:rsidR="001A1A2B" w:rsidRPr="00714B5C" w:rsidSect="00E1356E">
          <w:headerReference w:type="default" r:id="rId15"/>
          <w:pgSz w:w="16838" w:h="11906" w:orient="landscape"/>
          <w:pgMar w:top="907" w:right="1134" w:bottom="907" w:left="1077" w:header="709" w:footer="709" w:gutter="0"/>
          <w:cols w:space="708"/>
          <w:titlePg/>
          <w:docGrid w:linePitch="360"/>
        </w:sectPr>
      </w:pPr>
    </w:p>
    <w:tbl>
      <w:tblPr>
        <w:tblW w:w="3828" w:type="dxa"/>
        <w:tblInd w:w="11556" w:type="dxa"/>
        <w:tblLayout w:type="fixed"/>
        <w:tblLook w:val="0000" w:firstRow="0" w:lastRow="0" w:firstColumn="0" w:lastColumn="0" w:noHBand="0" w:noVBand="0"/>
      </w:tblPr>
      <w:tblGrid>
        <w:gridCol w:w="3828"/>
      </w:tblGrid>
      <w:tr w:rsidR="008224D0" w:rsidRPr="00714B5C" w:rsidTr="00E1356E">
        <w:tc>
          <w:tcPr>
            <w:tcW w:w="3828" w:type="dxa"/>
          </w:tcPr>
          <w:p w:rsidR="008224D0" w:rsidRPr="00714B5C" w:rsidRDefault="008224D0" w:rsidP="00B42E7D">
            <w:pPr>
              <w:pStyle w:val="4"/>
              <w:tabs>
                <w:tab w:val="left" w:pos="12600"/>
              </w:tabs>
              <w:spacing w:before="0" w:after="0"/>
              <w:jc w:val="both"/>
              <w:rPr>
                <w:sz w:val="18"/>
                <w:szCs w:val="18"/>
              </w:rPr>
            </w:pPr>
            <w:r w:rsidRPr="00714B5C">
              <w:rPr>
                <w:sz w:val="18"/>
                <w:szCs w:val="18"/>
              </w:rPr>
              <w:t>Додаток 4</w:t>
            </w:r>
          </w:p>
          <w:p w:rsidR="008224D0" w:rsidRPr="00714B5C" w:rsidRDefault="008224D0" w:rsidP="00B42E7D">
            <w:pPr>
              <w:pStyle w:val="4"/>
              <w:tabs>
                <w:tab w:val="left" w:pos="12600"/>
              </w:tabs>
              <w:spacing w:before="0" w:after="0"/>
              <w:jc w:val="both"/>
              <w:rPr>
                <w:sz w:val="18"/>
                <w:szCs w:val="18"/>
              </w:rPr>
            </w:pPr>
            <w:r w:rsidRPr="00714B5C">
              <w:rPr>
                <w:sz w:val="18"/>
                <w:szCs w:val="18"/>
              </w:rPr>
              <w:t>до наказу Міністерства охорони</w:t>
            </w:r>
          </w:p>
          <w:p w:rsidR="008224D0" w:rsidRPr="00714B5C" w:rsidRDefault="008224D0" w:rsidP="00B42E7D">
            <w:pPr>
              <w:pStyle w:val="4"/>
              <w:tabs>
                <w:tab w:val="left" w:pos="12600"/>
              </w:tabs>
              <w:spacing w:before="0" w:after="0"/>
              <w:jc w:val="both"/>
              <w:rPr>
                <w:sz w:val="18"/>
                <w:szCs w:val="18"/>
              </w:rPr>
            </w:pPr>
            <w:r w:rsidRPr="00714B5C">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8224D0" w:rsidRPr="00714B5C" w:rsidRDefault="008224D0" w:rsidP="00B42E7D">
            <w:pPr>
              <w:tabs>
                <w:tab w:val="left" w:pos="12600"/>
              </w:tabs>
              <w:jc w:val="both"/>
              <w:rPr>
                <w:rFonts w:ascii="Arial" w:hAnsi="Arial" w:cs="Arial"/>
                <w:b/>
                <w:sz w:val="18"/>
                <w:szCs w:val="18"/>
              </w:rPr>
            </w:pPr>
            <w:r w:rsidRPr="00714B5C">
              <w:rPr>
                <w:b/>
                <w:bCs/>
                <w:iCs/>
                <w:sz w:val="18"/>
                <w:szCs w:val="18"/>
                <w:u w:val="single"/>
              </w:rPr>
              <w:t>від 01 травня 2024 року № 750</w:t>
            </w:r>
          </w:p>
        </w:tc>
      </w:tr>
    </w:tbl>
    <w:p w:rsidR="008224D0" w:rsidRPr="00714B5C" w:rsidRDefault="008224D0" w:rsidP="008224D0">
      <w:pPr>
        <w:tabs>
          <w:tab w:val="left" w:pos="12600"/>
        </w:tabs>
        <w:rPr>
          <w:rFonts w:ascii="Arial" w:hAnsi="Arial" w:cs="Arial"/>
          <w:sz w:val="18"/>
          <w:szCs w:val="18"/>
        </w:rPr>
      </w:pPr>
    </w:p>
    <w:p w:rsidR="008224D0" w:rsidRPr="00714B5C" w:rsidRDefault="008224D0" w:rsidP="008224D0">
      <w:pPr>
        <w:jc w:val="center"/>
        <w:rPr>
          <w:b/>
          <w:sz w:val="28"/>
          <w:szCs w:val="28"/>
        </w:rPr>
      </w:pPr>
      <w:r w:rsidRPr="00714B5C">
        <w:rPr>
          <w:b/>
          <w:sz w:val="28"/>
          <w:szCs w:val="28"/>
        </w:rPr>
        <w:t>ПЕРЕЛІК</w:t>
      </w:r>
    </w:p>
    <w:p w:rsidR="008224D0" w:rsidRPr="00714B5C" w:rsidRDefault="008224D0" w:rsidP="008224D0">
      <w:pPr>
        <w:jc w:val="center"/>
        <w:rPr>
          <w:b/>
          <w:sz w:val="28"/>
          <w:szCs w:val="28"/>
        </w:rPr>
      </w:pPr>
      <w:r w:rsidRPr="00714B5C">
        <w:rPr>
          <w:b/>
          <w:sz w:val="28"/>
          <w:szCs w:val="28"/>
        </w:rPr>
        <w:t>ЛІКАРСЬКИХ ЗАСОБІВ, ЯКИМ ВІДМОВЛЕНО В ДЕРЖАВНІЙ РЕЄСТРАЦІЇ, ПЕРЕРЕЄСТРАЦІЇ ТА ВНЕСЕННІ ЗМІН ДО РЕЄСТРАЦІЙНИХ МАТЕРІАЛІВ</w:t>
      </w:r>
    </w:p>
    <w:p w:rsidR="008224D0" w:rsidRPr="00714B5C" w:rsidRDefault="008224D0" w:rsidP="008224D0">
      <w:pPr>
        <w:jc w:val="center"/>
        <w:rPr>
          <w:rFonts w:ascii="Arial" w:hAnsi="Arial" w:cs="Arial"/>
        </w:rPr>
      </w:pPr>
    </w:p>
    <w:tbl>
      <w:tblPr>
        <w:tblW w:w="1573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297"/>
        <w:gridCol w:w="1984"/>
        <w:gridCol w:w="1134"/>
        <w:gridCol w:w="851"/>
        <w:gridCol w:w="1275"/>
        <w:gridCol w:w="851"/>
        <w:gridCol w:w="1134"/>
        <w:gridCol w:w="6662"/>
      </w:tblGrid>
      <w:tr w:rsidR="008224D0" w:rsidRPr="00714B5C" w:rsidTr="00E1356E">
        <w:tc>
          <w:tcPr>
            <w:tcW w:w="547" w:type="dxa"/>
            <w:tcBorders>
              <w:top w:val="single" w:sz="4" w:space="0" w:color="auto"/>
              <w:left w:val="single" w:sz="4" w:space="0" w:color="auto"/>
              <w:bottom w:val="single" w:sz="4" w:space="0" w:color="auto"/>
              <w:right w:val="single" w:sz="4" w:space="0" w:color="auto"/>
            </w:tcBorders>
            <w:shd w:val="pct10" w:color="auto" w:fill="auto"/>
          </w:tcPr>
          <w:p w:rsidR="008224D0" w:rsidRPr="00714B5C" w:rsidRDefault="008224D0" w:rsidP="00E1356E">
            <w:pPr>
              <w:jc w:val="center"/>
              <w:rPr>
                <w:rFonts w:ascii="Arial" w:hAnsi="Arial" w:cs="Arial"/>
                <w:b/>
                <w:i/>
                <w:sz w:val="16"/>
                <w:szCs w:val="16"/>
                <w:lang w:eastAsia="en-US"/>
              </w:rPr>
            </w:pPr>
            <w:r w:rsidRPr="00714B5C">
              <w:rPr>
                <w:rFonts w:ascii="Arial" w:hAnsi="Arial" w:cs="Arial"/>
                <w:b/>
                <w:i/>
                <w:sz w:val="16"/>
                <w:szCs w:val="16"/>
                <w:lang w:eastAsia="en-US"/>
              </w:rPr>
              <w:t>№ п/п</w:t>
            </w:r>
          </w:p>
        </w:tc>
        <w:tc>
          <w:tcPr>
            <w:tcW w:w="1297" w:type="dxa"/>
            <w:tcBorders>
              <w:top w:val="single" w:sz="4" w:space="0" w:color="auto"/>
              <w:left w:val="single" w:sz="4" w:space="0" w:color="auto"/>
              <w:bottom w:val="single" w:sz="4" w:space="0" w:color="auto"/>
              <w:right w:val="single" w:sz="6" w:space="0" w:color="auto"/>
            </w:tcBorders>
            <w:shd w:val="pct10" w:color="auto" w:fill="auto"/>
          </w:tcPr>
          <w:p w:rsidR="008224D0" w:rsidRPr="00714B5C" w:rsidRDefault="008224D0" w:rsidP="00E1356E">
            <w:pPr>
              <w:jc w:val="center"/>
              <w:rPr>
                <w:rFonts w:ascii="Arial" w:hAnsi="Arial" w:cs="Arial"/>
                <w:b/>
                <w:i/>
                <w:sz w:val="16"/>
                <w:szCs w:val="16"/>
                <w:lang w:eastAsia="en-US"/>
              </w:rPr>
            </w:pPr>
            <w:r w:rsidRPr="00714B5C">
              <w:rPr>
                <w:rFonts w:ascii="Arial" w:hAnsi="Arial" w:cs="Arial"/>
                <w:b/>
                <w:i/>
                <w:sz w:val="16"/>
                <w:szCs w:val="16"/>
                <w:lang w:eastAsia="en-US"/>
              </w:rPr>
              <w:t>Назва лікарського засобу</w:t>
            </w:r>
          </w:p>
        </w:tc>
        <w:tc>
          <w:tcPr>
            <w:tcW w:w="1984" w:type="dxa"/>
            <w:tcBorders>
              <w:top w:val="single" w:sz="4" w:space="0" w:color="auto"/>
              <w:left w:val="single" w:sz="6" w:space="0" w:color="auto"/>
              <w:bottom w:val="single" w:sz="4" w:space="0" w:color="auto"/>
              <w:right w:val="single" w:sz="6" w:space="0" w:color="auto"/>
            </w:tcBorders>
            <w:shd w:val="pct10" w:color="auto" w:fill="auto"/>
          </w:tcPr>
          <w:p w:rsidR="008224D0" w:rsidRPr="00714B5C" w:rsidRDefault="008224D0" w:rsidP="00E1356E">
            <w:pPr>
              <w:jc w:val="center"/>
              <w:rPr>
                <w:rFonts w:ascii="Arial" w:hAnsi="Arial" w:cs="Arial"/>
                <w:b/>
                <w:i/>
                <w:sz w:val="16"/>
                <w:szCs w:val="16"/>
                <w:lang w:eastAsia="en-US"/>
              </w:rPr>
            </w:pPr>
            <w:r w:rsidRPr="00714B5C">
              <w:rPr>
                <w:rFonts w:ascii="Arial" w:hAnsi="Arial" w:cs="Arial"/>
                <w:b/>
                <w:i/>
                <w:sz w:val="16"/>
                <w:szCs w:val="16"/>
                <w:lang w:eastAsia="en-US"/>
              </w:rPr>
              <w:t>Форма випуску</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8224D0" w:rsidRPr="00714B5C" w:rsidRDefault="008224D0" w:rsidP="00E1356E">
            <w:pPr>
              <w:jc w:val="center"/>
              <w:rPr>
                <w:rFonts w:ascii="Arial" w:hAnsi="Arial" w:cs="Arial"/>
                <w:b/>
                <w:i/>
                <w:sz w:val="16"/>
                <w:szCs w:val="16"/>
                <w:lang w:eastAsia="en-US"/>
              </w:rPr>
            </w:pPr>
            <w:r w:rsidRPr="00714B5C">
              <w:rPr>
                <w:rFonts w:ascii="Arial" w:hAnsi="Arial" w:cs="Arial"/>
                <w:b/>
                <w:i/>
                <w:sz w:val="16"/>
                <w:szCs w:val="16"/>
                <w:lang w:eastAsia="en-US"/>
              </w:rPr>
              <w:t>Заявник</w:t>
            </w:r>
          </w:p>
        </w:tc>
        <w:tc>
          <w:tcPr>
            <w:tcW w:w="851" w:type="dxa"/>
            <w:tcBorders>
              <w:top w:val="single" w:sz="4" w:space="0" w:color="auto"/>
              <w:left w:val="single" w:sz="6" w:space="0" w:color="auto"/>
              <w:bottom w:val="single" w:sz="4" w:space="0" w:color="auto"/>
              <w:right w:val="single" w:sz="6" w:space="0" w:color="auto"/>
            </w:tcBorders>
            <w:shd w:val="pct10" w:color="auto" w:fill="auto"/>
          </w:tcPr>
          <w:p w:rsidR="008224D0" w:rsidRPr="00714B5C" w:rsidRDefault="008224D0" w:rsidP="00E1356E">
            <w:pPr>
              <w:jc w:val="center"/>
              <w:rPr>
                <w:rFonts w:ascii="Arial" w:hAnsi="Arial" w:cs="Arial"/>
                <w:b/>
                <w:i/>
                <w:sz w:val="16"/>
                <w:szCs w:val="16"/>
                <w:lang w:eastAsia="en-US"/>
              </w:rPr>
            </w:pPr>
            <w:r w:rsidRPr="00714B5C">
              <w:rPr>
                <w:rFonts w:ascii="Arial" w:hAnsi="Arial" w:cs="Arial"/>
                <w:b/>
                <w:i/>
                <w:sz w:val="16"/>
                <w:szCs w:val="16"/>
                <w:lang w:eastAsia="en-US"/>
              </w:rPr>
              <w:t>Країна</w:t>
            </w:r>
          </w:p>
        </w:tc>
        <w:tc>
          <w:tcPr>
            <w:tcW w:w="1275" w:type="dxa"/>
            <w:tcBorders>
              <w:top w:val="single" w:sz="4" w:space="0" w:color="auto"/>
              <w:left w:val="single" w:sz="6" w:space="0" w:color="auto"/>
              <w:bottom w:val="single" w:sz="4" w:space="0" w:color="auto"/>
              <w:right w:val="single" w:sz="6" w:space="0" w:color="auto"/>
            </w:tcBorders>
            <w:shd w:val="pct10" w:color="auto" w:fill="auto"/>
          </w:tcPr>
          <w:p w:rsidR="008224D0" w:rsidRPr="00714B5C" w:rsidRDefault="008224D0" w:rsidP="00E1356E">
            <w:pPr>
              <w:jc w:val="center"/>
              <w:rPr>
                <w:rFonts w:ascii="Arial" w:hAnsi="Arial" w:cs="Arial"/>
                <w:b/>
                <w:i/>
                <w:sz w:val="16"/>
                <w:szCs w:val="16"/>
                <w:lang w:eastAsia="en-US"/>
              </w:rPr>
            </w:pPr>
            <w:r w:rsidRPr="00714B5C">
              <w:rPr>
                <w:rFonts w:ascii="Arial" w:hAnsi="Arial" w:cs="Arial"/>
                <w:b/>
                <w:i/>
                <w:sz w:val="16"/>
                <w:szCs w:val="16"/>
                <w:lang w:eastAsia="en-US"/>
              </w:rPr>
              <w:t>Виробник</w:t>
            </w:r>
          </w:p>
        </w:tc>
        <w:tc>
          <w:tcPr>
            <w:tcW w:w="851" w:type="dxa"/>
            <w:tcBorders>
              <w:top w:val="single" w:sz="4" w:space="0" w:color="auto"/>
              <w:left w:val="single" w:sz="6" w:space="0" w:color="auto"/>
              <w:bottom w:val="single" w:sz="4" w:space="0" w:color="auto"/>
              <w:right w:val="single" w:sz="6" w:space="0" w:color="auto"/>
            </w:tcBorders>
            <w:shd w:val="pct10" w:color="auto" w:fill="auto"/>
          </w:tcPr>
          <w:p w:rsidR="008224D0" w:rsidRPr="00714B5C" w:rsidRDefault="008224D0" w:rsidP="00E1356E">
            <w:pPr>
              <w:jc w:val="center"/>
              <w:rPr>
                <w:rFonts w:ascii="Arial" w:hAnsi="Arial" w:cs="Arial"/>
                <w:b/>
                <w:i/>
                <w:sz w:val="16"/>
                <w:szCs w:val="16"/>
                <w:lang w:eastAsia="en-US"/>
              </w:rPr>
            </w:pPr>
            <w:r w:rsidRPr="00714B5C">
              <w:rPr>
                <w:rFonts w:ascii="Arial" w:hAnsi="Arial" w:cs="Arial"/>
                <w:b/>
                <w:i/>
                <w:sz w:val="16"/>
                <w:szCs w:val="16"/>
                <w:lang w:eastAsia="en-US"/>
              </w:rPr>
              <w:t>Країна</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8224D0" w:rsidRPr="00714B5C" w:rsidRDefault="008224D0" w:rsidP="00E1356E">
            <w:pPr>
              <w:jc w:val="center"/>
              <w:rPr>
                <w:rFonts w:ascii="Arial" w:hAnsi="Arial" w:cs="Arial"/>
                <w:b/>
                <w:i/>
                <w:sz w:val="16"/>
                <w:szCs w:val="16"/>
                <w:lang w:eastAsia="en-US"/>
              </w:rPr>
            </w:pPr>
            <w:r w:rsidRPr="00714B5C">
              <w:rPr>
                <w:rFonts w:ascii="Arial" w:hAnsi="Arial" w:cs="Arial"/>
                <w:b/>
                <w:i/>
                <w:sz w:val="16"/>
                <w:szCs w:val="16"/>
                <w:lang w:eastAsia="en-US"/>
              </w:rPr>
              <w:t>Підстава</w:t>
            </w:r>
          </w:p>
        </w:tc>
        <w:tc>
          <w:tcPr>
            <w:tcW w:w="6662" w:type="dxa"/>
            <w:tcBorders>
              <w:top w:val="single" w:sz="4" w:space="0" w:color="auto"/>
              <w:left w:val="single" w:sz="6" w:space="0" w:color="auto"/>
              <w:bottom w:val="single" w:sz="4" w:space="0" w:color="auto"/>
              <w:right w:val="single" w:sz="6" w:space="0" w:color="auto"/>
            </w:tcBorders>
            <w:shd w:val="pct10" w:color="auto" w:fill="auto"/>
          </w:tcPr>
          <w:p w:rsidR="008224D0" w:rsidRPr="00714B5C" w:rsidRDefault="008224D0" w:rsidP="00E1356E">
            <w:pPr>
              <w:jc w:val="center"/>
              <w:rPr>
                <w:rFonts w:ascii="Arial" w:hAnsi="Arial" w:cs="Arial"/>
                <w:b/>
                <w:i/>
                <w:sz w:val="16"/>
                <w:szCs w:val="16"/>
                <w:lang w:eastAsia="en-US"/>
              </w:rPr>
            </w:pPr>
            <w:r w:rsidRPr="00714B5C">
              <w:rPr>
                <w:rFonts w:ascii="Arial" w:hAnsi="Arial" w:cs="Arial"/>
                <w:b/>
                <w:i/>
                <w:sz w:val="16"/>
                <w:szCs w:val="16"/>
                <w:lang w:eastAsia="en-US"/>
              </w:rPr>
              <w:t>Процедура</w:t>
            </w:r>
          </w:p>
        </w:tc>
      </w:tr>
      <w:tr w:rsidR="008224D0" w:rsidRPr="00714B5C" w:rsidTr="00E1356E">
        <w:trPr>
          <w:trHeight w:val="557"/>
        </w:trPr>
        <w:tc>
          <w:tcPr>
            <w:tcW w:w="547" w:type="dxa"/>
            <w:tcBorders>
              <w:top w:val="single" w:sz="4" w:space="0" w:color="auto"/>
              <w:left w:val="single" w:sz="4" w:space="0" w:color="auto"/>
              <w:bottom w:val="single" w:sz="4" w:space="0" w:color="auto"/>
              <w:right w:val="single" w:sz="4" w:space="0" w:color="auto"/>
            </w:tcBorders>
          </w:tcPr>
          <w:p w:rsidR="008224D0" w:rsidRPr="00714B5C" w:rsidRDefault="008224D0" w:rsidP="008224D0">
            <w:pPr>
              <w:numPr>
                <w:ilvl w:val="0"/>
                <w:numId w:val="6"/>
              </w:numPr>
              <w:rPr>
                <w:rFonts w:ascii="Arial" w:hAnsi="Arial" w:cs="Arial"/>
                <w:b/>
                <w:sz w:val="16"/>
                <w:szCs w:val="16"/>
                <w:lang w:eastAsia="en-US"/>
              </w:rPr>
            </w:pPr>
          </w:p>
        </w:tc>
        <w:tc>
          <w:tcPr>
            <w:tcW w:w="1297" w:type="dxa"/>
            <w:tcBorders>
              <w:top w:val="single" w:sz="4" w:space="0" w:color="auto"/>
              <w:left w:val="single" w:sz="4" w:space="0" w:color="auto"/>
              <w:bottom w:val="single" w:sz="4" w:space="0" w:color="auto"/>
              <w:right w:val="single" w:sz="4" w:space="0" w:color="auto"/>
            </w:tcBorders>
          </w:tcPr>
          <w:p w:rsidR="008224D0" w:rsidRPr="00714B5C" w:rsidRDefault="008224D0" w:rsidP="00E1356E">
            <w:pPr>
              <w:jc w:val="both"/>
              <w:rPr>
                <w:rFonts w:ascii="Arial" w:hAnsi="Arial" w:cs="Arial"/>
                <w:b/>
                <w:sz w:val="16"/>
                <w:szCs w:val="16"/>
              </w:rPr>
            </w:pPr>
            <w:r w:rsidRPr="00714B5C">
              <w:rPr>
                <w:rFonts w:ascii="Arial" w:hAnsi="Arial" w:cs="Arial"/>
                <w:b/>
                <w:sz w:val="16"/>
                <w:szCs w:val="16"/>
              </w:rPr>
              <w:t xml:space="preserve">ПРОКТОЗОЛ </w:t>
            </w:r>
          </w:p>
        </w:tc>
        <w:tc>
          <w:tcPr>
            <w:tcW w:w="1984" w:type="dxa"/>
            <w:tcBorders>
              <w:top w:val="single" w:sz="4" w:space="0" w:color="auto"/>
              <w:left w:val="single" w:sz="4" w:space="0" w:color="auto"/>
              <w:bottom w:val="single" w:sz="4" w:space="0" w:color="auto"/>
              <w:right w:val="single" w:sz="4" w:space="0" w:color="auto"/>
            </w:tcBorders>
          </w:tcPr>
          <w:p w:rsidR="008224D0" w:rsidRPr="00714B5C" w:rsidRDefault="008224D0" w:rsidP="00E1356E">
            <w:pPr>
              <w:rPr>
                <w:rFonts w:ascii="Arial" w:hAnsi="Arial" w:cs="Arial"/>
                <w:sz w:val="16"/>
                <w:szCs w:val="16"/>
              </w:rPr>
            </w:pPr>
            <w:r w:rsidRPr="00714B5C">
              <w:rPr>
                <w:rFonts w:ascii="Arial" w:hAnsi="Arial" w:cs="Arial"/>
                <w:sz w:val="16"/>
                <w:szCs w:val="16"/>
              </w:rPr>
              <w:t>супозиторії ректальні, по 5 супозиторіїв у блістері; по 1 або по 2 блістери в пачці; in bulk: по 5 супозиторіїв у блістері; по 200 блістерів у ящику</w:t>
            </w:r>
          </w:p>
          <w:p w:rsidR="008224D0" w:rsidRPr="00714B5C" w:rsidRDefault="008224D0" w:rsidP="00E1356E">
            <w:pPr>
              <w:jc w:val="both"/>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8224D0" w:rsidRPr="00714B5C" w:rsidRDefault="008224D0" w:rsidP="00E1356E">
            <w:pPr>
              <w:jc w:val="center"/>
              <w:rPr>
                <w:rFonts w:ascii="Arial" w:hAnsi="Arial" w:cs="Arial"/>
                <w:sz w:val="16"/>
                <w:szCs w:val="16"/>
              </w:rPr>
            </w:pPr>
            <w:r w:rsidRPr="00714B5C">
              <w:rPr>
                <w:rFonts w:ascii="Arial" w:hAnsi="Arial" w:cs="Arial"/>
                <w:sz w:val="16"/>
                <w:szCs w:val="16"/>
              </w:rPr>
              <w:t>Приватне акціонерне товариство "Лекхім-Харків"</w:t>
            </w:r>
          </w:p>
          <w:p w:rsidR="008224D0" w:rsidRPr="00714B5C" w:rsidRDefault="008224D0" w:rsidP="00E1356E">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8224D0" w:rsidRPr="00714B5C" w:rsidRDefault="008224D0" w:rsidP="00E1356E">
            <w:pPr>
              <w:jc w:val="center"/>
              <w:rPr>
                <w:rFonts w:ascii="Arial" w:hAnsi="Arial" w:cs="Arial"/>
                <w:sz w:val="16"/>
                <w:szCs w:val="16"/>
              </w:rPr>
            </w:pPr>
            <w:r w:rsidRPr="00714B5C">
              <w:rPr>
                <w:rFonts w:ascii="Arial" w:hAnsi="Arial" w:cs="Arial"/>
                <w:sz w:val="16"/>
                <w:szCs w:val="16"/>
              </w:rPr>
              <w:t>Україна</w:t>
            </w:r>
          </w:p>
        </w:tc>
        <w:tc>
          <w:tcPr>
            <w:tcW w:w="1275" w:type="dxa"/>
            <w:tcBorders>
              <w:top w:val="single" w:sz="4" w:space="0" w:color="auto"/>
              <w:left w:val="single" w:sz="4" w:space="0" w:color="auto"/>
              <w:bottom w:val="single" w:sz="4" w:space="0" w:color="auto"/>
              <w:right w:val="single" w:sz="4" w:space="0" w:color="auto"/>
            </w:tcBorders>
          </w:tcPr>
          <w:p w:rsidR="008224D0" w:rsidRPr="00714B5C" w:rsidRDefault="008224D0" w:rsidP="00E1356E">
            <w:pPr>
              <w:pStyle w:val="157"/>
              <w:ind w:firstLine="0"/>
              <w:jc w:val="center"/>
              <w:rPr>
                <w:rFonts w:cs="Arial"/>
                <w:b w:val="0"/>
                <w:iCs/>
                <w:sz w:val="16"/>
                <w:szCs w:val="16"/>
                <w:lang w:val="ru-RU"/>
              </w:rPr>
            </w:pPr>
            <w:r w:rsidRPr="00714B5C">
              <w:rPr>
                <w:rFonts w:cs="Arial"/>
                <w:b w:val="0"/>
                <w:sz w:val="16"/>
                <w:szCs w:val="16"/>
                <w:lang w:val="ru-RU"/>
              </w:rPr>
              <w:t>Приватне акціонерне товариство "Лекхім-Харків"</w:t>
            </w:r>
          </w:p>
        </w:tc>
        <w:tc>
          <w:tcPr>
            <w:tcW w:w="851" w:type="dxa"/>
            <w:tcBorders>
              <w:top w:val="single" w:sz="4" w:space="0" w:color="auto"/>
              <w:left w:val="single" w:sz="4" w:space="0" w:color="auto"/>
              <w:bottom w:val="single" w:sz="4" w:space="0" w:color="auto"/>
              <w:right w:val="single" w:sz="4" w:space="0" w:color="auto"/>
            </w:tcBorders>
          </w:tcPr>
          <w:p w:rsidR="008224D0" w:rsidRPr="00714B5C" w:rsidRDefault="008224D0" w:rsidP="00E1356E">
            <w:pPr>
              <w:pStyle w:val="a8"/>
              <w:spacing w:after="0"/>
              <w:ind w:left="0"/>
              <w:jc w:val="center"/>
              <w:rPr>
                <w:rFonts w:ascii="Arial" w:hAnsi="Arial" w:cs="Arial"/>
                <w:sz w:val="16"/>
                <w:szCs w:val="16"/>
              </w:rPr>
            </w:pPr>
            <w:r w:rsidRPr="00714B5C">
              <w:rPr>
                <w:rFonts w:ascii="Arial" w:hAnsi="Arial" w:cs="Arial"/>
                <w:sz w:val="16"/>
                <w:szCs w:val="16"/>
              </w:rPr>
              <w:t>Україна</w:t>
            </w:r>
          </w:p>
        </w:tc>
        <w:tc>
          <w:tcPr>
            <w:tcW w:w="1134" w:type="dxa"/>
            <w:tcBorders>
              <w:top w:val="single" w:sz="4" w:space="0" w:color="auto"/>
              <w:left w:val="single" w:sz="4" w:space="0" w:color="auto"/>
              <w:bottom w:val="single" w:sz="4" w:space="0" w:color="auto"/>
              <w:right w:val="single" w:sz="4" w:space="0" w:color="auto"/>
            </w:tcBorders>
          </w:tcPr>
          <w:p w:rsidR="008224D0" w:rsidRPr="00714B5C" w:rsidRDefault="008224D0" w:rsidP="00E1356E">
            <w:pPr>
              <w:pStyle w:val="156"/>
              <w:ind w:firstLine="0"/>
              <w:jc w:val="left"/>
              <w:rPr>
                <w:rFonts w:cs="Arial"/>
                <w:b w:val="0"/>
                <w:iCs/>
                <w:sz w:val="16"/>
                <w:szCs w:val="16"/>
                <w:lang w:val="ru-RU"/>
              </w:rPr>
            </w:pPr>
            <w:r w:rsidRPr="00714B5C">
              <w:rPr>
                <w:rFonts w:cs="Arial"/>
                <w:b w:val="0"/>
                <w:iCs/>
                <w:sz w:val="16"/>
                <w:szCs w:val="16"/>
              </w:rPr>
              <w:t>засідання НТР № 14 від 11.04.2024</w:t>
            </w:r>
          </w:p>
        </w:tc>
        <w:tc>
          <w:tcPr>
            <w:tcW w:w="6662" w:type="dxa"/>
            <w:tcBorders>
              <w:top w:val="single" w:sz="4" w:space="0" w:color="auto"/>
              <w:left w:val="single" w:sz="4" w:space="0" w:color="auto"/>
              <w:bottom w:val="single" w:sz="4" w:space="0" w:color="auto"/>
              <w:right w:val="single" w:sz="4" w:space="0" w:color="auto"/>
            </w:tcBorders>
          </w:tcPr>
          <w:p w:rsidR="008224D0" w:rsidRPr="00714B5C" w:rsidRDefault="008224D0" w:rsidP="00E1356E">
            <w:pPr>
              <w:pStyle w:val="a8"/>
              <w:spacing w:after="0"/>
              <w:ind w:left="0"/>
              <w:rPr>
                <w:rFonts w:ascii="Arial" w:hAnsi="Arial" w:cs="Arial"/>
                <w:sz w:val="16"/>
                <w:szCs w:val="16"/>
                <w:lang w:val="uk-UA"/>
              </w:rPr>
            </w:pPr>
            <w:r w:rsidRPr="00714B5C">
              <w:rPr>
                <w:rFonts w:ascii="Arial" w:hAnsi="Arial" w:cs="Arial"/>
                <w:b/>
                <w:sz w:val="16"/>
                <w:szCs w:val="16"/>
              </w:rPr>
              <w:t>Відмовити у  перереєстраці</w:t>
            </w:r>
            <w:r w:rsidRPr="00714B5C">
              <w:rPr>
                <w:rFonts w:ascii="Arial" w:hAnsi="Arial" w:cs="Arial"/>
                <w:b/>
                <w:sz w:val="16"/>
                <w:szCs w:val="16"/>
                <w:lang w:val="uk-UA"/>
              </w:rPr>
              <w:t>ї -</w:t>
            </w:r>
            <w:r w:rsidRPr="00714B5C">
              <w:rPr>
                <w:rFonts w:ascii="Arial" w:hAnsi="Arial" w:cs="Arial"/>
                <w:b/>
                <w:sz w:val="16"/>
                <w:szCs w:val="16"/>
              </w:rPr>
              <w:t xml:space="preserve"> </w:t>
            </w:r>
            <w:r w:rsidRPr="00714B5C">
              <w:rPr>
                <w:rFonts w:ascii="Arial" w:hAnsi="Arial" w:cs="Arial"/>
                <w:b/>
                <w:sz w:val="16"/>
                <w:szCs w:val="16"/>
                <w:lang w:val="uk-UA"/>
              </w:rPr>
              <w:t>в</w:t>
            </w:r>
            <w:r w:rsidRPr="00714B5C">
              <w:rPr>
                <w:rFonts w:ascii="Arial" w:hAnsi="Arial" w:cs="Arial"/>
                <w:sz w:val="16"/>
                <w:szCs w:val="16"/>
              </w:rPr>
              <w:t>раховуючи:</w:t>
            </w:r>
            <w:r w:rsidRPr="00714B5C">
              <w:rPr>
                <w:rFonts w:ascii="Arial" w:hAnsi="Arial" w:cs="Arial"/>
                <w:sz w:val="16"/>
                <w:szCs w:val="16"/>
                <w:lang w:val="uk-UA"/>
              </w:rPr>
              <w:t xml:space="preserve"> </w:t>
            </w:r>
            <w:r w:rsidRPr="00714B5C">
              <w:rPr>
                <w:rFonts w:ascii="Arial" w:hAnsi="Arial" w:cs="Arial"/>
                <w:sz w:val="16"/>
                <w:szCs w:val="16"/>
              </w:rPr>
              <w:t xml:space="preserve">- відкликання реєстраційних посвідчень на лікарські засоби з діючою речовиною буфексамак Австралійською агенцією лікарських засобів (TGA) у зв’язку з негативним співвідношенням користь/ризик (див. </w:t>
            </w:r>
            <w:hyperlink r:id="rId16" w:history="1">
              <w:r w:rsidRPr="00714B5C">
                <w:rPr>
                  <w:rStyle w:val="ab"/>
                  <w:rFonts w:ascii="Arial" w:hAnsi="Arial" w:cs="Arial"/>
                  <w:color w:val="auto"/>
                  <w:sz w:val="16"/>
                  <w:szCs w:val="16"/>
                </w:rPr>
                <w:t>https://www.tga.gov.au/news/safety-alerts/bufexamac</w:t>
              </w:r>
            </w:hyperlink>
            <w:r w:rsidRPr="00714B5C">
              <w:rPr>
                <w:rFonts w:ascii="Arial" w:hAnsi="Arial" w:cs="Arial"/>
                <w:sz w:val="16"/>
                <w:szCs w:val="16"/>
              </w:rPr>
              <w:t>);</w:t>
            </w:r>
            <w:r w:rsidRPr="00714B5C">
              <w:rPr>
                <w:rFonts w:ascii="Arial" w:hAnsi="Arial" w:cs="Arial"/>
                <w:sz w:val="16"/>
                <w:szCs w:val="16"/>
                <w:lang w:val="uk-UA"/>
              </w:rPr>
              <w:t xml:space="preserve"> </w:t>
            </w:r>
          </w:p>
          <w:p w:rsidR="008224D0" w:rsidRPr="00714B5C" w:rsidRDefault="008224D0" w:rsidP="00E1356E">
            <w:pPr>
              <w:pStyle w:val="a8"/>
              <w:spacing w:after="0"/>
              <w:ind w:left="0"/>
              <w:rPr>
                <w:rFonts w:ascii="Arial" w:hAnsi="Arial" w:cs="Arial"/>
                <w:sz w:val="16"/>
                <w:szCs w:val="16"/>
                <w:lang w:val="uk-UA"/>
              </w:rPr>
            </w:pPr>
            <w:r w:rsidRPr="00714B5C">
              <w:rPr>
                <w:rFonts w:ascii="Arial" w:hAnsi="Arial" w:cs="Arial"/>
                <w:sz w:val="16"/>
                <w:szCs w:val="16"/>
                <w:lang w:val="uk-UA"/>
              </w:rPr>
              <w:t>- рекомендації ЄМА щодо відкликання всіх зареєстрованих лікарських засобів, що містять діючу речовину буфексамак (</w:t>
            </w:r>
            <w:r w:rsidRPr="00714B5C">
              <w:rPr>
                <w:rFonts w:ascii="Arial" w:hAnsi="Arial" w:cs="Arial"/>
                <w:sz w:val="16"/>
                <w:szCs w:val="16"/>
              </w:rPr>
              <w:t>bufexamac</w:t>
            </w:r>
            <w:r w:rsidRPr="00714B5C">
              <w:rPr>
                <w:rFonts w:ascii="Arial" w:hAnsi="Arial" w:cs="Arial"/>
                <w:sz w:val="16"/>
                <w:szCs w:val="16"/>
                <w:lang w:val="uk-UA"/>
              </w:rPr>
              <w:t xml:space="preserve">) внаслідок виявлення у післяреєстраційному періоді серйозних проблем з безпеки, що призводили до збільшення строку госпіталізації, а також у зв'язку з обмеженими даними щодо ефективності цієї діючої речовини (див. </w:t>
            </w:r>
            <w:r w:rsidRPr="00714B5C">
              <w:rPr>
                <w:rFonts w:ascii="Arial" w:hAnsi="Arial" w:cs="Arial"/>
                <w:sz w:val="16"/>
                <w:szCs w:val="16"/>
              </w:rPr>
              <w:t>https</w:t>
            </w:r>
            <w:r w:rsidRPr="00714B5C">
              <w:rPr>
                <w:rFonts w:ascii="Arial" w:hAnsi="Arial" w:cs="Arial"/>
                <w:sz w:val="16"/>
                <w:szCs w:val="16"/>
                <w:lang w:val="uk-UA"/>
              </w:rPr>
              <w:t>://</w:t>
            </w:r>
            <w:r w:rsidRPr="00714B5C">
              <w:rPr>
                <w:rFonts w:ascii="Arial" w:hAnsi="Arial" w:cs="Arial"/>
                <w:sz w:val="16"/>
                <w:szCs w:val="16"/>
              </w:rPr>
              <w:t>www</w:t>
            </w:r>
            <w:r w:rsidRPr="00714B5C">
              <w:rPr>
                <w:rFonts w:ascii="Arial" w:hAnsi="Arial" w:cs="Arial"/>
                <w:sz w:val="16"/>
                <w:szCs w:val="16"/>
                <w:lang w:val="uk-UA"/>
              </w:rPr>
              <w:t>.</w:t>
            </w:r>
            <w:r w:rsidRPr="00714B5C">
              <w:rPr>
                <w:rFonts w:ascii="Arial" w:hAnsi="Arial" w:cs="Arial"/>
                <w:sz w:val="16"/>
                <w:szCs w:val="16"/>
              </w:rPr>
              <w:t>ema</w:t>
            </w:r>
            <w:r w:rsidRPr="00714B5C">
              <w:rPr>
                <w:rFonts w:ascii="Arial" w:hAnsi="Arial" w:cs="Arial"/>
                <w:sz w:val="16"/>
                <w:szCs w:val="16"/>
                <w:lang w:val="uk-UA"/>
              </w:rPr>
              <w:t>.</w:t>
            </w:r>
            <w:r w:rsidRPr="00714B5C">
              <w:rPr>
                <w:rFonts w:ascii="Arial" w:hAnsi="Arial" w:cs="Arial"/>
                <w:sz w:val="16"/>
                <w:szCs w:val="16"/>
              </w:rPr>
              <w:t>europa</w:t>
            </w:r>
            <w:r w:rsidRPr="00714B5C">
              <w:rPr>
                <w:rFonts w:ascii="Arial" w:hAnsi="Arial" w:cs="Arial"/>
                <w:sz w:val="16"/>
                <w:szCs w:val="16"/>
                <w:lang w:val="uk-UA"/>
              </w:rPr>
              <w:t>.</w:t>
            </w:r>
            <w:r w:rsidRPr="00714B5C">
              <w:rPr>
                <w:rFonts w:ascii="Arial" w:hAnsi="Arial" w:cs="Arial"/>
                <w:sz w:val="16"/>
                <w:szCs w:val="16"/>
              </w:rPr>
              <w:t>eu</w:t>
            </w:r>
            <w:r w:rsidRPr="00714B5C">
              <w:rPr>
                <w:rFonts w:ascii="Arial" w:hAnsi="Arial" w:cs="Arial"/>
                <w:sz w:val="16"/>
                <w:szCs w:val="16"/>
                <w:lang w:val="uk-UA"/>
              </w:rPr>
              <w:t>/</w:t>
            </w:r>
            <w:r w:rsidRPr="00714B5C">
              <w:rPr>
                <w:rFonts w:ascii="Arial" w:hAnsi="Arial" w:cs="Arial"/>
                <w:sz w:val="16"/>
                <w:szCs w:val="16"/>
              </w:rPr>
              <w:t>en</w:t>
            </w:r>
            <w:r w:rsidRPr="00714B5C">
              <w:rPr>
                <w:rFonts w:ascii="Arial" w:hAnsi="Arial" w:cs="Arial"/>
                <w:sz w:val="16"/>
                <w:szCs w:val="16"/>
                <w:lang w:val="uk-UA"/>
              </w:rPr>
              <w:t>/</w:t>
            </w:r>
            <w:r w:rsidRPr="00714B5C">
              <w:rPr>
                <w:rFonts w:ascii="Arial" w:hAnsi="Arial" w:cs="Arial"/>
                <w:sz w:val="16"/>
                <w:szCs w:val="16"/>
              </w:rPr>
              <w:t>medicines</w:t>
            </w:r>
            <w:r w:rsidRPr="00714B5C">
              <w:rPr>
                <w:rFonts w:ascii="Arial" w:hAnsi="Arial" w:cs="Arial"/>
                <w:sz w:val="16"/>
                <w:szCs w:val="16"/>
                <w:lang w:val="uk-UA"/>
              </w:rPr>
              <w:t>/</w:t>
            </w:r>
            <w:r w:rsidRPr="00714B5C">
              <w:rPr>
                <w:rFonts w:ascii="Arial" w:hAnsi="Arial" w:cs="Arial"/>
                <w:sz w:val="16"/>
                <w:szCs w:val="16"/>
              </w:rPr>
              <w:t>human</w:t>
            </w:r>
            <w:r w:rsidRPr="00714B5C">
              <w:rPr>
                <w:rFonts w:ascii="Arial" w:hAnsi="Arial" w:cs="Arial"/>
                <w:sz w:val="16"/>
                <w:szCs w:val="16"/>
                <w:lang w:val="uk-UA"/>
              </w:rPr>
              <w:t>/</w:t>
            </w:r>
            <w:r w:rsidRPr="00714B5C">
              <w:rPr>
                <w:rFonts w:ascii="Arial" w:hAnsi="Arial" w:cs="Arial"/>
                <w:sz w:val="16"/>
                <w:szCs w:val="16"/>
              </w:rPr>
              <w:t>referrals</w:t>
            </w:r>
            <w:r w:rsidRPr="00714B5C">
              <w:rPr>
                <w:rFonts w:ascii="Arial" w:hAnsi="Arial" w:cs="Arial"/>
                <w:sz w:val="16"/>
                <w:szCs w:val="16"/>
                <w:lang w:val="uk-UA"/>
              </w:rPr>
              <w:t>/</w:t>
            </w:r>
            <w:r w:rsidRPr="00714B5C">
              <w:rPr>
                <w:rFonts w:ascii="Arial" w:hAnsi="Arial" w:cs="Arial"/>
                <w:sz w:val="16"/>
                <w:szCs w:val="16"/>
              </w:rPr>
              <w:t>bufexamac</w:t>
            </w:r>
            <w:r w:rsidRPr="00714B5C">
              <w:rPr>
                <w:rFonts w:ascii="Arial" w:hAnsi="Arial" w:cs="Arial"/>
                <w:sz w:val="16"/>
                <w:szCs w:val="16"/>
                <w:lang w:val="uk-UA"/>
              </w:rPr>
              <w:t>);</w:t>
            </w:r>
          </w:p>
          <w:p w:rsidR="008224D0" w:rsidRPr="00714B5C" w:rsidRDefault="008224D0" w:rsidP="00E1356E">
            <w:pPr>
              <w:pStyle w:val="a8"/>
              <w:spacing w:after="0"/>
              <w:ind w:left="0"/>
              <w:rPr>
                <w:rFonts w:ascii="Arial" w:hAnsi="Arial" w:cs="Arial"/>
                <w:sz w:val="16"/>
                <w:szCs w:val="16"/>
                <w:lang w:val="uk-UA"/>
              </w:rPr>
            </w:pPr>
            <w:r w:rsidRPr="00714B5C">
              <w:rPr>
                <w:rFonts w:ascii="Arial" w:hAnsi="Arial" w:cs="Arial"/>
                <w:sz w:val="16"/>
                <w:szCs w:val="16"/>
                <w:lang w:val="uk-UA"/>
              </w:rPr>
              <w:t>- відкликання дозволів на реєстрацію лікарських засобів, що містять буфексамак, в США та Канаді;</w:t>
            </w:r>
          </w:p>
          <w:p w:rsidR="008224D0" w:rsidRPr="00714B5C" w:rsidRDefault="008224D0" w:rsidP="00E1356E">
            <w:pPr>
              <w:pStyle w:val="a8"/>
              <w:spacing w:after="0"/>
              <w:ind w:left="0"/>
              <w:rPr>
                <w:rFonts w:ascii="Arial" w:hAnsi="Arial" w:cs="Arial"/>
                <w:sz w:val="16"/>
                <w:szCs w:val="16"/>
                <w:lang w:val="uk-UA"/>
              </w:rPr>
            </w:pPr>
            <w:r w:rsidRPr="00714B5C">
              <w:rPr>
                <w:rFonts w:ascii="Arial" w:hAnsi="Arial" w:cs="Arial"/>
                <w:sz w:val="16"/>
                <w:szCs w:val="16"/>
                <w:lang w:val="uk-UA"/>
              </w:rPr>
              <w:t xml:space="preserve">- наявність лише суперечливої інформації щодо ефекетивності підзвітного лікарського засобу за показанням «Геморой» та відсутність переконливих даних щодо ефективності для всіх інших показань в матеріалах досьє; </w:t>
            </w:r>
          </w:p>
          <w:p w:rsidR="008224D0" w:rsidRPr="00714B5C" w:rsidRDefault="008224D0" w:rsidP="00E1356E">
            <w:pPr>
              <w:pStyle w:val="a8"/>
              <w:spacing w:after="0"/>
              <w:ind w:left="0"/>
              <w:rPr>
                <w:rFonts w:ascii="Arial" w:hAnsi="Arial" w:cs="Arial"/>
                <w:b/>
                <w:sz w:val="16"/>
                <w:szCs w:val="16"/>
                <w:lang w:val="uk-UA"/>
              </w:rPr>
            </w:pPr>
            <w:r w:rsidRPr="00714B5C">
              <w:rPr>
                <w:rFonts w:ascii="Arial" w:hAnsi="Arial" w:cs="Arial"/>
                <w:sz w:val="16"/>
                <w:szCs w:val="16"/>
                <w:lang w:val="uk-UA"/>
              </w:rPr>
              <w:t>- висновки Консультативно-експертних груп «Лікарська токсикологія», «Дерматовенерологія. Лікарські засоби», «Хірургія, анестезіологія/реаніматологія, гематологія, трансфузіологія. Лікарські засоби» щодо несприятливого співвідношення користь/ризик лікарських засобів, що містять буфексамак, препарат не рекомендовано до перереєстрації у зв’язку з негативним співвідношенням користь/ризик для застосування діючої речовини буфексамак</w:t>
            </w:r>
          </w:p>
        </w:tc>
      </w:tr>
    </w:tbl>
    <w:p w:rsidR="008224D0" w:rsidRDefault="008224D0" w:rsidP="008224D0">
      <w:pPr>
        <w:ind w:right="20"/>
        <w:rPr>
          <w:rStyle w:val="cs7864ebcf1"/>
          <w:rFonts w:ascii="Arial" w:hAnsi="Arial" w:cs="Arial"/>
          <w:color w:val="auto"/>
          <w:lang w:val="uk-UA"/>
        </w:rPr>
      </w:pPr>
    </w:p>
    <w:tbl>
      <w:tblPr>
        <w:tblW w:w="0" w:type="auto"/>
        <w:tblLook w:val="04A0" w:firstRow="1" w:lastRow="0" w:firstColumn="1" w:lastColumn="0" w:noHBand="0" w:noVBand="1"/>
      </w:tblPr>
      <w:tblGrid>
        <w:gridCol w:w="7421"/>
        <w:gridCol w:w="7422"/>
      </w:tblGrid>
      <w:tr w:rsidR="008224D0" w:rsidRPr="00714B5C" w:rsidTr="00E1356E">
        <w:tc>
          <w:tcPr>
            <w:tcW w:w="7421" w:type="dxa"/>
            <w:hideMark/>
          </w:tcPr>
          <w:p w:rsidR="008224D0" w:rsidRPr="00714B5C" w:rsidRDefault="008224D0" w:rsidP="00E1356E">
            <w:pPr>
              <w:rPr>
                <w:rStyle w:val="cs95e872d03"/>
                <w:sz w:val="28"/>
                <w:szCs w:val="28"/>
              </w:rPr>
            </w:pPr>
            <w:r w:rsidRPr="00714B5C">
              <w:rPr>
                <w:rStyle w:val="cs7a65ad241"/>
                <w:color w:val="auto"/>
                <w:sz w:val="28"/>
                <w:szCs w:val="28"/>
              </w:rPr>
              <w:t xml:space="preserve">Начальник </w:t>
            </w:r>
          </w:p>
          <w:p w:rsidR="008224D0" w:rsidRPr="00714B5C" w:rsidRDefault="008224D0" w:rsidP="00E1356E">
            <w:pPr>
              <w:ind w:right="20"/>
              <w:rPr>
                <w:rStyle w:val="cs7864ebcf1"/>
                <w:b w:val="0"/>
                <w:color w:val="auto"/>
                <w:sz w:val="28"/>
                <w:szCs w:val="28"/>
              </w:rPr>
            </w:pPr>
            <w:r w:rsidRPr="00714B5C">
              <w:rPr>
                <w:rStyle w:val="cs7a65ad241"/>
                <w:color w:val="auto"/>
                <w:sz w:val="28"/>
                <w:szCs w:val="28"/>
              </w:rPr>
              <w:t>Фармацевтичного управління</w:t>
            </w:r>
          </w:p>
        </w:tc>
        <w:tc>
          <w:tcPr>
            <w:tcW w:w="7422" w:type="dxa"/>
          </w:tcPr>
          <w:p w:rsidR="008224D0" w:rsidRPr="00714B5C" w:rsidRDefault="008224D0" w:rsidP="00E1356E">
            <w:pPr>
              <w:pStyle w:val="cs95e872d0"/>
              <w:rPr>
                <w:rStyle w:val="cs7864ebcf1"/>
                <w:color w:val="auto"/>
                <w:sz w:val="28"/>
                <w:szCs w:val="28"/>
              </w:rPr>
            </w:pPr>
          </w:p>
          <w:p w:rsidR="008224D0" w:rsidRPr="00714B5C" w:rsidRDefault="008224D0" w:rsidP="00E1356E">
            <w:pPr>
              <w:pStyle w:val="cs95e872d0"/>
              <w:jc w:val="right"/>
              <w:rPr>
                <w:rStyle w:val="cs7864ebcf1"/>
                <w:color w:val="auto"/>
                <w:sz w:val="28"/>
                <w:szCs w:val="28"/>
                <w:lang w:val="uk-UA"/>
              </w:rPr>
            </w:pPr>
            <w:r w:rsidRPr="00714B5C">
              <w:rPr>
                <w:rStyle w:val="cs7a65ad241"/>
                <w:color w:val="auto"/>
                <w:sz w:val="28"/>
                <w:szCs w:val="28"/>
                <w:lang w:val="uk-UA"/>
              </w:rPr>
              <w:t>Тарас ЛЯСКОВСЬКИЙ</w:t>
            </w:r>
          </w:p>
        </w:tc>
      </w:tr>
    </w:tbl>
    <w:p w:rsidR="008224D0" w:rsidRPr="00714B5C" w:rsidRDefault="008224D0" w:rsidP="008224D0">
      <w:pPr>
        <w:pStyle w:val="11"/>
        <w:jc w:val="both"/>
        <w:rPr>
          <w:b/>
          <w:sz w:val="28"/>
          <w:szCs w:val="28"/>
        </w:rPr>
      </w:pPr>
    </w:p>
    <w:p w:rsidR="008224D0" w:rsidRPr="00714B5C" w:rsidRDefault="008224D0" w:rsidP="008224D0">
      <w:pPr>
        <w:tabs>
          <w:tab w:val="left" w:pos="1985"/>
        </w:tabs>
      </w:pPr>
    </w:p>
    <w:p w:rsidR="007F3466" w:rsidRPr="00714B5C" w:rsidRDefault="007F3466" w:rsidP="00FC73F7">
      <w:pPr>
        <w:pStyle w:val="31"/>
        <w:spacing w:after="0"/>
        <w:ind w:left="0"/>
        <w:rPr>
          <w:b/>
          <w:sz w:val="28"/>
          <w:szCs w:val="28"/>
          <w:lang w:val="uk-UA"/>
        </w:rPr>
      </w:pPr>
    </w:p>
    <w:sectPr w:rsidR="007F3466" w:rsidRPr="00714B5C" w:rsidSect="00E1356E">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56E" w:rsidRDefault="00E1356E" w:rsidP="00B217C6">
      <w:r>
        <w:separator/>
      </w:r>
    </w:p>
  </w:endnote>
  <w:endnote w:type="continuationSeparator" w:id="0">
    <w:p w:rsidR="00E1356E" w:rsidRDefault="00E1356E"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4"/>
      <w:framePr w:wrap="around" w:vAnchor="text" w:hAnchor="margin" w:xAlign="center" w:y="1"/>
      <w:rPr>
        <w:rStyle w:val="a5"/>
      </w:rPr>
    </w:pPr>
    <w:r>
      <w:rPr>
        <w:rStyle w:val="a5"/>
      </w:rPr>
      <w:fldChar w:fldCharType="begin"/>
    </w:r>
    <w:r w:rsidR="006E7076">
      <w:rPr>
        <w:rStyle w:val="a5"/>
      </w:rPr>
      <w:instrText xml:space="preserve">PAGE  </w:instrText>
    </w:r>
    <w:r>
      <w:rPr>
        <w:rStyle w:val="a5"/>
      </w:rPr>
      <w:fldChar w:fldCharType="separate"/>
    </w:r>
    <w:r w:rsidR="006E7076">
      <w:rPr>
        <w:rStyle w:val="a5"/>
        <w:noProof/>
      </w:rPr>
      <w:t>2</w:t>
    </w:r>
    <w:r>
      <w:rPr>
        <w:rStyle w:val="a5"/>
      </w:rPr>
      <w:fldChar w:fldCharType="end"/>
    </w:r>
  </w:p>
  <w:p w:rsidR="006E7076" w:rsidRDefault="006E70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4"/>
      <w:rPr>
        <w:lang w:val="uk-UA"/>
      </w:rPr>
    </w:pPr>
  </w:p>
  <w:p w:rsidR="006E7076" w:rsidRPr="007F3466" w:rsidRDefault="006E7076">
    <w:pPr>
      <w:pStyle w:val="a4"/>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56E" w:rsidRDefault="00E1356E" w:rsidP="00B217C6">
      <w:r>
        <w:separator/>
      </w:r>
    </w:p>
  </w:footnote>
  <w:footnote w:type="continuationSeparator" w:id="0">
    <w:p w:rsidR="00E1356E" w:rsidRDefault="00E1356E"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5"/>
      </w:rPr>
    </w:pPr>
    <w:r>
      <w:rPr>
        <w:rStyle w:val="a5"/>
      </w:rPr>
      <w:fldChar w:fldCharType="begin"/>
    </w:r>
    <w:r w:rsidR="006E7076">
      <w:rPr>
        <w:rStyle w:val="a5"/>
      </w:rPr>
      <w:instrText xml:space="preserve">PAGE  </w:instrText>
    </w:r>
    <w:r>
      <w:rPr>
        <w:rStyle w:val="a5"/>
      </w:rPr>
      <w:fldChar w:fldCharType="separate"/>
    </w:r>
    <w:r w:rsidR="006E7076">
      <w:rPr>
        <w:rStyle w:val="a5"/>
        <w:noProof/>
      </w:rPr>
      <w:t>2</w:t>
    </w:r>
    <w:r>
      <w:rPr>
        <w:rStyle w:val="a5"/>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5"/>
      </w:rPr>
    </w:pPr>
    <w:r>
      <w:rPr>
        <w:rStyle w:val="a5"/>
      </w:rPr>
      <w:fldChar w:fldCharType="begin"/>
    </w:r>
    <w:r w:rsidR="006E7076">
      <w:rPr>
        <w:rStyle w:val="a5"/>
      </w:rPr>
      <w:instrText xml:space="preserve">PAGE  </w:instrText>
    </w:r>
    <w:r>
      <w:rPr>
        <w:rStyle w:val="a5"/>
      </w:rPr>
      <w:fldChar w:fldCharType="separate"/>
    </w:r>
    <w:r w:rsidR="005504E9">
      <w:rPr>
        <w:rStyle w:val="a5"/>
        <w:noProof/>
      </w:rPr>
      <w:t>2</w:t>
    </w:r>
    <w:r>
      <w:rPr>
        <w:rStyle w:val="a5"/>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6E" w:rsidRDefault="00E1356E" w:rsidP="00E1356E">
    <w:pPr>
      <w:pStyle w:val="a3"/>
      <w:tabs>
        <w:tab w:val="center" w:pos="7313"/>
        <w:tab w:val="left" w:pos="11340"/>
      </w:tabs>
    </w:pPr>
    <w:r>
      <w:tab/>
    </w:r>
    <w:r>
      <w:tab/>
    </w:r>
    <w:r>
      <w:fldChar w:fldCharType="begin"/>
    </w:r>
    <w:r>
      <w:instrText>PAGE   \* MERGEFORMAT</w:instrText>
    </w:r>
    <w:r>
      <w:fldChar w:fldCharType="separate"/>
    </w:r>
    <w:r w:rsidR="00B42E7D">
      <w:rPr>
        <w:noProof/>
      </w:rPr>
      <w:t>7</w:t>
    </w:r>
    <w:r>
      <w:fldChar w:fldCharType="end"/>
    </w:r>
  </w:p>
  <w:p w:rsidR="00714B5C" w:rsidRDefault="00714B5C" w:rsidP="00E1356E">
    <w:pPr>
      <w:pStyle w:val="a3"/>
      <w:tabs>
        <w:tab w:val="center" w:pos="7313"/>
        <w:tab w:val="left" w:pos="1134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6E" w:rsidRDefault="00E1356E" w:rsidP="00E1356E">
    <w:pPr>
      <w:pStyle w:val="a3"/>
      <w:tabs>
        <w:tab w:val="center" w:pos="7313"/>
        <w:tab w:val="left" w:pos="11925"/>
      </w:tabs>
    </w:pPr>
    <w:r>
      <w:tab/>
    </w:r>
    <w:r>
      <w:tab/>
    </w:r>
    <w:r>
      <w:fldChar w:fldCharType="begin"/>
    </w:r>
    <w:r>
      <w:instrText>PAGE   \* MERGEFORMAT</w:instrText>
    </w:r>
    <w:r>
      <w:fldChar w:fldCharType="separate"/>
    </w:r>
    <w:r w:rsidR="00B42E7D">
      <w:rPr>
        <w:noProof/>
      </w:rPr>
      <w:t>19</w:t>
    </w:r>
    <w:r>
      <w:fldChar w:fldCharType="end"/>
    </w:r>
  </w:p>
  <w:p w:rsidR="00BC42A7" w:rsidRDefault="00BC42A7" w:rsidP="00E1356E">
    <w:pPr>
      <w:pStyle w:val="a3"/>
      <w:tabs>
        <w:tab w:val="center" w:pos="7313"/>
        <w:tab w:val="left" w:pos="11925"/>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6E" w:rsidRDefault="00E1356E" w:rsidP="00E1356E">
    <w:pPr>
      <w:pStyle w:val="a3"/>
      <w:tabs>
        <w:tab w:val="center" w:pos="7313"/>
        <w:tab w:val="left" w:pos="11580"/>
      </w:tabs>
    </w:pPr>
    <w:r>
      <w:tab/>
    </w:r>
    <w:r>
      <w:tab/>
    </w:r>
    <w:r>
      <w:fldChar w:fldCharType="begin"/>
    </w:r>
    <w:r>
      <w:instrText>PAGE   \* MERGEFORMAT</w:instrText>
    </w:r>
    <w:r>
      <w:fldChar w:fldCharType="separate"/>
    </w:r>
    <w:r w:rsidR="00B42E7D">
      <w:rPr>
        <w:noProof/>
      </w:rPr>
      <w:t>257</w:t>
    </w:r>
    <w:r>
      <w:fldChar w:fldCharType="end"/>
    </w:r>
  </w:p>
  <w:p w:rsidR="00000568" w:rsidRDefault="00000568" w:rsidP="00E1356E">
    <w:pPr>
      <w:pStyle w:val="a3"/>
      <w:tabs>
        <w:tab w:val="center" w:pos="7313"/>
        <w:tab w:val="left" w:pos="115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50B4"/>
    <w:multiLevelType w:val="multilevel"/>
    <w:tmpl w:val="05ACD6A6"/>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D2E4FB5"/>
    <w:multiLevelType w:val="hybridMultilevel"/>
    <w:tmpl w:val="4DBEE77E"/>
    <w:lvl w:ilvl="0" w:tplc="C8447F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5"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7"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8"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9"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2"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3"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14"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15"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18"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0"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21"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22"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23" w15:restartNumberingAfterBreak="0">
    <w:nsid w:val="72531D4E"/>
    <w:multiLevelType w:val="hybridMultilevel"/>
    <w:tmpl w:val="BF4C6B84"/>
    <w:lvl w:ilvl="0" w:tplc="462A0BB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9"/>
  </w:num>
  <w:num w:numId="2">
    <w:abstractNumId w:val="19"/>
  </w:num>
  <w:num w:numId="3">
    <w:abstractNumId w:val="16"/>
  </w:num>
  <w:num w:numId="4">
    <w:abstractNumId w:val="2"/>
  </w:num>
  <w:num w:numId="5">
    <w:abstractNumId w:val="23"/>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3"/>
  </w:num>
  <w:num w:numId="12">
    <w:abstractNumId w:val="4"/>
  </w:num>
  <w:num w:numId="13">
    <w:abstractNumId w:val="25"/>
  </w:num>
  <w:num w:numId="14">
    <w:abstractNumId w:val="22"/>
  </w:num>
  <w:num w:numId="15">
    <w:abstractNumId w:val="1"/>
  </w:num>
  <w:num w:numId="16">
    <w:abstractNumId w:val="6"/>
  </w:num>
  <w:num w:numId="17">
    <w:abstractNumId w:val="8"/>
  </w:num>
  <w:num w:numId="18">
    <w:abstractNumId w:val="13"/>
  </w:num>
  <w:num w:numId="19">
    <w:abstractNumId w:val="17"/>
  </w:num>
  <w:num w:numId="20">
    <w:abstractNumId w:val="14"/>
  </w:num>
  <w:num w:numId="21">
    <w:abstractNumId w:val="7"/>
  </w:num>
  <w:num w:numId="22">
    <w:abstractNumId w:val="21"/>
  </w:num>
  <w:num w:numId="23">
    <w:abstractNumId w:val="20"/>
  </w:num>
  <w:num w:numId="24">
    <w:abstractNumId w:val="18"/>
  </w:num>
  <w:num w:numId="25">
    <w:abstractNumId w:val="5"/>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0568"/>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2B7"/>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BFA"/>
    <w:rsid w:val="00163DE2"/>
    <w:rsid w:val="0016518D"/>
    <w:rsid w:val="00172039"/>
    <w:rsid w:val="00173968"/>
    <w:rsid w:val="00174C59"/>
    <w:rsid w:val="0018152B"/>
    <w:rsid w:val="001825E7"/>
    <w:rsid w:val="00183AB6"/>
    <w:rsid w:val="0018449E"/>
    <w:rsid w:val="00192786"/>
    <w:rsid w:val="00196818"/>
    <w:rsid w:val="00197511"/>
    <w:rsid w:val="001A1A2B"/>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565F1"/>
    <w:rsid w:val="00460A59"/>
    <w:rsid w:val="00463F79"/>
    <w:rsid w:val="004657A7"/>
    <w:rsid w:val="00466CFF"/>
    <w:rsid w:val="0047060F"/>
    <w:rsid w:val="00470BCF"/>
    <w:rsid w:val="00471DD3"/>
    <w:rsid w:val="004817EE"/>
    <w:rsid w:val="004825CB"/>
    <w:rsid w:val="00483CE0"/>
    <w:rsid w:val="00485798"/>
    <w:rsid w:val="0048797F"/>
    <w:rsid w:val="00494A25"/>
    <w:rsid w:val="00494E1A"/>
    <w:rsid w:val="004962E7"/>
    <w:rsid w:val="004A32F4"/>
    <w:rsid w:val="004A36AC"/>
    <w:rsid w:val="004A464D"/>
    <w:rsid w:val="004A60C9"/>
    <w:rsid w:val="004A68C7"/>
    <w:rsid w:val="004B12F8"/>
    <w:rsid w:val="004B1BAF"/>
    <w:rsid w:val="004B1F5C"/>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04E9"/>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85D"/>
    <w:rsid w:val="006D6930"/>
    <w:rsid w:val="006E10FF"/>
    <w:rsid w:val="006E7076"/>
    <w:rsid w:val="006E790E"/>
    <w:rsid w:val="006F75D2"/>
    <w:rsid w:val="006F7E05"/>
    <w:rsid w:val="007029B6"/>
    <w:rsid w:val="00702CBF"/>
    <w:rsid w:val="00706EAA"/>
    <w:rsid w:val="00706EAB"/>
    <w:rsid w:val="00714884"/>
    <w:rsid w:val="00714B5C"/>
    <w:rsid w:val="00717C06"/>
    <w:rsid w:val="00720625"/>
    <w:rsid w:val="007238C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24AC"/>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0512F"/>
    <w:rsid w:val="008105BE"/>
    <w:rsid w:val="00811767"/>
    <w:rsid w:val="008132F1"/>
    <w:rsid w:val="00813D5B"/>
    <w:rsid w:val="00815442"/>
    <w:rsid w:val="0081593A"/>
    <w:rsid w:val="00817AE7"/>
    <w:rsid w:val="008207A0"/>
    <w:rsid w:val="00822046"/>
    <w:rsid w:val="008224D0"/>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66B"/>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5AB"/>
    <w:rsid w:val="00932F84"/>
    <w:rsid w:val="00934A38"/>
    <w:rsid w:val="00937336"/>
    <w:rsid w:val="00937512"/>
    <w:rsid w:val="009466E6"/>
    <w:rsid w:val="00947054"/>
    <w:rsid w:val="009471D7"/>
    <w:rsid w:val="0095004E"/>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3C8E"/>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5AC3"/>
    <w:rsid w:val="00B27351"/>
    <w:rsid w:val="00B31503"/>
    <w:rsid w:val="00B34192"/>
    <w:rsid w:val="00B35F5F"/>
    <w:rsid w:val="00B3663E"/>
    <w:rsid w:val="00B37657"/>
    <w:rsid w:val="00B40624"/>
    <w:rsid w:val="00B428E1"/>
    <w:rsid w:val="00B42E7D"/>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42A7"/>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672B7"/>
    <w:rsid w:val="00D70341"/>
    <w:rsid w:val="00D71F15"/>
    <w:rsid w:val="00D720FD"/>
    <w:rsid w:val="00D74462"/>
    <w:rsid w:val="00D81958"/>
    <w:rsid w:val="00D82E55"/>
    <w:rsid w:val="00D83C5B"/>
    <w:rsid w:val="00D8541B"/>
    <w:rsid w:val="00D86F1F"/>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356E"/>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CA32EBB-25C5-43DA-BE7A-2DCB33EB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1A1A2B"/>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1A1A2B"/>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и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ий текст з відступом 3 Знак"/>
    <w:link w:val="31"/>
    <w:rsid w:val="00FC73F7"/>
    <w:rPr>
      <w:rFonts w:ascii="Times New Roman" w:hAnsi="Times New Roman"/>
      <w:sz w:val="16"/>
      <w:szCs w:val="16"/>
      <w:lang w:val="ru-RU" w:eastAsia="ru-RU"/>
    </w:rPr>
  </w:style>
  <w:style w:type="paragraph" w:styleId="a3">
    <w:name w:val="header"/>
    <w:basedOn w:val="a"/>
    <w:link w:val="12"/>
    <w:uiPriority w:val="99"/>
    <w:unhideWhenUsed/>
    <w:rsid w:val="00B217C6"/>
    <w:pPr>
      <w:tabs>
        <w:tab w:val="center" w:pos="4819"/>
        <w:tab w:val="right" w:pos="9639"/>
      </w:tabs>
    </w:pPr>
  </w:style>
  <w:style w:type="character" w:customStyle="1" w:styleId="12">
    <w:name w:val="Верхній колонтитул Знак1"/>
    <w:link w:val="a3"/>
    <w:uiPriority w:val="99"/>
    <w:rsid w:val="00B217C6"/>
    <w:rPr>
      <w:rFonts w:ascii="Times New Roman" w:hAnsi="Times New Roman"/>
      <w:lang w:val="ru-RU" w:eastAsia="ru-RU"/>
    </w:rPr>
  </w:style>
  <w:style w:type="paragraph" w:styleId="a4">
    <w:name w:val="footer"/>
    <w:basedOn w:val="a"/>
    <w:link w:val="13"/>
    <w:uiPriority w:val="99"/>
    <w:unhideWhenUsed/>
    <w:rsid w:val="00B217C6"/>
    <w:pPr>
      <w:tabs>
        <w:tab w:val="center" w:pos="4819"/>
        <w:tab w:val="right" w:pos="9639"/>
      </w:tabs>
    </w:pPr>
  </w:style>
  <w:style w:type="character" w:customStyle="1" w:styleId="13">
    <w:name w:val="Нижній колонтитул Знак1"/>
    <w:link w:val="a4"/>
    <w:uiPriority w:val="99"/>
    <w:rsid w:val="00B217C6"/>
    <w:rPr>
      <w:rFonts w:ascii="Times New Roman" w:hAnsi="Times New Roman"/>
      <w:lang w:val="ru-RU" w:eastAsia="ru-RU"/>
    </w:rPr>
  </w:style>
  <w:style w:type="character" w:styleId="a5">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80512F"/>
    <w:rPr>
      <w:rFonts w:eastAsia="Times New Roman"/>
      <w:sz w:val="24"/>
      <w:szCs w:val="24"/>
      <w:lang w:val="uk-UA" w:eastAsia="uk-UA"/>
    </w:rPr>
  </w:style>
  <w:style w:type="paragraph" w:customStyle="1" w:styleId="cs95e872d0">
    <w:name w:val="cs95e872d0"/>
    <w:basedOn w:val="a"/>
    <w:rsid w:val="0080512F"/>
    <w:rPr>
      <w:rFonts w:eastAsia="Times New Roman"/>
      <w:sz w:val="24"/>
      <w:szCs w:val="24"/>
    </w:rPr>
  </w:style>
  <w:style w:type="paragraph" w:customStyle="1" w:styleId="110">
    <w:name w:val="Обычный11"/>
    <w:aliases w:val="Normal,Normal"/>
    <w:basedOn w:val="a"/>
    <w:qFormat/>
    <w:rsid w:val="0080512F"/>
    <w:rPr>
      <w:rFonts w:eastAsia="Times New Roman"/>
      <w:sz w:val="24"/>
      <w:szCs w:val="24"/>
      <w:lang w:val="uk-UA" w:eastAsia="uk-UA"/>
    </w:rPr>
  </w:style>
  <w:style w:type="character" w:customStyle="1" w:styleId="cs7864ebcf1">
    <w:name w:val="cs7864ebcf1"/>
    <w:rsid w:val="0080512F"/>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80512F"/>
  </w:style>
  <w:style w:type="character" w:customStyle="1" w:styleId="cs7a65ad241">
    <w:name w:val="cs7a65ad241"/>
    <w:rsid w:val="0080512F"/>
    <w:rPr>
      <w:rFonts w:ascii="Times New Roman" w:hAnsi="Times New Roman" w:cs="Times New Roman" w:hint="default"/>
      <w:b/>
      <w:bCs/>
      <w:i w:val="0"/>
      <w:iCs w:val="0"/>
      <w:color w:val="000000"/>
      <w:sz w:val="26"/>
      <w:szCs w:val="26"/>
    </w:rPr>
  </w:style>
  <w:style w:type="character" w:customStyle="1" w:styleId="20">
    <w:name w:val="Заголовок 2 Знак"/>
    <w:link w:val="2"/>
    <w:rsid w:val="001A1A2B"/>
    <w:rPr>
      <w:rFonts w:ascii="Arial" w:eastAsia="Times New Roman" w:hAnsi="Arial"/>
      <w:b/>
      <w:caps/>
      <w:sz w:val="16"/>
      <w:lang w:val="uk-UA" w:eastAsia="uk-UA"/>
    </w:rPr>
  </w:style>
  <w:style w:type="character" w:customStyle="1" w:styleId="60">
    <w:name w:val="Заголовок 6 Знак"/>
    <w:link w:val="6"/>
    <w:uiPriority w:val="9"/>
    <w:rsid w:val="001A1A2B"/>
    <w:rPr>
      <w:rFonts w:ascii="Times New Roman" w:hAnsi="Times New Roman"/>
      <w:b/>
      <w:bCs/>
      <w:sz w:val="22"/>
      <w:szCs w:val="22"/>
    </w:rPr>
  </w:style>
  <w:style w:type="character" w:customStyle="1" w:styleId="40">
    <w:name w:val="Заголовок 4 Знак"/>
    <w:link w:val="4"/>
    <w:rsid w:val="001A1A2B"/>
    <w:rPr>
      <w:rFonts w:ascii="Times New Roman" w:hAnsi="Times New Roman"/>
      <w:b/>
      <w:bCs/>
      <w:sz w:val="28"/>
      <w:szCs w:val="28"/>
      <w:lang w:val="ru-RU" w:eastAsia="ru-RU"/>
    </w:rPr>
  </w:style>
  <w:style w:type="paragraph" w:customStyle="1" w:styleId="msolistparagraph0">
    <w:name w:val="msolistparagraph"/>
    <w:basedOn w:val="a"/>
    <w:uiPriority w:val="34"/>
    <w:qFormat/>
    <w:rsid w:val="001A1A2B"/>
    <w:pPr>
      <w:ind w:left="720"/>
      <w:contextualSpacing/>
    </w:pPr>
    <w:rPr>
      <w:rFonts w:eastAsia="Times New Roman"/>
      <w:sz w:val="24"/>
      <w:szCs w:val="24"/>
      <w:lang w:val="uk-UA" w:eastAsia="uk-UA"/>
    </w:rPr>
  </w:style>
  <w:style w:type="paragraph" w:customStyle="1" w:styleId="Encryption">
    <w:name w:val="Encryption"/>
    <w:basedOn w:val="a"/>
    <w:qFormat/>
    <w:rsid w:val="001A1A2B"/>
    <w:pPr>
      <w:jc w:val="both"/>
    </w:pPr>
    <w:rPr>
      <w:rFonts w:eastAsia="Times New Roman"/>
      <w:b/>
      <w:bCs/>
      <w:i/>
      <w:iCs/>
      <w:sz w:val="24"/>
      <w:szCs w:val="24"/>
      <w:lang w:val="uk-UA" w:eastAsia="uk-UA"/>
    </w:rPr>
  </w:style>
  <w:style w:type="character" w:customStyle="1" w:styleId="Heading2Char">
    <w:name w:val="Heading 2 Char"/>
    <w:link w:val="21"/>
    <w:locked/>
    <w:rsid w:val="001A1A2B"/>
    <w:rPr>
      <w:rFonts w:ascii="Arial" w:eastAsia="Times New Roman" w:hAnsi="Arial"/>
      <w:b/>
      <w:caps/>
      <w:sz w:val="16"/>
      <w:lang w:val="ru-RU" w:eastAsia="ru-RU"/>
    </w:rPr>
  </w:style>
  <w:style w:type="paragraph" w:customStyle="1" w:styleId="21">
    <w:name w:val="Заголовок 21"/>
    <w:basedOn w:val="a"/>
    <w:link w:val="Heading2Char"/>
    <w:rsid w:val="001A1A2B"/>
    <w:rPr>
      <w:rFonts w:ascii="Arial" w:eastAsia="Times New Roman" w:hAnsi="Arial"/>
      <w:b/>
      <w:caps/>
      <w:sz w:val="16"/>
    </w:rPr>
  </w:style>
  <w:style w:type="character" w:customStyle="1" w:styleId="Heading4Char">
    <w:name w:val="Heading 4 Char"/>
    <w:link w:val="41"/>
    <w:locked/>
    <w:rsid w:val="001A1A2B"/>
    <w:rPr>
      <w:rFonts w:ascii="Arial" w:eastAsia="Times New Roman" w:hAnsi="Arial"/>
      <w:b/>
      <w:lang w:val="ru-RU" w:eastAsia="ru-RU"/>
    </w:rPr>
  </w:style>
  <w:style w:type="paragraph" w:customStyle="1" w:styleId="41">
    <w:name w:val="Заголовок 41"/>
    <w:basedOn w:val="a"/>
    <w:link w:val="Heading4Char"/>
    <w:rsid w:val="001A1A2B"/>
    <w:rPr>
      <w:rFonts w:ascii="Arial" w:eastAsia="Times New Roman" w:hAnsi="Arial"/>
      <w:b/>
    </w:rPr>
  </w:style>
  <w:style w:type="table" w:styleId="a6">
    <w:name w:val="Table Grid"/>
    <w:basedOn w:val="a1"/>
    <w:uiPriority w:val="39"/>
    <w:rsid w:val="001A1A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1A1A2B"/>
    <w:rPr>
      <w:lang w:val="uk-UA"/>
    </w:rPr>
    <w:tblPr>
      <w:tblCellMar>
        <w:top w:w="0" w:type="dxa"/>
        <w:left w:w="108" w:type="dxa"/>
        <w:bottom w:w="0" w:type="dxa"/>
        <w:right w:w="108" w:type="dxa"/>
      </w:tblCellMar>
    </w:tblPr>
  </w:style>
  <w:style w:type="character" w:customStyle="1" w:styleId="csb3e8c9cf24">
    <w:name w:val="csb3e8c9cf24"/>
    <w:rsid w:val="001A1A2B"/>
    <w:rPr>
      <w:rFonts w:ascii="Arial" w:hAnsi="Arial" w:cs="Arial" w:hint="default"/>
      <w:b/>
      <w:bCs/>
      <w:i w:val="0"/>
      <w:iCs w:val="0"/>
      <w:color w:val="000000"/>
      <w:sz w:val="18"/>
      <w:szCs w:val="18"/>
      <w:shd w:val="clear" w:color="auto" w:fill="auto"/>
    </w:rPr>
  </w:style>
  <w:style w:type="paragraph" w:styleId="a7">
    <w:name w:val="Balloon Text"/>
    <w:basedOn w:val="a"/>
    <w:link w:val="14"/>
    <w:uiPriority w:val="99"/>
    <w:semiHidden/>
    <w:rsid w:val="001A1A2B"/>
    <w:rPr>
      <w:rFonts w:ascii="Tahoma" w:eastAsia="Times New Roman" w:hAnsi="Tahoma" w:cs="Tahoma"/>
      <w:sz w:val="16"/>
      <w:szCs w:val="16"/>
    </w:rPr>
  </w:style>
  <w:style w:type="character" w:customStyle="1" w:styleId="14">
    <w:name w:val="Текст у виносці Знак1"/>
    <w:link w:val="a7"/>
    <w:uiPriority w:val="99"/>
    <w:semiHidden/>
    <w:rsid w:val="001A1A2B"/>
    <w:rPr>
      <w:rFonts w:ascii="Tahoma" w:eastAsia="Times New Roman" w:hAnsi="Tahoma" w:cs="Tahoma"/>
      <w:sz w:val="16"/>
      <w:szCs w:val="16"/>
      <w:lang w:val="ru-RU" w:eastAsia="ru-RU"/>
    </w:rPr>
  </w:style>
  <w:style w:type="paragraph" w:customStyle="1" w:styleId="BodyTextIndent2">
    <w:name w:val="Body Text Indent2"/>
    <w:basedOn w:val="a"/>
    <w:rsid w:val="001A1A2B"/>
    <w:pPr>
      <w:jc w:val="center"/>
    </w:pPr>
    <w:rPr>
      <w:rFonts w:ascii="Arial" w:eastAsia="Times New Roman" w:hAnsi="Arial"/>
      <w:b/>
      <w:i/>
      <w:sz w:val="18"/>
      <w:lang w:val="uk-UA"/>
    </w:rPr>
  </w:style>
  <w:style w:type="paragraph" w:customStyle="1" w:styleId="15">
    <w:name w:val="Основной текст с отступом1"/>
    <w:basedOn w:val="a"/>
    <w:link w:val="BodyTextIndentChar"/>
    <w:rsid w:val="001A1A2B"/>
    <w:pPr>
      <w:spacing w:before="120" w:after="120"/>
    </w:pPr>
    <w:rPr>
      <w:rFonts w:ascii="Arial" w:eastAsia="Times New Roman" w:hAnsi="Arial"/>
      <w:sz w:val="18"/>
    </w:rPr>
  </w:style>
  <w:style w:type="character" w:customStyle="1" w:styleId="BodyTextIndentChar">
    <w:name w:val="Body Text Indent Char"/>
    <w:link w:val="15"/>
    <w:locked/>
    <w:rsid w:val="001A1A2B"/>
    <w:rPr>
      <w:rFonts w:ascii="Arial" w:eastAsia="Times New Roman" w:hAnsi="Arial"/>
      <w:sz w:val="18"/>
      <w:lang w:val="ru-RU" w:eastAsia="ru-RU"/>
    </w:rPr>
  </w:style>
  <w:style w:type="character" w:customStyle="1" w:styleId="csab6e076947">
    <w:name w:val="csab6e076947"/>
    <w:rsid w:val="001A1A2B"/>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1A1A2B"/>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1A1A2B"/>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1A1A2B"/>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1A1A2B"/>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1A1A2B"/>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1A1A2B"/>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1A1A2B"/>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1A1A2B"/>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1A1A2B"/>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1A1A2B"/>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1A1A2B"/>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1A1A2B"/>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1A1A2B"/>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1A1A2B"/>
    <w:rPr>
      <w:rFonts w:ascii="Arial" w:hAnsi="Arial" w:cs="Arial" w:hint="default"/>
      <w:b/>
      <w:bCs/>
      <w:i w:val="0"/>
      <w:iCs w:val="0"/>
      <w:color w:val="000000"/>
      <w:sz w:val="18"/>
      <w:szCs w:val="18"/>
      <w:shd w:val="clear" w:color="auto" w:fill="auto"/>
    </w:rPr>
  </w:style>
  <w:style w:type="character" w:customStyle="1" w:styleId="csab6e076980">
    <w:name w:val="csab6e076980"/>
    <w:rsid w:val="001A1A2B"/>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1A1A2B"/>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1A1A2B"/>
    <w:rPr>
      <w:rFonts w:ascii="Arial" w:hAnsi="Arial" w:cs="Arial" w:hint="default"/>
      <w:b/>
      <w:bCs/>
      <w:i w:val="0"/>
      <w:iCs w:val="0"/>
      <w:color w:val="000000"/>
      <w:sz w:val="18"/>
      <w:szCs w:val="18"/>
      <w:shd w:val="clear" w:color="auto" w:fill="auto"/>
    </w:rPr>
  </w:style>
  <w:style w:type="character" w:customStyle="1" w:styleId="csab6e076961">
    <w:name w:val="csab6e076961"/>
    <w:rsid w:val="001A1A2B"/>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1A1A2B"/>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1A1A2B"/>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1A1A2B"/>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1A1A2B"/>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1A1A2B"/>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1A1A2B"/>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1A1A2B"/>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1A1A2B"/>
    <w:rPr>
      <w:rFonts w:ascii="Arial" w:hAnsi="Arial" w:cs="Arial" w:hint="default"/>
      <w:b/>
      <w:bCs/>
      <w:i w:val="0"/>
      <w:iCs w:val="0"/>
      <w:color w:val="000000"/>
      <w:sz w:val="18"/>
      <w:szCs w:val="18"/>
      <w:shd w:val="clear" w:color="auto" w:fill="auto"/>
    </w:rPr>
  </w:style>
  <w:style w:type="character" w:customStyle="1" w:styleId="csab6e0769276">
    <w:name w:val="csab6e0769276"/>
    <w:rsid w:val="001A1A2B"/>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1A1A2B"/>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1A1A2B"/>
    <w:rPr>
      <w:rFonts w:ascii="Arial" w:hAnsi="Arial" w:cs="Arial" w:hint="default"/>
      <w:b/>
      <w:bCs/>
      <w:i w:val="0"/>
      <w:iCs w:val="0"/>
      <w:color w:val="000000"/>
      <w:sz w:val="18"/>
      <w:szCs w:val="18"/>
      <w:shd w:val="clear" w:color="auto" w:fill="auto"/>
    </w:rPr>
  </w:style>
  <w:style w:type="character" w:customStyle="1" w:styleId="csf229d0ff13">
    <w:name w:val="csf229d0ff13"/>
    <w:rsid w:val="001A1A2B"/>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1A1A2B"/>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1A1A2B"/>
    <w:rPr>
      <w:rFonts w:ascii="Arial" w:hAnsi="Arial" w:cs="Arial" w:hint="default"/>
      <w:b/>
      <w:bCs/>
      <w:i w:val="0"/>
      <w:iCs w:val="0"/>
      <w:color w:val="000000"/>
      <w:sz w:val="18"/>
      <w:szCs w:val="18"/>
      <w:shd w:val="clear" w:color="auto" w:fill="auto"/>
    </w:rPr>
  </w:style>
  <w:style w:type="character" w:customStyle="1" w:styleId="csafaf5741100">
    <w:name w:val="csafaf5741100"/>
    <w:rsid w:val="001A1A2B"/>
    <w:rPr>
      <w:rFonts w:ascii="Arial" w:hAnsi="Arial" w:cs="Arial" w:hint="default"/>
      <w:b/>
      <w:bCs/>
      <w:i w:val="0"/>
      <w:iCs w:val="0"/>
      <w:color w:val="000000"/>
      <w:sz w:val="18"/>
      <w:szCs w:val="18"/>
      <w:shd w:val="clear" w:color="auto" w:fill="auto"/>
    </w:rPr>
  </w:style>
  <w:style w:type="paragraph" w:styleId="a8">
    <w:name w:val="Body Text Indent"/>
    <w:basedOn w:val="a"/>
    <w:link w:val="a9"/>
    <w:rsid w:val="001A1A2B"/>
    <w:pPr>
      <w:spacing w:after="120"/>
      <w:ind w:left="283"/>
    </w:pPr>
    <w:rPr>
      <w:rFonts w:eastAsia="Times New Roman"/>
      <w:sz w:val="24"/>
      <w:szCs w:val="24"/>
    </w:rPr>
  </w:style>
  <w:style w:type="character" w:customStyle="1" w:styleId="a9">
    <w:name w:val="Основний текст з відступом Знак"/>
    <w:link w:val="a8"/>
    <w:rsid w:val="001A1A2B"/>
    <w:rPr>
      <w:rFonts w:ascii="Times New Roman" w:eastAsia="Times New Roman" w:hAnsi="Times New Roman"/>
      <w:sz w:val="24"/>
      <w:szCs w:val="24"/>
      <w:lang w:val="ru-RU" w:eastAsia="ru-RU"/>
    </w:rPr>
  </w:style>
  <w:style w:type="character" w:customStyle="1" w:styleId="csf229d0ff16">
    <w:name w:val="csf229d0ff16"/>
    <w:rsid w:val="001A1A2B"/>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1A1A2B"/>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1A1A2B"/>
    <w:pPr>
      <w:spacing w:after="120"/>
    </w:pPr>
    <w:rPr>
      <w:rFonts w:eastAsia="Times New Roman"/>
      <w:sz w:val="16"/>
      <w:szCs w:val="16"/>
      <w:lang w:val="uk-UA" w:eastAsia="uk-UA"/>
    </w:rPr>
  </w:style>
  <w:style w:type="character" w:customStyle="1" w:styleId="34">
    <w:name w:val="Основний текст 3 Знак"/>
    <w:link w:val="33"/>
    <w:rsid w:val="001A1A2B"/>
    <w:rPr>
      <w:rFonts w:ascii="Times New Roman" w:eastAsia="Times New Roman" w:hAnsi="Times New Roman"/>
      <w:sz w:val="16"/>
      <w:szCs w:val="16"/>
      <w:lang w:val="uk-UA" w:eastAsia="uk-UA"/>
    </w:rPr>
  </w:style>
  <w:style w:type="character" w:customStyle="1" w:styleId="csab6e076931">
    <w:name w:val="csab6e076931"/>
    <w:rsid w:val="001A1A2B"/>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1A1A2B"/>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1A1A2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1A1A2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1A1A2B"/>
    <w:pPr>
      <w:ind w:firstLine="708"/>
      <w:jc w:val="both"/>
    </w:pPr>
    <w:rPr>
      <w:rFonts w:ascii="Arial" w:eastAsia="Times New Roman" w:hAnsi="Arial"/>
      <w:b/>
      <w:sz w:val="18"/>
      <w:lang w:val="uk-UA"/>
    </w:rPr>
  </w:style>
  <w:style w:type="character" w:customStyle="1" w:styleId="csf229d0ff25">
    <w:name w:val="csf229d0ff25"/>
    <w:rsid w:val="001A1A2B"/>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1A1A2B"/>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1A1A2B"/>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1A1A2B"/>
    <w:pPr>
      <w:ind w:firstLine="708"/>
      <w:jc w:val="both"/>
    </w:pPr>
    <w:rPr>
      <w:rFonts w:ascii="Arial" w:eastAsia="Times New Roman" w:hAnsi="Arial"/>
      <w:b/>
      <w:sz w:val="18"/>
      <w:lang w:val="uk-UA" w:eastAsia="uk-UA"/>
    </w:rPr>
  </w:style>
  <w:style w:type="character" w:customStyle="1" w:styleId="cs95e872d01">
    <w:name w:val="cs95e872d01"/>
    <w:rsid w:val="001A1A2B"/>
  </w:style>
  <w:style w:type="paragraph" w:customStyle="1" w:styleId="cse71256d6">
    <w:name w:val="cse71256d6"/>
    <w:basedOn w:val="a"/>
    <w:rsid w:val="001A1A2B"/>
    <w:pPr>
      <w:ind w:left="1440"/>
    </w:pPr>
    <w:rPr>
      <w:rFonts w:eastAsia="Times New Roman"/>
      <w:sz w:val="24"/>
      <w:szCs w:val="24"/>
      <w:lang w:val="uk-UA" w:eastAsia="uk-UA"/>
    </w:rPr>
  </w:style>
  <w:style w:type="character" w:customStyle="1" w:styleId="csb3e8c9cf10">
    <w:name w:val="csb3e8c9cf10"/>
    <w:rsid w:val="001A1A2B"/>
    <w:rPr>
      <w:rFonts w:ascii="Arial" w:hAnsi="Arial" w:cs="Arial" w:hint="default"/>
      <w:b/>
      <w:bCs/>
      <w:i w:val="0"/>
      <w:iCs w:val="0"/>
      <w:color w:val="000000"/>
      <w:sz w:val="18"/>
      <w:szCs w:val="18"/>
      <w:shd w:val="clear" w:color="auto" w:fill="auto"/>
    </w:rPr>
  </w:style>
  <w:style w:type="character" w:customStyle="1" w:styleId="csafaf574127">
    <w:name w:val="csafaf574127"/>
    <w:rsid w:val="001A1A2B"/>
    <w:rPr>
      <w:rFonts w:ascii="Arial" w:hAnsi="Arial" w:cs="Arial" w:hint="default"/>
      <w:b/>
      <w:bCs/>
      <w:i w:val="0"/>
      <w:iCs w:val="0"/>
      <w:color w:val="000000"/>
      <w:sz w:val="18"/>
      <w:szCs w:val="18"/>
      <w:shd w:val="clear" w:color="auto" w:fill="auto"/>
    </w:rPr>
  </w:style>
  <w:style w:type="character" w:customStyle="1" w:styleId="csf229d0ff10">
    <w:name w:val="csf229d0ff10"/>
    <w:rsid w:val="001A1A2B"/>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1A1A2B"/>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1A1A2B"/>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1A1A2B"/>
    <w:rPr>
      <w:rFonts w:ascii="Arial" w:hAnsi="Arial" w:cs="Arial" w:hint="default"/>
      <w:b/>
      <w:bCs/>
      <w:i w:val="0"/>
      <w:iCs w:val="0"/>
      <w:color w:val="000000"/>
      <w:sz w:val="18"/>
      <w:szCs w:val="18"/>
      <w:shd w:val="clear" w:color="auto" w:fill="auto"/>
    </w:rPr>
  </w:style>
  <w:style w:type="character" w:customStyle="1" w:styleId="csafaf5741106">
    <w:name w:val="csafaf5741106"/>
    <w:rsid w:val="001A1A2B"/>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1A1A2B"/>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1A1A2B"/>
    <w:pPr>
      <w:ind w:firstLine="708"/>
      <w:jc w:val="both"/>
    </w:pPr>
    <w:rPr>
      <w:rFonts w:ascii="Arial" w:eastAsia="Times New Roman" w:hAnsi="Arial"/>
      <w:b/>
      <w:sz w:val="18"/>
      <w:lang w:val="uk-UA" w:eastAsia="uk-UA"/>
    </w:rPr>
  </w:style>
  <w:style w:type="character" w:customStyle="1" w:styleId="csafaf5741216">
    <w:name w:val="csafaf5741216"/>
    <w:rsid w:val="001A1A2B"/>
    <w:rPr>
      <w:rFonts w:ascii="Arial" w:hAnsi="Arial" w:cs="Arial" w:hint="default"/>
      <w:b/>
      <w:bCs/>
      <w:i w:val="0"/>
      <w:iCs w:val="0"/>
      <w:color w:val="000000"/>
      <w:sz w:val="18"/>
      <w:szCs w:val="18"/>
      <w:shd w:val="clear" w:color="auto" w:fill="auto"/>
    </w:rPr>
  </w:style>
  <w:style w:type="character" w:customStyle="1" w:styleId="csf229d0ff19">
    <w:name w:val="csf229d0ff19"/>
    <w:rsid w:val="001A1A2B"/>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1A1A2B"/>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1A1A2B"/>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1A1A2B"/>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1A1A2B"/>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1A1A2B"/>
    <w:pPr>
      <w:ind w:firstLine="708"/>
      <w:jc w:val="both"/>
    </w:pPr>
    <w:rPr>
      <w:rFonts w:ascii="Arial" w:eastAsia="Times New Roman" w:hAnsi="Arial"/>
      <w:b/>
      <w:sz w:val="18"/>
      <w:lang w:val="uk-UA" w:eastAsia="uk-UA"/>
    </w:rPr>
  </w:style>
  <w:style w:type="character" w:customStyle="1" w:styleId="csf229d0ff14">
    <w:name w:val="csf229d0ff14"/>
    <w:rsid w:val="001A1A2B"/>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1A1A2B"/>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1A1A2B"/>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1A1A2B"/>
    <w:pPr>
      <w:ind w:firstLine="708"/>
      <w:jc w:val="both"/>
    </w:pPr>
    <w:rPr>
      <w:rFonts w:ascii="Arial" w:eastAsia="Times New Roman" w:hAnsi="Arial"/>
      <w:b/>
      <w:sz w:val="18"/>
      <w:lang w:val="uk-UA" w:eastAsia="uk-UA"/>
    </w:rPr>
  </w:style>
  <w:style w:type="paragraph" w:customStyle="1" w:styleId="140">
    <w:name w:val="Основной текст с отступом14"/>
    <w:basedOn w:val="a"/>
    <w:rsid w:val="001A1A2B"/>
    <w:pPr>
      <w:ind w:firstLine="708"/>
      <w:jc w:val="both"/>
    </w:pPr>
    <w:rPr>
      <w:rFonts w:ascii="Arial" w:eastAsia="Times New Roman" w:hAnsi="Arial"/>
      <w:b/>
      <w:sz w:val="18"/>
      <w:lang w:val="uk-UA" w:eastAsia="uk-UA"/>
    </w:rPr>
  </w:style>
  <w:style w:type="paragraph" w:customStyle="1" w:styleId="150">
    <w:name w:val="Основной текст с отступом15"/>
    <w:basedOn w:val="a"/>
    <w:rsid w:val="001A1A2B"/>
    <w:pPr>
      <w:ind w:firstLine="708"/>
      <w:jc w:val="both"/>
    </w:pPr>
    <w:rPr>
      <w:rFonts w:ascii="Arial" w:eastAsia="Times New Roman" w:hAnsi="Arial"/>
      <w:b/>
      <w:sz w:val="18"/>
      <w:lang w:val="uk-UA" w:eastAsia="uk-UA"/>
    </w:rPr>
  </w:style>
  <w:style w:type="character" w:customStyle="1" w:styleId="csab6e0769225">
    <w:name w:val="csab6e0769225"/>
    <w:rsid w:val="001A1A2B"/>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1A1A2B"/>
    <w:pPr>
      <w:ind w:firstLine="708"/>
      <w:jc w:val="both"/>
    </w:pPr>
    <w:rPr>
      <w:rFonts w:ascii="Arial" w:eastAsia="Times New Roman" w:hAnsi="Arial"/>
      <w:b/>
      <w:sz w:val="18"/>
      <w:lang w:val="uk-UA" w:eastAsia="uk-UA"/>
    </w:rPr>
  </w:style>
  <w:style w:type="character" w:customStyle="1" w:styleId="csb3e8c9cf3">
    <w:name w:val="csb3e8c9cf3"/>
    <w:rsid w:val="001A1A2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1A1A2B"/>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1A1A2B"/>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1A1A2B"/>
    <w:pPr>
      <w:ind w:firstLine="708"/>
      <w:jc w:val="both"/>
    </w:pPr>
    <w:rPr>
      <w:rFonts w:ascii="Arial" w:eastAsia="Times New Roman" w:hAnsi="Arial"/>
      <w:b/>
      <w:sz w:val="18"/>
      <w:lang w:val="uk-UA" w:eastAsia="uk-UA"/>
    </w:rPr>
  </w:style>
  <w:style w:type="character" w:customStyle="1" w:styleId="csb86c8cfe1">
    <w:name w:val="csb86c8cfe1"/>
    <w:rsid w:val="001A1A2B"/>
    <w:rPr>
      <w:rFonts w:ascii="Times New Roman" w:hAnsi="Times New Roman" w:cs="Times New Roman" w:hint="default"/>
      <w:b/>
      <w:bCs/>
      <w:i w:val="0"/>
      <w:iCs w:val="0"/>
      <w:color w:val="000000"/>
      <w:sz w:val="24"/>
      <w:szCs w:val="24"/>
    </w:rPr>
  </w:style>
  <w:style w:type="character" w:customStyle="1" w:styleId="csf229d0ff21">
    <w:name w:val="csf229d0ff21"/>
    <w:rsid w:val="001A1A2B"/>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1A1A2B"/>
    <w:pPr>
      <w:ind w:firstLine="708"/>
      <w:jc w:val="both"/>
    </w:pPr>
    <w:rPr>
      <w:rFonts w:ascii="Arial" w:eastAsia="Times New Roman" w:hAnsi="Arial"/>
      <w:b/>
      <w:sz w:val="18"/>
      <w:lang w:val="uk-UA" w:eastAsia="uk-UA"/>
    </w:rPr>
  </w:style>
  <w:style w:type="character" w:customStyle="1" w:styleId="csf229d0ff26">
    <w:name w:val="csf229d0ff26"/>
    <w:rsid w:val="001A1A2B"/>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1A1A2B"/>
    <w:pPr>
      <w:jc w:val="both"/>
    </w:pPr>
    <w:rPr>
      <w:rFonts w:ascii="Arial" w:eastAsia="Times New Roman" w:hAnsi="Arial"/>
      <w:sz w:val="24"/>
      <w:szCs w:val="24"/>
      <w:lang w:val="uk-UA" w:eastAsia="uk-UA"/>
    </w:rPr>
  </w:style>
  <w:style w:type="character" w:customStyle="1" w:styleId="cs8c2cf3831">
    <w:name w:val="cs8c2cf3831"/>
    <w:rsid w:val="001A1A2B"/>
    <w:rPr>
      <w:rFonts w:ascii="Arial" w:hAnsi="Arial" w:cs="Arial" w:hint="default"/>
      <w:b/>
      <w:bCs/>
      <w:i/>
      <w:iCs/>
      <w:color w:val="102B56"/>
      <w:sz w:val="18"/>
      <w:szCs w:val="18"/>
      <w:shd w:val="clear" w:color="auto" w:fill="auto"/>
    </w:rPr>
  </w:style>
  <w:style w:type="character" w:customStyle="1" w:styleId="csd71f5e5a1">
    <w:name w:val="csd71f5e5a1"/>
    <w:rsid w:val="001A1A2B"/>
    <w:rPr>
      <w:rFonts w:ascii="Arial" w:hAnsi="Arial" w:cs="Arial" w:hint="default"/>
      <w:b w:val="0"/>
      <w:bCs w:val="0"/>
      <w:i/>
      <w:iCs/>
      <w:color w:val="102B56"/>
      <w:sz w:val="18"/>
      <w:szCs w:val="18"/>
      <w:shd w:val="clear" w:color="auto" w:fill="auto"/>
    </w:rPr>
  </w:style>
  <w:style w:type="character" w:customStyle="1" w:styleId="cs8f6c24af1">
    <w:name w:val="cs8f6c24af1"/>
    <w:rsid w:val="001A1A2B"/>
    <w:rPr>
      <w:rFonts w:ascii="Arial" w:hAnsi="Arial" w:cs="Arial" w:hint="default"/>
      <w:b/>
      <w:bCs/>
      <w:i w:val="0"/>
      <w:iCs w:val="0"/>
      <w:color w:val="102B56"/>
      <w:sz w:val="18"/>
      <w:szCs w:val="18"/>
      <w:shd w:val="clear" w:color="auto" w:fill="auto"/>
    </w:rPr>
  </w:style>
  <w:style w:type="character" w:customStyle="1" w:styleId="csa5a0f5421">
    <w:name w:val="csa5a0f5421"/>
    <w:rsid w:val="001A1A2B"/>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1A1A2B"/>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1A1A2B"/>
    <w:pPr>
      <w:ind w:firstLine="708"/>
      <w:jc w:val="both"/>
    </w:pPr>
    <w:rPr>
      <w:rFonts w:ascii="Arial" w:eastAsia="Times New Roman" w:hAnsi="Arial"/>
      <w:b/>
      <w:sz w:val="18"/>
      <w:lang w:val="uk-UA" w:eastAsia="uk-UA"/>
    </w:rPr>
  </w:style>
  <w:style w:type="character" w:styleId="aa">
    <w:name w:val="line number"/>
    <w:uiPriority w:val="99"/>
    <w:rsid w:val="001A1A2B"/>
    <w:rPr>
      <w:rFonts w:ascii="Segoe UI" w:hAnsi="Segoe UI" w:cs="Segoe UI"/>
      <w:color w:val="000000"/>
      <w:sz w:val="18"/>
      <w:szCs w:val="18"/>
    </w:rPr>
  </w:style>
  <w:style w:type="character" w:styleId="ab">
    <w:name w:val="Hyperlink"/>
    <w:uiPriority w:val="99"/>
    <w:rsid w:val="001A1A2B"/>
    <w:rPr>
      <w:rFonts w:ascii="Segoe UI" w:hAnsi="Segoe UI" w:cs="Segoe UI"/>
      <w:color w:val="0000FF"/>
      <w:sz w:val="18"/>
      <w:szCs w:val="18"/>
      <w:u w:val="single"/>
    </w:rPr>
  </w:style>
  <w:style w:type="paragraph" w:customStyle="1" w:styleId="23">
    <w:name w:val="Основной текст с отступом23"/>
    <w:basedOn w:val="a"/>
    <w:rsid w:val="001A1A2B"/>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1A1A2B"/>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1A1A2B"/>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1A1A2B"/>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1A1A2B"/>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1A1A2B"/>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1A1A2B"/>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1A1A2B"/>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1A1A2B"/>
    <w:pPr>
      <w:ind w:firstLine="708"/>
      <w:jc w:val="both"/>
    </w:pPr>
    <w:rPr>
      <w:rFonts w:ascii="Arial" w:eastAsia="Times New Roman" w:hAnsi="Arial"/>
      <w:b/>
      <w:sz w:val="18"/>
      <w:lang w:val="uk-UA" w:eastAsia="uk-UA"/>
    </w:rPr>
  </w:style>
  <w:style w:type="character" w:customStyle="1" w:styleId="csa939b0971">
    <w:name w:val="csa939b0971"/>
    <w:rsid w:val="001A1A2B"/>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1A1A2B"/>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1A1A2B"/>
    <w:pPr>
      <w:ind w:firstLine="708"/>
      <w:jc w:val="both"/>
    </w:pPr>
    <w:rPr>
      <w:rFonts w:ascii="Arial" w:eastAsia="Times New Roman" w:hAnsi="Arial"/>
      <w:b/>
      <w:sz w:val="18"/>
      <w:lang w:val="uk-UA" w:eastAsia="uk-UA"/>
    </w:rPr>
  </w:style>
  <w:style w:type="character" w:styleId="ac">
    <w:name w:val="annotation reference"/>
    <w:semiHidden/>
    <w:unhideWhenUsed/>
    <w:rsid w:val="001A1A2B"/>
    <w:rPr>
      <w:sz w:val="16"/>
      <w:szCs w:val="16"/>
    </w:rPr>
  </w:style>
  <w:style w:type="paragraph" w:styleId="ad">
    <w:name w:val="annotation text"/>
    <w:basedOn w:val="a"/>
    <w:link w:val="ae"/>
    <w:semiHidden/>
    <w:unhideWhenUsed/>
    <w:rsid w:val="001A1A2B"/>
    <w:rPr>
      <w:rFonts w:eastAsia="Times New Roman"/>
      <w:lang w:val="uk-UA" w:eastAsia="uk-UA"/>
    </w:rPr>
  </w:style>
  <w:style w:type="character" w:customStyle="1" w:styleId="ae">
    <w:name w:val="Текст примітки Знак"/>
    <w:link w:val="ad"/>
    <w:semiHidden/>
    <w:rsid w:val="001A1A2B"/>
    <w:rPr>
      <w:rFonts w:ascii="Times New Roman" w:eastAsia="Times New Roman" w:hAnsi="Times New Roman"/>
      <w:lang w:val="uk-UA" w:eastAsia="uk-UA"/>
    </w:rPr>
  </w:style>
  <w:style w:type="paragraph" w:styleId="af">
    <w:name w:val="annotation subject"/>
    <w:basedOn w:val="ad"/>
    <w:next w:val="ad"/>
    <w:link w:val="af0"/>
    <w:semiHidden/>
    <w:unhideWhenUsed/>
    <w:rsid w:val="001A1A2B"/>
    <w:rPr>
      <w:b/>
      <w:bCs/>
    </w:rPr>
  </w:style>
  <w:style w:type="character" w:customStyle="1" w:styleId="af0">
    <w:name w:val="Тема примітки Знак"/>
    <w:link w:val="af"/>
    <w:semiHidden/>
    <w:rsid w:val="001A1A2B"/>
    <w:rPr>
      <w:rFonts w:ascii="Times New Roman" w:eastAsia="Times New Roman" w:hAnsi="Times New Roman"/>
      <w:b/>
      <w:bCs/>
      <w:lang w:val="uk-UA" w:eastAsia="uk-UA"/>
    </w:rPr>
  </w:style>
  <w:style w:type="paragraph" w:styleId="af1">
    <w:name w:val="Revision"/>
    <w:hidden/>
    <w:uiPriority w:val="99"/>
    <w:semiHidden/>
    <w:rsid w:val="001A1A2B"/>
    <w:rPr>
      <w:rFonts w:ascii="Times New Roman" w:eastAsia="Times New Roman" w:hAnsi="Times New Roman"/>
      <w:sz w:val="24"/>
      <w:szCs w:val="24"/>
      <w:lang w:val="uk-UA" w:eastAsia="uk-UA"/>
    </w:rPr>
  </w:style>
  <w:style w:type="character" w:customStyle="1" w:styleId="csb3e8c9cf69">
    <w:name w:val="csb3e8c9cf69"/>
    <w:rsid w:val="001A1A2B"/>
    <w:rPr>
      <w:rFonts w:ascii="Arial" w:hAnsi="Arial" w:cs="Arial" w:hint="default"/>
      <w:b/>
      <w:bCs/>
      <w:i w:val="0"/>
      <w:iCs w:val="0"/>
      <w:color w:val="000000"/>
      <w:sz w:val="18"/>
      <w:szCs w:val="18"/>
      <w:shd w:val="clear" w:color="auto" w:fill="auto"/>
    </w:rPr>
  </w:style>
  <w:style w:type="character" w:customStyle="1" w:styleId="csf229d0ff64">
    <w:name w:val="csf229d0ff64"/>
    <w:rsid w:val="001A1A2B"/>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1A1A2B"/>
    <w:rPr>
      <w:rFonts w:ascii="Arial" w:eastAsia="Times New Roman" w:hAnsi="Arial"/>
      <w:sz w:val="24"/>
      <w:szCs w:val="24"/>
      <w:lang w:val="uk-UA" w:eastAsia="uk-UA"/>
    </w:rPr>
  </w:style>
  <w:style w:type="character" w:customStyle="1" w:styleId="csd398459525">
    <w:name w:val="csd398459525"/>
    <w:rsid w:val="001A1A2B"/>
    <w:rPr>
      <w:rFonts w:ascii="Arial" w:hAnsi="Arial" w:cs="Arial" w:hint="default"/>
      <w:b/>
      <w:bCs/>
      <w:i/>
      <w:iCs/>
      <w:color w:val="000000"/>
      <w:sz w:val="18"/>
      <w:szCs w:val="18"/>
      <w:u w:val="single"/>
      <w:shd w:val="clear" w:color="auto" w:fill="auto"/>
    </w:rPr>
  </w:style>
  <w:style w:type="character" w:customStyle="1" w:styleId="csd3c90d4325">
    <w:name w:val="csd3c90d4325"/>
    <w:rsid w:val="001A1A2B"/>
    <w:rPr>
      <w:rFonts w:ascii="Arial" w:hAnsi="Arial" w:cs="Arial" w:hint="default"/>
      <w:b w:val="0"/>
      <w:bCs w:val="0"/>
      <w:i/>
      <w:iCs/>
      <w:color w:val="000000"/>
      <w:sz w:val="18"/>
      <w:szCs w:val="18"/>
      <w:shd w:val="clear" w:color="auto" w:fill="auto"/>
    </w:rPr>
  </w:style>
  <w:style w:type="character" w:customStyle="1" w:styleId="csb86c8cfe3">
    <w:name w:val="csb86c8cfe3"/>
    <w:rsid w:val="001A1A2B"/>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1A1A2B"/>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1A1A2B"/>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1A1A2B"/>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1A1A2B"/>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1A1A2B"/>
    <w:pPr>
      <w:ind w:firstLine="708"/>
      <w:jc w:val="both"/>
    </w:pPr>
    <w:rPr>
      <w:rFonts w:ascii="Arial" w:eastAsia="Times New Roman" w:hAnsi="Arial"/>
      <w:b/>
      <w:sz w:val="18"/>
      <w:lang w:val="uk-UA" w:eastAsia="uk-UA"/>
    </w:rPr>
  </w:style>
  <w:style w:type="character" w:customStyle="1" w:styleId="csab6e076977">
    <w:name w:val="csab6e076977"/>
    <w:rsid w:val="001A1A2B"/>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1A1A2B"/>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1A1A2B"/>
    <w:rPr>
      <w:rFonts w:ascii="Arial" w:hAnsi="Arial" w:cs="Arial" w:hint="default"/>
      <w:b/>
      <w:bCs/>
      <w:i w:val="0"/>
      <w:iCs w:val="0"/>
      <w:color w:val="000000"/>
      <w:sz w:val="18"/>
      <w:szCs w:val="18"/>
      <w:shd w:val="clear" w:color="auto" w:fill="auto"/>
    </w:rPr>
  </w:style>
  <w:style w:type="character" w:customStyle="1" w:styleId="cs607602ac2">
    <w:name w:val="cs607602ac2"/>
    <w:rsid w:val="001A1A2B"/>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1A1A2B"/>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1A1A2B"/>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1A1A2B"/>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1A1A2B"/>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1A1A2B"/>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1A1A2B"/>
    <w:pPr>
      <w:ind w:firstLine="708"/>
      <w:jc w:val="both"/>
    </w:pPr>
    <w:rPr>
      <w:rFonts w:ascii="Arial" w:eastAsia="Times New Roman" w:hAnsi="Arial"/>
      <w:b/>
      <w:sz w:val="18"/>
      <w:lang w:val="uk-UA" w:eastAsia="uk-UA"/>
    </w:rPr>
  </w:style>
  <w:style w:type="character" w:customStyle="1" w:styleId="csab6e0769291">
    <w:name w:val="csab6e0769291"/>
    <w:rsid w:val="001A1A2B"/>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1A1A2B"/>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1A1A2B"/>
    <w:pPr>
      <w:ind w:firstLine="708"/>
      <w:jc w:val="both"/>
    </w:pPr>
    <w:rPr>
      <w:rFonts w:ascii="Arial" w:eastAsia="Times New Roman" w:hAnsi="Arial"/>
      <w:b/>
      <w:sz w:val="18"/>
      <w:lang w:val="uk-UA" w:eastAsia="uk-UA"/>
    </w:rPr>
  </w:style>
  <w:style w:type="character" w:customStyle="1" w:styleId="csf562b92915">
    <w:name w:val="csf562b92915"/>
    <w:rsid w:val="001A1A2B"/>
    <w:rPr>
      <w:rFonts w:ascii="Arial" w:hAnsi="Arial" w:cs="Arial" w:hint="default"/>
      <w:b/>
      <w:bCs/>
      <w:i/>
      <w:iCs/>
      <w:color w:val="000000"/>
      <w:sz w:val="18"/>
      <w:szCs w:val="18"/>
      <w:shd w:val="clear" w:color="auto" w:fill="auto"/>
    </w:rPr>
  </w:style>
  <w:style w:type="character" w:customStyle="1" w:styleId="cseed234731">
    <w:name w:val="cseed234731"/>
    <w:rsid w:val="001A1A2B"/>
    <w:rPr>
      <w:rFonts w:ascii="Arial" w:hAnsi="Arial" w:cs="Arial" w:hint="default"/>
      <w:b/>
      <w:bCs/>
      <w:i/>
      <w:iCs/>
      <w:color w:val="000000"/>
      <w:sz w:val="12"/>
      <w:szCs w:val="12"/>
      <w:shd w:val="clear" w:color="auto" w:fill="auto"/>
    </w:rPr>
  </w:style>
  <w:style w:type="character" w:customStyle="1" w:styleId="csb3e8c9cf35">
    <w:name w:val="csb3e8c9cf35"/>
    <w:rsid w:val="001A1A2B"/>
    <w:rPr>
      <w:rFonts w:ascii="Arial" w:hAnsi="Arial" w:cs="Arial" w:hint="default"/>
      <w:b/>
      <w:bCs/>
      <w:i w:val="0"/>
      <w:iCs w:val="0"/>
      <w:color w:val="000000"/>
      <w:sz w:val="18"/>
      <w:szCs w:val="18"/>
      <w:shd w:val="clear" w:color="auto" w:fill="auto"/>
    </w:rPr>
  </w:style>
  <w:style w:type="character" w:customStyle="1" w:styleId="csb3e8c9cf28">
    <w:name w:val="csb3e8c9cf28"/>
    <w:rsid w:val="001A1A2B"/>
    <w:rPr>
      <w:rFonts w:ascii="Arial" w:hAnsi="Arial" w:cs="Arial" w:hint="default"/>
      <w:b/>
      <w:bCs/>
      <w:i w:val="0"/>
      <w:iCs w:val="0"/>
      <w:color w:val="000000"/>
      <w:sz w:val="18"/>
      <w:szCs w:val="18"/>
      <w:shd w:val="clear" w:color="auto" w:fill="auto"/>
    </w:rPr>
  </w:style>
  <w:style w:type="character" w:customStyle="1" w:styleId="csf562b9296">
    <w:name w:val="csf562b9296"/>
    <w:rsid w:val="001A1A2B"/>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1A1A2B"/>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1A1A2B"/>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1A1A2B"/>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1A1A2B"/>
    <w:pPr>
      <w:ind w:firstLine="708"/>
      <w:jc w:val="both"/>
    </w:pPr>
    <w:rPr>
      <w:rFonts w:ascii="Arial" w:eastAsia="Times New Roman" w:hAnsi="Arial"/>
      <w:b/>
      <w:sz w:val="18"/>
      <w:lang w:val="uk-UA" w:eastAsia="uk-UA"/>
    </w:rPr>
  </w:style>
  <w:style w:type="character" w:customStyle="1" w:styleId="csab6e076930">
    <w:name w:val="csab6e076930"/>
    <w:rsid w:val="001A1A2B"/>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1A1A2B"/>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1A1A2B"/>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1A1A2B"/>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1A1A2B"/>
    <w:pPr>
      <w:ind w:firstLine="708"/>
      <w:jc w:val="both"/>
    </w:pPr>
    <w:rPr>
      <w:rFonts w:ascii="Arial" w:eastAsia="Times New Roman" w:hAnsi="Arial"/>
      <w:b/>
      <w:sz w:val="18"/>
      <w:lang w:val="uk-UA" w:eastAsia="uk-UA"/>
    </w:rPr>
  </w:style>
  <w:style w:type="paragraph" w:customStyle="1" w:styleId="24">
    <w:name w:val="Обычный2"/>
    <w:rsid w:val="001A1A2B"/>
    <w:rPr>
      <w:rFonts w:ascii="Times New Roman" w:eastAsia="Times New Roman" w:hAnsi="Times New Roman"/>
      <w:sz w:val="24"/>
      <w:lang w:val="uk-UA" w:eastAsia="ru-RU"/>
    </w:rPr>
  </w:style>
  <w:style w:type="paragraph" w:customStyle="1" w:styleId="220">
    <w:name w:val="Основной текст с отступом22"/>
    <w:basedOn w:val="a"/>
    <w:rsid w:val="001A1A2B"/>
    <w:pPr>
      <w:spacing w:before="120" w:after="120"/>
    </w:pPr>
    <w:rPr>
      <w:rFonts w:ascii="Arial" w:eastAsia="Times New Roman" w:hAnsi="Arial"/>
      <w:sz w:val="18"/>
    </w:rPr>
  </w:style>
  <w:style w:type="paragraph" w:customStyle="1" w:styleId="221">
    <w:name w:val="Заголовок 22"/>
    <w:basedOn w:val="a"/>
    <w:rsid w:val="001A1A2B"/>
    <w:rPr>
      <w:rFonts w:ascii="Arial" w:eastAsia="Times New Roman" w:hAnsi="Arial"/>
      <w:b/>
      <w:caps/>
      <w:sz w:val="16"/>
    </w:rPr>
  </w:style>
  <w:style w:type="paragraph" w:customStyle="1" w:styleId="421">
    <w:name w:val="Заголовок 42"/>
    <w:basedOn w:val="a"/>
    <w:rsid w:val="001A1A2B"/>
    <w:rPr>
      <w:rFonts w:ascii="Arial" w:eastAsia="Times New Roman" w:hAnsi="Arial"/>
      <w:b/>
    </w:rPr>
  </w:style>
  <w:style w:type="paragraph" w:customStyle="1" w:styleId="3a">
    <w:name w:val="Обычный3"/>
    <w:rsid w:val="001A1A2B"/>
    <w:rPr>
      <w:rFonts w:ascii="Times New Roman" w:eastAsia="Times New Roman" w:hAnsi="Times New Roman"/>
      <w:sz w:val="24"/>
      <w:lang w:val="uk-UA" w:eastAsia="ru-RU"/>
    </w:rPr>
  </w:style>
  <w:style w:type="paragraph" w:customStyle="1" w:styleId="240">
    <w:name w:val="Основной текст с отступом24"/>
    <w:basedOn w:val="a"/>
    <w:rsid w:val="001A1A2B"/>
    <w:pPr>
      <w:spacing w:before="120" w:after="120"/>
    </w:pPr>
    <w:rPr>
      <w:rFonts w:ascii="Arial" w:eastAsia="Times New Roman" w:hAnsi="Arial"/>
      <w:sz w:val="18"/>
    </w:rPr>
  </w:style>
  <w:style w:type="paragraph" w:customStyle="1" w:styleId="230">
    <w:name w:val="Заголовок 23"/>
    <w:basedOn w:val="a"/>
    <w:rsid w:val="001A1A2B"/>
    <w:rPr>
      <w:rFonts w:ascii="Arial" w:eastAsia="Times New Roman" w:hAnsi="Arial"/>
      <w:b/>
      <w:caps/>
      <w:sz w:val="16"/>
    </w:rPr>
  </w:style>
  <w:style w:type="paragraph" w:customStyle="1" w:styleId="430">
    <w:name w:val="Заголовок 43"/>
    <w:basedOn w:val="a"/>
    <w:rsid w:val="001A1A2B"/>
    <w:rPr>
      <w:rFonts w:ascii="Arial" w:eastAsia="Times New Roman" w:hAnsi="Arial"/>
      <w:b/>
    </w:rPr>
  </w:style>
  <w:style w:type="paragraph" w:customStyle="1" w:styleId="BodyTextIndent">
    <w:name w:val="Body Text Indent"/>
    <w:basedOn w:val="a"/>
    <w:rsid w:val="001A1A2B"/>
    <w:pPr>
      <w:spacing w:before="120" w:after="120"/>
    </w:pPr>
    <w:rPr>
      <w:rFonts w:ascii="Arial" w:eastAsia="Times New Roman" w:hAnsi="Arial"/>
      <w:sz w:val="18"/>
    </w:rPr>
  </w:style>
  <w:style w:type="paragraph" w:customStyle="1" w:styleId="Heading2">
    <w:name w:val="Heading 2"/>
    <w:basedOn w:val="a"/>
    <w:rsid w:val="001A1A2B"/>
    <w:rPr>
      <w:rFonts w:ascii="Arial" w:eastAsia="Times New Roman" w:hAnsi="Arial"/>
      <w:b/>
      <w:caps/>
      <w:sz w:val="16"/>
    </w:rPr>
  </w:style>
  <w:style w:type="paragraph" w:customStyle="1" w:styleId="Heading4">
    <w:name w:val="Heading 4"/>
    <w:basedOn w:val="a"/>
    <w:rsid w:val="001A1A2B"/>
    <w:rPr>
      <w:rFonts w:ascii="Arial" w:eastAsia="Times New Roman" w:hAnsi="Arial"/>
      <w:b/>
    </w:rPr>
  </w:style>
  <w:style w:type="paragraph" w:customStyle="1" w:styleId="62">
    <w:name w:val="Основной текст с отступом62"/>
    <w:basedOn w:val="a"/>
    <w:rsid w:val="001A1A2B"/>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1A1A2B"/>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1A1A2B"/>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1A1A2B"/>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1A1A2B"/>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1A1A2B"/>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1A1A2B"/>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1A1A2B"/>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1A1A2B"/>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1A1A2B"/>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1A1A2B"/>
    <w:pPr>
      <w:ind w:firstLine="708"/>
      <w:jc w:val="both"/>
    </w:pPr>
    <w:rPr>
      <w:rFonts w:ascii="Arial" w:eastAsia="Times New Roman" w:hAnsi="Arial"/>
      <w:b/>
      <w:sz w:val="18"/>
      <w:lang w:val="uk-UA" w:eastAsia="uk-UA"/>
    </w:rPr>
  </w:style>
  <w:style w:type="character" w:customStyle="1" w:styleId="141">
    <w:name w:val="Основной текст (14)_"/>
    <w:link w:val="142"/>
    <w:uiPriority w:val="99"/>
    <w:locked/>
    <w:rsid w:val="001A1A2B"/>
    <w:rPr>
      <w:rFonts w:ascii="Times New Roman" w:hAnsi="Times New Roman"/>
      <w:sz w:val="21"/>
      <w:szCs w:val="21"/>
      <w:shd w:val="clear" w:color="auto" w:fill="FFFFFF"/>
    </w:rPr>
  </w:style>
  <w:style w:type="paragraph" w:customStyle="1" w:styleId="142">
    <w:name w:val="Основной текст (14)"/>
    <w:basedOn w:val="a"/>
    <w:link w:val="141"/>
    <w:uiPriority w:val="99"/>
    <w:rsid w:val="001A1A2B"/>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1A1A2B"/>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1A1A2B"/>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1A1A2B"/>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1A1A2B"/>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1A1A2B"/>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1A1A2B"/>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1A1A2B"/>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1A1A2B"/>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1A1A2B"/>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1A1A2B"/>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1A1A2B"/>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1A1A2B"/>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1A1A2B"/>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1A1A2B"/>
    <w:pPr>
      <w:ind w:firstLine="708"/>
      <w:jc w:val="both"/>
    </w:pPr>
    <w:rPr>
      <w:rFonts w:ascii="Arial" w:eastAsia="Times New Roman" w:hAnsi="Arial"/>
      <w:b/>
      <w:sz w:val="18"/>
      <w:lang w:val="uk-UA" w:eastAsia="uk-UA"/>
    </w:rPr>
  </w:style>
  <w:style w:type="character" w:customStyle="1" w:styleId="csab6e076965">
    <w:name w:val="csab6e076965"/>
    <w:rsid w:val="001A1A2B"/>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A1A2B"/>
    <w:pPr>
      <w:ind w:firstLine="708"/>
      <w:jc w:val="both"/>
    </w:pPr>
    <w:rPr>
      <w:rFonts w:ascii="Arial" w:eastAsia="Times New Roman" w:hAnsi="Arial"/>
      <w:b/>
      <w:sz w:val="18"/>
      <w:lang w:val="uk-UA" w:eastAsia="uk-UA"/>
    </w:rPr>
  </w:style>
  <w:style w:type="character" w:customStyle="1" w:styleId="csf229d0ff33">
    <w:name w:val="csf229d0ff33"/>
    <w:rsid w:val="001A1A2B"/>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1A1A2B"/>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1A1A2B"/>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1A1A2B"/>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1A1A2B"/>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1A1A2B"/>
    <w:pPr>
      <w:ind w:firstLine="708"/>
      <w:jc w:val="both"/>
    </w:pPr>
    <w:rPr>
      <w:rFonts w:ascii="Arial" w:eastAsia="Times New Roman" w:hAnsi="Arial"/>
      <w:b/>
      <w:sz w:val="18"/>
      <w:lang w:val="uk-UA" w:eastAsia="uk-UA"/>
    </w:rPr>
  </w:style>
  <w:style w:type="character" w:customStyle="1" w:styleId="csab6e076920">
    <w:name w:val="csab6e076920"/>
    <w:rsid w:val="001A1A2B"/>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1A1A2B"/>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A1A2B"/>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1A1A2B"/>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1A1A2B"/>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1A1A2B"/>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1A1A2B"/>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1A1A2B"/>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1A1A2B"/>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1A1A2B"/>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1A1A2B"/>
    <w:pPr>
      <w:ind w:firstLine="708"/>
      <w:jc w:val="both"/>
    </w:pPr>
    <w:rPr>
      <w:rFonts w:ascii="Arial" w:eastAsia="Times New Roman" w:hAnsi="Arial"/>
      <w:b/>
      <w:sz w:val="18"/>
      <w:lang w:val="uk-UA" w:eastAsia="uk-UA"/>
    </w:rPr>
  </w:style>
  <w:style w:type="character" w:customStyle="1" w:styleId="csf229d0ff50">
    <w:name w:val="csf229d0ff50"/>
    <w:rsid w:val="001A1A2B"/>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1A1A2B"/>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A1A2B"/>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1A1A2B"/>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1A1A2B"/>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1A1A2B"/>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1A1A2B"/>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1A1A2B"/>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1A1A2B"/>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1A1A2B"/>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1A1A2B"/>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1A1A2B"/>
    <w:pPr>
      <w:ind w:firstLine="708"/>
      <w:jc w:val="both"/>
    </w:pPr>
    <w:rPr>
      <w:rFonts w:ascii="Arial" w:eastAsia="Times New Roman" w:hAnsi="Arial"/>
      <w:b/>
      <w:sz w:val="18"/>
      <w:lang w:val="uk-UA" w:eastAsia="uk-UA"/>
    </w:rPr>
  </w:style>
  <w:style w:type="character" w:customStyle="1" w:styleId="csf229d0ff83">
    <w:name w:val="csf229d0ff83"/>
    <w:rsid w:val="001A1A2B"/>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1A1A2B"/>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1A1A2B"/>
    <w:pPr>
      <w:ind w:firstLine="708"/>
      <w:jc w:val="both"/>
    </w:pPr>
    <w:rPr>
      <w:rFonts w:ascii="Arial" w:eastAsia="Times New Roman" w:hAnsi="Arial"/>
      <w:b/>
      <w:sz w:val="18"/>
      <w:lang w:val="uk-UA" w:eastAsia="uk-UA"/>
    </w:rPr>
  </w:style>
  <w:style w:type="character" w:customStyle="1" w:styleId="csf229d0ff76">
    <w:name w:val="csf229d0ff76"/>
    <w:rsid w:val="001A1A2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1A1A2B"/>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1A1A2B"/>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1A1A2B"/>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1A1A2B"/>
    <w:pPr>
      <w:ind w:firstLine="708"/>
      <w:jc w:val="both"/>
    </w:pPr>
    <w:rPr>
      <w:rFonts w:ascii="Arial" w:eastAsia="Times New Roman" w:hAnsi="Arial"/>
      <w:b/>
      <w:sz w:val="18"/>
      <w:lang w:val="uk-UA" w:eastAsia="uk-UA"/>
    </w:rPr>
  </w:style>
  <w:style w:type="character" w:customStyle="1" w:styleId="csf229d0ff20">
    <w:name w:val="csf229d0ff20"/>
    <w:rsid w:val="001A1A2B"/>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1A1A2B"/>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1A1A2B"/>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1A1A2B"/>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1A1A2B"/>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1A1A2B"/>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1A1A2B"/>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1A1A2B"/>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1A1A2B"/>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1A1A2B"/>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1A1A2B"/>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1A1A2B"/>
    <w:pPr>
      <w:ind w:firstLine="708"/>
      <w:jc w:val="both"/>
    </w:pPr>
    <w:rPr>
      <w:rFonts w:ascii="Arial" w:eastAsia="Times New Roman" w:hAnsi="Arial"/>
      <w:b/>
      <w:sz w:val="18"/>
      <w:lang w:val="uk-UA" w:eastAsia="uk-UA"/>
    </w:rPr>
  </w:style>
  <w:style w:type="character" w:customStyle="1" w:styleId="csab6e07697">
    <w:name w:val="csab6e07697"/>
    <w:rsid w:val="001A1A2B"/>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1A1A2B"/>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1A1A2B"/>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1A1A2B"/>
    <w:pPr>
      <w:ind w:firstLine="708"/>
      <w:jc w:val="both"/>
    </w:pPr>
    <w:rPr>
      <w:rFonts w:ascii="Arial" w:eastAsia="Times New Roman" w:hAnsi="Arial"/>
      <w:b/>
      <w:sz w:val="18"/>
      <w:lang w:val="uk-UA" w:eastAsia="uk-UA"/>
    </w:rPr>
  </w:style>
  <w:style w:type="character" w:customStyle="1" w:styleId="csb3e8c9cf94">
    <w:name w:val="csb3e8c9cf94"/>
    <w:rsid w:val="001A1A2B"/>
    <w:rPr>
      <w:rFonts w:ascii="Arial" w:hAnsi="Arial" w:cs="Arial" w:hint="default"/>
      <w:b/>
      <w:bCs/>
      <w:i w:val="0"/>
      <w:iCs w:val="0"/>
      <w:color w:val="000000"/>
      <w:sz w:val="18"/>
      <w:szCs w:val="18"/>
      <w:shd w:val="clear" w:color="auto" w:fill="auto"/>
    </w:rPr>
  </w:style>
  <w:style w:type="character" w:customStyle="1" w:styleId="csf229d0ff91">
    <w:name w:val="csf229d0ff91"/>
    <w:rsid w:val="001A1A2B"/>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1A1A2B"/>
    <w:rPr>
      <w:rFonts w:ascii="Arial" w:eastAsia="Times New Roman" w:hAnsi="Arial"/>
      <w:b/>
      <w:caps/>
      <w:sz w:val="16"/>
      <w:lang w:val="ru-RU" w:eastAsia="ru-RU"/>
    </w:rPr>
  </w:style>
  <w:style w:type="character" w:customStyle="1" w:styleId="411">
    <w:name w:val="Заголовок 4 Знак1"/>
    <w:uiPriority w:val="9"/>
    <w:locked/>
    <w:rsid w:val="001A1A2B"/>
    <w:rPr>
      <w:rFonts w:ascii="Arial" w:eastAsia="Times New Roman" w:hAnsi="Arial"/>
      <w:b/>
      <w:lang w:val="ru-RU" w:eastAsia="ru-RU"/>
    </w:rPr>
  </w:style>
  <w:style w:type="character" w:customStyle="1" w:styleId="csf229d0ff74">
    <w:name w:val="csf229d0ff74"/>
    <w:rsid w:val="001A1A2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1A1A2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1A1A2B"/>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1A1A2B"/>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1A1A2B"/>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1A1A2B"/>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1A1A2B"/>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1A1A2B"/>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1A1A2B"/>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1A1A2B"/>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1A1A2B"/>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1A1A2B"/>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1A1A2B"/>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1A1A2B"/>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1A1A2B"/>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1A1A2B"/>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1A1A2B"/>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1A1A2B"/>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1A1A2B"/>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1A1A2B"/>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1A1A2B"/>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1A1A2B"/>
    <w:rPr>
      <w:rFonts w:ascii="Arial" w:hAnsi="Arial" w:cs="Arial" w:hint="default"/>
      <w:b w:val="0"/>
      <w:bCs w:val="0"/>
      <w:i w:val="0"/>
      <w:iCs w:val="0"/>
      <w:color w:val="000000"/>
      <w:sz w:val="18"/>
      <w:szCs w:val="18"/>
      <w:shd w:val="clear" w:color="auto" w:fill="auto"/>
    </w:rPr>
  </w:style>
  <w:style w:type="character" w:customStyle="1" w:styleId="csba294252">
    <w:name w:val="csba294252"/>
    <w:rsid w:val="001A1A2B"/>
    <w:rPr>
      <w:rFonts w:ascii="Segoe UI" w:hAnsi="Segoe UI" w:cs="Segoe UI" w:hint="default"/>
      <w:b/>
      <w:bCs/>
      <w:i/>
      <w:iCs/>
      <w:color w:val="102B56"/>
      <w:sz w:val="18"/>
      <w:szCs w:val="18"/>
      <w:shd w:val="clear" w:color="auto" w:fill="auto"/>
    </w:rPr>
  </w:style>
  <w:style w:type="character" w:customStyle="1" w:styleId="csf229d0ff131">
    <w:name w:val="csf229d0ff131"/>
    <w:rsid w:val="001A1A2B"/>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1A1A2B"/>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1A1A2B"/>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1A1A2B"/>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1A1A2B"/>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1A1A2B"/>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1A1A2B"/>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1A1A2B"/>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1A1A2B"/>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A1A2B"/>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A1A2B"/>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A1A2B"/>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A1A2B"/>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A1A2B"/>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A1A2B"/>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1A1A2B"/>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1A1A2B"/>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1A1A2B"/>
    <w:rPr>
      <w:rFonts w:ascii="Arial" w:hAnsi="Arial" w:cs="Arial" w:hint="default"/>
      <w:b/>
      <w:bCs/>
      <w:i/>
      <w:iCs/>
      <w:color w:val="000000"/>
      <w:sz w:val="18"/>
      <w:szCs w:val="18"/>
      <w:shd w:val="clear" w:color="auto" w:fill="auto"/>
    </w:rPr>
  </w:style>
  <w:style w:type="character" w:customStyle="1" w:styleId="csf229d0ff144">
    <w:name w:val="csf229d0ff144"/>
    <w:rsid w:val="001A1A2B"/>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1A1A2B"/>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1A1A2B"/>
    <w:rPr>
      <w:rFonts w:ascii="Arial" w:hAnsi="Arial" w:cs="Arial" w:hint="default"/>
      <w:b/>
      <w:bCs/>
      <w:i/>
      <w:iCs/>
      <w:color w:val="000000"/>
      <w:sz w:val="18"/>
      <w:szCs w:val="18"/>
      <w:shd w:val="clear" w:color="auto" w:fill="auto"/>
    </w:rPr>
  </w:style>
  <w:style w:type="character" w:customStyle="1" w:styleId="csf229d0ff122">
    <w:name w:val="csf229d0ff122"/>
    <w:rsid w:val="001A1A2B"/>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1A1A2B"/>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1A1A2B"/>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1A1A2B"/>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1A1A2B"/>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1A1A2B"/>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1A1A2B"/>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1A1A2B"/>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1A1A2B"/>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A1A2B"/>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1A1A2B"/>
    <w:rPr>
      <w:rFonts w:ascii="Arial" w:hAnsi="Arial" w:cs="Arial"/>
      <w:sz w:val="18"/>
      <w:szCs w:val="18"/>
      <w:lang w:val="ru-RU"/>
    </w:rPr>
  </w:style>
  <w:style w:type="paragraph" w:customStyle="1" w:styleId="Arial90">
    <w:name w:val="Arial9(без отступов)"/>
    <w:link w:val="Arial9"/>
    <w:semiHidden/>
    <w:rsid w:val="001A1A2B"/>
    <w:pPr>
      <w:ind w:left="-113"/>
    </w:pPr>
    <w:rPr>
      <w:rFonts w:ascii="Arial" w:hAnsi="Arial" w:cs="Arial"/>
      <w:sz w:val="18"/>
      <w:szCs w:val="18"/>
      <w:lang w:val="ru-RU"/>
    </w:rPr>
  </w:style>
  <w:style w:type="character" w:customStyle="1" w:styleId="csf229d0ff178">
    <w:name w:val="csf229d0ff178"/>
    <w:rsid w:val="001A1A2B"/>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1A1A2B"/>
    <w:rPr>
      <w:rFonts w:ascii="Arial" w:hAnsi="Arial" w:cs="Arial" w:hint="default"/>
      <w:b/>
      <w:bCs/>
      <w:i w:val="0"/>
      <w:iCs w:val="0"/>
      <w:color w:val="000000"/>
      <w:sz w:val="18"/>
      <w:szCs w:val="18"/>
      <w:shd w:val="clear" w:color="auto" w:fill="auto"/>
    </w:rPr>
  </w:style>
  <w:style w:type="character" w:customStyle="1" w:styleId="csf229d0ff8">
    <w:name w:val="csf229d0ff8"/>
    <w:rsid w:val="001A1A2B"/>
    <w:rPr>
      <w:rFonts w:ascii="Arial" w:hAnsi="Arial" w:cs="Arial" w:hint="default"/>
      <w:b w:val="0"/>
      <w:bCs w:val="0"/>
      <w:i w:val="0"/>
      <w:iCs w:val="0"/>
      <w:color w:val="000000"/>
      <w:sz w:val="18"/>
      <w:szCs w:val="18"/>
      <w:shd w:val="clear" w:color="auto" w:fill="auto"/>
    </w:rPr>
  </w:style>
  <w:style w:type="character" w:customStyle="1" w:styleId="cs9b006263">
    <w:name w:val="cs9b006263"/>
    <w:rsid w:val="001A1A2B"/>
    <w:rPr>
      <w:rFonts w:ascii="Arial" w:hAnsi="Arial" w:cs="Arial" w:hint="default"/>
      <w:b/>
      <w:bCs/>
      <w:i w:val="0"/>
      <w:iCs w:val="0"/>
      <w:color w:val="000000"/>
      <w:sz w:val="20"/>
      <w:szCs w:val="20"/>
      <w:shd w:val="clear" w:color="auto" w:fill="auto"/>
    </w:rPr>
  </w:style>
  <w:style w:type="character" w:customStyle="1" w:styleId="csf229d0ff36">
    <w:name w:val="csf229d0ff36"/>
    <w:rsid w:val="001A1A2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1A1A2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1A1A2B"/>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1A1A2B"/>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1A1A2B"/>
    <w:rPr>
      <w:rFonts w:ascii="Arial" w:hAnsi="Arial" w:cs="Arial" w:hint="default"/>
      <w:b w:val="0"/>
      <w:bCs w:val="0"/>
      <w:i w:val="0"/>
      <w:iCs w:val="0"/>
      <w:color w:val="000000"/>
      <w:sz w:val="18"/>
      <w:szCs w:val="18"/>
      <w:shd w:val="clear" w:color="auto" w:fill="auto"/>
    </w:rPr>
  </w:style>
  <w:style w:type="paragraph" w:styleId="af2">
    <w:name w:val="List Paragraph"/>
    <w:basedOn w:val="a"/>
    <w:uiPriority w:val="34"/>
    <w:qFormat/>
    <w:rsid w:val="001A1A2B"/>
    <w:pPr>
      <w:snapToGrid w:val="0"/>
      <w:ind w:left="720"/>
      <w:contextualSpacing/>
    </w:pPr>
    <w:rPr>
      <w:rFonts w:ascii="Arial" w:eastAsia="Times New Roman" w:hAnsi="Arial"/>
      <w:sz w:val="28"/>
    </w:rPr>
  </w:style>
  <w:style w:type="character" w:customStyle="1" w:styleId="csf229d0ff102">
    <w:name w:val="csf229d0ff102"/>
    <w:rsid w:val="001A1A2B"/>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1A1A2B"/>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1A1A2B"/>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1A1A2B"/>
    <w:rPr>
      <w:rFonts w:ascii="Arial" w:hAnsi="Arial" w:cs="Arial" w:hint="default"/>
      <w:b/>
      <w:bCs/>
      <w:i/>
      <w:iCs/>
      <w:color w:val="000000"/>
      <w:sz w:val="18"/>
      <w:szCs w:val="18"/>
      <w:shd w:val="clear" w:color="auto" w:fill="auto"/>
    </w:rPr>
  </w:style>
  <w:style w:type="character" w:customStyle="1" w:styleId="csf229d0ff142">
    <w:name w:val="csf229d0ff142"/>
    <w:rsid w:val="001A1A2B"/>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1A1A2B"/>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A1A2B"/>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1A1A2B"/>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1A1A2B"/>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1A1A2B"/>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1A1A2B"/>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1A1A2B"/>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1A1A2B"/>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1A1A2B"/>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1A1A2B"/>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1A1A2B"/>
    <w:rPr>
      <w:rFonts w:ascii="Arial" w:hAnsi="Arial" w:cs="Arial" w:hint="default"/>
      <w:b/>
      <w:bCs/>
      <w:i w:val="0"/>
      <w:iCs w:val="0"/>
      <w:color w:val="000000"/>
      <w:sz w:val="18"/>
      <w:szCs w:val="18"/>
      <w:shd w:val="clear" w:color="auto" w:fill="auto"/>
    </w:rPr>
  </w:style>
  <w:style w:type="character" w:customStyle="1" w:styleId="csf229d0ff107">
    <w:name w:val="csf229d0ff107"/>
    <w:rsid w:val="001A1A2B"/>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1A1A2B"/>
    <w:rPr>
      <w:rFonts w:ascii="Arial" w:hAnsi="Arial" w:cs="Arial" w:hint="default"/>
      <w:b/>
      <w:bCs/>
      <w:i/>
      <w:iCs/>
      <w:color w:val="000000"/>
      <w:sz w:val="18"/>
      <w:szCs w:val="18"/>
      <w:shd w:val="clear" w:color="auto" w:fill="auto"/>
    </w:rPr>
  </w:style>
  <w:style w:type="character" w:customStyle="1" w:styleId="csab6e076993">
    <w:name w:val="csab6e076993"/>
    <w:rsid w:val="001A1A2B"/>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A1A2B"/>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1A1A2B"/>
    <w:rPr>
      <w:rFonts w:ascii="Arial" w:hAnsi="Arial"/>
      <w:sz w:val="18"/>
      <w:lang w:val="x-none" w:eastAsia="ru-RU"/>
    </w:rPr>
  </w:style>
  <w:style w:type="paragraph" w:customStyle="1" w:styleId="Arial960">
    <w:name w:val="Arial9+6пт"/>
    <w:basedOn w:val="a"/>
    <w:link w:val="Arial96"/>
    <w:rsid w:val="001A1A2B"/>
    <w:pPr>
      <w:snapToGrid w:val="0"/>
      <w:spacing w:before="120"/>
    </w:pPr>
    <w:rPr>
      <w:rFonts w:ascii="Arial" w:hAnsi="Arial"/>
      <w:sz w:val="18"/>
      <w:lang w:val="x-none"/>
    </w:rPr>
  </w:style>
  <w:style w:type="character" w:customStyle="1" w:styleId="csf229d0ff86">
    <w:name w:val="csf229d0ff86"/>
    <w:rsid w:val="001A1A2B"/>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1A1A2B"/>
    <w:rPr>
      <w:rFonts w:ascii="Segoe UI" w:hAnsi="Segoe UI" w:cs="Segoe UI" w:hint="default"/>
      <w:b/>
      <w:bCs/>
      <w:i/>
      <w:iCs/>
      <w:color w:val="102B56"/>
      <w:sz w:val="18"/>
      <w:szCs w:val="18"/>
      <w:shd w:val="clear" w:color="auto" w:fill="auto"/>
    </w:rPr>
  </w:style>
  <w:style w:type="character" w:customStyle="1" w:styleId="csab6e076914">
    <w:name w:val="csab6e076914"/>
    <w:rsid w:val="001A1A2B"/>
    <w:rPr>
      <w:rFonts w:ascii="Arial" w:hAnsi="Arial" w:cs="Arial" w:hint="default"/>
      <w:b w:val="0"/>
      <w:bCs w:val="0"/>
      <w:i w:val="0"/>
      <w:iCs w:val="0"/>
      <w:color w:val="000000"/>
      <w:sz w:val="18"/>
      <w:szCs w:val="18"/>
    </w:rPr>
  </w:style>
  <w:style w:type="character" w:customStyle="1" w:styleId="csf229d0ff134">
    <w:name w:val="csf229d0ff134"/>
    <w:rsid w:val="001A1A2B"/>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1A1A2B"/>
    <w:rPr>
      <w:rFonts w:ascii="Arial" w:hAnsi="Arial" w:cs="Arial" w:hint="default"/>
      <w:b/>
      <w:bCs/>
      <w:i/>
      <w:iCs/>
      <w:color w:val="000000"/>
      <w:sz w:val="20"/>
      <w:szCs w:val="20"/>
      <w:shd w:val="clear" w:color="auto" w:fill="auto"/>
    </w:rPr>
  </w:style>
  <w:style w:type="character" w:styleId="af3">
    <w:name w:val="FollowedHyperlink"/>
    <w:uiPriority w:val="99"/>
    <w:unhideWhenUsed/>
    <w:rsid w:val="001A1A2B"/>
    <w:rPr>
      <w:color w:val="954F72"/>
      <w:u w:val="single"/>
    </w:rPr>
  </w:style>
  <w:style w:type="paragraph" w:customStyle="1" w:styleId="msonormal0">
    <w:name w:val="msonormal"/>
    <w:basedOn w:val="a"/>
    <w:rsid w:val="001A1A2B"/>
    <w:pPr>
      <w:spacing w:before="100" w:beforeAutospacing="1" w:after="100" w:afterAutospacing="1"/>
    </w:pPr>
    <w:rPr>
      <w:sz w:val="24"/>
      <w:szCs w:val="24"/>
      <w:lang w:val="en-US" w:eastAsia="en-US"/>
    </w:rPr>
  </w:style>
  <w:style w:type="paragraph" w:styleId="af4">
    <w:name w:val="Title"/>
    <w:basedOn w:val="a"/>
    <w:link w:val="1a"/>
    <w:uiPriority w:val="99"/>
    <w:qFormat/>
    <w:rsid w:val="001A1A2B"/>
    <w:rPr>
      <w:sz w:val="24"/>
      <w:szCs w:val="24"/>
      <w:lang w:val="en-US" w:eastAsia="en-US"/>
    </w:rPr>
  </w:style>
  <w:style w:type="character" w:customStyle="1" w:styleId="1a">
    <w:name w:val="Назва Знак1"/>
    <w:link w:val="af4"/>
    <w:uiPriority w:val="99"/>
    <w:rsid w:val="001A1A2B"/>
    <w:rPr>
      <w:rFonts w:ascii="Times New Roman" w:hAnsi="Times New Roman"/>
      <w:sz w:val="24"/>
      <w:szCs w:val="24"/>
    </w:rPr>
  </w:style>
  <w:style w:type="paragraph" w:styleId="25">
    <w:name w:val="Body Text 2"/>
    <w:basedOn w:val="a"/>
    <w:link w:val="212"/>
    <w:uiPriority w:val="99"/>
    <w:unhideWhenUsed/>
    <w:rsid w:val="001A1A2B"/>
    <w:rPr>
      <w:sz w:val="24"/>
      <w:szCs w:val="24"/>
      <w:lang w:val="en-US" w:eastAsia="en-US"/>
    </w:rPr>
  </w:style>
  <w:style w:type="character" w:customStyle="1" w:styleId="212">
    <w:name w:val="Основний текст 2 Знак1"/>
    <w:link w:val="25"/>
    <w:uiPriority w:val="99"/>
    <w:rsid w:val="001A1A2B"/>
    <w:rPr>
      <w:rFonts w:ascii="Times New Roman" w:hAnsi="Times New Roman"/>
      <w:sz w:val="24"/>
      <w:szCs w:val="24"/>
    </w:rPr>
  </w:style>
  <w:style w:type="character" w:customStyle="1" w:styleId="af5">
    <w:name w:val="Название Знак"/>
    <w:link w:val="af6"/>
    <w:locked/>
    <w:rsid w:val="001A1A2B"/>
    <w:rPr>
      <w:rFonts w:ascii="Cambria" w:hAnsi="Cambria"/>
      <w:color w:val="17365D"/>
      <w:spacing w:val="5"/>
    </w:rPr>
  </w:style>
  <w:style w:type="paragraph" w:customStyle="1" w:styleId="af6">
    <w:name w:val="Название"/>
    <w:basedOn w:val="a"/>
    <w:link w:val="af5"/>
    <w:rsid w:val="001A1A2B"/>
    <w:rPr>
      <w:rFonts w:ascii="Cambria" w:hAnsi="Cambria"/>
      <w:color w:val="17365D"/>
      <w:spacing w:val="5"/>
      <w:lang w:val="en-US" w:eastAsia="en-US"/>
    </w:rPr>
  </w:style>
  <w:style w:type="character" w:customStyle="1" w:styleId="af7">
    <w:name w:val="Верхній колонтитул Знак"/>
    <w:link w:val="1b"/>
    <w:uiPriority w:val="99"/>
    <w:locked/>
    <w:rsid w:val="001A1A2B"/>
  </w:style>
  <w:style w:type="paragraph" w:customStyle="1" w:styleId="1b">
    <w:name w:val="Верхній колонтитул1"/>
    <w:basedOn w:val="a"/>
    <w:link w:val="af7"/>
    <w:uiPriority w:val="99"/>
    <w:rsid w:val="001A1A2B"/>
    <w:rPr>
      <w:rFonts w:ascii="Calibri" w:hAnsi="Calibri"/>
      <w:lang w:val="en-US" w:eastAsia="en-US"/>
    </w:rPr>
  </w:style>
  <w:style w:type="character" w:customStyle="1" w:styleId="af8">
    <w:name w:val="Нижній колонтитул Знак"/>
    <w:link w:val="1c"/>
    <w:uiPriority w:val="99"/>
    <w:locked/>
    <w:rsid w:val="001A1A2B"/>
  </w:style>
  <w:style w:type="paragraph" w:customStyle="1" w:styleId="1c">
    <w:name w:val="Нижній колонтитул1"/>
    <w:basedOn w:val="a"/>
    <w:link w:val="af8"/>
    <w:uiPriority w:val="99"/>
    <w:rsid w:val="001A1A2B"/>
    <w:rPr>
      <w:rFonts w:ascii="Calibri" w:hAnsi="Calibri"/>
      <w:lang w:val="en-US" w:eastAsia="en-US"/>
    </w:rPr>
  </w:style>
  <w:style w:type="character" w:customStyle="1" w:styleId="af9">
    <w:name w:val="Назва Знак"/>
    <w:link w:val="1d"/>
    <w:locked/>
    <w:rsid w:val="001A1A2B"/>
    <w:rPr>
      <w:rFonts w:ascii="Calibri Light" w:hAnsi="Calibri Light" w:cs="Calibri Light"/>
      <w:spacing w:val="-10"/>
    </w:rPr>
  </w:style>
  <w:style w:type="paragraph" w:customStyle="1" w:styleId="1d">
    <w:name w:val="Назва1"/>
    <w:basedOn w:val="a"/>
    <w:link w:val="af9"/>
    <w:rsid w:val="001A1A2B"/>
    <w:rPr>
      <w:rFonts w:ascii="Calibri Light" w:hAnsi="Calibri Light" w:cs="Calibri Light"/>
      <w:spacing w:val="-10"/>
      <w:lang w:val="en-US" w:eastAsia="en-US"/>
    </w:rPr>
  </w:style>
  <w:style w:type="character" w:customStyle="1" w:styleId="27">
    <w:name w:val="Основний текст 2 Знак"/>
    <w:link w:val="213"/>
    <w:locked/>
    <w:rsid w:val="001A1A2B"/>
  </w:style>
  <w:style w:type="paragraph" w:customStyle="1" w:styleId="213">
    <w:name w:val="Основний текст 21"/>
    <w:basedOn w:val="a"/>
    <w:link w:val="27"/>
    <w:rsid w:val="001A1A2B"/>
    <w:rPr>
      <w:rFonts w:ascii="Calibri" w:hAnsi="Calibri"/>
      <w:lang w:val="en-US" w:eastAsia="en-US"/>
    </w:rPr>
  </w:style>
  <w:style w:type="character" w:customStyle="1" w:styleId="afa">
    <w:name w:val="Текст у виносці Знак"/>
    <w:link w:val="1e"/>
    <w:locked/>
    <w:rsid w:val="001A1A2B"/>
    <w:rPr>
      <w:rFonts w:ascii="Segoe UI" w:hAnsi="Segoe UI" w:cs="Segoe UI"/>
    </w:rPr>
  </w:style>
  <w:style w:type="paragraph" w:customStyle="1" w:styleId="1e">
    <w:name w:val="Текст у виносці1"/>
    <w:basedOn w:val="a"/>
    <w:link w:val="afa"/>
    <w:rsid w:val="001A1A2B"/>
    <w:rPr>
      <w:rFonts w:ascii="Segoe UI" w:hAnsi="Segoe UI" w:cs="Segoe UI"/>
      <w:lang w:val="en-US" w:eastAsia="en-US"/>
    </w:rPr>
  </w:style>
  <w:style w:type="character" w:customStyle="1" w:styleId="emailstyle45">
    <w:name w:val="emailstyle45"/>
    <w:semiHidden/>
    <w:rsid w:val="001A1A2B"/>
    <w:rPr>
      <w:rFonts w:ascii="Calibri" w:hAnsi="Calibri" w:cs="Calibri" w:hint="default"/>
      <w:color w:val="auto"/>
    </w:rPr>
  </w:style>
  <w:style w:type="character" w:customStyle="1" w:styleId="error">
    <w:name w:val="error"/>
    <w:rsid w:val="001A1A2B"/>
  </w:style>
  <w:style w:type="character" w:customStyle="1" w:styleId="TimesNewRoman121">
    <w:name w:val="Стиль Times New Roman 12 пт1"/>
    <w:rsid w:val="001A1A2B"/>
    <w:rPr>
      <w:rFonts w:ascii="Times New Roman" w:hAnsi="Times New Roman" w:cs="Times New Roman" w:hint="default"/>
    </w:rPr>
  </w:style>
  <w:style w:type="character" w:customStyle="1" w:styleId="csccf5e31620">
    <w:name w:val="csccf5e31620"/>
    <w:rsid w:val="001A1A2B"/>
    <w:rPr>
      <w:rFonts w:ascii="Arial" w:hAnsi="Arial" w:cs="Arial" w:hint="default"/>
      <w:b/>
      <w:bCs/>
      <w:i w:val="0"/>
      <w:iCs w:val="0"/>
      <w:color w:val="000000"/>
      <w:sz w:val="18"/>
      <w:szCs w:val="18"/>
      <w:shd w:val="clear" w:color="auto" w:fill="auto"/>
    </w:rPr>
  </w:style>
  <w:style w:type="character" w:customStyle="1" w:styleId="cs9ff1b61120">
    <w:name w:val="cs9ff1b61120"/>
    <w:rsid w:val="001A1A2B"/>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1A1A2B"/>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1A1A2B"/>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1A1A2B"/>
    <w:rPr>
      <w:rFonts w:ascii="Arial" w:hAnsi="Arial" w:cs="Arial" w:hint="default"/>
      <w:b w:val="0"/>
      <w:bCs w:val="0"/>
      <w:i w:val="0"/>
      <w:iCs w:val="0"/>
      <w:color w:val="000000"/>
      <w:sz w:val="18"/>
      <w:szCs w:val="18"/>
      <w:shd w:val="clear" w:color="auto" w:fill="auto"/>
    </w:rPr>
  </w:style>
  <w:style w:type="table" w:styleId="1f">
    <w:name w:val="Table Simple 1"/>
    <w:basedOn w:val="a1"/>
    <w:uiPriority w:val="99"/>
    <w:rsid w:val="001A1A2B"/>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1A1A2B"/>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1A1A2B"/>
    <w:rPr>
      <w:rFonts w:ascii="Arial" w:hAnsi="Arial" w:cs="Arial" w:hint="default"/>
      <w:b/>
      <w:bCs/>
      <w:i w:val="0"/>
      <w:iCs w:val="0"/>
      <w:color w:val="000000"/>
      <w:sz w:val="18"/>
      <w:szCs w:val="18"/>
      <w:shd w:val="clear" w:color="auto" w:fill="auto"/>
    </w:rPr>
  </w:style>
  <w:style w:type="character" w:customStyle="1" w:styleId="cs9ff1b611210">
    <w:name w:val="cs9ff1b611210"/>
    <w:rsid w:val="001A1A2B"/>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1A1A2B"/>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1A1A2B"/>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1A1A2B"/>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1A1A2B"/>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1A1A2B"/>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1A1A2B"/>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1A1A2B"/>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1A1A2B"/>
    <w:pPr>
      <w:keepNext/>
      <w:tabs>
        <w:tab w:val="left" w:pos="210"/>
      </w:tabs>
      <w:autoSpaceDE w:val="0"/>
      <w:autoSpaceDN w:val="0"/>
      <w:spacing w:before="120"/>
    </w:pPr>
    <w:rPr>
      <w:rFonts w:ascii="Arial" w:hAnsi="Arial" w:cs="Arial"/>
      <w:b/>
      <w:sz w:val="18"/>
      <w:lang w:val="en-US" w:eastAsia="en-US"/>
    </w:rPr>
  </w:style>
  <w:style w:type="paragraph" w:customStyle="1" w:styleId="1500">
    <w:name w:val="Основной текст с отступом150"/>
    <w:basedOn w:val="a"/>
    <w:rsid w:val="001A1A2B"/>
    <w:pPr>
      <w:ind w:firstLine="708"/>
      <w:jc w:val="both"/>
    </w:pPr>
    <w:rPr>
      <w:rFonts w:ascii="Arial" w:eastAsia="Times New Roman" w:hAnsi="Arial"/>
      <w:b/>
      <w:sz w:val="18"/>
      <w:lang w:val="en-US" w:eastAsia="en-US"/>
    </w:rPr>
  </w:style>
  <w:style w:type="character" w:customStyle="1" w:styleId="cs9ff1b61152">
    <w:name w:val="cs9ff1b61152"/>
    <w:rsid w:val="001A1A2B"/>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1A1A2B"/>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1A1A2B"/>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ga.gov.au/news/safety-alerts/bufexam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098FC-D3D4-4709-A6F2-70E05F604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80936</Words>
  <Characters>461338</Characters>
  <Application>Microsoft Office Word</Application>
  <DocSecurity>0</DocSecurity>
  <Lines>3844</Lines>
  <Paragraphs>1082</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МІНІСТЕРСТВО ОХОРОНИ ЗДОРОВ’Я УКРАЇНИ</vt:lpstr>
      <vt:lpstr>НАКАЗ</vt:lpstr>
      <vt:lpstr>    ПЕРЕЛІК</vt:lpstr>
      <vt:lpstr>    </vt:lpstr>
      <vt:lpstr>    ПЕРЕЛІК</vt:lpstr>
      <vt:lpstr/>
    </vt:vector>
  </TitlesOfParts>
  <Company>Krokoz™</Company>
  <LinksUpToDate>false</LinksUpToDate>
  <CharactersWithSpaces>541192</CharactersWithSpaces>
  <SharedDoc>false</SharedDoc>
  <HLinks>
    <vt:vector size="6" baseType="variant">
      <vt:variant>
        <vt:i4>3211308</vt:i4>
      </vt:variant>
      <vt:variant>
        <vt:i4>0</vt:i4>
      </vt:variant>
      <vt:variant>
        <vt:i4>0</vt:i4>
      </vt:variant>
      <vt:variant>
        <vt:i4>5</vt:i4>
      </vt:variant>
      <vt:variant>
        <vt:lpwstr>https://www.tga.gov.au/news/safety-alerts/bufexamac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2024-04-04T08:09:00Z</cp:lastPrinted>
  <dcterms:created xsi:type="dcterms:W3CDTF">2024-05-07T08:06:00Z</dcterms:created>
  <dcterms:modified xsi:type="dcterms:W3CDTF">2024-05-07T08:06:00Z</dcterms:modified>
</cp:coreProperties>
</file>