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D30BC">
        <w:tc>
          <w:tcPr>
            <w:tcW w:w="3271" w:type="dxa"/>
          </w:tcPr>
          <w:p w:rsidR="000D30BC" w:rsidRDefault="000D30BC" w:rsidP="00A93E77">
            <w:pPr>
              <w:rPr>
                <w:sz w:val="28"/>
                <w:szCs w:val="28"/>
                <w:lang w:val="uk-UA"/>
              </w:rPr>
            </w:pPr>
          </w:p>
          <w:p w:rsidR="006F7E05" w:rsidRDefault="000D30BC" w:rsidP="00A93E77">
            <w:pPr>
              <w:rPr>
                <w:sz w:val="28"/>
                <w:szCs w:val="28"/>
                <w:lang w:val="uk-UA"/>
              </w:rPr>
            </w:pPr>
            <w:r>
              <w:rPr>
                <w:sz w:val="28"/>
                <w:szCs w:val="28"/>
                <w:lang w:val="uk-UA"/>
              </w:rPr>
              <w:t>13 грудня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0D30BC" w:rsidRDefault="000D30BC" w:rsidP="00A93E77">
            <w:pPr>
              <w:ind w:firstLine="72"/>
              <w:jc w:val="center"/>
              <w:rPr>
                <w:sz w:val="28"/>
                <w:szCs w:val="28"/>
                <w:lang w:val="uk-UA"/>
              </w:rPr>
            </w:pPr>
          </w:p>
          <w:p w:rsidR="006F7E05" w:rsidRDefault="000D30BC" w:rsidP="00A93E77">
            <w:pPr>
              <w:ind w:firstLine="72"/>
              <w:jc w:val="center"/>
              <w:rPr>
                <w:sz w:val="28"/>
                <w:szCs w:val="28"/>
                <w:lang w:val="uk-UA"/>
              </w:rPr>
            </w:pPr>
            <w:r>
              <w:rPr>
                <w:sz w:val="28"/>
                <w:szCs w:val="28"/>
                <w:lang w:val="uk-UA"/>
              </w:rPr>
              <w:t xml:space="preserve">                                               № 2089</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B323CA">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CD69DD" w:rsidRDefault="00CD69DD" w:rsidP="00FC73F7">
      <w:pPr>
        <w:pStyle w:val="31"/>
        <w:spacing w:after="0"/>
        <w:ind w:left="0"/>
        <w:rPr>
          <w:b/>
          <w:sz w:val="28"/>
          <w:szCs w:val="28"/>
          <w:lang w:val="uk-UA"/>
        </w:rPr>
        <w:sectPr w:rsidR="00CD69DD"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CD69DD" w:rsidRPr="00921414" w:rsidTr="00446D4C">
        <w:tc>
          <w:tcPr>
            <w:tcW w:w="3825" w:type="dxa"/>
            <w:hideMark/>
          </w:tcPr>
          <w:p w:rsidR="00CD69DD" w:rsidRPr="00B71A0D" w:rsidRDefault="00CD69DD" w:rsidP="009F7B1D">
            <w:pPr>
              <w:pStyle w:val="4"/>
              <w:tabs>
                <w:tab w:val="left" w:pos="12600"/>
              </w:tabs>
              <w:spacing w:before="0" w:after="0"/>
              <w:rPr>
                <w:sz w:val="18"/>
                <w:szCs w:val="18"/>
              </w:rPr>
            </w:pPr>
            <w:r w:rsidRPr="00B71A0D">
              <w:rPr>
                <w:sz w:val="18"/>
                <w:szCs w:val="18"/>
              </w:rPr>
              <w:lastRenderedPageBreak/>
              <w:t>Додаток 1</w:t>
            </w:r>
          </w:p>
          <w:p w:rsidR="00CD69DD" w:rsidRPr="00B71A0D" w:rsidRDefault="00CD69DD" w:rsidP="009F7B1D">
            <w:pPr>
              <w:pStyle w:val="4"/>
              <w:tabs>
                <w:tab w:val="left" w:pos="12600"/>
              </w:tabs>
              <w:spacing w:before="0" w:after="0"/>
              <w:rPr>
                <w:sz w:val="18"/>
                <w:szCs w:val="18"/>
              </w:rPr>
            </w:pPr>
            <w:r w:rsidRPr="00B71A0D">
              <w:rPr>
                <w:sz w:val="18"/>
                <w:szCs w:val="18"/>
              </w:rPr>
              <w:t>до наказу Міністерства охорони</w:t>
            </w:r>
          </w:p>
          <w:p w:rsidR="00CD69DD" w:rsidRPr="00B71A0D" w:rsidRDefault="00CD69DD" w:rsidP="009F7B1D">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D69DD" w:rsidRPr="00921414" w:rsidRDefault="00CD69DD" w:rsidP="009F7B1D">
            <w:pPr>
              <w:pStyle w:val="4"/>
              <w:tabs>
                <w:tab w:val="left" w:pos="12600"/>
              </w:tabs>
              <w:spacing w:before="0" w:after="0"/>
              <w:rPr>
                <w:rFonts w:cs="Arial"/>
                <w:sz w:val="16"/>
                <w:szCs w:val="16"/>
              </w:rPr>
            </w:pPr>
            <w:r w:rsidRPr="004004C0">
              <w:rPr>
                <w:bCs w:val="0"/>
                <w:iCs/>
                <w:sz w:val="18"/>
                <w:szCs w:val="18"/>
                <w:u w:val="single"/>
              </w:rPr>
              <w:t xml:space="preserve">від </w:t>
            </w:r>
            <w:r>
              <w:rPr>
                <w:bCs w:val="0"/>
                <w:iCs/>
                <w:sz w:val="18"/>
                <w:szCs w:val="18"/>
                <w:u w:val="single"/>
              </w:rPr>
              <w:t xml:space="preserve">13 грудня 2024 року </w:t>
            </w:r>
            <w:r w:rsidRPr="004004C0">
              <w:rPr>
                <w:bCs w:val="0"/>
                <w:iCs/>
                <w:sz w:val="18"/>
                <w:szCs w:val="18"/>
                <w:u w:val="single"/>
              </w:rPr>
              <w:t>№</w:t>
            </w:r>
            <w:r>
              <w:rPr>
                <w:bCs w:val="0"/>
                <w:iCs/>
                <w:sz w:val="18"/>
                <w:szCs w:val="18"/>
                <w:u w:val="single"/>
              </w:rPr>
              <w:t xml:space="preserve"> 2089</w:t>
            </w:r>
          </w:p>
        </w:tc>
      </w:tr>
    </w:tbl>
    <w:p w:rsidR="00CD69DD" w:rsidRPr="00921414" w:rsidRDefault="00CD69DD" w:rsidP="00CD69DD">
      <w:pPr>
        <w:tabs>
          <w:tab w:val="left" w:pos="12600"/>
        </w:tabs>
        <w:jc w:val="center"/>
        <w:rPr>
          <w:rFonts w:ascii="Arial" w:hAnsi="Arial" w:cs="Arial"/>
          <w:b/>
          <w:sz w:val="16"/>
          <w:szCs w:val="16"/>
          <w:lang w:val="en-US"/>
        </w:rPr>
      </w:pPr>
    </w:p>
    <w:p w:rsidR="00CD69DD" w:rsidRPr="00921414" w:rsidRDefault="00CD69DD" w:rsidP="00CD69DD">
      <w:pPr>
        <w:keepNext/>
        <w:tabs>
          <w:tab w:val="left" w:pos="12600"/>
        </w:tabs>
        <w:jc w:val="center"/>
        <w:outlineLvl w:val="1"/>
        <w:rPr>
          <w:rFonts w:ascii="Arial" w:hAnsi="Arial" w:cs="Arial"/>
          <w:b/>
          <w:caps/>
          <w:sz w:val="16"/>
          <w:szCs w:val="16"/>
        </w:rPr>
      </w:pPr>
    </w:p>
    <w:p w:rsidR="00CD69DD" w:rsidRDefault="00CD69DD" w:rsidP="00CD69DD">
      <w:pPr>
        <w:keepNext/>
        <w:tabs>
          <w:tab w:val="left" w:pos="12600"/>
        </w:tabs>
        <w:jc w:val="center"/>
        <w:outlineLvl w:val="1"/>
        <w:rPr>
          <w:b/>
          <w:sz w:val="28"/>
          <w:szCs w:val="28"/>
        </w:rPr>
      </w:pPr>
      <w:r>
        <w:rPr>
          <w:b/>
          <w:caps/>
          <w:sz w:val="28"/>
          <w:szCs w:val="28"/>
        </w:rPr>
        <w:t>ПЕРЕЛІК</w:t>
      </w:r>
    </w:p>
    <w:p w:rsidR="00CD69DD" w:rsidRDefault="00CD69DD" w:rsidP="00CD69DD">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CD69DD" w:rsidRPr="00921414" w:rsidRDefault="00CD69DD" w:rsidP="00CD69D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3"/>
        <w:gridCol w:w="1701"/>
        <w:gridCol w:w="1275"/>
        <w:gridCol w:w="3119"/>
        <w:gridCol w:w="1134"/>
        <w:gridCol w:w="992"/>
        <w:gridCol w:w="1559"/>
      </w:tblGrid>
      <w:tr w:rsidR="00CD69DD" w:rsidRPr="00921414" w:rsidTr="00446D4C">
        <w:trPr>
          <w:tblHeader/>
        </w:trPr>
        <w:tc>
          <w:tcPr>
            <w:tcW w:w="568" w:type="dxa"/>
            <w:tcBorders>
              <w:top w:val="single" w:sz="4" w:space="0" w:color="000000"/>
            </w:tcBorders>
            <w:shd w:val="clear" w:color="auto" w:fill="D9D9D9"/>
            <w:hideMark/>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 п/п</w:t>
            </w:r>
          </w:p>
        </w:tc>
        <w:tc>
          <w:tcPr>
            <w:tcW w:w="1559"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Заявник</w:t>
            </w:r>
          </w:p>
        </w:tc>
        <w:tc>
          <w:tcPr>
            <w:tcW w:w="993"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Країна заявника</w:t>
            </w:r>
          </w:p>
        </w:tc>
        <w:tc>
          <w:tcPr>
            <w:tcW w:w="1701"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Виробник</w:t>
            </w:r>
          </w:p>
        </w:tc>
        <w:tc>
          <w:tcPr>
            <w:tcW w:w="1275"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Країна виробника</w:t>
            </w:r>
          </w:p>
        </w:tc>
        <w:tc>
          <w:tcPr>
            <w:tcW w:w="3119"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Умови відпуску</w:t>
            </w:r>
          </w:p>
        </w:tc>
        <w:tc>
          <w:tcPr>
            <w:tcW w:w="992"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Рекламування</w:t>
            </w:r>
          </w:p>
        </w:tc>
        <w:tc>
          <w:tcPr>
            <w:tcW w:w="1559" w:type="dxa"/>
            <w:tcBorders>
              <w:top w:val="single" w:sz="4" w:space="0" w:color="000000"/>
            </w:tcBorders>
            <w:shd w:val="clear" w:color="auto" w:fill="D9D9D9"/>
          </w:tcPr>
          <w:p w:rsidR="00CD69DD" w:rsidRPr="00921414" w:rsidRDefault="00CD69DD" w:rsidP="00446D4C">
            <w:pPr>
              <w:tabs>
                <w:tab w:val="left" w:pos="12600"/>
              </w:tabs>
              <w:jc w:val="center"/>
              <w:rPr>
                <w:rFonts w:ascii="Arial" w:hAnsi="Arial" w:cs="Arial"/>
                <w:b/>
                <w:i/>
                <w:sz w:val="16"/>
                <w:szCs w:val="16"/>
              </w:rPr>
            </w:pPr>
            <w:r w:rsidRPr="00921414">
              <w:rPr>
                <w:rFonts w:ascii="Arial" w:hAnsi="Arial" w:cs="Arial"/>
                <w:b/>
                <w:i/>
                <w:sz w:val="16"/>
                <w:szCs w:val="16"/>
              </w:rPr>
              <w:t>Номер реєстраційного посвідчення</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АМБРІЗЕНТАН ДЖЕНЕРІС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rPr>
                <w:rFonts w:ascii="Arial" w:hAnsi="Arial" w:cs="Arial"/>
                <w:color w:val="000000"/>
                <w:sz w:val="16"/>
                <w:szCs w:val="16"/>
                <w:lang w:val="ru-RU"/>
              </w:rPr>
            </w:pPr>
            <w:r w:rsidRPr="00921414">
              <w:rPr>
                <w:rFonts w:ascii="Arial" w:hAnsi="Arial" w:cs="Arial"/>
                <w:color w:val="000000"/>
                <w:sz w:val="16"/>
                <w:szCs w:val="16"/>
                <w:lang w:val="ru-RU"/>
              </w:rPr>
              <w:t>таблетки, вкриті плівковою оболонкою,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lang w:val="ru-RU"/>
              </w:rPr>
            </w:pPr>
            <w:r w:rsidRPr="00921414">
              <w:rPr>
                <w:rFonts w:ascii="Arial" w:hAnsi="Arial" w:cs="Arial"/>
                <w:color w:val="000000"/>
                <w:sz w:val="16"/>
                <w:szCs w:val="16"/>
                <w:lang w:val="ru-RU"/>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випуск серії.</w:t>
            </w:r>
            <w:r w:rsidRPr="00921414">
              <w:rPr>
                <w:rFonts w:ascii="Arial" w:hAnsi="Arial" w:cs="Arial"/>
                <w:color w:val="000000"/>
                <w:sz w:val="16"/>
                <w:szCs w:val="16"/>
              </w:rPr>
              <w:br/>
              <w:t>АПЛ Свіфт Сервісез (Мальта) Лімітед, Мальта;</w:t>
            </w:r>
            <w:r w:rsidRPr="00921414">
              <w:rPr>
                <w:rFonts w:ascii="Arial" w:hAnsi="Arial" w:cs="Arial"/>
                <w:color w:val="000000"/>
                <w:sz w:val="16"/>
                <w:szCs w:val="16"/>
              </w:rPr>
              <w:br/>
              <w:t>Виробництво, первинне пакування, вторинне пакування.</w:t>
            </w:r>
            <w:r w:rsidRPr="00921414">
              <w:rPr>
                <w:rFonts w:ascii="Arial" w:hAnsi="Arial" w:cs="Arial"/>
                <w:color w:val="000000"/>
                <w:sz w:val="16"/>
                <w:szCs w:val="16"/>
              </w:rPr>
              <w:br/>
              <w:t>АПЛ Хелскер Лімітед,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Мальта/</w:t>
            </w:r>
          </w:p>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lang w:val="ru-RU"/>
              </w:rPr>
            </w:pPr>
            <w:r w:rsidRPr="00921414">
              <w:rPr>
                <w:rFonts w:ascii="Arial" w:hAnsi="Arial" w:cs="Arial"/>
                <w:color w:val="000000"/>
                <w:sz w:val="16"/>
                <w:szCs w:val="16"/>
                <w:lang w:val="ru-RU"/>
              </w:rPr>
              <w:t>Реєстрація на 5 років</w:t>
            </w:r>
          </w:p>
          <w:p w:rsidR="00CD69DD" w:rsidRPr="00921414" w:rsidRDefault="00CD69DD" w:rsidP="00446D4C">
            <w:pPr>
              <w:pStyle w:val="110"/>
              <w:tabs>
                <w:tab w:val="left" w:pos="12600"/>
              </w:tabs>
              <w:jc w:val="center"/>
              <w:rPr>
                <w:rFonts w:ascii="Arial" w:hAnsi="Arial" w:cs="Arial"/>
                <w:color w:val="000000"/>
                <w:sz w:val="16"/>
                <w:szCs w:val="16"/>
                <w:lang w:val="ru-RU"/>
              </w:rPr>
            </w:pPr>
            <w:r w:rsidRPr="00921414">
              <w:rPr>
                <w:rFonts w:ascii="Arial" w:hAnsi="Arial" w:cs="Arial"/>
                <w:color w:val="000000"/>
                <w:sz w:val="16"/>
                <w:szCs w:val="16"/>
                <w:lang w:val="ru-RU"/>
              </w:rPr>
              <w:br/>
              <w:t>Резюме ПУР версія 0.1 додається.</w:t>
            </w:r>
            <w:r w:rsidRPr="00921414">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UA/207</w:t>
            </w:r>
            <w:r w:rsidRPr="00921414">
              <w:rPr>
                <w:rFonts w:ascii="Arial" w:hAnsi="Arial" w:cs="Arial"/>
                <w:sz w:val="16"/>
                <w:szCs w:val="16"/>
                <w:lang/>
              </w:rPr>
              <w:t>1</w:t>
            </w:r>
            <w:r w:rsidRPr="00921414">
              <w:rPr>
                <w:rFonts w:ascii="Arial" w:hAnsi="Arial" w:cs="Arial"/>
                <w:sz w:val="16"/>
                <w:szCs w:val="16"/>
              </w:rPr>
              <w:t>2/01/01</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446D4C">
            <w:pPr>
              <w:pStyle w:val="110"/>
              <w:tabs>
                <w:tab w:val="left" w:pos="12600"/>
              </w:tabs>
              <w:rPr>
                <w:rFonts w:ascii="Arial" w:hAnsi="Arial" w:cs="Arial"/>
                <w:b/>
                <w:i/>
                <w:sz w:val="16"/>
                <w:szCs w:val="16"/>
              </w:rPr>
            </w:pPr>
            <w:r w:rsidRPr="00921414">
              <w:rPr>
                <w:rFonts w:ascii="Arial" w:hAnsi="Arial" w:cs="Arial"/>
                <w:b/>
                <w:sz w:val="16"/>
                <w:szCs w:val="16"/>
              </w:rPr>
              <w:t>АМБРІЗЕНТАН ДЖЕНЕРІС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rPr>
                <w:rFonts w:ascii="Arial" w:hAnsi="Arial" w:cs="Arial"/>
                <w:sz w:val="16"/>
                <w:szCs w:val="16"/>
              </w:rPr>
            </w:pPr>
            <w:r w:rsidRPr="00921414">
              <w:rPr>
                <w:rFonts w:ascii="Arial" w:hAnsi="Arial" w:cs="Arial"/>
                <w:sz w:val="16"/>
                <w:szCs w:val="16"/>
              </w:rPr>
              <w:t>таблетки, вкриті плівковою оболонкою,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lang w:val="ru-RU"/>
              </w:rPr>
            </w:pPr>
            <w:r w:rsidRPr="00921414">
              <w:rPr>
                <w:rFonts w:ascii="Arial" w:hAnsi="Arial" w:cs="Arial"/>
                <w:sz w:val="16"/>
                <w:szCs w:val="16"/>
                <w:lang w:val="ru-RU"/>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Відповідальний за випуск серії.</w:t>
            </w:r>
            <w:r w:rsidRPr="00921414">
              <w:rPr>
                <w:rFonts w:ascii="Arial" w:hAnsi="Arial" w:cs="Arial"/>
                <w:sz w:val="16"/>
                <w:szCs w:val="16"/>
              </w:rPr>
              <w:br/>
              <w:t>АПЛ Свіфт Сервісез (Мальта) Лімітед, Мальта;</w:t>
            </w:r>
            <w:r w:rsidRPr="00921414">
              <w:rPr>
                <w:rFonts w:ascii="Arial" w:hAnsi="Arial" w:cs="Arial"/>
                <w:sz w:val="16"/>
                <w:szCs w:val="16"/>
              </w:rPr>
              <w:br/>
              <w:t>Виробництво, первинне пакування, вторинне пакування.</w:t>
            </w:r>
            <w:r w:rsidRPr="00921414">
              <w:rPr>
                <w:rFonts w:ascii="Arial" w:hAnsi="Arial" w:cs="Arial"/>
                <w:sz w:val="16"/>
                <w:szCs w:val="16"/>
              </w:rPr>
              <w:br/>
              <w:t>АПЛ Хелскер Лімітед,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Мальта/</w:t>
            </w:r>
          </w:p>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Реєстрація на 5 років</w:t>
            </w:r>
          </w:p>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br/>
              <w:t>Резюме ПУР версія 0.1 додається.</w:t>
            </w:r>
            <w:r w:rsidRPr="0092141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b/>
                <w:i/>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UA/207</w:t>
            </w:r>
            <w:r w:rsidRPr="00921414">
              <w:rPr>
                <w:rFonts w:ascii="Arial" w:hAnsi="Arial" w:cs="Arial"/>
                <w:sz w:val="16"/>
                <w:szCs w:val="16"/>
                <w:lang/>
              </w:rPr>
              <w:t>1</w:t>
            </w:r>
            <w:r w:rsidRPr="00921414">
              <w:rPr>
                <w:rFonts w:ascii="Arial" w:hAnsi="Arial" w:cs="Arial"/>
                <w:sz w:val="16"/>
                <w:szCs w:val="16"/>
              </w:rPr>
              <w:t>2/01/02</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446D4C">
            <w:pPr>
              <w:pStyle w:val="110"/>
              <w:tabs>
                <w:tab w:val="left" w:pos="12600"/>
              </w:tabs>
              <w:rPr>
                <w:rFonts w:ascii="Arial" w:hAnsi="Arial" w:cs="Arial"/>
                <w:b/>
                <w:i/>
                <w:color w:val="000000"/>
                <w:sz w:val="16"/>
                <w:szCs w:val="16"/>
              </w:rPr>
            </w:pPr>
            <w:r w:rsidRPr="00921414">
              <w:rPr>
                <w:rFonts w:ascii="Arial" w:hAnsi="Arial" w:cs="Arial"/>
                <w:b/>
                <w:sz w:val="16"/>
                <w:szCs w:val="16"/>
              </w:rPr>
              <w:t>ЙОГЕКСОЛ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rPr>
                <w:rFonts w:ascii="Arial" w:hAnsi="Arial" w:cs="Arial"/>
                <w:color w:val="000000"/>
                <w:sz w:val="16"/>
                <w:szCs w:val="16"/>
                <w:lang w:val="ru-RU"/>
              </w:rPr>
            </w:pPr>
            <w:r w:rsidRPr="00921414">
              <w:rPr>
                <w:rFonts w:ascii="Arial" w:hAnsi="Arial" w:cs="Arial"/>
                <w:color w:val="000000"/>
                <w:sz w:val="16"/>
                <w:szCs w:val="16"/>
                <w:lang w:val="ru-RU"/>
              </w:rPr>
              <w:t xml:space="preserve">кристалічний порошок (субстанція) у подвійних поліетиленових пакетах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lang w:val="ru-RU"/>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Цзянгсі Бразер Фармасьютікал Ко., Лтд.</w:t>
            </w:r>
            <w:r w:rsidRPr="0092141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UA/20709/01/01</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КАРБОПЛАТИН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кристалічний 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Гетеро Лабз Лімітед </w:t>
            </w:r>
            <w:r w:rsidRPr="0092141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UA/20710/01/01</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D77AFC" w:rsidRDefault="00CD69DD" w:rsidP="00446D4C">
            <w:pPr>
              <w:pStyle w:val="110"/>
              <w:tabs>
                <w:tab w:val="left" w:pos="12600"/>
              </w:tabs>
              <w:rPr>
                <w:rFonts w:ascii="Arial" w:hAnsi="Arial" w:cs="Arial"/>
                <w:b/>
                <w:i/>
                <w:color w:val="000000"/>
                <w:sz w:val="16"/>
                <w:szCs w:val="16"/>
              </w:rPr>
            </w:pPr>
            <w:r w:rsidRPr="00D77AFC">
              <w:rPr>
                <w:rFonts w:ascii="Arial" w:hAnsi="Arial" w:cs="Arial"/>
                <w:b/>
                <w:sz w:val="16"/>
                <w:szCs w:val="16"/>
              </w:rPr>
              <w:t>НУТРИФЛЕКС ЛІПІД СПЕЦІАЛЬНИЙ НОВО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rPr>
                <w:rFonts w:ascii="Arial" w:hAnsi="Arial" w:cs="Arial"/>
                <w:color w:val="000000"/>
                <w:sz w:val="16"/>
                <w:szCs w:val="16"/>
              </w:rPr>
            </w:pPr>
            <w:r w:rsidRPr="00D77AFC">
              <w:rPr>
                <w:rFonts w:ascii="Arial" w:hAnsi="Arial" w:cs="Arial"/>
                <w:color w:val="000000"/>
                <w:sz w:val="16"/>
                <w:szCs w:val="16"/>
              </w:rPr>
              <w:t>емульсія для інфузій; 625 мл, 1250 мл, 1875 мл; у гнучких багатокамерних мішках з багатошарової фольги по 625 мл (250 мл розчину амінокислот + 125 мл жирової емульсії + 250 мл розчину глюкози); або 1250 мл (500 мл розчину амінокислот + 250 мл жирової емульсії + 500 мл розчину глюкози); або 1875 мл (750 мл розчину амінокислот + 375 мл жирової емульсії + 750 мл розчину глюкози); по 5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color w:val="000000"/>
                <w:sz w:val="16"/>
                <w:szCs w:val="16"/>
              </w:rPr>
            </w:pPr>
            <w:r w:rsidRPr="00D77AFC">
              <w:rPr>
                <w:rFonts w:ascii="Arial" w:hAnsi="Arial" w:cs="Arial"/>
                <w:color w:val="000000"/>
                <w:sz w:val="16"/>
                <w:szCs w:val="16"/>
              </w:rPr>
              <w:t>Б. Браун Мельзунген АГ</w:t>
            </w:r>
            <w:r w:rsidRPr="00D77AF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color w:val="000000"/>
                <w:sz w:val="16"/>
                <w:szCs w:val="16"/>
              </w:rPr>
            </w:pPr>
            <w:r w:rsidRPr="00D77AFC">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color w:val="000000"/>
                <w:sz w:val="16"/>
                <w:szCs w:val="16"/>
              </w:rPr>
            </w:pPr>
            <w:r w:rsidRPr="00D77AFC">
              <w:rPr>
                <w:rFonts w:ascii="Arial" w:hAnsi="Arial" w:cs="Arial"/>
                <w:color w:val="000000"/>
                <w:sz w:val="16"/>
                <w:szCs w:val="16"/>
              </w:rPr>
              <w:t>Б. Браун Мельзунген АГ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color w:val="000000"/>
                <w:sz w:val="16"/>
                <w:szCs w:val="16"/>
              </w:rPr>
            </w:pPr>
            <w:r w:rsidRPr="00D77AFC">
              <w:rPr>
                <w:rFonts w:ascii="Arial" w:hAnsi="Arial" w:cs="Arial"/>
                <w:color w:val="000000"/>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color w:val="000000"/>
                <w:sz w:val="16"/>
                <w:szCs w:val="16"/>
              </w:rPr>
            </w:pPr>
            <w:r w:rsidRPr="00D77AFC">
              <w:rPr>
                <w:rFonts w:ascii="Arial" w:hAnsi="Arial" w:cs="Arial"/>
                <w:color w:val="000000"/>
                <w:sz w:val="16"/>
                <w:szCs w:val="16"/>
              </w:rPr>
              <w:t>реєстрація на 5 років</w:t>
            </w:r>
            <w:r w:rsidRPr="00D77AFC">
              <w:rPr>
                <w:rFonts w:ascii="Arial" w:hAnsi="Arial" w:cs="Arial"/>
                <w:color w:val="000000"/>
                <w:sz w:val="16"/>
                <w:szCs w:val="16"/>
              </w:rPr>
              <w:br/>
            </w:r>
            <w:r w:rsidRPr="00D77AFC">
              <w:rPr>
                <w:rFonts w:ascii="Arial" w:hAnsi="Arial" w:cs="Arial"/>
                <w:color w:val="000000"/>
                <w:sz w:val="16"/>
                <w:szCs w:val="16"/>
              </w:rPr>
              <w:br/>
              <w:t xml:space="preserve">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b/>
                <w:i/>
                <w:color w:val="000000"/>
                <w:sz w:val="16"/>
                <w:szCs w:val="16"/>
              </w:rPr>
            </w:pPr>
            <w:r w:rsidRPr="00D77AF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i/>
                <w:sz w:val="16"/>
                <w:szCs w:val="16"/>
                <w:highlight w:val="yellow"/>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D77AFC" w:rsidRDefault="00CD69DD" w:rsidP="00446D4C">
            <w:pPr>
              <w:pStyle w:val="110"/>
              <w:tabs>
                <w:tab w:val="left" w:pos="12600"/>
              </w:tabs>
              <w:jc w:val="center"/>
              <w:rPr>
                <w:rFonts w:ascii="Arial" w:hAnsi="Arial" w:cs="Arial"/>
                <w:sz w:val="16"/>
                <w:szCs w:val="16"/>
              </w:rPr>
            </w:pPr>
            <w:r w:rsidRPr="00D77AFC">
              <w:rPr>
                <w:rFonts w:ascii="Arial" w:hAnsi="Arial" w:cs="Arial"/>
                <w:sz w:val="16"/>
                <w:szCs w:val="16"/>
              </w:rPr>
              <w:t>UA/20699/01/01</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СЛІПОНІЯ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2 мг, по 10 таблеток в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Містрал Кепітал Менеджмент Лімітед</w:t>
            </w:r>
            <w:r w:rsidRPr="00921414">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Дільниця, що відповідає за повний цикл виробництва, контроль якості (фізико-хімічний), </w:t>
            </w:r>
            <w:r w:rsidRPr="00921414">
              <w:rPr>
                <w:rFonts w:ascii="Arial" w:hAnsi="Arial" w:cs="Arial"/>
                <w:color w:val="000000"/>
                <w:sz w:val="16"/>
                <w:szCs w:val="16"/>
              </w:rPr>
              <w:lastRenderedPageBreak/>
              <w:t>первинна та вторинна упаковка, випуск серії:</w:t>
            </w:r>
            <w:r w:rsidRPr="00921414">
              <w:rPr>
                <w:rFonts w:ascii="Arial" w:hAnsi="Arial" w:cs="Arial"/>
                <w:color w:val="000000"/>
                <w:sz w:val="16"/>
                <w:szCs w:val="16"/>
              </w:rPr>
              <w:br/>
              <w:t>Біофарм Cп. з о.о., Польща;</w:t>
            </w:r>
            <w:r w:rsidRPr="00921414">
              <w:rPr>
                <w:rFonts w:ascii="Arial" w:hAnsi="Arial" w:cs="Arial"/>
                <w:color w:val="000000"/>
                <w:sz w:val="16"/>
                <w:szCs w:val="16"/>
              </w:rPr>
              <w:br/>
              <w:t>Дільниця, що відповідає за контроль якості (мікробіологічний):</w:t>
            </w:r>
            <w:r w:rsidRPr="00921414">
              <w:rPr>
                <w:rFonts w:ascii="Arial" w:hAnsi="Arial" w:cs="Arial"/>
                <w:color w:val="000000"/>
                <w:sz w:val="16"/>
                <w:szCs w:val="16"/>
              </w:rPr>
              <w:br/>
              <w:t>Фітофарм Клека Сполка Акційна, Польща;</w:t>
            </w:r>
            <w:r w:rsidRPr="00921414">
              <w:rPr>
                <w:rFonts w:ascii="Arial" w:hAnsi="Arial" w:cs="Arial"/>
                <w:color w:val="000000"/>
                <w:sz w:val="16"/>
                <w:szCs w:val="16"/>
              </w:rPr>
              <w:br/>
              <w:t>Дільниця, що відповідає за контроль якості (мікробіологічний):</w:t>
            </w:r>
            <w:r w:rsidRPr="00921414">
              <w:rPr>
                <w:rFonts w:ascii="Arial" w:hAnsi="Arial" w:cs="Arial"/>
                <w:color w:val="000000"/>
                <w:sz w:val="16"/>
                <w:szCs w:val="16"/>
              </w:rPr>
              <w:br/>
              <w:t>Позлаб Сп. з.о.о. , 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lastRenderedPageBreak/>
              <w:t>Польща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реєстрація на 5 років</w:t>
            </w:r>
            <w:r w:rsidRPr="00921414">
              <w:rPr>
                <w:rFonts w:ascii="Arial" w:hAnsi="Arial" w:cs="Arial"/>
                <w:color w:val="000000"/>
                <w:sz w:val="16"/>
                <w:szCs w:val="16"/>
              </w:rPr>
              <w:br/>
            </w:r>
            <w:r w:rsidRPr="00921414">
              <w:rPr>
                <w:rFonts w:ascii="Arial" w:hAnsi="Arial" w:cs="Arial"/>
                <w:color w:val="000000"/>
                <w:sz w:val="16"/>
                <w:szCs w:val="16"/>
              </w:rPr>
              <w:br/>
              <w:t xml:space="preserve">Резюме ПУР версія 0.3 додається. Періодичність подання регулярно оновлюваного звіту з безпеки, відповідно до Порядку здійснення </w:t>
            </w:r>
            <w:r w:rsidRPr="00921414">
              <w:rPr>
                <w:rFonts w:ascii="Arial" w:hAnsi="Arial" w:cs="Arial"/>
                <w:color w:val="000000"/>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UA/207</w:t>
            </w:r>
            <w:r w:rsidRPr="00921414">
              <w:rPr>
                <w:rFonts w:ascii="Arial" w:hAnsi="Arial" w:cs="Arial"/>
                <w:sz w:val="16"/>
                <w:szCs w:val="16"/>
                <w:lang/>
              </w:rPr>
              <w:t>1</w:t>
            </w:r>
            <w:r w:rsidRPr="00921414">
              <w:rPr>
                <w:rFonts w:ascii="Arial" w:hAnsi="Arial" w:cs="Arial"/>
                <w:sz w:val="16"/>
                <w:szCs w:val="16"/>
              </w:rPr>
              <w:t>1/01/01</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СЛІПОНІЯ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5 мг по 10 таблеток в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Містрал Кепітал Менеджмент Лімітед</w:t>
            </w:r>
            <w:r w:rsidRPr="00921414">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921414">
              <w:rPr>
                <w:rFonts w:ascii="Arial" w:hAnsi="Arial" w:cs="Arial"/>
                <w:color w:val="000000"/>
                <w:sz w:val="16"/>
                <w:szCs w:val="16"/>
              </w:rPr>
              <w:br/>
              <w:t>Біофарм Cп. з о.о., Польща;</w:t>
            </w:r>
            <w:r w:rsidRPr="00921414">
              <w:rPr>
                <w:rFonts w:ascii="Arial" w:hAnsi="Arial" w:cs="Arial"/>
                <w:color w:val="000000"/>
                <w:sz w:val="16"/>
                <w:szCs w:val="16"/>
              </w:rPr>
              <w:br/>
              <w:t>Дільниця, що відповідає за контроль якості (мікробіологічний):</w:t>
            </w:r>
            <w:r w:rsidRPr="00921414">
              <w:rPr>
                <w:rFonts w:ascii="Arial" w:hAnsi="Arial" w:cs="Arial"/>
                <w:color w:val="000000"/>
                <w:sz w:val="16"/>
                <w:szCs w:val="16"/>
              </w:rPr>
              <w:br/>
              <w:t>Фітофарм Клека Сполка Акційна, Польща;</w:t>
            </w:r>
            <w:r w:rsidRPr="00921414">
              <w:rPr>
                <w:rFonts w:ascii="Arial" w:hAnsi="Arial" w:cs="Arial"/>
                <w:color w:val="000000"/>
                <w:sz w:val="16"/>
                <w:szCs w:val="16"/>
              </w:rPr>
              <w:br/>
              <w:t>Дільниця, що відповідає за контроль якості (мікробіологічний):</w:t>
            </w:r>
            <w:r w:rsidRPr="00921414">
              <w:rPr>
                <w:rFonts w:ascii="Arial" w:hAnsi="Arial" w:cs="Arial"/>
                <w:color w:val="000000"/>
                <w:sz w:val="16"/>
                <w:szCs w:val="16"/>
              </w:rPr>
              <w:br/>
              <w:t>Позлаб Сп. з.о.о. , Польща</w:t>
            </w:r>
            <w:r w:rsidRPr="0092141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реєстрація на 5 років</w:t>
            </w:r>
            <w:r w:rsidRPr="00921414">
              <w:rPr>
                <w:rFonts w:ascii="Arial" w:hAnsi="Arial" w:cs="Arial"/>
                <w:color w:val="000000"/>
                <w:sz w:val="16"/>
                <w:szCs w:val="16"/>
              </w:rPr>
              <w:br/>
            </w:r>
            <w:r w:rsidRPr="00921414">
              <w:rPr>
                <w:rFonts w:ascii="Arial" w:hAnsi="Arial" w:cs="Arial"/>
                <w:color w:val="000000"/>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UA/207</w:t>
            </w:r>
            <w:r w:rsidRPr="00921414">
              <w:rPr>
                <w:rFonts w:ascii="Arial" w:hAnsi="Arial" w:cs="Arial"/>
                <w:sz w:val="16"/>
                <w:szCs w:val="16"/>
                <w:lang/>
              </w:rPr>
              <w:t>1</w:t>
            </w:r>
            <w:r w:rsidRPr="00921414">
              <w:rPr>
                <w:rFonts w:ascii="Arial" w:hAnsi="Arial" w:cs="Arial"/>
                <w:sz w:val="16"/>
                <w:szCs w:val="16"/>
              </w:rPr>
              <w:t>1/01/03</w:t>
            </w:r>
          </w:p>
        </w:tc>
      </w:tr>
      <w:tr w:rsidR="00CD69DD"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CD69DD">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CD69DD" w:rsidRPr="00921414" w:rsidRDefault="00CD69DD"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СЛІПОНІЯ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3 мг по 10 таблеток в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Містрал Кепітал Менеджмент Лімітед</w:t>
            </w:r>
            <w:r w:rsidRPr="00921414">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Дільниця, що відповідає за повний цикл виробництва, контроль якості (фізико-хімічний), первинна та вторинна упаковка, випуск серії:</w:t>
            </w:r>
            <w:r w:rsidRPr="00921414">
              <w:rPr>
                <w:rFonts w:ascii="Arial" w:hAnsi="Arial" w:cs="Arial"/>
                <w:color w:val="000000"/>
                <w:sz w:val="16"/>
                <w:szCs w:val="16"/>
              </w:rPr>
              <w:br/>
              <w:t>Біофарм Cп. з о.о., Польща;</w:t>
            </w:r>
            <w:r w:rsidRPr="00921414">
              <w:rPr>
                <w:rFonts w:ascii="Arial" w:hAnsi="Arial" w:cs="Arial"/>
                <w:color w:val="000000"/>
                <w:sz w:val="16"/>
                <w:szCs w:val="16"/>
              </w:rPr>
              <w:br/>
              <w:t>Дільниця, що відповідає за контроль якості (мікробіологічний):</w:t>
            </w:r>
            <w:r w:rsidRPr="00921414">
              <w:rPr>
                <w:rFonts w:ascii="Arial" w:hAnsi="Arial" w:cs="Arial"/>
                <w:color w:val="000000"/>
                <w:sz w:val="16"/>
                <w:szCs w:val="16"/>
              </w:rPr>
              <w:br/>
              <w:t>Фітофарм Клека Сполка Акційна, Польща;</w:t>
            </w:r>
            <w:r w:rsidRPr="00921414">
              <w:rPr>
                <w:rFonts w:ascii="Arial" w:hAnsi="Arial" w:cs="Arial"/>
                <w:color w:val="000000"/>
                <w:sz w:val="16"/>
                <w:szCs w:val="16"/>
              </w:rPr>
              <w:br/>
              <w:t>Дільниця, що відповідає за контроль якості (мікробіологічний):</w:t>
            </w:r>
            <w:r w:rsidRPr="00921414">
              <w:rPr>
                <w:rFonts w:ascii="Arial" w:hAnsi="Arial" w:cs="Arial"/>
                <w:color w:val="000000"/>
                <w:sz w:val="16"/>
                <w:szCs w:val="16"/>
              </w:rPr>
              <w:br/>
              <w:t>Позлаб Сп. з.о.о. , Польща</w:t>
            </w:r>
            <w:r w:rsidRPr="00921414">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реєстрація на 5 років</w:t>
            </w:r>
            <w:r w:rsidRPr="00921414">
              <w:rPr>
                <w:rFonts w:ascii="Arial" w:hAnsi="Arial" w:cs="Arial"/>
                <w:color w:val="000000"/>
                <w:sz w:val="16"/>
                <w:szCs w:val="16"/>
              </w:rPr>
              <w:br/>
            </w:r>
            <w:r w:rsidRPr="00921414">
              <w:rPr>
                <w:rFonts w:ascii="Arial" w:hAnsi="Arial" w:cs="Arial"/>
                <w:color w:val="000000"/>
                <w:sz w:val="16"/>
                <w:szCs w:val="16"/>
              </w:rPr>
              <w:br/>
              <w:t>Резюме ПУР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DD" w:rsidRPr="00921414" w:rsidRDefault="00CD69DD" w:rsidP="00446D4C">
            <w:pPr>
              <w:pStyle w:val="110"/>
              <w:tabs>
                <w:tab w:val="left" w:pos="12600"/>
              </w:tabs>
              <w:jc w:val="center"/>
              <w:rPr>
                <w:rFonts w:ascii="Arial" w:hAnsi="Arial" w:cs="Arial"/>
                <w:sz w:val="16"/>
                <w:szCs w:val="16"/>
              </w:rPr>
            </w:pPr>
            <w:r w:rsidRPr="00921414">
              <w:rPr>
                <w:rFonts w:ascii="Arial" w:hAnsi="Arial" w:cs="Arial"/>
                <w:sz w:val="16"/>
                <w:szCs w:val="16"/>
              </w:rPr>
              <w:t>UA/207</w:t>
            </w:r>
            <w:r w:rsidRPr="00921414">
              <w:rPr>
                <w:rFonts w:ascii="Arial" w:hAnsi="Arial" w:cs="Arial"/>
                <w:sz w:val="16"/>
                <w:szCs w:val="16"/>
                <w:lang/>
              </w:rPr>
              <w:t>1</w:t>
            </w:r>
            <w:r w:rsidRPr="00921414">
              <w:rPr>
                <w:rFonts w:ascii="Arial" w:hAnsi="Arial" w:cs="Arial"/>
                <w:sz w:val="16"/>
                <w:szCs w:val="16"/>
              </w:rPr>
              <w:t>1/01/02</w:t>
            </w:r>
          </w:p>
        </w:tc>
      </w:tr>
    </w:tbl>
    <w:p w:rsidR="00CD69DD" w:rsidRDefault="00CD69DD" w:rsidP="00CD69DD">
      <w:pPr>
        <w:pStyle w:val="11"/>
      </w:pPr>
    </w:p>
    <w:tbl>
      <w:tblPr>
        <w:tblW w:w="0" w:type="auto"/>
        <w:tblLook w:val="04A0" w:firstRow="1" w:lastRow="0" w:firstColumn="1" w:lastColumn="0" w:noHBand="0" w:noVBand="1"/>
      </w:tblPr>
      <w:tblGrid>
        <w:gridCol w:w="7421"/>
        <w:gridCol w:w="7422"/>
      </w:tblGrid>
      <w:tr w:rsidR="00CD69DD" w:rsidRPr="007D724A" w:rsidTr="00446D4C">
        <w:tc>
          <w:tcPr>
            <w:tcW w:w="7421" w:type="dxa"/>
            <w:hideMark/>
          </w:tcPr>
          <w:p w:rsidR="00CD69DD" w:rsidRPr="007D724A" w:rsidRDefault="00CD69DD" w:rsidP="00446D4C">
            <w:pPr>
              <w:spacing w:line="256" w:lineRule="auto"/>
              <w:ind w:right="20"/>
              <w:rPr>
                <w:rStyle w:val="cs7864ebcf1"/>
                <w:sz w:val="28"/>
                <w:szCs w:val="28"/>
              </w:rPr>
            </w:pPr>
            <w:r w:rsidRPr="007D724A">
              <w:rPr>
                <w:rStyle w:val="cs7864ebcf1"/>
                <w:sz w:val="28"/>
                <w:szCs w:val="28"/>
              </w:rPr>
              <w:t xml:space="preserve"> </w:t>
            </w:r>
          </w:p>
          <w:p w:rsidR="00CD69DD" w:rsidRPr="007D724A" w:rsidRDefault="00CD69DD" w:rsidP="00446D4C">
            <w:pPr>
              <w:spacing w:line="256" w:lineRule="auto"/>
              <w:ind w:right="20"/>
              <w:rPr>
                <w:rStyle w:val="cs95e872d01"/>
                <w:sz w:val="28"/>
                <w:szCs w:val="28"/>
              </w:rPr>
            </w:pPr>
            <w:r w:rsidRPr="007D724A">
              <w:rPr>
                <w:rStyle w:val="cs7864ebcf1"/>
                <w:sz w:val="28"/>
                <w:szCs w:val="28"/>
              </w:rPr>
              <w:t xml:space="preserve">В.о. начальника </w:t>
            </w:r>
          </w:p>
          <w:p w:rsidR="00CD69DD" w:rsidRPr="007D724A" w:rsidRDefault="00CD69DD" w:rsidP="00446D4C">
            <w:pPr>
              <w:spacing w:line="256" w:lineRule="auto"/>
              <w:ind w:right="20"/>
              <w:rPr>
                <w:rStyle w:val="cs7864ebcf1"/>
                <w:sz w:val="28"/>
                <w:szCs w:val="28"/>
              </w:rPr>
            </w:pPr>
            <w:r w:rsidRPr="007D724A">
              <w:rPr>
                <w:rStyle w:val="cs7864ebcf1"/>
                <w:sz w:val="28"/>
                <w:szCs w:val="28"/>
              </w:rPr>
              <w:t xml:space="preserve">Фармацевтичного управління </w:t>
            </w:r>
            <w:r w:rsidRPr="007D724A">
              <w:rPr>
                <w:rStyle w:val="cs188c92b51"/>
                <w:sz w:val="28"/>
                <w:szCs w:val="28"/>
              </w:rPr>
              <w:t>                                 </w:t>
            </w:r>
          </w:p>
        </w:tc>
        <w:tc>
          <w:tcPr>
            <w:tcW w:w="7422" w:type="dxa"/>
          </w:tcPr>
          <w:p w:rsidR="00CD69DD" w:rsidRPr="007D724A" w:rsidRDefault="00CD69DD" w:rsidP="00446D4C">
            <w:pPr>
              <w:pStyle w:val="cs95e872d0"/>
              <w:spacing w:line="256" w:lineRule="auto"/>
              <w:rPr>
                <w:rStyle w:val="cs7864ebcf1"/>
                <w:sz w:val="28"/>
                <w:szCs w:val="28"/>
              </w:rPr>
            </w:pPr>
          </w:p>
          <w:p w:rsidR="00CD69DD" w:rsidRPr="007D724A" w:rsidRDefault="00CD69DD" w:rsidP="00446D4C">
            <w:pPr>
              <w:pStyle w:val="cs95e872d0"/>
              <w:spacing w:line="256" w:lineRule="auto"/>
              <w:jc w:val="center"/>
              <w:rPr>
                <w:rStyle w:val="cs7864ebcf1"/>
                <w:sz w:val="28"/>
                <w:szCs w:val="28"/>
                <w:lang w:val="uk-UA"/>
              </w:rPr>
            </w:pPr>
            <w:r w:rsidRPr="007D724A">
              <w:rPr>
                <w:rStyle w:val="cs7864ebcf1"/>
                <w:sz w:val="28"/>
                <w:szCs w:val="28"/>
                <w:lang w:val="uk-UA"/>
              </w:rPr>
              <w:t xml:space="preserve">                                            </w:t>
            </w:r>
          </w:p>
          <w:p w:rsidR="00CD69DD" w:rsidRPr="007D724A" w:rsidRDefault="00CD69DD" w:rsidP="00446D4C">
            <w:pPr>
              <w:pStyle w:val="cs95e872d0"/>
              <w:spacing w:line="256" w:lineRule="auto"/>
              <w:jc w:val="center"/>
              <w:rPr>
                <w:rStyle w:val="cs7864ebcf1"/>
                <w:sz w:val="28"/>
                <w:szCs w:val="28"/>
                <w:lang w:val="uk-UA"/>
              </w:rPr>
            </w:pPr>
            <w:r w:rsidRPr="007D724A">
              <w:rPr>
                <w:rStyle w:val="cs7864ebcf1"/>
                <w:sz w:val="28"/>
                <w:szCs w:val="28"/>
                <w:lang w:val="uk-UA"/>
              </w:rPr>
              <w:t xml:space="preserve">                                   Олександр ГРІЦЕНКО  </w:t>
            </w:r>
          </w:p>
        </w:tc>
      </w:tr>
    </w:tbl>
    <w:p w:rsidR="00CD69DD" w:rsidRDefault="00CD69DD" w:rsidP="00CD69DD">
      <w:pPr>
        <w:ind w:right="20"/>
        <w:rPr>
          <w:rStyle w:val="cs7864ebcf1"/>
          <w:color w:val="auto"/>
        </w:rPr>
      </w:pPr>
    </w:p>
    <w:p w:rsidR="00CD69DD" w:rsidRPr="00AB1A16" w:rsidRDefault="00CD69DD" w:rsidP="00CD69DD">
      <w:pPr>
        <w:pStyle w:val="11"/>
      </w:pPr>
    </w:p>
    <w:p w:rsidR="00CD69DD" w:rsidRDefault="00CD69DD" w:rsidP="00CD69DD">
      <w:pPr>
        <w:pStyle w:val="11"/>
        <w:rPr>
          <w:rStyle w:val="cs7864ebcf1"/>
          <w:color w:val="auto"/>
        </w:rPr>
      </w:pPr>
    </w:p>
    <w:p w:rsidR="00CD69DD" w:rsidRDefault="00CD69DD" w:rsidP="00FC73F7">
      <w:pPr>
        <w:pStyle w:val="31"/>
        <w:spacing w:after="0"/>
        <w:ind w:left="0"/>
        <w:rPr>
          <w:b/>
          <w:sz w:val="28"/>
          <w:szCs w:val="28"/>
          <w:lang w:val="uk-UA"/>
        </w:rPr>
        <w:sectPr w:rsidR="00CD69DD" w:rsidSect="00446D4C">
          <w:headerReference w:type="default" r:id="rId13"/>
          <w:pgSz w:w="16838" w:h="11906" w:orient="landscape"/>
          <w:pgMar w:top="907" w:right="1134" w:bottom="907" w:left="1077" w:header="709" w:footer="709" w:gutter="0"/>
          <w:cols w:space="708"/>
          <w:titlePg/>
          <w:docGrid w:linePitch="360"/>
        </w:sectPr>
      </w:pPr>
    </w:p>
    <w:p w:rsidR="00AD29A9" w:rsidRPr="00921414" w:rsidRDefault="00AD29A9" w:rsidP="00AD29A9">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AD29A9" w:rsidRPr="00921414" w:rsidTr="00446D4C">
        <w:tc>
          <w:tcPr>
            <w:tcW w:w="3825" w:type="dxa"/>
            <w:hideMark/>
          </w:tcPr>
          <w:p w:rsidR="00AD29A9" w:rsidRDefault="00AD29A9" w:rsidP="00ED5AC0">
            <w:pPr>
              <w:pStyle w:val="4"/>
              <w:tabs>
                <w:tab w:val="left" w:pos="12600"/>
              </w:tabs>
              <w:spacing w:before="0" w:after="0"/>
              <w:rPr>
                <w:bCs w:val="0"/>
                <w:iCs/>
                <w:sz w:val="18"/>
                <w:szCs w:val="18"/>
              </w:rPr>
            </w:pPr>
            <w:r>
              <w:rPr>
                <w:bCs w:val="0"/>
                <w:iCs/>
                <w:sz w:val="18"/>
                <w:szCs w:val="18"/>
              </w:rPr>
              <w:t>Додаток 2</w:t>
            </w:r>
          </w:p>
          <w:p w:rsidR="00AD29A9" w:rsidRDefault="00AD29A9" w:rsidP="00ED5AC0">
            <w:pPr>
              <w:pStyle w:val="4"/>
              <w:tabs>
                <w:tab w:val="left" w:pos="12600"/>
              </w:tabs>
              <w:spacing w:before="0" w:after="0"/>
              <w:rPr>
                <w:bCs w:val="0"/>
                <w:iCs/>
                <w:sz w:val="18"/>
                <w:szCs w:val="18"/>
              </w:rPr>
            </w:pPr>
            <w:r>
              <w:rPr>
                <w:bCs w:val="0"/>
                <w:iCs/>
                <w:sz w:val="18"/>
                <w:szCs w:val="18"/>
              </w:rPr>
              <w:t>до наказу Міністерства охорони</w:t>
            </w:r>
          </w:p>
          <w:p w:rsidR="00AD29A9" w:rsidRDefault="00AD29A9" w:rsidP="00ED5AC0">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D29A9" w:rsidRPr="009E4722" w:rsidRDefault="00AD29A9" w:rsidP="00ED5AC0">
            <w:pPr>
              <w:pStyle w:val="11"/>
              <w:rPr>
                <w:rFonts w:ascii="Arial" w:hAnsi="Arial" w:cs="Arial"/>
                <w:sz w:val="16"/>
                <w:szCs w:val="16"/>
                <w:u w:val="single"/>
              </w:rPr>
            </w:pPr>
            <w:r w:rsidRPr="009E4722">
              <w:rPr>
                <w:b/>
                <w:bCs/>
                <w:iCs/>
                <w:sz w:val="18"/>
                <w:szCs w:val="18"/>
                <w:u w:val="single"/>
              </w:rPr>
              <w:t>від 13 грудня 2024 року № 2089</w:t>
            </w:r>
          </w:p>
        </w:tc>
      </w:tr>
    </w:tbl>
    <w:p w:rsidR="00AD29A9" w:rsidRPr="00921414" w:rsidRDefault="00AD29A9" w:rsidP="00AD29A9">
      <w:pPr>
        <w:keepNext/>
        <w:tabs>
          <w:tab w:val="left" w:pos="12600"/>
        </w:tabs>
        <w:jc w:val="center"/>
        <w:outlineLvl w:val="1"/>
        <w:rPr>
          <w:rFonts w:ascii="Arial" w:hAnsi="Arial" w:cs="Arial"/>
          <w:b/>
          <w:caps/>
        </w:rPr>
      </w:pPr>
    </w:p>
    <w:p w:rsidR="00AD29A9" w:rsidRPr="00786BFF" w:rsidRDefault="00AD29A9" w:rsidP="00AD29A9">
      <w:pPr>
        <w:keepNext/>
        <w:tabs>
          <w:tab w:val="left" w:pos="12600"/>
        </w:tabs>
        <w:jc w:val="center"/>
        <w:outlineLvl w:val="1"/>
        <w:rPr>
          <w:b/>
          <w:caps/>
          <w:sz w:val="28"/>
          <w:szCs w:val="28"/>
        </w:rPr>
      </w:pPr>
      <w:r w:rsidRPr="00786BFF">
        <w:rPr>
          <w:b/>
          <w:caps/>
          <w:sz w:val="28"/>
          <w:szCs w:val="28"/>
        </w:rPr>
        <w:t>ПЕРЕЛІК</w:t>
      </w:r>
    </w:p>
    <w:p w:rsidR="00AD29A9" w:rsidRPr="00786BFF" w:rsidRDefault="00AD29A9" w:rsidP="00AD29A9">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AD29A9" w:rsidRPr="00921414" w:rsidRDefault="00AD29A9" w:rsidP="00AD29A9">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700"/>
        <w:gridCol w:w="1135"/>
        <w:gridCol w:w="3544"/>
        <w:gridCol w:w="1134"/>
        <w:gridCol w:w="992"/>
        <w:gridCol w:w="1559"/>
      </w:tblGrid>
      <w:tr w:rsidR="00AD29A9" w:rsidRPr="00921414" w:rsidTr="00446D4C">
        <w:trPr>
          <w:tblHeader/>
        </w:trPr>
        <w:tc>
          <w:tcPr>
            <w:tcW w:w="568" w:type="dxa"/>
            <w:tcBorders>
              <w:top w:val="single" w:sz="4" w:space="0" w:color="000000"/>
            </w:tcBorders>
            <w:shd w:val="clear" w:color="auto" w:fill="D9D9D9"/>
            <w:hideMark/>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 п/п</w:t>
            </w:r>
          </w:p>
        </w:tc>
        <w:tc>
          <w:tcPr>
            <w:tcW w:w="1276"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Заявник</w:t>
            </w:r>
          </w:p>
        </w:tc>
        <w:tc>
          <w:tcPr>
            <w:tcW w:w="992"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Країна заявника</w:t>
            </w:r>
          </w:p>
        </w:tc>
        <w:tc>
          <w:tcPr>
            <w:tcW w:w="1700"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Виробник</w:t>
            </w:r>
          </w:p>
        </w:tc>
        <w:tc>
          <w:tcPr>
            <w:tcW w:w="1135"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Країна виробника</w:t>
            </w:r>
          </w:p>
        </w:tc>
        <w:tc>
          <w:tcPr>
            <w:tcW w:w="3544"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Умови відпуску</w:t>
            </w:r>
          </w:p>
        </w:tc>
        <w:tc>
          <w:tcPr>
            <w:tcW w:w="992"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Рекламування</w:t>
            </w:r>
          </w:p>
        </w:tc>
        <w:tc>
          <w:tcPr>
            <w:tcW w:w="1559"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Номер реєстраційного посвідчення</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АКТІПРОЛ®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lang w:val="ru-RU"/>
              </w:rPr>
            </w:pPr>
            <w:r w:rsidRPr="00921414">
              <w:rPr>
                <w:rFonts w:ascii="Arial" w:hAnsi="Arial" w:cs="Arial"/>
                <w:color w:val="000000"/>
                <w:sz w:val="16"/>
                <w:szCs w:val="16"/>
                <w:lang w:val="ru-RU"/>
              </w:rPr>
              <w:t>таблетки по 200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lang w:val="ru-RU"/>
              </w:rPr>
            </w:pPr>
            <w:r w:rsidRPr="00921414">
              <w:rPr>
                <w:rFonts w:ascii="Arial" w:hAnsi="Arial" w:cs="Arial"/>
                <w:color w:val="000000"/>
                <w:sz w:val="16"/>
                <w:szCs w:val="16"/>
                <w:lang w:val="ru-RU"/>
              </w:rPr>
              <w:t>Медокемі ЛТД</w:t>
            </w:r>
            <w:r w:rsidRPr="00921414">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за повним циклом:</w:t>
            </w:r>
            <w:r w:rsidRPr="00921414">
              <w:rPr>
                <w:rFonts w:ascii="Arial" w:hAnsi="Arial" w:cs="Arial"/>
                <w:color w:val="000000"/>
                <w:sz w:val="16"/>
                <w:szCs w:val="16"/>
              </w:rPr>
              <w:br/>
              <w:t>Медокемі ЛТД (Центральний Завод), Кіпр;</w:t>
            </w:r>
            <w:r w:rsidRPr="00921414">
              <w:rPr>
                <w:rFonts w:ascii="Arial" w:hAnsi="Arial" w:cs="Arial"/>
                <w:color w:val="000000"/>
                <w:sz w:val="16"/>
                <w:szCs w:val="16"/>
              </w:rPr>
              <w:br/>
              <w:t>первинне та вторинне пакування:</w:t>
            </w:r>
            <w:r w:rsidRPr="00921414">
              <w:rPr>
                <w:rFonts w:ascii="Arial" w:hAnsi="Arial" w:cs="Arial"/>
                <w:color w:val="000000"/>
                <w:sz w:val="16"/>
                <w:szCs w:val="16"/>
              </w:rPr>
              <w:br/>
              <w:t>Медокемі ЛТД (Завод АZ), Кіпр</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r w:rsidRPr="0092141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опису фармакотерапевтичної групи без фактичної зміни коду АТХ) , "Фармакологічні властивості" (підрозділ "Фармакокінетика"),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"Спосіб застосування та дози", "Передозування", "Побічні реакції" відповідно до інформації референтного лікарського засобу СОЛІАН, таблетки по 200 мг.</w:t>
            </w:r>
            <w:r w:rsidRPr="00921414">
              <w:rPr>
                <w:rFonts w:ascii="Arial" w:hAnsi="Arial" w:cs="Arial"/>
                <w:color w:val="000000"/>
                <w:sz w:val="16"/>
                <w:szCs w:val="16"/>
              </w:rPr>
              <w:br/>
            </w:r>
            <w:r w:rsidRPr="00921414">
              <w:rPr>
                <w:rFonts w:ascii="Arial" w:hAnsi="Arial" w:cs="Arial"/>
                <w:color w:val="000000"/>
                <w:sz w:val="16"/>
                <w:szCs w:val="16"/>
              </w:rPr>
              <w:br/>
              <w:t>Резюме плану управління ризиками версія 0.2 додається.</w:t>
            </w:r>
            <w:r w:rsidRPr="0092141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UA/17654/01/02</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АКТІПРОЛ®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100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Медокемі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за повним циклом:</w:t>
            </w:r>
            <w:r w:rsidRPr="00921414">
              <w:rPr>
                <w:rFonts w:ascii="Arial" w:hAnsi="Arial" w:cs="Arial"/>
                <w:color w:val="000000"/>
                <w:sz w:val="16"/>
                <w:szCs w:val="16"/>
              </w:rPr>
              <w:br/>
              <w:t>Медокемі ЛТД (Центральний Завод), Кіпр;</w:t>
            </w:r>
            <w:r w:rsidRPr="00921414">
              <w:rPr>
                <w:rFonts w:ascii="Arial" w:hAnsi="Arial" w:cs="Arial"/>
                <w:color w:val="000000"/>
                <w:sz w:val="16"/>
                <w:szCs w:val="16"/>
              </w:rPr>
              <w:br/>
              <w:t>первинне та вторинне пакування:</w:t>
            </w:r>
            <w:r w:rsidRPr="00921414">
              <w:rPr>
                <w:rFonts w:ascii="Arial" w:hAnsi="Arial" w:cs="Arial"/>
                <w:color w:val="000000"/>
                <w:sz w:val="16"/>
                <w:szCs w:val="16"/>
              </w:rPr>
              <w:br/>
              <w:t>Медокемі ЛТД (Завод АZ), Кіпр</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r w:rsidRPr="0092141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Код АТХ" (уточнення опису фармакотерапевтичної групи без фактичної зміни коду АТХ) , "Фармакологічні властивості" (підрозділ "Фармакокінетика"),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"Спосіб застосування та дози", "Передозування", "Побічні реакції" відповідно до інформації референтного лікарського засобу СОЛІАН, таблетки по 200 мг.</w:t>
            </w:r>
            <w:r w:rsidRPr="00921414">
              <w:rPr>
                <w:rFonts w:ascii="Arial" w:hAnsi="Arial" w:cs="Arial"/>
                <w:color w:val="000000"/>
                <w:sz w:val="16"/>
                <w:szCs w:val="16"/>
              </w:rPr>
              <w:br/>
            </w:r>
            <w:r w:rsidRPr="00921414">
              <w:rPr>
                <w:rFonts w:ascii="Arial" w:hAnsi="Arial" w:cs="Arial"/>
                <w:color w:val="000000"/>
                <w:sz w:val="16"/>
                <w:szCs w:val="16"/>
              </w:rPr>
              <w:br/>
              <w:t>Резюме плану управління ризиками версія 0.2 додається.</w:t>
            </w:r>
            <w:r w:rsidRPr="0092141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UA/17654/01/01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БУПІВАКАЇН СПІНАЛ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5 мг/мл, по 4 мл в ампулі; по 5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"АРТЕРІУМ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ПАТ "Галичфарм"</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r w:rsidRPr="0092141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"Особливості застосування", "Застосування у період вагітності або годування груддю" (внесення додаткових застережень), "Здатність впливати на швидкість реакції при керуванні автотранспортом або роботі з іншими механізмами", "Спосіб застосування та дози" (внесення додаткових застережень), "Діти" (редакційні уточнення), "Передозування", "Побічні реакції" відповідно до інформації референтного лікарського засобу Marcain Heavy Steripack 0.5% w/v Solution for Injection.</w:t>
            </w:r>
            <w:r w:rsidRPr="00921414">
              <w:rPr>
                <w:rFonts w:ascii="Arial" w:hAnsi="Arial" w:cs="Arial"/>
                <w:color w:val="000000"/>
                <w:sz w:val="16"/>
                <w:szCs w:val="16"/>
              </w:rPr>
              <w:br/>
            </w:r>
            <w:r w:rsidRPr="00921414">
              <w:rPr>
                <w:rFonts w:ascii="Arial" w:hAnsi="Arial" w:cs="Arial"/>
                <w:color w:val="000000"/>
                <w:sz w:val="16"/>
                <w:szCs w:val="16"/>
              </w:rPr>
              <w:br/>
              <w:t>Резюме плану управління ризиками версія 1.0 додається.</w:t>
            </w:r>
            <w:r w:rsidRPr="0092141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UA/17997/01/01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ДЕКСИЛ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50 мг/2 мл; по 2 мл в ампулі; по 5 ампул у контурній чарунковій упаковці; по 1 контурній чарунковій упаковці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ДЖІВДХАРА ФАРМА ПРАЙВІТ ЛІМІТЕД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СТЕРИЛ-ДЖЕН ЛАЙФ САЙЄНСИЗ (П)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перереєстрація на необмежений термін. </w:t>
            </w:r>
            <w:r w:rsidRPr="00921414">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 "Спосіб застосування та дози" (уточнення інформації), "Передозування", "Побічні реакції", "Несумісність" відповідно до інформації референтного лікарського засобу DEXOFEN Inject, розчин для ін'єкцій, а також розділ "Побічні реакції" доповнено інформацією щодо звітування про побічні реакції.</w:t>
            </w:r>
            <w:r w:rsidRPr="00921414">
              <w:rPr>
                <w:rFonts w:ascii="Arial" w:hAnsi="Arial" w:cs="Arial"/>
                <w:color w:val="000000"/>
                <w:sz w:val="16"/>
                <w:szCs w:val="16"/>
              </w:rPr>
              <w:br/>
              <w:t>Резюме плану управління ризиками версія 1.0 додається.</w:t>
            </w:r>
            <w:r w:rsidRPr="0092141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UA/17601/01/01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ЄВРОФЕБ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Євро Лайфкер Лтд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Генефарм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r w:rsidRPr="00921414">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(АДЕНУРІК® 80 МГ/АДЕНУРІК® 120 МГ, таблетки, вкриті плівковою оболонкою).</w:t>
            </w:r>
            <w:r w:rsidRPr="00921414">
              <w:rPr>
                <w:rFonts w:ascii="Arial" w:hAnsi="Arial" w:cs="Arial"/>
                <w:color w:val="000000"/>
                <w:sz w:val="16"/>
                <w:szCs w:val="16"/>
              </w:rPr>
              <w:br/>
            </w:r>
            <w:r w:rsidRPr="00921414">
              <w:rPr>
                <w:rFonts w:ascii="Arial" w:hAnsi="Arial" w:cs="Arial"/>
                <w:color w:val="000000"/>
                <w:sz w:val="16"/>
                <w:szCs w:val="16"/>
              </w:rPr>
              <w:br/>
              <w:t>Резюме плану управління ризиками версія 1.2 додається.</w:t>
            </w:r>
            <w:r w:rsidRPr="0092141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UA/18053/01/02</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ЄВРОФЕБ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80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Євро Лайфкер Лтд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Генефарм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r w:rsidRPr="00921414">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(АДЕНУРІК® 80 МГ/АДЕНУРІК® 120 МГ, таблетки, вкриті плівковою оболонкою).</w:t>
            </w:r>
            <w:r w:rsidRPr="00921414">
              <w:rPr>
                <w:rFonts w:ascii="Arial" w:hAnsi="Arial" w:cs="Arial"/>
                <w:color w:val="000000"/>
                <w:sz w:val="16"/>
                <w:szCs w:val="16"/>
              </w:rPr>
              <w:br/>
            </w:r>
            <w:r w:rsidRPr="00921414">
              <w:rPr>
                <w:rFonts w:ascii="Arial" w:hAnsi="Arial" w:cs="Arial"/>
                <w:color w:val="000000"/>
                <w:sz w:val="16"/>
                <w:szCs w:val="16"/>
              </w:rPr>
              <w:br/>
              <w:t>Резюме плану управління ризиками версія 1.2 додається.</w:t>
            </w:r>
            <w:r w:rsidRPr="0092141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UA/18053/01/01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ХУБЕЙ БІОКОЗ ХЕЙЛЕН ФАРМАСЬЮТИКАЛ КО., ЛТД.</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UA/17837/01/01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КОРВАЛОЛ®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капсули м'які по 10 капсул у блістері; по 1 або по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пререєстрація на необмежений термін</w:t>
            </w:r>
            <w:r w:rsidRPr="00921414">
              <w:rPr>
                <w:rFonts w:ascii="Arial" w:hAnsi="Arial" w:cs="Arial"/>
                <w:color w:val="000000"/>
                <w:sz w:val="16"/>
                <w:szCs w:val="16"/>
              </w:rPr>
              <w:br/>
              <w:t>Оновлено інформацію у розділі "Побічні реакції" інструкції для медичного застосування лікарського засобу щодо важливості звітування про побічні реакції</w:t>
            </w:r>
            <w:r w:rsidRPr="00921414">
              <w:rPr>
                <w:rFonts w:ascii="Arial" w:hAnsi="Arial" w:cs="Arial"/>
                <w:color w:val="000000"/>
                <w:sz w:val="16"/>
                <w:szCs w:val="16"/>
              </w:rPr>
              <w:br/>
            </w:r>
            <w:r w:rsidRPr="00921414">
              <w:rPr>
                <w:rFonts w:ascii="Arial" w:hAnsi="Arial" w:cs="Arial"/>
                <w:color w:val="000000"/>
                <w:sz w:val="16"/>
                <w:szCs w:val="16"/>
              </w:rPr>
              <w:br/>
              <w:t>Резюме плану управління ризиками версія 8 додається.</w:t>
            </w:r>
            <w:r w:rsidRPr="0092141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UA/2554/03/01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мікрокристалічний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Шаанксі Баоксін Фармасьютікал Ко., Лтд</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UA/18274/01/01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НАЛБУФІНУ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СпекДжіекс ЛЛС</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UA/18145/01/01</w:t>
            </w:r>
          </w:p>
        </w:tc>
      </w:tr>
      <w:tr w:rsidR="00AD29A9" w:rsidRPr="00921414" w:rsidTr="00446D4C">
        <w:tc>
          <w:tcPr>
            <w:tcW w:w="568"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СОЛЕН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0,9 %, по 100 мл у контейнері; по 1 контейнеру у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Ананта Медікеар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Євролайф Хелткеар Пвт. Лтд.</w:t>
            </w:r>
            <w:r w:rsidRPr="00921414">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перереєстрація на необмежений термін. </w:t>
            </w:r>
            <w:r w:rsidRPr="00921414">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та додавання алгоритму застосування), "Побічні реакції" відповідно до інформації референтного лікарського засобу Sodium Chloride, solution for infusion 0.9%, а також розділ "Побічні реакції" доповнено інформацією щодо звітування про побічні реакції.</w:t>
            </w:r>
            <w:r w:rsidRPr="00921414">
              <w:rPr>
                <w:rFonts w:ascii="Arial" w:hAnsi="Arial" w:cs="Arial"/>
                <w:color w:val="000000"/>
                <w:sz w:val="16"/>
                <w:szCs w:val="16"/>
              </w:rPr>
              <w:br/>
            </w:r>
            <w:r w:rsidRPr="00921414">
              <w:rPr>
                <w:rFonts w:ascii="Arial" w:hAnsi="Arial" w:cs="Arial"/>
                <w:color w:val="000000"/>
                <w:sz w:val="16"/>
                <w:szCs w:val="16"/>
              </w:rPr>
              <w:br/>
              <w:t>Резюме плану управління ризиками версія 1.0 додається.</w:t>
            </w:r>
            <w:r w:rsidRPr="0092141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lang w:val="en-US"/>
              </w:rPr>
            </w:pPr>
            <w:r w:rsidRPr="00921414">
              <w:rPr>
                <w:rFonts w:ascii="Arial" w:hAnsi="Arial" w:cs="Arial"/>
                <w:sz w:val="16"/>
                <w:szCs w:val="16"/>
              </w:rPr>
              <w:t>UA/18188/01/01</w:t>
            </w:r>
          </w:p>
        </w:tc>
      </w:tr>
    </w:tbl>
    <w:p w:rsidR="00AD29A9" w:rsidRDefault="00AD29A9" w:rsidP="00AD29A9">
      <w:pPr>
        <w:pStyle w:val="11"/>
      </w:pPr>
    </w:p>
    <w:tbl>
      <w:tblPr>
        <w:tblW w:w="0" w:type="auto"/>
        <w:tblLook w:val="04A0" w:firstRow="1" w:lastRow="0" w:firstColumn="1" w:lastColumn="0" w:noHBand="0" w:noVBand="1"/>
      </w:tblPr>
      <w:tblGrid>
        <w:gridCol w:w="7421"/>
        <w:gridCol w:w="7422"/>
      </w:tblGrid>
      <w:tr w:rsidR="00AD29A9" w:rsidRPr="00441C92" w:rsidTr="00446D4C">
        <w:tc>
          <w:tcPr>
            <w:tcW w:w="7421" w:type="dxa"/>
            <w:hideMark/>
          </w:tcPr>
          <w:p w:rsidR="00AD29A9" w:rsidRPr="00441C92" w:rsidRDefault="00AD29A9" w:rsidP="00446D4C">
            <w:pPr>
              <w:spacing w:line="256" w:lineRule="auto"/>
              <w:ind w:right="20"/>
              <w:rPr>
                <w:rStyle w:val="cs7864ebcf1"/>
                <w:sz w:val="28"/>
                <w:szCs w:val="28"/>
              </w:rPr>
            </w:pPr>
            <w:r w:rsidRPr="00441C92">
              <w:rPr>
                <w:rStyle w:val="cs7864ebcf1"/>
                <w:sz w:val="28"/>
                <w:szCs w:val="28"/>
              </w:rPr>
              <w:t xml:space="preserve"> </w:t>
            </w:r>
          </w:p>
          <w:p w:rsidR="00AD29A9" w:rsidRPr="00441C92" w:rsidRDefault="00AD29A9" w:rsidP="00446D4C">
            <w:pPr>
              <w:spacing w:line="256" w:lineRule="auto"/>
              <w:ind w:right="20"/>
              <w:rPr>
                <w:rStyle w:val="cs95e872d01"/>
                <w:sz w:val="28"/>
                <w:szCs w:val="28"/>
              </w:rPr>
            </w:pPr>
            <w:r w:rsidRPr="00441C92">
              <w:rPr>
                <w:rStyle w:val="cs7864ebcf1"/>
                <w:sz w:val="28"/>
                <w:szCs w:val="28"/>
              </w:rPr>
              <w:t xml:space="preserve">В.о. начальника </w:t>
            </w:r>
          </w:p>
          <w:p w:rsidR="00AD29A9" w:rsidRPr="00441C92" w:rsidRDefault="00AD29A9" w:rsidP="00446D4C">
            <w:pPr>
              <w:spacing w:line="256" w:lineRule="auto"/>
              <w:ind w:right="20"/>
              <w:rPr>
                <w:rStyle w:val="cs7864ebcf1"/>
                <w:sz w:val="28"/>
                <w:szCs w:val="28"/>
              </w:rPr>
            </w:pPr>
            <w:r w:rsidRPr="00441C92">
              <w:rPr>
                <w:rStyle w:val="cs7864ebcf1"/>
                <w:sz w:val="28"/>
                <w:szCs w:val="28"/>
              </w:rPr>
              <w:t xml:space="preserve">Фармацевтичного управління </w:t>
            </w:r>
            <w:r w:rsidRPr="00441C92">
              <w:rPr>
                <w:rStyle w:val="cs188c92b51"/>
                <w:sz w:val="28"/>
                <w:szCs w:val="28"/>
              </w:rPr>
              <w:t>                                 </w:t>
            </w:r>
          </w:p>
        </w:tc>
        <w:tc>
          <w:tcPr>
            <w:tcW w:w="7422" w:type="dxa"/>
          </w:tcPr>
          <w:p w:rsidR="00AD29A9" w:rsidRPr="00441C92" w:rsidRDefault="00AD29A9" w:rsidP="00446D4C">
            <w:pPr>
              <w:pStyle w:val="cs95e872d0"/>
              <w:spacing w:line="256" w:lineRule="auto"/>
              <w:rPr>
                <w:rStyle w:val="cs7864ebcf1"/>
                <w:sz w:val="28"/>
                <w:szCs w:val="28"/>
              </w:rPr>
            </w:pPr>
          </w:p>
          <w:p w:rsidR="00AD29A9" w:rsidRPr="00441C92" w:rsidRDefault="00AD29A9" w:rsidP="00446D4C">
            <w:pPr>
              <w:pStyle w:val="cs95e872d0"/>
              <w:spacing w:line="256" w:lineRule="auto"/>
              <w:jc w:val="center"/>
              <w:rPr>
                <w:rStyle w:val="cs7864ebcf1"/>
                <w:sz w:val="28"/>
                <w:szCs w:val="28"/>
                <w:lang w:val="uk-UA"/>
              </w:rPr>
            </w:pPr>
            <w:r w:rsidRPr="00441C92">
              <w:rPr>
                <w:rStyle w:val="cs7864ebcf1"/>
                <w:sz w:val="28"/>
                <w:szCs w:val="28"/>
                <w:lang w:val="uk-UA"/>
              </w:rPr>
              <w:t xml:space="preserve">                                            </w:t>
            </w:r>
          </w:p>
          <w:p w:rsidR="00AD29A9" w:rsidRPr="00441C92" w:rsidRDefault="00AD29A9" w:rsidP="00446D4C">
            <w:pPr>
              <w:pStyle w:val="cs95e872d0"/>
              <w:spacing w:line="256" w:lineRule="auto"/>
              <w:jc w:val="center"/>
              <w:rPr>
                <w:rStyle w:val="cs7864ebcf1"/>
                <w:sz w:val="28"/>
                <w:szCs w:val="28"/>
                <w:lang w:val="uk-UA"/>
              </w:rPr>
            </w:pPr>
            <w:r w:rsidRPr="00441C92">
              <w:rPr>
                <w:rStyle w:val="cs7864ebcf1"/>
                <w:sz w:val="28"/>
                <w:szCs w:val="28"/>
                <w:lang w:val="uk-UA"/>
              </w:rPr>
              <w:t xml:space="preserve">                                   Олександр ГРІЦЕНКО  </w:t>
            </w:r>
          </w:p>
        </w:tc>
      </w:tr>
    </w:tbl>
    <w:p w:rsidR="00AD29A9" w:rsidRPr="00921414" w:rsidRDefault="00AD29A9" w:rsidP="00AD29A9">
      <w:pPr>
        <w:ind w:right="20"/>
        <w:rPr>
          <w:rFonts w:ascii="Arial" w:hAnsi="Arial" w:cs="Arial"/>
          <w:b/>
          <w:i/>
          <w:sz w:val="18"/>
          <w:szCs w:val="18"/>
        </w:rPr>
      </w:pPr>
    </w:p>
    <w:p w:rsidR="00AD29A9" w:rsidRDefault="00AD29A9" w:rsidP="00FC73F7">
      <w:pPr>
        <w:pStyle w:val="31"/>
        <w:spacing w:after="0"/>
        <w:ind w:left="0"/>
        <w:rPr>
          <w:b/>
          <w:sz w:val="28"/>
          <w:szCs w:val="28"/>
          <w:lang w:val="uk-UA"/>
        </w:rPr>
        <w:sectPr w:rsidR="00AD29A9" w:rsidSect="00446D4C">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AD29A9" w:rsidRPr="00921414" w:rsidTr="00446D4C">
        <w:tc>
          <w:tcPr>
            <w:tcW w:w="3828" w:type="dxa"/>
          </w:tcPr>
          <w:p w:rsidR="00AD29A9" w:rsidRPr="00021C98" w:rsidRDefault="00AD29A9" w:rsidP="00846AF8">
            <w:pPr>
              <w:keepNext/>
              <w:tabs>
                <w:tab w:val="left" w:pos="12600"/>
              </w:tabs>
              <w:outlineLvl w:val="3"/>
              <w:rPr>
                <w:b/>
                <w:iCs/>
                <w:sz w:val="18"/>
                <w:szCs w:val="18"/>
              </w:rPr>
            </w:pPr>
            <w:r w:rsidRPr="00021C98">
              <w:rPr>
                <w:b/>
                <w:iCs/>
                <w:sz w:val="18"/>
                <w:szCs w:val="18"/>
              </w:rPr>
              <w:t>Додаток 3</w:t>
            </w:r>
          </w:p>
          <w:p w:rsidR="00AD29A9" w:rsidRPr="00021C98" w:rsidRDefault="00AD29A9" w:rsidP="00846AF8">
            <w:pPr>
              <w:pStyle w:val="4"/>
              <w:tabs>
                <w:tab w:val="left" w:pos="12600"/>
              </w:tabs>
              <w:spacing w:before="0" w:after="0"/>
              <w:rPr>
                <w:iCs/>
                <w:sz w:val="18"/>
                <w:szCs w:val="18"/>
              </w:rPr>
            </w:pPr>
            <w:r w:rsidRPr="00021C98">
              <w:rPr>
                <w:iCs/>
                <w:sz w:val="18"/>
                <w:szCs w:val="18"/>
              </w:rPr>
              <w:t>до наказу Міністерства охорони</w:t>
            </w:r>
          </w:p>
          <w:p w:rsidR="00AD29A9" w:rsidRPr="00021C98" w:rsidRDefault="00AD29A9" w:rsidP="00846AF8">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AD29A9" w:rsidRPr="00345C43" w:rsidRDefault="00AD29A9" w:rsidP="00846AF8">
            <w:pPr>
              <w:tabs>
                <w:tab w:val="left" w:pos="12600"/>
              </w:tabs>
              <w:rPr>
                <w:rFonts w:ascii="Arial" w:hAnsi="Arial" w:cs="Arial"/>
                <w:b/>
                <w:sz w:val="16"/>
                <w:szCs w:val="16"/>
                <w:u w:val="single"/>
              </w:rPr>
            </w:pPr>
            <w:r w:rsidRPr="00345C43">
              <w:rPr>
                <w:b/>
                <w:sz w:val="18"/>
                <w:szCs w:val="18"/>
                <w:u w:val="single"/>
              </w:rPr>
              <w:t>від 13 грудня 2024 року № 2089</w:t>
            </w:r>
          </w:p>
        </w:tc>
      </w:tr>
    </w:tbl>
    <w:p w:rsidR="00AD29A9" w:rsidRPr="00921414" w:rsidRDefault="00AD29A9" w:rsidP="00AD29A9">
      <w:pPr>
        <w:tabs>
          <w:tab w:val="left" w:pos="12600"/>
        </w:tabs>
        <w:jc w:val="center"/>
        <w:rPr>
          <w:rFonts w:ascii="Arial" w:hAnsi="Arial" w:cs="Arial"/>
          <w:sz w:val="16"/>
          <w:szCs w:val="16"/>
          <w:u w:val="single"/>
        </w:rPr>
      </w:pPr>
    </w:p>
    <w:p w:rsidR="00AD29A9" w:rsidRPr="004B381D" w:rsidRDefault="00AD29A9" w:rsidP="00AD29A9">
      <w:pPr>
        <w:pStyle w:val="3a"/>
        <w:jc w:val="center"/>
        <w:rPr>
          <w:b/>
          <w:caps/>
          <w:sz w:val="28"/>
          <w:szCs w:val="28"/>
          <w:lang w:eastAsia="uk-UA"/>
        </w:rPr>
      </w:pPr>
      <w:r w:rsidRPr="004B381D">
        <w:rPr>
          <w:b/>
          <w:caps/>
          <w:sz w:val="28"/>
          <w:szCs w:val="28"/>
          <w:lang w:eastAsia="uk-UA"/>
        </w:rPr>
        <w:t>ПЕРЕЛІК</w:t>
      </w:r>
    </w:p>
    <w:p w:rsidR="00AD29A9" w:rsidRPr="00CF3FCD" w:rsidRDefault="00AD29A9" w:rsidP="00AD29A9">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AD29A9" w:rsidRPr="00921414" w:rsidRDefault="00AD29A9" w:rsidP="00AD29A9">
      <w:pPr>
        <w:pStyle w:val="11"/>
        <w:rPr>
          <w:rFonts w:ascii="Arial" w:hAnsi="Arial" w:cs="Arial"/>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20"/>
        <w:gridCol w:w="1701"/>
        <w:gridCol w:w="1134"/>
        <w:gridCol w:w="992"/>
        <w:gridCol w:w="1559"/>
        <w:gridCol w:w="1134"/>
        <w:gridCol w:w="3969"/>
        <w:gridCol w:w="1134"/>
        <w:gridCol w:w="851"/>
        <w:gridCol w:w="1560"/>
      </w:tblGrid>
      <w:tr w:rsidR="00AD29A9" w:rsidRPr="00921414" w:rsidTr="00446D4C">
        <w:trPr>
          <w:tblHeader/>
        </w:trPr>
        <w:tc>
          <w:tcPr>
            <w:tcW w:w="566"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 п/п</w:t>
            </w:r>
          </w:p>
        </w:tc>
        <w:tc>
          <w:tcPr>
            <w:tcW w:w="1420"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Заявник</w:t>
            </w:r>
          </w:p>
        </w:tc>
        <w:tc>
          <w:tcPr>
            <w:tcW w:w="992"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Країна заявника</w:t>
            </w:r>
          </w:p>
        </w:tc>
        <w:tc>
          <w:tcPr>
            <w:tcW w:w="1559"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Виробник</w:t>
            </w:r>
          </w:p>
        </w:tc>
        <w:tc>
          <w:tcPr>
            <w:tcW w:w="1134"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Країна виробника</w:t>
            </w:r>
          </w:p>
        </w:tc>
        <w:tc>
          <w:tcPr>
            <w:tcW w:w="3969"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Умови відпуску</w:t>
            </w:r>
          </w:p>
        </w:tc>
        <w:tc>
          <w:tcPr>
            <w:tcW w:w="851"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Рекламування</w:t>
            </w:r>
          </w:p>
        </w:tc>
        <w:tc>
          <w:tcPr>
            <w:tcW w:w="1560" w:type="dxa"/>
            <w:tcBorders>
              <w:top w:val="single" w:sz="4" w:space="0" w:color="000000"/>
            </w:tcBorders>
            <w:shd w:val="clear" w:color="auto" w:fill="D9D9D9"/>
          </w:tcPr>
          <w:p w:rsidR="00AD29A9" w:rsidRPr="00921414" w:rsidRDefault="00AD29A9" w:rsidP="00446D4C">
            <w:pPr>
              <w:tabs>
                <w:tab w:val="left" w:pos="12600"/>
              </w:tabs>
              <w:jc w:val="center"/>
              <w:rPr>
                <w:rFonts w:ascii="Arial" w:hAnsi="Arial" w:cs="Arial"/>
                <w:b/>
                <w:i/>
                <w:sz w:val="16"/>
                <w:szCs w:val="16"/>
              </w:rPr>
            </w:pPr>
            <w:r w:rsidRPr="00921414">
              <w:rPr>
                <w:rFonts w:ascii="Arial" w:hAnsi="Arial" w:cs="Arial"/>
                <w:b/>
                <w:i/>
                <w:sz w:val="16"/>
                <w:szCs w:val="16"/>
              </w:rPr>
              <w:t>Номер реєстраційного посвідчення</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АВАМІС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спрей назальний, суспензія, дозований, 27,5 мкг/дозу; по 120 доз у флаконі з дозуючим пристроєм та розпилювачем і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 Оперейшнс ЮК Лімітед, Велика Британiя; Глаксо Веллком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 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додаткового методу визначення вмісту води в проміжному продукті ССІ11400, а саме методу ЄФ 2.5.12. (Semi-micro determination) до вже затвердженого методу ЄФ 2.5.32 (Micro determination).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методі визначення залишкових розчинників (газова хроматографія) для вихідного матеріалу флюметазону (ССІ10013), що полягає в додаванні примітки з описом альтернативних параметрів, які забезпечують відповідність критеріям придатності хроматографічної системи.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методах кількісного визначення вмісту методом ВЕРХ та визначення супровідних домішок методом ВЕРХ у проміжному продукті ССІ11400, що полягає в уточненні опису методик відповідно до поточної практики виробничої дільниці.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в методі визначення залишкових розчинників (газова хроматографія) для проміжного продукту ССІ11400, що полягає в додаванні примітки з описом альтернативних параметрів, які забезпечують відповідність критеріям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UA/9306/01/01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АВЕНЮ®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500 мг, по 10 таблеток у блістері, по 3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II типу - Зміни з якості. АФІ. (інші зміни) подання оновленої версії ASMF виробника Destilaciones Bordas Chinchurreta S.A. для АФІ Мікронізована очищена флавоноїдна фракція (Діосмін 9:1). </w:t>
            </w:r>
            <w:r w:rsidRPr="00921414">
              <w:rPr>
                <w:rFonts w:ascii="Arial" w:hAnsi="Arial" w:cs="Arial"/>
                <w:color w:val="000000"/>
                <w:sz w:val="16"/>
                <w:szCs w:val="16"/>
              </w:rPr>
              <w:br/>
              <w:t xml:space="preserve">Затверджена версія: «Bordas/Dios9:1/AP/2/November 2012» </w:t>
            </w:r>
            <w:r w:rsidRPr="00921414">
              <w:rPr>
                <w:rFonts w:ascii="Arial" w:hAnsi="Arial" w:cs="Arial"/>
                <w:color w:val="000000"/>
                <w:sz w:val="16"/>
                <w:szCs w:val="16"/>
              </w:rPr>
              <w:br/>
              <w:t>Запропонована версія: «Bordas/Diosmin9:1/AP/18/July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lang/>
              </w:rPr>
            </w:pPr>
            <w:r w:rsidRPr="00921414">
              <w:rPr>
                <w:rFonts w:ascii="Arial" w:hAnsi="Arial" w:cs="Arial"/>
                <w:sz w:val="16"/>
                <w:szCs w:val="16"/>
              </w:rPr>
              <w:t>UA/14394/01/01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АВОДЕЛЬ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1,5 мг </w:t>
            </w:r>
            <w:r w:rsidRPr="00921414">
              <w:rPr>
                <w:rFonts w:ascii="Arial" w:hAnsi="Arial" w:cs="Arial"/>
                <w:color w:val="000000"/>
                <w:sz w:val="16"/>
                <w:szCs w:val="16"/>
              </w:rPr>
              <w:br/>
              <w:t>по 1 таблетці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ЛАБОРАТОРІОС ЛЕОН ФАРМА, С.А.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внесення уточнення до адреси місця провадження діяльності у зв'язку з приведенням до діючої ліцензії на виробництво та сертифікату GMP. Місцезнаходження виробника, виробнича дільниця та усі виробничі операції залишаються незмінними. Зміни внесено в розділ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UA/17303/01/01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АЕРТАЛ®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крем, 15 мг/1 г по 60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в розділ «Виробник», а саме вилучено інформацію про виробництво за ліцензією. Відповідні зміни внесено у п.11 та п.17 «ІНШЕ» тексту маркування первинної та вторинної упаковок лікарського засобу; уточнено інформацію щодо індивідуального коду.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UA/13910/01/01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АКНЕТРЕКС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м'які по 10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Мега Лайфсайенсіз Паблік Компані Лімітед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Мега Лайфсайенсіз Паблік Компані Лімітед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Таїланд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ГЛЗ.Зміни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UA/16557/01/01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20 %; по 50 мл,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Уточнення значення температури попереднього відтаювання плазми у холодильній камері «не більше +4</w:t>
            </w:r>
            <w:r w:rsidRPr="00921414">
              <w:rPr>
                <w:rFonts w:ascii="Arial" w:hAnsi="Arial" w:cs="Arial"/>
                <w:color w:val="000000"/>
                <w:sz w:val="16"/>
                <w:szCs w:val="16"/>
                <w:vertAlign w:val="superscript"/>
              </w:rPr>
              <w:t>0</w:t>
            </w:r>
            <w:r w:rsidRPr="00921414">
              <w:rPr>
                <w:rFonts w:ascii="Arial" w:hAnsi="Arial" w:cs="Arial"/>
                <w:color w:val="000000"/>
                <w:sz w:val="16"/>
                <w:szCs w:val="16"/>
              </w:rPr>
              <w:t>С (≤+4</w:t>
            </w:r>
            <w:r w:rsidRPr="00921414">
              <w:rPr>
                <w:rFonts w:ascii="Arial" w:hAnsi="Arial" w:cs="Arial"/>
                <w:color w:val="000000"/>
                <w:sz w:val="16"/>
                <w:szCs w:val="16"/>
                <w:vertAlign w:val="superscript"/>
              </w:rPr>
              <w:t>0</w:t>
            </w:r>
            <w:r w:rsidRPr="00921414">
              <w:rPr>
                <w:rFonts w:ascii="Arial" w:hAnsi="Arial" w:cs="Arial"/>
                <w:color w:val="000000"/>
                <w:sz w:val="16"/>
                <w:szCs w:val="16"/>
              </w:rPr>
              <w:t>С)». Також, коригування назв операцій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Відредаговане посилання на Європейську фармакопею з Eur. Ph. на загальноприйняте Ph.Eur.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інформації про дослідження на наявність антитіл до поверхневого антигену гепатиту В, антитіл до вірусу гепатиту С, антитіл до вірусу імунодефіциту людини у мініпулах плазми при проведенні вхідного контролю плазми.</w:t>
            </w:r>
            <w:r w:rsidRPr="00921414">
              <w:rPr>
                <w:rFonts w:ascii="Arial" w:hAnsi="Arial" w:cs="Arial"/>
                <w:color w:val="000000"/>
                <w:sz w:val="16"/>
                <w:szCs w:val="16"/>
              </w:rPr>
              <w:br/>
              <w:t>Як наслідок вилучення контролю вірусної безпеки методом ІФА у мініпулах при вхідному контролі, вилучається п. «Відсутність антитіл до гепатиту С» зі специфікації фракції V (альбумін), оскільки вірусна безпека з цим показником контролюється установами крові в індивідуальних донаціях. Контроль вірусної безпеки за іншими показниками, що зазначені у специфікації для фракції V (альбумін), проводиться на етапі першого гомогенного пулу плазми. Відредаговане посилання на Європейську фармакопею з Eur. Ph. на загальноприйняте Ph.Eur.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методики визначення титру анти-D антитіл у мініпулах плазми людини для фракціонування відповідно до специфікації «Плазма людини для фракціонування». Відредаговане посилання на Європейську фармакопею з Eur. Ph. на загальноприйняте Ph.Eur.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методики визначення показника «Загальний білок» біуретовим методом у першому гомогенному пулі плазми та проміжній (нерозфасованій) продукції препарату АЛЬБУВЕН, розчин для інфузій 10%; розчин для інфузій 20% по 50 мл, 100 мл, а саме – приведення методу до вимог монографії ДФУ/ЕР 2.5.33, метод 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розміру мініпулів, що використовуються ТОВ "БІОФАРМА ПЛАЗМА" для ПЛР-тестування з 576 на 480 донацій.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UA/15875/01/02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АЛЬБУВЕН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10 %; по 50 мл,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Уточнення значення температури попереднього відтаювання плазми у холодильній камері «не більше +4</w:t>
            </w:r>
            <w:r w:rsidRPr="00921414">
              <w:rPr>
                <w:rFonts w:ascii="Arial" w:hAnsi="Arial" w:cs="Arial"/>
                <w:color w:val="000000"/>
              </w:rPr>
              <w:t>°</w:t>
            </w:r>
            <w:r w:rsidRPr="00921414">
              <w:rPr>
                <w:rFonts w:ascii="Arial" w:hAnsi="Arial" w:cs="Arial"/>
                <w:color w:val="000000"/>
                <w:sz w:val="16"/>
                <w:szCs w:val="16"/>
              </w:rPr>
              <w:t>С (≤+4</w:t>
            </w:r>
            <w:r w:rsidRPr="00921414">
              <w:rPr>
                <w:rFonts w:ascii="Arial" w:hAnsi="Arial" w:cs="Arial"/>
                <w:color w:val="000000"/>
              </w:rPr>
              <w:t>°</w:t>
            </w:r>
            <w:r w:rsidRPr="00921414">
              <w:rPr>
                <w:rFonts w:ascii="Arial" w:hAnsi="Arial" w:cs="Arial"/>
                <w:color w:val="000000"/>
                <w:sz w:val="16"/>
                <w:szCs w:val="16"/>
              </w:rPr>
              <w:t>С)». Також, коригування назв операцій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Відредаговане посилання на Європейську фармакопею з Eur. Ph. на загальноприйняте Ph.Eur.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інформації про дослідження на наявність антитіл до поверхневого антигену гепатиту В, антитіл до вірусу гепатиту С, антитіл до вірусу імунодефіциту людини у мініпулах плазми при проведенні вхідного контролю плазми.</w:t>
            </w:r>
            <w:r w:rsidRPr="00921414">
              <w:rPr>
                <w:rFonts w:ascii="Arial" w:hAnsi="Arial" w:cs="Arial"/>
                <w:color w:val="000000"/>
                <w:sz w:val="16"/>
                <w:szCs w:val="16"/>
              </w:rPr>
              <w:br/>
              <w:t>Як наслідок вилучення контролю вірусної безпеки методом ІФА у мініпулах при вхідному контролі, вилучається п. «Відсутність антитіл до гепатиту С» зі специфікації фракції V (альбумін), оскільки вірусна безпека з цим показником контролюється установами крові в індивідуальних донаціях. Контроль вірусної безпеки за іншими показниками, що зазначені у специфікації для фракції V (альбумін), проводиться на етапі першого гомогенного пулу плазми. Відредаговане посилання на Європейську фармакопею з Eur. Ph. на загальноприйняте Ph.Eur.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методики визначення титру анти-D антитіл у мініпулах плазми людини для фракціонування відповідно до специфікації «Плазма людини для фракціонування». Відредаговане посилання на Європейську фармакопею з Eur. Ph. на загальноприйняте Ph.Eur.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методики визначення показника «Загальний білок» біуретовим методом у першому гомогенному пулі плазми та проміжній (нерозфасованій) продукції препарату АЛЬБУВЕН, розчин для інфузій 10%; розчин для інфузій 20% по 50 мл, 100 мл, а саме – приведення методу до вимог монографії ДФУ/ЕР 2.5.33, метод 5.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розміру мініпулів, що використовуються ТОВ "БІОФАРМА ПЛАЗМА" для ПЛР-тестування з 576 на 480 донацій.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UA/15875/01/01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АЛЬПЕКІД ДЕНТО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150 таблеток у флаконі; по 1 флакону в картонній коробці; по 30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UA/5193/01/01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5 мг, по 15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AD29A9" w:rsidRDefault="00AD29A9" w:rsidP="00446D4C">
            <w:pPr>
              <w:jc w:val="center"/>
              <w:rPr>
                <w:rFonts w:ascii="Arial" w:hAnsi="Arial" w:cs="Arial"/>
                <w:sz w:val="16"/>
                <w:szCs w:val="16"/>
                <w:lang w:val="uk-UA"/>
              </w:rPr>
            </w:pPr>
            <w:r w:rsidRPr="00AD29A9">
              <w:rPr>
                <w:rFonts w:ascii="Arial" w:hAnsi="Arial" w:cs="Arial"/>
                <w:sz w:val="16"/>
                <w:szCs w:val="16"/>
                <w:lang w:val="uk-UA"/>
              </w:rPr>
              <w:t xml:space="preserve">Лек Фармацевтична компанія д.д., Словения (контроль серії (лише мікробіологічний), випуск серії; первинне та вторинне пакування, випуск серії); виробництво </w:t>
            </w:r>
            <w:r w:rsidRPr="00921414">
              <w:rPr>
                <w:rFonts w:ascii="Arial" w:hAnsi="Arial" w:cs="Arial"/>
                <w:sz w:val="16"/>
                <w:szCs w:val="16"/>
              </w:rPr>
              <w:t>in</w:t>
            </w:r>
            <w:r w:rsidRPr="00AD29A9">
              <w:rPr>
                <w:rFonts w:ascii="Arial" w:hAnsi="Arial" w:cs="Arial"/>
                <w:sz w:val="16"/>
                <w:szCs w:val="16"/>
                <w:lang w:val="uk-UA"/>
              </w:rPr>
              <w:t xml:space="preserve"> </w:t>
            </w:r>
            <w:r w:rsidRPr="00921414">
              <w:rPr>
                <w:rFonts w:ascii="Arial" w:hAnsi="Arial" w:cs="Arial"/>
                <w:sz w:val="16"/>
                <w:szCs w:val="16"/>
              </w:rPr>
              <w:t>bulk</w:t>
            </w:r>
            <w:r w:rsidRPr="00AD29A9">
              <w:rPr>
                <w:rFonts w:ascii="Arial" w:hAnsi="Arial" w:cs="Arial"/>
                <w:sz w:val="16"/>
                <w:szCs w:val="16"/>
                <w:lang w:val="uk-UA"/>
              </w:rPr>
              <w:t xml:space="preserve">, первинне та вторинне пакування, контроль серії (окрім мікробіологічного): Новартіс Фармасьютікал Мануфактуринг ЛЛС, Словения; виробництво </w:t>
            </w:r>
            <w:r w:rsidRPr="00921414">
              <w:rPr>
                <w:rFonts w:ascii="Arial" w:hAnsi="Arial" w:cs="Arial"/>
                <w:sz w:val="16"/>
                <w:szCs w:val="16"/>
              </w:rPr>
              <w:t>in</w:t>
            </w:r>
            <w:r w:rsidRPr="00AD29A9">
              <w:rPr>
                <w:rFonts w:ascii="Arial" w:hAnsi="Arial" w:cs="Arial"/>
                <w:sz w:val="16"/>
                <w:szCs w:val="16"/>
                <w:lang w:val="uk-UA"/>
              </w:rPr>
              <w:t xml:space="preserve"> </w:t>
            </w:r>
            <w:r w:rsidRPr="00921414">
              <w:rPr>
                <w:rFonts w:ascii="Arial" w:hAnsi="Arial" w:cs="Arial"/>
                <w:sz w:val="16"/>
                <w:szCs w:val="16"/>
              </w:rPr>
              <w:t>bulk</w:t>
            </w:r>
            <w:r w:rsidRPr="00AD29A9">
              <w:rPr>
                <w:rFonts w:ascii="Arial" w:hAnsi="Arial" w:cs="Arial"/>
                <w:sz w:val="16"/>
                <w:szCs w:val="16"/>
                <w:lang w:val="uk-UA"/>
              </w:rPr>
              <w:t xml:space="preserve">: Генвеон Ілак Санай ве Тікарет А. С., Туреччина; Сандоз Груп Саглик Урунлері Ілакларі Сан. ве Тік. А.С., Туреччина; контроль серії: </w:t>
            </w:r>
            <w:r w:rsidRPr="00921414">
              <w:rPr>
                <w:rFonts w:ascii="Arial" w:hAnsi="Arial" w:cs="Arial"/>
                <w:sz w:val="16"/>
                <w:szCs w:val="16"/>
              </w:rPr>
              <w:t>C</w:t>
            </w:r>
            <w:r w:rsidRPr="00AD29A9">
              <w:rPr>
                <w:rFonts w:ascii="Arial" w:hAnsi="Arial" w:cs="Arial"/>
                <w:sz w:val="16"/>
                <w:szCs w:val="16"/>
                <w:lang w:val="uk-UA"/>
              </w:rPr>
              <w:t>.К.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Туреччина/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Словенія"("Lek Pharmaceuticals d.d., Verovskova 57, Ljubljana 1526, Slovenia") на "Новартіс Фармасьютікал Мануфактуринг ЛЛС, вул. Веровшкова 57, Любляна 1000, Словенія" ("Novartis Pharmaceutical Manufacturing LLC, Verovskova ulica 57, Ljubljana 1000, Slovenia") з функціями: виробництво in bulk, первинне та вторинне пакування, контроль якості (окрім мікробіологічного контролю). Фактичне місцезнаходження кампусу не змінилося. Функції мікробіологічного контролю якості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Редакційні зміни, які полягають у виправленні адреси виробника відповідального за первинне та вторинне пакування, випуск серії з "Трімліні 2Д " на "Трімліні 2д " з міркувань точності. Редакційне виправлення текстової помилки при наборі назви виробника з Новартіс Саглик Гіда му Тарім Урунлері Сан. ве Тік. А.С., Туреччина на Новартіс Саглик Гіда ве Тарім Урунлері Сан. ве Тік. А.С., Туреччина.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 Зміни внесено у текст маркування вторинної упаковки лікарського засобу у п.6. «Особливі застереження щодо зберігання лікарського засобу у недоступному для дітей місці», п.8. «Дата закінчення терміну придатності», п.11. «Найменування і місцезнаходження виробника та/або заявника», п.13. «Номер серії лікарського засобу», п.14. «Категорія відпуску», п.17. «ІНШЕ» та у текст маркування первинної упаковки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UA/11166/01/01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10 мг, по 15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AD29A9" w:rsidRDefault="00AD29A9" w:rsidP="00446D4C">
            <w:pPr>
              <w:jc w:val="center"/>
              <w:rPr>
                <w:rFonts w:ascii="Arial" w:hAnsi="Arial" w:cs="Arial"/>
                <w:sz w:val="16"/>
                <w:szCs w:val="16"/>
                <w:lang w:val="uk-UA"/>
              </w:rPr>
            </w:pPr>
            <w:r w:rsidRPr="00AD29A9">
              <w:rPr>
                <w:rFonts w:ascii="Arial" w:hAnsi="Arial" w:cs="Arial"/>
                <w:sz w:val="16"/>
                <w:szCs w:val="16"/>
                <w:lang w:val="uk-UA"/>
              </w:rPr>
              <w:t xml:space="preserve">Лек Фармацевтична компанія д.д., Словения (контроль серії (лише мікробіологічний), випуск серії; первинне та вторинне пакування, випуск серії); виробництво </w:t>
            </w:r>
            <w:r w:rsidRPr="00921414">
              <w:rPr>
                <w:rFonts w:ascii="Arial" w:hAnsi="Arial" w:cs="Arial"/>
                <w:sz w:val="16"/>
                <w:szCs w:val="16"/>
              </w:rPr>
              <w:t>in</w:t>
            </w:r>
            <w:r w:rsidRPr="00AD29A9">
              <w:rPr>
                <w:rFonts w:ascii="Arial" w:hAnsi="Arial" w:cs="Arial"/>
                <w:sz w:val="16"/>
                <w:szCs w:val="16"/>
                <w:lang w:val="uk-UA"/>
              </w:rPr>
              <w:t xml:space="preserve"> </w:t>
            </w:r>
            <w:r w:rsidRPr="00921414">
              <w:rPr>
                <w:rFonts w:ascii="Arial" w:hAnsi="Arial" w:cs="Arial"/>
                <w:sz w:val="16"/>
                <w:szCs w:val="16"/>
              </w:rPr>
              <w:t>bulk</w:t>
            </w:r>
            <w:r w:rsidRPr="00AD29A9">
              <w:rPr>
                <w:rFonts w:ascii="Arial" w:hAnsi="Arial" w:cs="Arial"/>
                <w:sz w:val="16"/>
                <w:szCs w:val="16"/>
                <w:lang w:val="uk-UA"/>
              </w:rPr>
              <w:t xml:space="preserve">, первинне та вторинне пакування, контроль серії (окрім мікробіологічного): Новартіс Фармасьютікал Мануфактуринг ЛЛС, Словения; виробництво </w:t>
            </w:r>
            <w:r w:rsidRPr="00921414">
              <w:rPr>
                <w:rFonts w:ascii="Arial" w:hAnsi="Arial" w:cs="Arial"/>
                <w:sz w:val="16"/>
                <w:szCs w:val="16"/>
              </w:rPr>
              <w:t>in</w:t>
            </w:r>
            <w:r w:rsidRPr="00AD29A9">
              <w:rPr>
                <w:rFonts w:ascii="Arial" w:hAnsi="Arial" w:cs="Arial"/>
                <w:sz w:val="16"/>
                <w:szCs w:val="16"/>
                <w:lang w:val="uk-UA"/>
              </w:rPr>
              <w:t xml:space="preserve"> </w:t>
            </w:r>
            <w:r w:rsidRPr="00921414">
              <w:rPr>
                <w:rFonts w:ascii="Arial" w:hAnsi="Arial" w:cs="Arial"/>
                <w:sz w:val="16"/>
                <w:szCs w:val="16"/>
              </w:rPr>
              <w:t>bulk</w:t>
            </w:r>
            <w:r w:rsidRPr="00AD29A9">
              <w:rPr>
                <w:rFonts w:ascii="Arial" w:hAnsi="Arial" w:cs="Arial"/>
                <w:sz w:val="16"/>
                <w:szCs w:val="16"/>
                <w:lang w:val="uk-UA"/>
              </w:rPr>
              <w:t xml:space="preserve">: Генвеон Ілак Санай ве Тікарет А. С., Туреччина; Сандоз Груп Саглик Урунлері Ілакларі Сан. ве Тік. А.С., Туреччина; контроль серії: </w:t>
            </w:r>
            <w:r w:rsidRPr="00921414">
              <w:rPr>
                <w:rFonts w:ascii="Arial" w:hAnsi="Arial" w:cs="Arial"/>
                <w:sz w:val="16"/>
                <w:szCs w:val="16"/>
              </w:rPr>
              <w:t>C</w:t>
            </w:r>
            <w:r w:rsidRPr="00AD29A9">
              <w:rPr>
                <w:rFonts w:ascii="Arial" w:hAnsi="Arial" w:cs="Arial"/>
                <w:sz w:val="16"/>
                <w:szCs w:val="16"/>
                <w:lang w:val="uk-UA"/>
              </w:rPr>
              <w:t>.К.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Туреччина/ 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адреси (поштового індексу) та функцій виробника, що відповідає за повний цикл виробництва з "Лек Фармацевтична компанія д.д., Веровшкова 57, Любляна 1526, Словенія"("Lek Pharmaceuticals d.d., Verovskova 57, Ljubljana 1526, Slovenia") на "Новартіс Фармасьютікал Мануфактуринг ЛЛС, вул. Веровшкова 57, Любляна 1000, Словенія" ("Novartis Pharmaceutical Manufacturing LLC, Verovskova ulica 57, Ljubljana 1000, Slovenia") з функціями: виробництво in bulk, первинне та вторинне пакування, контроль якості (окрім мікробіологічного контролю). Фактичне місцезнаходження кампусу не змінилося. Функції мікробіологічного контролю якості та випуску серії і надалі виконуватимуться компанією "Лек Фармацевтична компанія д.д., вул. Веровшкова 57, Любляна 1526, Словенія" ("Lek Pharmaceuticals d.d., Verovskova ulica 57, Ljubljana 1526, Slovenia"). Редакційні зміни, які полягають у виправленні адреси виробника відповідального за первинне та вторинне пакування, випуск серії з "Трімліні 2Д " на "Трімліні 2д " з міркувань точності. Редакційне виправлення текстової помилки при наборі назви виробника з Новартіс Саглик Гіда му Тарім Урунлері Сан. ве Тік. А.С., Туреччина на Новартіс Саглик Гіда ве Тарім Урунлері Сан. ве Тік. А.С., Туреччина.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 Зміни внесено у текст маркування вторинної упаковки лікарського засобу у п.6. «Особливі застереження щодо зберігання лікарського засобу у недоступному для дітей місці», п.8. «Дата закінчення терміну придатності», п.11. «Найменування і місцезнаходження виробника та/або заявника», п.13. «Номер серії лікарського засобу», п.14. «Категорія відпуску», п.17. «ІНШЕ» та у текст маркування первинної упаковки п. 6.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UA/11166/01/02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5 мг;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Туреччина/ Румунія/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2007-280 - Rev 08 (затверджено: R1-CEP 2007-280 - Rev 06) для АФІ амлодипіну бесилату від затвердженого виробника Cadila Healthcare Limited, India, який змінив назву на Zydus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UA/11166/01/01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10 мг;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Туреччина/ Румунія/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2007-280 - Rev 08 (затверджено: R1-CEP 2007-280 - Rev 06) для АФІ амлодипіну бесилату від затвердженого виробника Cadila Healthcare Limited, India, який змінив назву на Zydus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UA/11166/01/02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АНАУРАН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вушні по 25 мл у флаконі з кришкою-крапельницею;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Анауран Діюча редакція: Частота подання регулярно оновлюваного звіту з безпеки 8 років. Кінцева дата для включення даних до РОЗБ - 01.01.2028 р. Дата подання - 31.03.2028 р. Пропонована редакція: Частота подання регулярно оновлюваного звіту з безпеки 8 років. Кінцева дата для включення даних до РОЗБ - 11.03.2026 р. Дата подання - 09.06.2026р.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UA/11664/01/01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АПІКСАБАН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Дзянгсі Синерджи Фармасьютікал Ко Лтд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II типу - Зміни з якості. АФІ. (інші зміни)-Оновлення DMF на АФІ апіксабан від затвердженого виробника Jiangxi Synergy Pharmaceutical Co., Ltd., Китай (затверджено: (Ver.1.1, dated August 2020); запропоновано: Ver.1.6, dated July 2023). Як наслідок, відбулись зміни в МКЯ субстанції за показниками: </w:t>
            </w:r>
            <w:r w:rsidRPr="00921414">
              <w:rPr>
                <w:rFonts w:ascii="Arial" w:hAnsi="Arial" w:cs="Arial"/>
                <w:color w:val="000000"/>
                <w:sz w:val="16"/>
                <w:szCs w:val="16"/>
              </w:rPr>
              <w:br/>
              <w:t>-«Ідентифікація поліморфної форми» -видалено контроль кристалічної форми субстанції; уточнено час сушіння зразків за показником «Ідентифікація. Інфрачервона спектроскопія»; -«Супровідні домішки» -уточнено розрахунок домішок, при чому сумують лише домішки за методом А, оскільки вміст домішок APX-YJZ та APX-BDT менше 150 ppm (0,015 %); змінено приготування розчину порівняння для визначення домішки APX BDT (метод С) – концентрацію змінено з 0,00006 мг/мл на 0,0006 мг/мл, що відповідає 75 ppm від концентрації випробовуваного розчину. -«Залишкові кількості органічних розчинників» - з опису методики видалено триметилортоформіат і бензол з приготування розчину порівняння, оскільки вміст даних розчинників не контролюють; -збільшено період ретестування з 2-х років до 4-х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UA/19521/01/01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 мг; по 10 таблеток у блістері, по 1 або по 3 блістери в коробці; по 30 таблеток у блістері, по 1 або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«Представництво БАУМ ФАРМ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Шовкова Ірина Валентинівна.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 Зміни внесено в текст маркування первинної та вторинної упаковок лікарського засобу, а саме: - у п. "ІНШЕ" первинної та вторинної упаковок лікарського засобу вилучено інформацію щодо логотипу представника;- у п.11. «Найменування і місцезнаходження виробника та/або заявника» зазначено інформацію про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у зв'язку з Постановою Верховної Ради України від 17.07.2020 "Про утворення та ліквідацію районів", якою було ліквідовано Києво-Святошинський район та утворено Бучанський район Київської області.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UA/15979/01/01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АТРОГРЕЛ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75 мг; по 10 таблеток у блістері; по 1,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(Плавікс, таблетки, вкриті оболонкою, 75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UA/6567/01/01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АУРОТАЗ-Р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4,5 г порошку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Ауробіндо Фарма Лімітед Юніт ХІІ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згідно з інформацією щодо медичного застосування референтного лікарського засобу (Tazocin 4 g/ 0,5 g powder for solution for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UA/12809/01/02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АУРОТАЗ-Р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2,25 г порошку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Ауробіндо Фарма Лімітед Юніт ХІІ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згідно з інформацією щодо медичного застосування референтного лікарського засобу (Tazocin 4 g/ 0,5 g powder for solution for infusion).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UA/12809/01/01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АЦИКЛОСТАД®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крем 5 % по 2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упаковки лікарського засобу п. 6.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UA/3806/01/01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БЕКАРБОН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p>
          <w:p w:rsidR="00AD29A9" w:rsidRPr="00921414" w:rsidRDefault="00AD29A9" w:rsidP="00446D4C">
            <w:pPr>
              <w:pStyle w:val="110"/>
              <w:tabs>
                <w:tab w:val="left" w:pos="12600"/>
              </w:tabs>
              <w:jc w:val="center"/>
              <w:rPr>
                <w:rFonts w:ascii="Arial" w:hAnsi="Arial" w:cs="Arial"/>
                <w:color w:val="000000"/>
                <w:sz w:val="16"/>
                <w:szCs w:val="16"/>
              </w:rPr>
            </w:pP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"Агрофарм",</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до розділу "Побічні реакції" щодо повідомлень про підозрювані побічні реакції, а також вилучено текст російською мовою з інструкції та з тексту маркування упаковок лікарського засобу. Зміна у зв'язку уточнення викладення розділу "Додаткова інформація. ДІ-1. Упаковка" МКЯ та розділу 3.2.Р.7. Термін введення змін -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Натрію гідрокарбонат фірми ВАТ "Сода", Росія. Залишається альтернативний виробник Натрію гідрокарбонат АТ "Macco Organiques, s.r.o.",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UA/7454/01/01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ГлаксоСмітКляйн Вакцини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II типу - Зміни з якості. АФІ. Виробництво. Зміни випробувань або допустимих меж у процесі виробництва АФІ, що встановлені у специфікаціях (інші зміни) Зміна критеріїв прийнятності при виробництві OMV (вимірювання значення рН в процесі виробництва АФІ після додавання Буферного розчину А; вимірювання концентрації білку методом Лоурі на стадії розчинення; вимірювання росту бактеріальної маси на першій стадії виробничого процесу (в посівному), при перенесенні бактеріальної маси у ферментер та в кінці ферментації). Редакційні правки в відповідні розділи на які впливає зазначена зміна, а саме виправлення друкарських та синтаксичних помилок.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UA/19683/01/01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БЕТАСАЛІК®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мазь по 15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921414">
              <w:rPr>
                <w:rFonts w:ascii="Arial" w:hAnsi="Arial" w:cs="Arial"/>
                <w:color w:val="000000"/>
                <w:sz w:val="16"/>
                <w:szCs w:val="16"/>
              </w:rPr>
              <w:br/>
              <w:t>подання нового сертифіката відповідності Європейській фармакопеї № R1-CEP 2011-005 - Rev 01 для діючої речовини бетаметазону дипропіонату від нового альтернативного виробника SYMBIOTICA SPECIALITY INGREDIENTS SDN. BHD.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UA/0558/01/01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БІБРАЙТ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250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«Представництво БАУМ ФАРМ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"АСТРАФАРМ"</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Шовкова Ірина Валентинівна.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в текст маркування первинної та вторинної упаковок, а саме:</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вилучено інформацію, зазначену російською мовою; - у п. "ІНШЕ" вилучено інформацію щодо логотипу дистриб'ютора;</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у п.11. «Найменування і місцезнаходження виробника та/або заявника» зазначено інформацію про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виробника у зв'язку з Постановою Верховної Ради України від 17.07.2020 "Про утворення та ліквідацію районів", якою було ліквідовано Києво-Святошинський район та утворено Бучанський район Київської області.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UA/20002/01/01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10 %; по 10 мл, 25 мл, 50 мл або 100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виробник - ТОВ "БІОФАРМА ПЛАЗМА", Україна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інформації про дослідження на наявність антитіл до поверхневого антигену гепатиту В, антитіл до вірусу гепатиту С, антитіл до вірусу імунодефіциту людини у мініпулах плазми при проведенні вхідного контролю. Відредаговане посилання на Європейську фармакопею з Eur. Ph. на загальноприйняте Ph.Eur.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методики визначення показника «Загальний білок» біуретовим методом у першому гомогенному пулі плазми та проміжній (нерозфасованій) продукції препарату БІОВЕН, розчин для інфузій 10 %; по 10 мл, 25 мл, 50 мл або 100 мл, а саме – приведення методу до вимог монографії ДФУ/ЕР 2.5.33, метод 5. Відредаговане посилання на Європейську фармакопею з Eur. Ph. на загальноприйняте Ph.Eur.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методики визначення титру анти-D антитіл у мініпулах плазми людини для фракціонування відповідно до специфікації «Плазма людини для фракціонування». Відредаговане посилання на Європейську фармакопею з Eur. Ph. на загальноприйняте Ph.Eur.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розміру мініпулів, що використовуються ТОВ "БІОФАРМА ПЛАЗМА" для ПЛР-тестування з 576 на 480 донацій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UA/14526/01/02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921414">
              <w:rPr>
                <w:rFonts w:ascii="Arial" w:hAnsi="Arial" w:cs="Arial"/>
                <w:color w:val="000000"/>
                <w:sz w:val="16"/>
                <w:szCs w:val="16"/>
              </w:rPr>
              <w:br/>
              <w:t>Перенесення інформації щодо опису методів контролю цільової фракції (елюату), а саме визначення активності фактору згортання VIII людини і фактору фон Віллебранда людини з розділу 3.2.Р.3.4.2 Контроль проміжної продукції у р.3.2.Р.3.3. Опис виробничого процесу та контролю процесу, оскільки дані випробування проводяться під час виробничого процесу. Опис продукту, активність фактору згортання VIII людини і фактору фон Віллебранда людини відповідають встановленим критеріям прийнятності. Методики визначення активності фактору згортання VIII людини (ДФУ/ ЕР 2.7.4) і фактору фон Віллебранда людини (ДФУ/ЕР 2.7.21) та обладнання для виконання контролю не змінюються. Змін до специфікації ГЛЗ немає. - Зміни І типу - Зміни з якості. АФІ. Виробництво. Зміни в процесі виробництва АФІ (інші зміни) - Уточнення значення температури попереднього відтаювання плазми у холодильній камері «не більше +4</w:t>
            </w:r>
            <w:r w:rsidRPr="00921414">
              <w:rPr>
                <w:rFonts w:ascii="Arial" w:hAnsi="Arial" w:cs="Arial"/>
                <w:color w:val="000000"/>
              </w:rPr>
              <w:t>°</w:t>
            </w:r>
            <w:r w:rsidRPr="00921414">
              <w:rPr>
                <w:rFonts w:ascii="Arial" w:hAnsi="Arial" w:cs="Arial"/>
                <w:color w:val="000000"/>
                <w:sz w:val="16"/>
                <w:szCs w:val="16"/>
              </w:rPr>
              <w:t>С (≤+4</w:t>
            </w:r>
            <w:r w:rsidRPr="00921414">
              <w:rPr>
                <w:rFonts w:ascii="Arial" w:hAnsi="Arial" w:cs="Arial"/>
                <w:color w:val="000000"/>
              </w:rPr>
              <w:t>°</w:t>
            </w:r>
            <w:r w:rsidRPr="00921414">
              <w:rPr>
                <w:rFonts w:ascii="Arial" w:hAnsi="Arial" w:cs="Arial"/>
                <w:color w:val="000000"/>
                <w:sz w:val="16"/>
                <w:szCs w:val="16"/>
              </w:rPr>
              <w:t>С)». Також, користуючись можливістю пропонується відкоригувати назви операцій технологічного процесу фракціонування плазми та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 Відредаговане посилання на Європейську фармакопею з Eur. Ph. на загальноприйняте Ph.Eur.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до процесу теплової інактивації вірусів, а саме режиму прогрівання ліофілізату у флаконах з «прогрівання при температурі 80</w:t>
            </w:r>
            <w:r w:rsidRPr="00921414">
              <w:rPr>
                <w:rFonts w:ascii="Arial" w:hAnsi="Arial" w:cs="Arial"/>
                <w:color w:val="000000"/>
              </w:rPr>
              <w:t>°</w:t>
            </w:r>
            <w:r w:rsidRPr="00921414">
              <w:rPr>
                <w:rFonts w:ascii="Arial" w:hAnsi="Arial" w:cs="Arial"/>
                <w:color w:val="000000"/>
                <w:sz w:val="16"/>
                <w:szCs w:val="16"/>
              </w:rPr>
              <w:t>С впродовж 48 годин» на «прогрівання при температурі 101</w:t>
            </w:r>
            <w:r w:rsidRPr="00921414">
              <w:rPr>
                <w:rFonts w:ascii="Arial" w:hAnsi="Arial" w:cs="Arial"/>
                <w:color w:val="000000"/>
              </w:rPr>
              <w:t>°</w:t>
            </w:r>
            <w:r w:rsidRPr="00921414">
              <w:rPr>
                <w:rFonts w:ascii="Arial" w:hAnsi="Arial" w:cs="Arial"/>
                <w:color w:val="000000"/>
                <w:sz w:val="16"/>
                <w:szCs w:val="16"/>
              </w:rPr>
              <w:t xml:space="preserve">С впродовж не менше 30 хвилин», у зв’язку з оптимізацією технологічного процесу, а саме зменшення тривалості операції прогрівання за рахунок підвищення температурного режиму. Зміна режиму прогрівання не призводить до інших змін в технологічному процесі та параметрах при виробництві ЛЗ БіоКлот А®. </w:t>
            </w:r>
            <w:r w:rsidRPr="00921414">
              <w:rPr>
                <w:rFonts w:ascii="Arial" w:hAnsi="Arial" w:cs="Arial"/>
                <w:color w:val="000000"/>
                <w:sz w:val="16"/>
                <w:szCs w:val="16"/>
              </w:rPr>
              <w:br/>
              <w:t xml:space="preserve">Зміна режиму прогрівання не впливає на якість та безпеку ЛЗ. Активність фактору згортання VIII людини і фактору фон Віллебранда людини та інші показники якості відповідають встановленим критеріям прийнятності. </w:t>
            </w:r>
            <w:r w:rsidRPr="00921414">
              <w:rPr>
                <w:rFonts w:ascii="Arial" w:hAnsi="Arial" w:cs="Arial"/>
                <w:color w:val="000000"/>
                <w:sz w:val="16"/>
                <w:szCs w:val="16"/>
              </w:rPr>
              <w:br/>
              <w:t>Відредаговане посилання на Європейську фармакопею з Eur. Ph. на загальноприйняте Ph.Eur.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UA/16249/01/02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921414">
              <w:rPr>
                <w:rFonts w:ascii="Arial" w:hAnsi="Arial" w:cs="Arial"/>
                <w:color w:val="000000"/>
                <w:sz w:val="16"/>
                <w:szCs w:val="16"/>
              </w:rPr>
              <w:br/>
              <w:t>Перенесення інформації щодо опису методів контролю цільової фракції (елюату), а саме визначення активності фактору згортання VIII людини і фактору фон Віллебранда людини з розділу 3.2.Р.3.4.2 Контроль проміжної продукції у р.3.2.Р.3.3. Опис виробничого процесу та контролю процесу, оскільки дані випробування проводяться під час виробничого процесу. Опис продукту, активність фактору згортання VIII людини і фактору фон Віллебранда людини відповідають встановленим критеріям прийнятності. Методики визначення активності фактору згортання VIII людини (ДФУ/ ЕР 2.7.4) і фактору фон Віллебранда людини (ДФУ/ЕР 2.7.21) та обладнання для виконання контролю не змінюються. Змін до специфікації ГЛЗ немає. - Зміни І типу - Зміни з якості. АФІ. Виробництво. Зміни в процесі виробництва АФІ (інші зміни) - Уточнення значення температури попереднього відтаювання плазми у холодильній камері «не більше +4</w:t>
            </w:r>
            <w:r w:rsidRPr="00921414">
              <w:rPr>
                <w:rFonts w:ascii="Arial" w:hAnsi="Arial" w:cs="Arial"/>
                <w:color w:val="000000"/>
              </w:rPr>
              <w:t>°</w:t>
            </w:r>
            <w:r w:rsidRPr="00921414">
              <w:rPr>
                <w:rFonts w:ascii="Arial" w:hAnsi="Arial" w:cs="Arial"/>
                <w:color w:val="000000"/>
                <w:sz w:val="16"/>
                <w:szCs w:val="16"/>
              </w:rPr>
              <w:t>С (≤+4</w:t>
            </w:r>
            <w:r w:rsidRPr="00921414">
              <w:rPr>
                <w:rFonts w:ascii="Arial" w:hAnsi="Arial" w:cs="Arial"/>
                <w:color w:val="000000"/>
              </w:rPr>
              <w:t>°</w:t>
            </w:r>
            <w:r w:rsidRPr="00921414">
              <w:rPr>
                <w:rFonts w:ascii="Arial" w:hAnsi="Arial" w:cs="Arial"/>
                <w:color w:val="000000"/>
                <w:sz w:val="16"/>
                <w:szCs w:val="16"/>
              </w:rPr>
              <w:t>С)». Також, користуючись можливістю пропонується відкоригувати назви операцій технологічного процесу фракціонування плазми та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 Відредаговане посилання на Європейську фармакопею з Eur. Ph. на загальноприйняте Ph.Eur.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до процесу теплової інактивації вірусів, а саме режиму прогрівання ліофілізату у флаконах з «прогрівання при температурі 80</w:t>
            </w:r>
            <w:r w:rsidRPr="00921414">
              <w:rPr>
                <w:rFonts w:ascii="Arial" w:hAnsi="Arial" w:cs="Arial"/>
                <w:color w:val="000000"/>
              </w:rPr>
              <w:t>°</w:t>
            </w:r>
            <w:r w:rsidRPr="00921414">
              <w:rPr>
                <w:rFonts w:ascii="Arial" w:hAnsi="Arial" w:cs="Arial"/>
                <w:color w:val="000000"/>
                <w:sz w:val="16"/>
                <w:szCs w:val="16"/>
              </w:rPr>
              <w:t>С впродовж 48 годин» на «прогрівання при температурі 101</w:t>
            </w:r>
            <w:r w:rsidRPr="00921414">
              <w:rPr>
                <w:rFonts w:ascii="Arial" w:hAnsi="Arial" w:cs="Arial"/>
                <w:color w:val="000000"/>
              </w:rPr>
              <w:t>°</w:t>
            </w:r>
            <w:r w:rsidRPr="00921414">
              <w:rPr>
                <w:rFonts w:ascii="Arial" w:hAnsi="Arial" w:cs="Arial"/>
                <w:color w:val="000000"/>
                <w:sz w:val="16"/>
                <w:szCs w:val="16"/>
              </w:rPr>
              <w:t xml:space="preserve">С впродовж не менше 30 хвилин», у зв’язку з оптимізацією технологічного процесу, а саме зменшення тривалості операції прогрівання за рахунок підвищення температурного режиму. Зміна режиму прогрівання не призводить до інших змін в технологічному процесі та параметрах при виробництві ЛЗ БіоКлот А®. </w:t>
            </w:r>
            <w:r w:rsidRPr="00921414">
              <w:rPr>
                <w:rFonts w:ascii="Arial" w:hAnsi="Arial" w:cs="Arial"/>
                <w:color w:val="000000"/>
                <w:sz w:val="16"/>
                <w:szCs w:val="16"/>
              </w:rPr>
              <w:br/>
              <w:t xml:space="preserve">Зміна режиму прогрівання не впливає на якість та безпеку ЛЗ. Активність фактору згортання VIII людини і фактору фон Віллебранда людини та інші показники якості відповідають встановленим критеріям прийнятності. </w:t>
            </w:r>
            <w:r w:rsidRPr="00921414">
              <w:rPr>
                <w:rFonts w:ascii="Arial" w:hAnsi="Arial" w:cs="Arial"/>
                <w:color w:val="000000"/>
                <w:sz w:val="16"/>
                <w:szCs w:val="16"/>
              </w:rPr>
              <w:br/>
              <w:t>Відредаговане посилання на Європейську фармакопею з Eur. Ph. на загальноприйняте Ph.Eur.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UA/16249/01/03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921414">
              <w:rPr>
                <w:rFonts w:ascii="Arial" w:hAnsi="Arial" w:cs="Arial"/>
                <w:color w:val="000000"/>
                <w:sz w:val="16"/>
                <w:szCs w:val="16"/>
              </w:rPr>
              <w:br/>
              <w:t>Перенесення інформації щодо опису методів контролю цільової фракції (елюату), а саме визначення активності фактору згортання VIII людини і фактору фон Віллебранда людини з розділу 3.2.Р.3.4.2 Контроль проміжної продукції у р.3.2.Р.3.3. Опис виробничого процесу та контролю процесу, оскільки дані випробування проводяться під час виробничого процесу. Опис продукту, активність фактору згортання VIII людини і фактору фон Віллебранда людини відповідають встановленим критеріям прийнятності. Методики визначення активності фактору згортання VIII людини (ДФУ/ ЕР 2.7.4) і фактору фон Віллебранда людини (ДФУ/ЕР 2.7.21) та обладнання для виконання контролю не змінюються. Змін до специфікації ГЛЗ немає. - Зміни І типу - Зміни з якості. АФІ. Виробництво. Зміни в процесі виробництва АФІ (інші зміни) - Уточнення значення температури попереднього відтаювання плазми у холодильній камері «не більше +4</w:t>
            </w:r>
            <w:r w:rsidRPr="00921414">
              <w:rPr>
                <w:rFonts w:ascii="Arial" w:hAnsi="Arial" w:cs="Arial"/>
                <w:color w:val="000000"/>
              </w:rPr>
              <w:t>°</w:t>
            </w:r>
            <w:r w:rsidRPr="00921414">
              <w:rPr>
                <w:rFonts w:ascii="Arial" w:hAnsi="Arial" w:cs="Arial"/>
                <w:color w:val="000000"/>
                <w:sz w:val="16"/>
                <w:szCs w:val="16"/>
              </w:rPr>
              <w:t>С (≤+4</w:t>
            </w:r>
            <w:r w:rsidRPr="00921414">
              <w:rPr>
                <w:rFonts w:ascii="Arial" w:hAnsi="Arial" w:cs="Arial"/>
                <w:color w:val="000000"/>
              </w:rPr>
              <w:t>°</w:t>
            </w:r>
            <w:r w:rsidRPr="00921414">
              <w:rPr>
                <w:rFonts w:ascii="Arial" w:hAnsi="Arial" w:cs="Arial"/>
                <w:color w:val="000000"/>
                <w:sz w:val="16"/>
                <w:szCs w:val="16"/>
              </w:rPr>
              <w:t>С)». Також, користуючись можливістю пропонується відкоригувати назви операцій технологічного процесу фракціонування плазми та технологічного процесу отримання ГЛЗ без змін у процесі виробництва. Для виробничих процесів запропоновано розділити операції, які включають декілька процесів, на окремі операції та відкоригувати термінологію. - Відредаговане посилання на Європейську фармакопею з Eur. Ph. на загальноприйняте Ph.Eur.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до процесу теплової інактивації вірусів, а саме режиму прогрівання ліофілізату у флаконах з «прогрівання при температурі 80</w:t>
            </w:r>
            <w:r w:rsidRPr="00921414">
              <w:rPr>
                <w:rFonts w:ascii="Arial" w:hAnsi="Arial" w:cs="Arial"/>
                <w:color w:val="000000"/>
              </w:rPr>
              <w:t>°</w:t>
            </w:r>
            <w:r w:rsidRPr="00921414">
              <w:rPr>
                <w:rFonts w:ascii="Arial" w:hAnsi="Arial" w:cs="Arial"/>
                <w:color w:val="000000"/>
                <w:sz w:val="16"/>
                <w:szCs w:val="16"/>
              </w:rPr>
              <w:t>С впродовж 48 годин» на «прогрівання при температурі 101</w:t>
            </w:r>
            <w:r w:rsidRPr="00921414">
              <w:rPr>
                <w:rFonts w:ascii="Arial" w:hAnsi="Arial" w:cs="Arial"/>
                <w:color w:val="000000"/>
              </w:rPr>
              <w:t>°</w:t>
            </w:r>
            <w:r w:rsidRPr="00921414">
              <w:rPr>
                <w:rFonts w:ascii="Arial" w:hAnsi="Arial" w:cs="Arial"/>
                <w:color w:val="000000"/>
                <w:sz w:val="16"/>
                <w:szCs w:val="16"/>
              </w:rPr>
              <w:t xml:space="preserve">С впродовж не менше 30 хвилин», у зв’язку з оптимізацією технологічного процесу, а саме зменшення тривалості операції прогрівання за рахунок підвищення температурного режиму. Зміна режиму прогрівання не призводить до інших змін в технологічному процесі та параметрах при виробництві ЛЗ БіоКлот А®. </w:t>
            </w:r>
            <w:r w:rsidRPr="00921414">
              <w:rPr>
                <w:rFonts w:ascii="Arial" w:hAnsi="Arial" w:cs="Arial"/>
                <w:color w:val="000000"/>
                <w:sz w:val="16"/>
                <w:szCs w:val="16"/>
              </w:rPr>
              <w:br/>
              <w:t xml:space="preserve">Зміна режиму прогрівання не впливає на якість та безпеку ЛЗ. Активність фактору згортання VIII людини і фактору фон Віллебранда людини та інші показники якості відповідають встановленим критеріям прийнятності. </w:t>
            </w:r>
            <w:r w:rsidRPr="00921414">
              <w:rPr>
                <w:rFonts w:ascii="Arial" w:hAnsi="Arial" w:cs="Arial"/>
                <w:color w:val="000000"/>
                <w:sz w:val="16"/>
                <w:szCs w:val="16"/>
              </w:rPr>
              <w:br/>
              <w:t>Відредаговане посилання на Європейську фармакопею з Eur. Ph. на загальноприйняте Ph.Eur.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UA/16249/01/01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БІОЛЕКТРА МАГНЕЗІУМ ФОРТІССІМУМ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шипучі по 10 таблеток у тубі; по 1 або 2 туби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Гермес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діючої речовини магнію оксиду легкого з Dr. Paul Lohmann GmbH KG, Німеччина на Dr. Paul Lohmann GmbH &amp; Со. KGаА,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від вже затвердженого виробника АФІ магнію карбонату легкого DR.PAUL LOHMANN GMBH &amp; CO.KGAA СЕР № R1-CEP 2010-062-Rev 02 (затверджено: СЕР № R1-CEP 2010-062-Rev 01). Внаслідок оновлення СЕР відбулася зміни назви затвердженого виробника з DR.PAUL LOHMANN GMBH KG на DR.PAUL LOHMANN GMBH &amp; СО. KGАА.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специфікації діючої речовини магнію карбонату легкого за показником «Нікель» з NMT 50 ppm до NMT 20 ppm. Відповідно монографії Ph.Eur.0042 Magnesium carbonate, light, ліміт специфікації для Нікелю складає NMT 50 ppm.Зміни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деталей опису вигляду таблетки ГЛЗ, зміна тиснення на таблетці з «HERMES» на «Biolectra». Зміни внесені до інструкції для медичного застосування до розділу "Лікарська форма" (Основні фізико-хімічні властивості). </w:t>
            </w:r>
            <w:r w:rsidRPr="00921414">
              <w:rPr>
                <w:rFonts w:ascii="Arial" w:hAnsi="Arial" w:cs="Arial"/>
                <w:color w:val="000000"/>
                <w:sz w:val="16"/>
                <w:szCs w:val="16"/>
              </w:rPr>
              <w:br/>
              <w:t xml:space="preserve">Введення змін протягом 6-ти місяців після затвердження.Зміни І типу - Зміни щодо безпеки/ефективності та фармаконагляду (інші зміни)-оновлення в п.3.2.P.1.Опис і склад ЛЗ та п.3.2.Р.4. Контроль допоміжних речовин, а саме вказано кількість сорбіту та маніту, що містяться в ароматизаторі Лимон та Лайм. Зміни внесені до інструкції для медичного застосування до розділу "Особливості застосування" щодо безпеки застосування лікарського засобу відповідно до матеріалів реєстраційного досьє.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w:t>
            </w:r>
            <w:r w:rsidRPr="00921414">
              <w:rPr>
                <w:rFonts w:ascii="Arial" w:hAnsi="Arial" w:cs="Arial"/>
                <w:color w:val="000000"/>
                <w:sz w:val="16"/>
                <w:szCs w:val="16"/>
              </w:rPr>
              <w:br/>
              <w:t xml:space="preserve">внесення зміни до специфікації ГЛЗ за показником «Розпадання». Тест на «Розпадання» відповідає процедурі згідно монографії Ph.Eur. для шипучих таблеток (200 мл води, не більше 5 хвилин). Затверджено: не більше 180 с. Запропоновано: не більше 5 хвилин.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«Смак».Зміни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аналітичних методиках випробування ГЛЗ за показниками: «Кількісне визначення магнію», «Зовнішній вигляд розчину», «рН», «Ідентифікація магнію», «Діаметр».Зміни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звуження меж специфікації первинного пакування осушувальної пробки за показником «Залишкова вологість». Затверджено: not more than 3.0%. Запропоновано: n.m.t.2.0%.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затвердженого методу випробування (Chromatogram (GC) для допоміжної речовини ароматизатора лимона, оскільки випробування буде виконуватися іншим затвердженим методом GC.Зміни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п.3.2.P.7.Система контейнер/закупорювальний засіб постачальника алюмінієвих туб e.g. Fa. Linhardt GmbH &amp; Co. KG, оскільки ця інформація не потрібна.Зміни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Затверджено: Зберігати в оригінальній упаковці при температурі не вище 25°С. Запропоновано: Не потребує особливих умов зберігання. Зміни внесені до інструкції для медичного застосування до розділу "Умов зберігання" та як наслідок до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застарілого показника «Розчинність» зі специфікації допоміжної речовини ароматизатора Flavour Lemon.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відповдіності ЄФ від вже затвердженого виробника АФІ магнію карбонату легкого DR.PAUL LOHMANN GMBH &amp; CO.KGAA СЕР № R1-CEP 2010-062-Rev 03 (попередня версія: СЕР № R1-CEP 2010-062-Rev 02).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застарілого показника «Розчинність» зі специфікації допоміжної речовини ароматизатора Flavour Lime. Зміни І типу - Зміни щодо безпеки/ефективності та фармаконагляду (інші зміни) - Оновлення тексту маркування упаковки лікарського засобу. Введення змін протягом 6-ти місяців після затвердження.Зміни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п.3.2.P.7.Система контейнер/закупорювальний засіб постачальника осушувальних поліетиленових пробок e.g. Friedrich Sanner KG or Gaplast GmbH, оскільки ця інформація не потрібна.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 п.3.2.P.7.Система контейнер/закупорювальний засіб постачальника поліпропіленивих туб Dr. Jaeniche GmbH &amp; Co. KG, Sud-Chemie Schweiz SA, оскільки ця інформація не потрібна. 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 вилучення затвердженого методу випробування (Chromatogram (GC) для допоміжної речовини ароматизатора лайма, оскільки випробування буде виконуватися іншим затвердженим методом GC.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UA/13697/01/01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БІОСОН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таблеток у блістері; по 1, 2, 3 або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2018-041 - Rev 02 (затверджено: R0-CEP 2018-041 - Rev 01) для АФІ доксиламіну гідроген сукцинату від затвердженого виробника R. L. Fine Chem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UA/15137/01/01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БІСОПРОЛОЛУ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"Фармацевтична компанія "Здоров'я"</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АПІТОРІА ФАРМА ПРАЙВЕТ ЛІМІТЕД, Підрозділ-I</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назви виробника та уточнення адреси виробництва АФІ відповідно до діючої Ліцензії на виробництво. Місцезнаходження виробничої дільниці та всі виробничі операції залишаються незмінними.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дільниці виробництва № 379 додатково до затверджених дільниць виробництва АФІ Бісопрололу фумарат № 385, 386, 388-396, яка належить до тієї самої виробничої групи підприємства, що й затверджені, відповідно до діючої Ліцензії на виробництво фірми APITORIA PHARMA PRIVATE LIMITED, Unit-I,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UA/16543/01/01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БЛІМОЛ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10 мг/мл; по 50 мл або 100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UA/11931/01/01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БЛІМОЛ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10 мг/мл по 50 мл або 100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"Спосіб застосування та дози" щодо безпеки застосування лікарського засобу. Оновлення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доповнення інформації в МКЯ ЛЗ у розділі "Умови зберігання". Діюча редакція: Умови зберігання. Зберігати у захищеному від світла місці при температурі не вище 25°С. Зберігати в недоступному для дітей місці. Пропонована редакція: Умови зберігання. Зберігати в оригінальній упаковці для захисту від світла при температурі не вище 25 °С. Зберігати в недоступному для дітей місці. Зміни внесено в інструкцію для медичного застосування лікарського засобу до розділу "Умови зберігання" та як наслідок - в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UA/11931/01/01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БЛІССЕЛ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гель вагінальний, 50 мкг/г, по 10 г гелю вагінального в алюмінієвій тубі з ковпачком, по 1 алюмінієвій тубі з ковпачком у комплекті з 1 блістером, що містить 10 одноразових канюль та 1 поршень багаторазового використання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ІТАЛФАРМАКО,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ІТАЛФАРМАКО,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п. «ІНШЕ» тексту маркування вторинної та первинної упаковок лікарського засобу, а саме: видалено інформацію про логотип компанії представника заявника та виробника. Термін введення змін - протягом 1 року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UA/20229/01/01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по 1 банці разом з ложкою дозувальною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Супутня зміна</w:t>
            </w:r>
            <w:r w:rsidRPr="00921414">
              <w:rPr>
                <w:rFonts w:ascii="Arial" w:hAnsi="Arial" w:cs="Arial"/>
                <w:color w:val="000000"/>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Подання оновленого сертифікату відповідності ЕР СЕР R1-СЕР 2008-316-Rev 05 (затверджено: R1-СЕР 2008-316-Rev 04) від вже затвердженого виробника діючої речовини Ibuprofen IOL CHEMICALS AND PHARMACEUTICALS LTD, Індія. Як наслідок, відбулись зміни в специфікації та методах контролю діючої речовини за показниками «Залишкові розчинники» (гексан затверджено: не більше 100 ppm; запропоновано: не більше 290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Подання нового сертифіката відповідності Європейській фармакопеї № R1-CEP 1996-061-Rev 15 для діючої речовини Ibuprofen від нового виробника SOLARA ACTIVE PHARMA SCIENCES LIMITED, India (доповнення). Як наслідок, відбулись зміни в специфікації та методах контролю діючої речовини за показниками «Залишкові розчинники», а саме доповнено показник розчинниками: ацетон не більше 100 ppm, гексан не більше 290 ppm, метанол не більше 500 ppm, 2-пропанол не більше 250 ppm, трихлоретилен не більше 80 ppm.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методах контролю діючої речовини за показниками «Залишкові розчинники: ацетон, гексан» (метод 2.2.28 ЄФ/ДФУ).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методів контролю діючої речовини власною методикою для визначення показника «Залишкові розчинники: ацетон, гексани, метанол, 2-пропанол, трихлоретан» для нового виробника SOLARA ACTIVE PHARMA SCIENCES LIMITED, India (метод 2.2.28 ЄФ/ДФУ).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UA/10184/01/01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БРОНХО-МУНАЛ® 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тверді по 3,5 мг; по 10 капсул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первинне та вторинне пакування, контроль серії (лише мікробіологічний), випуск серії:</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Лек Фармацевтична компанія д.д., Словенія</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первинне та вторинне пакування, контроль серії (окрім мікробіологічного):</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Новартіс Фармасьютікал Мануфактуринг ЛЛС, Словенія</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 xml:space="preserve">виробництво </w:t>
            </w:r>
            <w:r w:rsidRPr="00921414">
              <w:rPr>
                <w:rFonts w:ascii="Arial" w:hAnsi="Arial" w:cs="Arial"/>
                <w:bCs/>
                <w:color w:val="000000"/>
                <w:sz w:val="16"/>
                <w:szCs w:val="16"/>
                <w:lang w:val="en-US" w:eastAsia="en-US"/>
              </w:rPr>
              <w:t>in</w:t>
            </w:r>
            <w:r w:rsidRPr="00921414">
              <w:rPr>
                <w:rFonts w:ascii="Arial" w:hAnsi="Arial" w:cs="Arial"/>
                <w:bCs/>
                <w:color w:val="000000"/>
                <w:sz w:val="16"/>
                <w:szCs w:val="16"/>
                <w:lang w:eastAsia="en-US"/>
              </w:rPr>
              <w:t xml:space="preserve"> </w:t>
            </w:r>
            <w:r w:rsidRPr="00921414">
              <w:rPr>
                <w:rFonts w:ascii="Arial" w:hAnsi="Arial" w:cs="Arial"/>
                <w:bCs/>
                <w:color w:val="000000"/>
                <w:sz w:val="16"/>
                <w:szCs w:val="16"/>
                <w:lang w:val="en-US" w:eastAsia="en-US"/>
              </w:rPr>
              <w:t>bulk</w:t>
            </w:r>
            <w:r w:rsidRPr="00921414">
              <w:rPr>
                <w:rFonts w:ascii="Arial" w:hAnsi="Arial" w:cs="Arial"/>
                <w:bCs/>
                <w:color w:val="000000"/>
                <w:sz w:val="16"/>
                <w:szCs w:val="16"/>
                <w:lang w:eastAsia="en-US"/>
              </w:rPr>
              <w:t>, контроль серії:</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ОМ Фарма СА, Швейцарія</w:t>
            </w:r>
          </w:p>
          <w:p w:rsidR="00AD29A9" w:rsidRPr="00921414" w:rsidRDefault="00AD29A9" w:rsidP="00446D4C">
            <w:pPr>
              <w:autoSpaceDE w:val="0"/>
              <w:autoSpaceDN w:val="0"/>
              <w:adjustRightInd w:val="0"/>
              <w:jc w:val="center"/>
              <w:rPr>
                <w:rFonts w:ascii="Arial" w:hAnsi="Arial" w:cs="Arial"/>
                <w:color w:val="000000"/>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bCs/>
                <w:color w:val="000000"/>
                <w:sz w:val="16"/>
                <w:szCs w:val="16"/>
                <w:lang w:val="ru-RU" w:eastAsia="en-US"/>
              </w:rPr>
              <w:t>Словенія/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Внаслідок відокремлення компанії SANDOZ від компанії Novartis було створено нову назву юридичної особи, що отримала новий почтовий індекс. У результаті відбудеться зміна назви, адреси (поштового індексу) та функцій виробника, що відповідає за виробництво нерозфасованої продукції, первинна і вторинна упаковка, контроль серії, дозвіл на випуск серії з "Лек Фармацевтична компанія д.д., Веровшкова 57, Любляна 1526, Словенія"("Lek Pharmaceuticals d.d., Verovskova 57, 1526 Ljubljana, Slovenia") на "Новартіс Фармасьютікал Мануфактуринг ЛЛС, вул. Веровшкова 57, Любляна 1000, Словенія" ("Novartis Pharmaceutical Manufacturing LLC, Verovskova ulica 57, 1000 Ljubljana, Slovenia") з функціями: виробництво in bulk, первинне та вторинне пакування, контроль серії (окрім мікробіологічного). Фактичне місцезнаходження не змінилося. Функції контроль серії (лише мікробіологічний) та випуску серії і надалі виконуватимуться компанією "Лек Фармацевтична компанія д.д., вул. Веровшкова 57, Любляна 1526, Словенія" ("Lek Pharmaceuticals d.d., Verovskova ulica 57, 1526 Ljubljana, Slovenia"). Також запропоновано редакційні зміни, а саме: -включення слова "ulica" (тобто вулиця) до адреси виробничих дільниць "Novartis Pharmaceutical Manufacturing LLC, Slovenia " та "Lek Pharmaceuticals d.d., Slovenia";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первинної (п. 3, 4, 6) та вторинної (п. 8, 11, 14,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UA/14268/01/01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ВАЗЕЛІН МЕДИЧНИЙ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мазь для зовнішнього застосування; по 25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"ДКП "Фармацевтична фабрика"</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"ДКП "Фармацевтична фабрика"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21414">
              <w:rPr>
                <w:rFonts w:ascii="Arial" w:hAnsi="Arial" w:cs="Arial"/>
                <w:color w:val="000000"/>
                <w:sz w:val="16"/>
                <w:szCs w:val="16"/>
              </w:rPr>
              <w:br/>
              <w:t>Оновлення тексту маркування упаковки лікарського засобу, зокрема вилучення інформації, зазначеної російською мовою, та уточнення інформації щодо логотипу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UA/5363/01/01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 мг/80 мг, по 10 таблеток у блістері, по 3, по 6, по 9 або по 10 блістерів у картонній коробці; по 14 таблеток у блістері, по 1, по 2 , по 4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 Виробник, відповідальний за виробництво "in bulk": Нінгбо Меново Тіанканг Фармасьютикалс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6. «ІНШЕ» та вторинної упаковки в п. 8. «ДАТА ЗАКІНЧЕННЯ ТЕРМІНУ ПРИДАТНОСТІ», п. 14. «КАТЕГОРІЯ ВІДПУСКУ», п. 17. «ІНШЕ». Оновлення тексту маркування первинної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2011-148-Rev-04 (затверджено: R1-CEP 2011-148-Rev-03) для Діючої речовини Валсартан, від затвердженого виробника KRKA, d.d., Novo mesto,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2002-184-Rev-07 (затверджено: R1-CEP 2002-184-Rev-06) для Діючої речовини Амлодипіну бесилату, від затвердженого виробника UNICHEM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UA/14357/01/01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"in bulk", первинне та вторинне пакування, контроль та випуск серії: 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6. «ІНШЕ» та вторинної упаковки в п. 8. «ДАТА ЗАКІНЧЕННЯ ТЕРМІНУ ПРИДАТНОСТІ», п. 14. «КАТЕГОРІЯ ВІДПУСКУ», п. 17. «ІНШЕ». Оновлення тексту маркування первинної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2011-148-Rev-04 (затверджено: R1-CEP 2011-148-Rev-03) для Діючої речовини Валсартан, від затвердженого виробника KRKA, d.d., Novo mesto, Slovenia.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2002-184-Rev-07 (затверджено: R1-CEP 2002-184-Rev-06) для Діючої речовини Амлодипіну бесилату, від затвердженого виробника UNICHEM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UA/14357/01/02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ВЕРМОКС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100 мг; по 6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 Угорщина (додатковий виробник, відповідальний за випуск серії, оформлення сертифікату якості); Гедеон Ріхтер Румунія А.Т.,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 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в розділ «Місцезнаходження виробника та його адреса місця провадження діяльності», а саме вилучено інформацію про виробництво за ліцензією. Відповідні зміни внесено у п.17 «ІНШЕ» тексту маркування первинної та вторинної упаковок лікарського засобу, а також п.11 «Найменування і місцезнаходження виробника та/або заявника» тексту маркування вторинної упаковки; уточнено інформацію щодо індивідуального коду.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UA/7363/01/01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концентрат для розчину для інфузій, 25 мг/мл; по 4 мл (100 мг) у флаконі; по 1 флакону у коробці; по 16 мл (400 мг)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Д-р Редді'с Лабораторіс Лтд </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 збільшення терміну придатності лікарського засобу з 2-х років до 3-х років -Зміни внесено в розділ "Термін придатності" в інструкцію для медичного застосування лікарського засобу. </w:t>
            </w:r>
            <w:r w:rsidRPr="00921414">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UA/19826/01/01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концентрат для розчину для інфузій, 25 мг/мл; in bulk: по 4 мл (100 мг) у флаконі; по 500 флаконів у коробці; по 16 мл (400 мг) у флаконі; по 500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Д-р Редді'с Лабораторіс Лтд </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 збільшення терміну придатності лікарського засобу з 2-х років до 3-х років.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UA/19827/01/01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ВІЗИРИН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20 мг/мл;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назви виробника АФІ, місцезнаходження виробника, виробнича дільниця та усі виробничі операції залишаються незмінними. Діюча редакція: SHILPA MEDICARE LTD., Індія. </w:t>
            </w:r>
            <w:r w:rsidRPr="00921414">
              <w:rPr>
                <w:rFonts w:ascii="Arial" w:hAnsi="Arial" w:cs="Arial"/>
                <w:color w:val="000000"/>
                <w:sz w:val="16"/>
                <w:szCs w:val="16"/>
              </w:rPr>
              <w:br/>
              <w:t>Пропонована редакція: SHILPA PHARMA LIFESCIENCES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UA/11272/01/01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інфузій по 200 мг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дільниця з контролю якості: АСТРОН РЕСЬОРЧ ЛІМІТЕД, Велика Британiя; дільниця з контролю якості: Фармадокс Хелскеа Лтд., Мальта; додаткова дільниця з вторинного пакування: АККОРД ХЕЛСКЕА ЛІМІТЕД, Велика Британія; додаткова дільниця з вторинного пакування: Синоптиз Індастріал Сп. з о.о., Польща;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Велика Британiя/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21414">
              <w:rPr>
                <w:rFonts w:ascii="Arial" w:hAnsi="Arial" w:cs="Arial"/>
                <w:color w:val="000000"/>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UA/20562/01/01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ВІЗОПТІК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очні, розчин, 0,5 мг/мл; по 5 мл у флаконі з крапельницею і кришкою з гарантійним кільцем; по 2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ДЖАДРАН ГАЛЕНСЬКІ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Технічна помилка (згідно наказу МОЗ від 23.07.2015 № 460)</w:t>
            </w:r>
            <w:r w:rsidRPr="00921414">
              <w:rPr>
                <w:rFonts w:ascii="Arial" w:hAnsi="Arial" w:cs="Arial"/>
                <w:color w:val="000000"/>
                <w:sz w:val="16"/>
                <w:szCs w:val="16"/>
              </w:rPr>
              <w:br/>
              <w:t xml:space="preserve">Виправлено технічну помилку в тексті маркування вторинної упаковки лікарського засобу у п. "1. НАЗВА ЛІКАРСЬКОГО ЗАСОБУ", а саме узгоджено інформацію затверджену наказом МОЗ від 31.07.2024 р. № 1350. </w:t>
            </w:r>
            <w:r w:rsidRPr="00921414">
              <w:rPr>
                <w:rFonts w:ascii="Arial" w:hAnsi="Arial" w:cs="Arial"/>
                <w:color w:val="000000"/>
                <w:sz w:val="16"/>
                <w:szCs w:val="16"/>
              </w:rPr>
              <w:br/>
              <w:t xml:space="preserve">Затверджено: ВІЗОПТІК тетризоліну гідрохлориду VIZOPTIK tetryzoline hydrochloride </w:t>
            </w:r>
            <w:r w:rsidRPr="00921414">
              <w:rPr>
                <w:rFonts w:ascii="Arial" w:hAnsi="Arial" w:cs="Arial"/>
                <w:color w:val="000000"/>
                <w:sz w:val="16"/>
                <w:szCs w:val="16"/>
              </w:rPr>
              <w:br/>
              <w:t xml:space="preserve">Запропоновано: ВІЗОПТІК тетризоліну гідрохлориду VIZOPTIC tetryzoline hydrochloride </w:t>
            </w:r>
            <w:r w:rsidRPr="00921414">
              <w:rPr>
                <w:rFonts w:ascii="Arial" w:hAnsi="Arial" w:cs="Arial"/>
                <w:color w:val="000000"/>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UA/14935/01/01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ВІТАМІН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м'які по 33 000 МО; по 10 капсул у блістері; по 3 блістери в пачці; по 10 капсул у блістері; по 5 блістерів у пачці; по 20 капсул у блістері; по 1 блістеру в пачці; по 20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1422 від 13.08.2024 -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2004-301-Rev 01 для Діючої речовини Вітамін А на заміну DMF від затвердженого виробника DSM NUTRITIONAL PRODUCTS LTD.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для діючої речовини Вітамін А з 2 років до 3 років відповідно до матеріалів виробника DSM Nutritional Products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UA/0716/01/02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ВІТАМІН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м'які по 100 000 МО; по 10 капсул у блістері; по 3 блістери в пачці; по 10 капсул у блістері; по 5 блістерів у пачці; по 20 капсул у блістері; по 1 блістеру в пачці; по 20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1422 від 13.08.2024 -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2004-301-Rev 01 для Діючої речовини Вітамін А на заміну DMF від затвердженого виробника DSM NUTRITIONAL PRODUCTS LTD.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для діючої речовини Вітамін А з 2 років до 3 років відповідно до матеріалів виробника DSM Nutritional Products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UA/0716/01/01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ВОКАСЕПТ ЛЬОДЯНИКИ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льодяники (М'ятно-Евкаліптові); </w:t>
            </w:r>
            <w:r w:rsidRPr="00921414">
              <w:rPr>
                <w:rFonts w:ascii="Arial" w:hAnsi="Arial" w:cs="Arial"/>
                <w:color w:val="000000"/>
                <w:sz w:val="16"/>
                <w:szCs w:val="16"/>
              </w:rPr>
              <w:br/>
              <w:t xml:space="preserve">№1: по 1 льодянику в конверті; </w:t>
            </w:r>
            <w:r w:rsidRPr="00921414">
              <w:rPr>
                <w:rFonts w:ascii="Arial" w:hAnsi="Arial" w:cs="Arial"/>
                <w:color w:val="000000"/>
                <w:sz w:val="16"/>
                <w:szCs w:val="16"/>
              </w:rPr>
              <w:br/>
              <w:t xml:space="preserve">№100, №200, №300: по 1 льодянику в конверті; по 100, 200 або 300 конвертів з льодяником в банці; </w:t>
            </w:r>
            <w:r w:rsidRPr="00921414">
              <w:rPr>
                <w:rFonts w:ascii="Arial" w:hAnsi="Arial" w:cs="Arial"/>
                <w:color w:val="000000"/>
                <w:sz w:val="16"/>
                <w:szCs w:val="16"/>
              </w:rPr>
              <w:br/>
              <w:t xml:space="preserve">№6: по 6 льодяників у блістері; по 1 блістеру в картонній коробці; </w:t>
            </w:r>
            <w:r w:rsidRPr="00921414">
              <w:rPr>
                <w:rFonts w:ascii="Arial" w:hAnsi="Arial" w:cs="Arial"/>
                <w:color w:val="000000"/>
                <w:sz w:val="16"/>
                <w:szCs w:val="16"/>
              </w:rPr>
              <w:br/>
              <w:t>№12, №24: по 12 льодяників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Мапекс Консьюмер Хелскер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Макcон Хелткер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упаковки лікарського засобу до реєстраційного посвідчення № UA/3108/01/01 від 29.11.2017, допущену при процедурі змін (наказ № 1470 від 21.08.2024 р.), а саме у номері реєстраційного посвідчення, зазначеного у шапці документу. Затверджено: Текст маркування до реєстраційного посвідчення № UA/3107/01/01 від 29.11.2017. Запропоновано: Текст маркування до реєстраційного посвідчення № UA/3108/01/01 від 29.11.2017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UA/3108/01/01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спрей назальний, розчин, (1,0 мг + 50,0 мг)/мл;</w:t>
            </w:r>
            <w:r w:rsidRPr="00921414">
              <w:rPr>
                <w:rFonts w:ascii="Arial" w:hAnsi="Arial" w:cs="Arial"/>
                <w:color w:val="000000"/>
                <w:sz w:val="16"/>
                <w:szCs w:val="16"/>
              </w:rPr>
              <w:br/>
              <w:t>по 10 мл у флаконі-крапельниці; по 1 флакону з розчином у коробці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та вторинне пакування, контроль та випуск серії: Фармацевтичний завод "ПОЛЬФАРМА" С.А. Відділ Медана в Сєрадзі, Польща; контроль та випуск серії: 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специфікацій на випуск та на термін придатності додано новий показник «Середня доставлена доза декспантенолу відносно заявленої дози 5,0 мг» з відповідним методом випробування, критерії прийнятності 85,0-115,0%.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специфікацій на випуск та на термін придатності додано новий показник «Середня доставлена доза ксилометазоліну гідрохлориду відносно заявленої дози 0,1 мг» з відповідним методом випробування, критерії прийнятності 85,0-115,0%.</w:t>
            </w:r>
            <w:r w:rsidRPr="00921414">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специфікацій на випуск та на термін придатності додано новий показник «Кількість доз в одному контейнері» з відповідним методом випробування, критерії прийнятності </w:t>
            </w:r>
            <w:r w:rsidRPr="00921414">
              <w:rPr>
                <w:rStyle w:val="cs9ff1b61128"/>
              </w:rPr>
              <w:t>≥</w:t>
            </w:r>
            <w:r w:rsidRPr="00921414">
              <w:rPr>
                <w:rFonts w:ascii="Arial" w:hAnsi="Arial" w:cs="Arial"/>
                <w:color w:val="000000"/>
                <w:sz w:val="16"/>
                <w:szCs w:val="16"/>
              </w:rPr>
              <w:t xml:space="preserve"> 85.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специфікацій на випуск та на термін придатності додано новий показник «Розподіл частинок за розмірами (метод лазерної дифракції)» з відповідним методом випробуванням, критерії прийнятності: середній діаметр Dv(50) – 25-55 мкм; краплі розміром менше Q3(10 мкм) </w:t>
            </w:r>
            <w:r w:rsidRPr="00921414">
              <w:rPr>
                <w:rStyle w:val="cs9ff1b61128"/>
              </w:rPr>
              <w:t>≤</w:t>
            </w:r>
            <w:r w:rsidRPr="00921414">
              <w:rPr>
                <w:rFonts w:ascii="Arial" w:hAnsi="Arial" w:cs="Arial"/>
                <w:color w:val="000000"/>
                <w:sz w:val="16"/>
                <w:szCs w:val="16"/>
              </w:rPr>
              <w:t xml:space="preserve"> 5%.</w:t>
            </w:r>
            <w:r w:rsidRPr="00921414">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показника «Однорідність дозованих одиниць (РВМ)» на показник «Однорідність доставленої маси, міжфлаконе тестування» у зв’язку з приведенням до вимог загальної статті «Nasal preparations» ЕР (0676).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показника «Однорідність дозованих одиниць (РВМ)» на показник «Однорідність доставленої маси, внутрішньофлаконе тестування» у зв’язку з приведенням до вимог загальної статті «Nasal preparations» ЕР (0676). Зміни І типу - Зміни з якості. Готовий лікарський засіб. Система контейнер/закупорювальний засіб (інші зміни) - У специфікації на флакони видалено інформацію/примітку щодо надання виробником результатів контролю один раз і при кожній зміні складу матеріалу або виробника матеріалу за показниками відповідно до вимог ЕР та щодо додаткового підтвердження вибірковими випробуваннями, проведеними ВТК, не рідше одного разу на рік.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на флакони новим показником «Sulfated ash» у відповідність до вимог загальної статті 3.1.3. «Polyolefins» ЕР.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критеріїв прийнятності за показником «Appearance» специфікації на флакони, а саме опис надано більш детально.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нижньої межі параметру «Total height» первинної упаковки (флакону) у погодженому технічному кресленні флакону (затверджено: 54 мм ± 0,7 мм; запропоновано: 52,9 – 54,7 мм). Змін у співвідношенні поверхня/об’єм не відбулось, оскільки нижня межа змінилась лише на 0,4 мм. Зміни І типу - Зміни з якості. Готовий лікарський засіб. Система контейнер/закупорювальний засіб (інші зміни) - Оновлено інформацію в розділі 3.2.Р.7 Система контейнер/закупорювальний засіб, а саме розділ доповнено декларацією про відповідність пакувальних матеріалів Євр. Фарм. та Регламенту Комісії (ЄС) № 10/2011 від 14 січня 2011 р.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критеріїв прийнятності за показником «Dimensions» специфікації на флакони, а саме замість числових значень параметрів загальної висоти, діаметра ємності, діаметра та висоти горловини зазначено «згідно погодженого технічного креслення».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Заміна параметрів «Acidity or alkalinity», «Reducing substances», «Extractable heavy metals» у специфікації на флакони на вимоги загальної статті 3.1.3. «Polyolefins» ЕР, що зазначено у пункті 5 запропонованої специфікації на флакони.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Методику за показником «Indentification» методом IR Spectrum приведено у відповідність до вимог загальної статті 3.1.3. «Polyolefins» ЕР.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верхньої межі параметру зовнішнього діаметру ковпачка (external diameter of the cap) (затверджено: 21,1 ± 0,07 мм; запропоновано: 21,1 -0,07/ +0,15 мм). Зміна стосується лише зовнішнього елемента конструкції кришки, який не контактує безпосередньо з лікарським засобом. Склад, тип і якість матеріалу закупорювального засобу залишилися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відповідності ЄФ No. R1-CEP 2017-054-Rev 00 для діючої речовини ксилометазоліну гідрохлориду від затвердженого виробника Warsaw Pharmaceutical Works Polfa S.A. IPOCHEM BRANCH, Poland на заміну сертифікату відповідності ЄФ No. R0-CEP 2017-054-Rev 00, у зв’язку з зі злиттям компаній PRZEDSIEBIORSTWO INNOWACYJNO WDROZENIOWE «IPOCHEM» SP. Z O.O. та Warsaw Pharmaceutical Works Polfa S.A. Як наслідок відбулись зміни назви та адреси власника CEP та зміна назви виробника АФІ. Специфікація AФI та специфікація лікарського засобу не змінюються. Жодних змін щодо місць виробництва AФI не відбулося.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відповідності ЄФ No. R1-CEP 2006-233-Rev 03 для діючої речовини декспантенолу від затвердженого виробника BASF SE, Germany на заміну сертифікату відповідності ЄФ No. R1-CEP 2006-233-Rev 02, у зв’язку з приведенням до вимог діючої монографії «Dexpanthenol» ЕР. Крім того, період повторного випробування діючої речовини було подовжено з 12 місяців до 36 місяців. Не відбулося жодних змін у виробничому процесі та у специфікації готового лікарського засобу.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відповідності ЄФ No. R1-CEP 1997-113-Rev 03 для діючої речовини декспантенолу від затвердженого виробника DSM Nutritional Products Ltd, United Kingdom на заміну сертифікату відповідності ЄФ No. R1-CEP 1997-113-Rev 02, у зв’язку з приведенням до вимог діючої монографії «Dexpanthenol» ЕР. Адресу виробничої дільниці вказано більш детально. Не відбулося жодних змін у виробничому процесі та у специфікації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UA/16346/01/01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ГАНІРЕЛІКС ГЕДЕОН 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у попередньо наповненому шприці по 0,25 мг/0,5 мл; скляний шприц об'ємом 1 мл із закріпленою голкою з нержавіючої сталі з жорсткою насадкою, закритий пробкою-поршнем зі штоком, по 1 або 6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вторинна упаковка, випуск серії: ВАТ "Гедеон Ріхтер", Угорщина; виробництво нерозфасованого продукту, контроль якості (крім стерильності), первинна упаковка: ВАТ "Гедеон Ріхтер",  Угорщина; контроль якості (стерильність):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UA/20422/01/01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ГАСТРИТОЛ "ДР. КЛЯЙН"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оральні; по 20 мл, або по 50 мл, або по 100 мл у флаконі з крапельницею;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UA/8950/01/01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ГЛЕМОНТ ТАБЛЕТКИ ЖУВАЛЬНІ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жувальні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Гленмарк Фармасьютикалз Лтд.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 Термін введення змін -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"Спосіб застосування та дози", "Особливості застосування", "Застосування у період вагітності або годування груддю", "Побічні реакції", "Здатність впливати на швидкість реакції при керуванні автотранспортом або іншими механізмами" відповідно до інформації референтного лікарського засобу СИНГУЛЯР®, таблетки жувальні.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UA/13872/01/02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ГЛЕМОНТ ТАБЛЕТКИ ЖУВАЛЬНІ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жувальні по 4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Гленмарк Фармасьютикалз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 Термін введення змін -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"Спосіб застосування та дози", "Особливості застосування", "Застосування у період вагітності або годування груддю", "Побічні реакції", "Здатність впливати на швидкість реакції при керуванні автотранспортом або іншими механізмами" відповідно до інформації референтного лікарського засобу СИНГУЛЯР®, таблетки жувальні.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UA/13872/01/01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50/850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"ПОЛІМЕТРІЯ, дистрибуція та послуги"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і пакування готової лікарської форми, контроль серії і випуск серії:</w:t>
            </w:r>
            <w:r w:rsidRPr="00921414">
              <w:rPr>
                <w:rFonts w:ascii="Arial" w:hAnsi="Arial" w:cs="Arial"/>
                <w:color w:val="000000"/>
                <w:sz w:val="16"/>
                <w:szCs w:val="16"/>
              </w:rPr>
              <w:br/>
              <w:t>САГ МАНУФАКТУРІНГ, С.Л.У.</w:t>
            </w:r>
            <w:r w:rsidRPr="00921414">
              <w:rPr>
                <w:rFonts w:ascii="Arial" w:hAnsi="Arial" w:cs="Arial"/>
                <w:color w:val="000000"/>
                <w:sz w:val="16"/>
                <w:szCs w:val="16"/>
                <w:lang/>
              </w:rPr>
              <w:t>,</w:t>
            </w:r>
            <w:r w:rsidRPr="00921414">
              <w:rPr>
                <w:rFonts w:ascii="Arial" w:hAnsi="Arial" w:cs="Arial"/>
                <w:color w:val="000000"/>
                <w:sz w:val="16"/>
                <w:szCs w:val="16"/>
              </w:rPr>
              <w:t xml:space="preserve"> Іспанія</w:t>
            </w:r>
            <w:r w:rsidRPr="00921414">
              <w:rPr>
                <w:rFonts w:ascii="Arial" w:hAnsi="Arial" w:cs="Arial"/>
                <w:color w:val="000000"/>
                <w:sz w:val="16"/>
                <w:szCs w:val="16"/>
              </w:rPr>
              <w:br/>
            </w:r>
            <w:r w:rsidRPr="00921414">
              <w:rPr>
                <w:rFonts w:ascii="Arial" w:hAnsi="Arial" w:cs="Arial"/>
                <w:color w:val="000000"/>
                <w:sz w:val="16"/>
                <w:szCs w:val="16"/>
              </w:rPr>
              <w:br/>
              <w:t>контроль серії (фізико-хімічний) і випуск серії:</w:t>
            </w:r>
            <w:r w:rsidRPr="00921414">
              <w:rPr>
                <w:rFonts w:ascii="Arial" w:hAnsi="Arial" w:cs="Arial"/>
                <w:color w:val="000000"/>
                <w:sz w:val="16"/>
                <w:szCs w:val="16"/>
              </w:rPr>
              <w:br/>
              <w:t>Галенікум Хелс, С.Л.У., Іспанія</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921414">
              <w:rPr>
                <w:rFonts w:ascii="Arial" w:hAnsi="Arial" w:cs="Arial"/>
                <w:color w:val="000000"/>
                <w:sz w:val="16"/>
                <w:szCs w:val="16"/>
              </w:rPr>
              <w:br/>
              <w:t>Зміна уповноваженої особи заявника, відповідальної за фармаконагляд. Діюча редакція: Катя Печ'як / Katija Pecjak. Пропонована редакція: Яна Брайдіх Чендак / Jana Brajdih Cendak.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Батталова Римма Ігорівна. Пропонована редакція: Петрова Юлія Анатоліївна.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UA/19966/01/01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50/1000 мг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"ПОЛІМЕТРІЯ, дистрибуція та послуги"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Словенія,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і пакування готової лікарської форми, контроль серії і випуск серії:</w:t>
            </w:r>
            <w:r w:rsidRPr="00921414">
              <w:rPr>
                <w:rFonts w:ascii="Arial" w:hAnsi="Arial" w:cs="Arial"/>
                <w:color w:val="000000"/>
                <w:sz w:val="16"/>
                <w:szCs w:val="16"/>
              </w:rPr>
              <w:br/>
              <w:t>САГ МАНУФАКТУРІНГ, С.Л.У., Іспанія</w:t>
            </w:r>
            <w:r w:rsidRPr="00921414">
              <w:rPr>
                <w:rFonts w:ascii="Arial" w:hAnsi="Arial" w:cs="Arial"/>
                <w:color w:val="000000"/>
                <w:sz w:val="16"/>
                <w:szCs w:val="16"/>
              </w:rPr>
              <w:br/>
            </w:r>
            <w:r w:rsidRPr="00921414">
              <w:rPr>
                <w:rFonts w:ascii="Arial" w:hAnsi="Arial" w:cs="Arial"/>
                <w:color w:val="000000"/>
                <w:sz w:val="16"/>
                <w:szCs w:val="16"/>
              </w:rPr>
              <w:br/>
              <w:t>контроль серії (фізико-хімічний) і випуск серії:</w:t>
            </w:r>
            <w:r w:rsidRPr="00921414">
              <w:rPr>
                <w:rFonts w:ascii="Arial" w:hAnsi="Arial" w:cs="Arial"/>
                <w:color w:val="000000"/>
                <w:sz w:val="16"/>
                <w:szCs w:val="16"/>
              </w:rPr>
              <w:br/>
              <w:t>Галенікум Хелс, С.Л.У., Іспанія</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921414">
              <w:rPr>
                <w:rFonts w:ascii="Arial" w:hAnsi="Arial" w:cs="Arial"/>
                <w:color w:val="000000"/>
                <w:sz w:val="16"/>
                <w:szCs w:val="16"/>
              </w:rPr>
              <w:br/>
              <w:t>Зміна уповноваженої особи заявника, відповідальної за фармаконагляд. Діюча редакція: Катя Печ'як / Katija Pecjak. Пропонована редакція: Яна Брайдіх Чендак / Jana Brajdih Cendak.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Батталова Римма Ігорівна. Пропонована редакція: Петрова Юлія Анатоліївна.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UA/19966/01/02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рідина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приведення специфікації та методів контролю субстанції до вимог монографії ДФУ 2.6  "5.1.4 Мікробіологічна чистота нестерильних фармацевтичних препаратів і субстанцій для фармацевтичного застосування" за показником "Мікробіологічна чистота", а саме вилученням формулювання "не більше". Також виправлення помилки в одиницях розмірності в критерії прийнятності за показником "Мікробіологічна чистота", а саме зазначення «мл» замість «г»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UA/12710/01/01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Мерк Санте,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 6 . «ІНШЕ») та вторинної (п.17. «ІНШЕ»)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UA/5390/01/02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ГЛЮКОЗО-ТОЛЕРАНТНИЙ ТЕСТ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порошок дозований, 75 г/пакет; по 75,75 г порошку в пакеті; по 1 пакету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альтернативного постачальника фольгоплену (фольги алюмінієвої ламінованої папером та поліетиленом) – Філії «Вінпак» ТОВ «Столичний млин», Україна. Затверджено: MTC Polska Sp.Z.o.o.,Польша ТОВ Алтрейд, Україна Запропоновано: MTC Polska Sp.Z.o.o.,Польша ТОВ Алтрейд, Україна Філія «Вінпак» ТОВ «Столичний млин», Україна Зміни І типу - Зміни з якості. Готовий лікарський засіб. Система контейнер/закупорювальний засіб (інші зміни), вилучення з р. 3.2.Р.7. Система контейнер/закупорювальний засіб неактуальну специфікацію на фольгу алюмінієву друковану, оскільки фольга алюмінієва друкована окремо не використовується в якості первинного пакування для даного лікарського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у специфікацію матеріалу первинної упаковки – фольгоплен (фольга алюмінієва ламінована папером та поліетиленом) до показників «Зовнішній вигляд» та «Щільність фольгоплену».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показників «Матеріали», «Графічне оформлення, правильність нанесення тексту», «Розміри рулону», «Ширина фольгоплену», «Визначення надійності нанесення друкарських фарб та захисного лаку на фольгу (Адгезія флексографського друку)», «Стійкість поверхневого шару фольгоплену до високої температури (Температурний тест)» та «Склеювання з ПВХ» зі специфікації матеріалу первинної упаковки – фольгоплену (фольга алюмінієва ламінована папером та поліетиленом). З метою уніфікації розділу реєстраційного досьє 3.2.Р.7 Система контейнер/закупорювальний засіб запропоновано єдину, універсальну редакцію розділу.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UA/0758/01/01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ГРИПАУТ ГАРЯЧИЙ НАПІЙ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орального розчину, по 6 г у пакетику, по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ФДС Лімітед, Індія;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внесення незначних редакційних правок по тексту; доповнення розділів інформацією про нанесення перемінних даних (серія, термін придатності, дата виготовлення, реєстраційне посвідчення); а також у п. 17. ІНШЕ та п. 6. ІНШЕ уточнення даних щодо наявності логотипу виробника та заявника, а також технічної інформації. </w:t>
            </w:r>
            <w:r w:rsidRPr="00921414">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UA/15361/01/01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ДАРФЕН® УЛЬТРАКАП 200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м'які по 200 мг, по 10 капсул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Філ Інтер Фарма Ко., ЛТД., В'єтнам (виробництво готової продукції, первинне і вторинне пакування, контроль та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В'єтнам</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w:t>
            </w:r>
            <w:r w:rsidRPr="00921414">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 xml:space="preserve">UA/20095/01/01 </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ДАРФЕН® УЛЬТРАКАП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м'які по 400 мг; по 10 капсул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Філ Інтер Фарма Ко., ЛТД., В'єтнам</w:t>
            </w:r>
            <w:r w:rsidRPr="00921414">
              <w:rPr>
                <w:rFonts w:ascii="Arial" w:hAnsi="Arial" w:cs="Arial"/>
                <w:color w:val="000000"/>
                <w:sz w:val="16"/>
                <w:szCs w:val="16"/>
              </w:rPr>
              <w:br/>
              <w:t>(виробництво готової продукції, первинне і вторинне пакування, контроль та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В'єтнам</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921414">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921414">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UA/20095/01/02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ДЕКАРИС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50 мг, по 2 таблетки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Румунія/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в розділ «Місцезнаходження виробників та адреси місця провадження їх діяльності», а саме вилучено інформацію про виробництво за ліцензією. Відповідні зміни внесено у п.17 «ІНШЕ» тексту маркування первинної та вторинної упаковок лікарського засобу, а також п.11 «Найменування і місцезнаходження виробника та/або заявника» тексту маркування вторинної упаковки; уточнено інформацію щодо індивідуального коду.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UA/6866/01/01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ДЕКАРИС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150 мг; по 1 таблетці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повний цикл виробництва готової продукції, пакування, контроль серії: Гедеон Ріхтер Румунія А.Т., Румунія; випуск серії, оформлення сертифікатів якості: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Румунія/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в розділ «Місцезнаходження виробників та адреси місця провадження їх діяльності», а саме вилучено інформацію про виробництво за ліцензією. Відповідні зміни внесено у п.17 «ІНШЕ» тексту маркування первинної та вторинної упаковок лікарського засобу, а також п.11 «Найменування і місцезнаходження виробника та/або заявника» тексту маркування вторинної упаковки; уточнено інформацію щодо індивідуального коду.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UA/6866/01/02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100 мг; по 10 капсул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інструкцій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UA/5970/02/02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150 мг; по 1 капсулі в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інструкцій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UA/5970/02/03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ДИФЛЮКАН®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50 мг; по 7 капсул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інструкцій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UA/5970/02/01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ДИФТАЛЬ®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очні 0,1%, по 5 мл або 10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(інші зміни) - Зміни внесено до тексту маркування упаковок лікарського засобу, а саме: вилучено дублювання тексту російською мовою, конкретизовано інформацію щодо логотипу.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UA/10548/01/01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ДОКСИЦИКЛІНУ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100 мг по 10 капсул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випуск серії:</w:t>
            </w:r>
            <w:r w:rsidRPr="00921414">
              <w:rPr>
                <w:rFonts w:ascii="Arial" w:hAnsi="Arial" w:cs="Arial"/>
                <w:color w:val="000000"/>
                <w:sz w:val="16"/>
                <w:szCs w:val="16"/>
              </w:rPr>
              <w:br/>
              <w:t xml:space="preserve">Товариство з обмеженою відповідальністю "Харківське фармацевтичне підприємство "Здоров'я народу", </w:t>
            </w:r>
            <w:r w:rsidRPr="00921414">
              <w:rPr>
                <w:rFonts w:ascii="Arial" w:hAnsi="Arial" w:cs="Arial"/>
                <w:color w:val="000000"/>
                <w:sz w:val="16"/>
                <w:szCs w:val="16"/>
              </w:rPr>
              <w:br/>
              <w:t>Україна; всі стадії виробництва, контроль якості:</w:t>
            </w:r>
            <w:r w:rsidRPr="00921414">
              <w:rPr>
                <w:rFonts w:ascii="Arial" w:hAnsi="Arial" w:cs="Arial"/>
                <w:color w:val="000000"/>
                <w:sz w:val="16"/>
                <w:szCs w:val="16"/>
              </w:rPr>
              <w:br/>
              <w:t xml:space="preserve">Товариство з обмеженою відповідальністю "ФАРМЕКС ГРУП", </w:t>
            </w:r>
            <w:r w:rsidRPr="00921414">
              <w:rPr>
                <w:rFonts w:ascii="Arial" w:hAnsi="Arial" w:cs="Arial"/>
                <w:color w:val="000000"/>
                <w:sz w:val="16"/>
                <w:szCs w:val="16"/>
              </w:rPr>
              <w:br/>
              <w:t>Україна;</w:t>
            </w:r>
            <w:r w:rsidRPr="00921414">
              <w:rPr>
                <w:rFonts w:ascii="Arial" w:hAnsi="Arial" w:cs="Arial"/>
                <w:color w:val="000000"/>
                <w:sz w:val="16"/>
                <w:szCs w:val="16"/>
              </w:rPr>
              <w:br/>
              <w:t>всі стадії виробництва, контроль якості, випуск серії:</w:t>
            </w:r>
            <w:r w:rsidRPr="00921414">
              <w:rPr>
                <w:rFonts w:ascii="Arial" w:hAnsi="Arial" w:cs="Arial"/>
                <w:color w:val="000000"/>
                <w:sz w:val="16"/>
                <w:szCs w:val="16"/>
              </w:rPr>
              <w:br/>
              <w:t xml:space="preserve">Товариство з обмеженою відповідальністю "Фармацевтична компанія "Здоров'я", </w:t>
            </w:r>
            <w:r w:rsidRPr="00921414">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w:t>
            </w:r>
            <w:r w:rsidRPr="00921414">
              <w:rPr>
                <w:rFonts w:ascii="Arial" w:hAnsi="Arial" w:cs="Arial"/>
                <w:color w:val="000000"/>
                <w:sz w:val="16"/>
                <w:szCs w:val="16"/>
              </w:rPr>
              <w:br/>
              <w:t>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конкретизовано логотип виробника, іншу технічну інформацію та вилучено з пунктів тексту маркування переклад інформації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UA/1307/01/01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концентрат для розчину для інфузій, 20 мг/мл; по 1 мл (20 мг) або 4 мл (80 мг) або 8 мл (160 мг)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виробництво, контроль якості, первинне та вторинне пакування: Інтас Фармасьютікалс Лімітед, Індія; Інтас Фармасьютікалс Лімітед, Індія; вторинне пакування: Аккорд Хелскеа Лімітед, Велика Британія; Синоптиз Індастріал Сп.з о.о. , Польща; контроль якості серії: </w:t>
            </w:r>
            <w:r w:rsidRPr="00921414">
              <w:rPr>
                <w:rFonts w:ascii="Arial" w:hAnsi="Arial" w:cs="Arial"/>
                <w:color w:val="000000"/>
                <w:sz w:val="16"/>
                <w:szCs w:val="16"/>
              </w:rPr>
              <w:br/>
              <w:t>Єврофінс Аналітікал Сервісез Хангері Кфт., Угорщина; Фармадокс Хелскеа Лтд., Мальта; виробництво, первинне та вторинне пакування: Онко Ілак Сан. Ве Тідж. А.С., Туреччина; відповідальний за випуск серії: Аккорд Хелскеа Лімітед, Велика Британiя; контроль якості серії: ФАРМАВАЛІД Лтд. , Угорщина; відповідальний за випуск серії: Аккорд Хелскеа Полска Сп.,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Велика Британія/Угорщина/Мальта/Туреччина/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921414">
              <w:rPr>
                <w:rFonts w:ascii="Arial" w:hAnsi="Arial" w:cs="Arial"/>
                <w:color w:val="000000"/>
                <w:sz w:val="16"/>
                <w:szCs w:val="16"/>
              </w:rPr>
              <w:br/>
              <w:t>Діюча редакція: Агата Гесєвич / Agata Gesiewicz. Пропонована редакція: Арлетта Веринська / Arletta Werynska.</w:t>
            </w:r>
            <w:r w:rsidRPr="00921414">
              <w:rPr>
                <w:rFonts w:ascii="Arial" w:hAnsi="Arial" w:cs="Arial"/>
                <w:color w:val="000000"/>
                <w:sz w:val="16"/>
                <w:szCs w:val="16"/>
              </w:rPr>
              <w:br/>
              <w:t>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921414">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UA/17408/01/01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ДРОВЕЛІС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3 мг/14,2 мг; по 28 таблеток, вкритих плівковою оболонкою, у блістері (24 рожеві активні таблетки та 4 білі таблетки плацебо); по 1 або по 3, або по 6, або по 13 блістерів разом із картонним футляром для зберігання блістера та 1, 3, 6 або 13 самоклеючими тижневими календарями-стикерами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готової лікарської форми, фасовка, упаковка, контроль якості (хіміко-фізичні показники), випуск серії: ВАТ "Гедеон Ріхтер", Угорщина; контроль якості (мікробіологія): ВАТ "Гедеон Ріхтер", Угорщина; виробництво готової лікарської форми, фасовка, упаковка, контроль якості (хіміко-фізичні показники), випуск серії: Хаупт Фарма Мюнстер ГмбХ, Німеччина; контроль якості (мікробіологія): ТЕХФарм ГмбХ, Німеччина; контроль якості (мікробіологія):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повторного випробування АФІ з 12 до 36 місяців.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UA/20281/01/01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ДУОКОПТ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очні, розчин; по 5 мл у багатодозовому флаконі з насосом і захисним ковпачком; по 1 флакону у допоміжному пристрої для доставки; по 1 або по 3 флакони у коробці або по 10 мл у багатодозовому флаконі з насосом і захисним ковпачком; по 1 флакону у допоміжному пристрої для доставки; по 1 або по 2 флакони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ЛАБОРАТУАР ТЕА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Делфарм Тур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альтернативних 0,2 мкм фільтрів з полівініліденфториду PES Sartopore 2 – 5442507H1 від виробника Sartorius до вже затверджених фільтрів AB1DFLP або AB05DFLP від виробника Pall на стадії приготування кінцевого розчину (стадія IV).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додавання нових допустимих меж до поточного затвердженого випробування цілісності фільтра у зв’язку із додаванням альтернативного стерилізаційного фільтра PES Sartopore 2 – 5442507H1 від виробника Sartorius.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випробування на біонавантаження під час виробництва ГЛЗ на стадії ІІ (Приготування гелю: Розчин А), а саме із «</w:t>
            </w:r>
            <w:r w:rsidRPr="00921414">
              <w:rPr>
                <w:rStyle w:val="csab6e076922"/>
              </w:rPr>
              <w:t>≤</w:t>
            </w:r>
            <w:r w:rsidRPr="00921414">
              <w:rPr>
                <w:rFonts w:ascii="Arial" w:hAnsi="Arial" w:cs="Arial"/>
                <w:color w:val="000000"/>
                <w:sz w:val="16"/>
                <w:szCs w:val="16"/>
              </w:rPr>
              <w:t xml:space="preserve"> 100 КУО/мл» на «</w:t>
            </w:r>
            <w:r w:rsidRPr="00921414">
              <w:rPr>
                <w:rStyle w:val="csab6e076922"/>
              </w:rPr>
              <w:t>≤</w:t>
            </w:r>
            <w:r w:rsidRPr="00921414">
              <w:rPr>
                <w:rFonts w:ascii="Arial" w:hAnsi="Arial" w:cs="Arial"/>
                <w:color w:val="000000"/>
                <w:sz w:val="16"/>
                <w:szCs w:val="16"/>
              </w:rPr>
              <w:t xml:space="preserve"> 100 КУО/ 100 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UA/18728/01/01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ЕВКАСПРЕЙ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спрей назальний 1,0 мг/мл; по 10 мл у контейнері з пробкою-розпилювачем і кришкою з контролем першого відкриття,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уточнення написання реєстраційної процедури в наказі МОЗ України № 1275 від 22.07.2024 та № 1714 від 08.10.2024 -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2017-054-Rev 00 від затвердженого виробника Predsiebiorstwo Innowacyjno-Wdrozeniowe IPOCHEM Sp. Z o. o., Poland діючої речовини ксилометазоліну гідрохлорид в зв’язку зі зміною назви виробника (затверджено: R0-CEP 2017-054-Rev 00 Predsiebiorstwo Innowacyjno-Wdrozeniowe IPOCHEM Sp. Z o. o., Poland; запропоновано: R1-CEP 2017-054-Rev 00 WARSZAWSKIE ZAKLADY FARMACEUTYCZNE POLFA S.A. IPOCHEM BRANCH, Poland).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2017-054-Rev 01 від затвердженого виробника WARSZAWSKIE ZAKLADY FARMACEUTYCZNE POLFA S.A. IPOCHEM BRANCH, Poland діючої речовини ксилометазоліну гідрохлорид в зв’язку зі зміною назви виробника (затверджено: R1-CEP 2017-054-Rev 00 WARSZAWSKIE ZAKLADY FARMACEUTYCZNE POLFA S.A. IPOCHEM BRANCH, Poland; запропоновано: CEP 2017-054-Rev 01 ZAKLADY FARMACEUTYCZNE POLPHARMA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UA/17018/01/01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ЕВКАСПРЕЙ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спрей назальний, дозований 1,0 мг/мл, по 10 мл у поліетиленовому контейнері з насосом з розпилювачем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уточнення написання реєстраційної процедури в наказі МОЗ України № 1275 від 22.07.2024 та № 1714 від 08.10.2024 -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2017-054-Rev 00 від затвердженого виробника Predsiebiorstwo Innowacyjno-Wdrozeniowe IPOCHEM Sp. Z o. o., Poland діючої речовини ксилометазоліну гідрохлорид в зв’язку зі зміною назви виробника (затверджено: R0-CEP 2017-054-Rev 00 Predsiebiorstwo Innowacyjno-Wdrozeniowe IPOCHEM Sp. Z o. o., Poland; запропоновано: R1-CEP 2017-054-Rev 00 WARSZAWSKIE ZAKLADY FARMACEUTYCZNE POLFA S.A. IPOCHEM BRANCH, Poland).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2017-054-Rev 01 від затвердженого виробника WARSZAWSKIE ZAKLADY FARMACEUTYCZNE POLFA S.A. IPOCHEM BRANCH, Poland діючої речовини ксилометазоліну гідрохлорид в зв’язку зі зміною назви виробника (затверджено: R1-CEP 2017-054-Rev 00 WARSZAWSKIE ZAKLADY FARMACEUTYCZNE POLFA S.A. IPOCHEM BRANCH, Poland; запропоновано: CEP 2017-054-Rev 01 ZAKLADY FARMACEUTYCZNE POLPHARMA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UA/18958/01/01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ЕГЛОНІЛ®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200 мг; № 12 (12х1): по 12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неураксфарм Арзнейміттель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ДЕЛЬФАРМ ДІЖОН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UA/3818/01/01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ASMF для АФІ магнію (у вигляді магнію оксиду легкого) від виробника Dr. Paul Lohmann пов'язане зі змінами у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UA/9996/01/01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ЕЛІГАРД 22,5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приготування розчину для підшкірних ін'єкцій по 22,5 мг; комплект містить 2 лотки:</w:t>
            </w:r>
            <w:r w:rsidRPr="00921414">
              <w:rPr>
                <w:rFonts w:ascii="Arial" w:hAnsi="Arial" w:cs="Arial"/>
                <w:color w:val="000000"/>
                <w:sz w:val="16"/>
                <w:szCs w:val="16"/>
              </w:rPr>
              <w:br/>
              <w:t>- 1 лоток містить попередньо наповнений шприц А з розчинником (полі(DL-лактид-ко-гліколід) полімер, N-метил-2-піролідон) по 457 мг, поршень шприца Б та пакетик з вологопоглинаючим агентом;</w:t>
            </w:r>
            <w:r w:rsidRPr="00921414">
              <w:rPr>
                <w:rFonts w:ascii="Arial" w:hAnsi="Arial" w:cs="Arial"/>
                <w:color w:val="000000"/>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 відповідальний за виробництво шприца Б та його вторинну упаковку: Толмар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Нiдерланди/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та датах подання регулярно оновлюваного звіту з безпеки. </w:t>
            </w:r>
            <w:r w:rsidRPr="00921414">
              <w:rPr>
                <w:rFonts w:ascii="Arial" w:hAnsi="Arial" w:cs="Arial"/>
                <w:color w:val="000000"/>
                <w:sz w:val="16"/>
                <w:szCs w:val="16"/>
              </w:rPr>
              <w:br/>
              <w:t>Діюча редакція: Частота подання регулярно оновлюваного звіту з безпеки 5 років. Кінцева дата для включення даних до РОЗБ - 31.07.2022 р. Дата подання - 29.10.2022 р. Пропонована редакція: Частота подання регулярно оновлюваного звіту з безпеки 2 роки. Кінцева дата для включення даних до РОЗБ - 31.07.2025 р. Дата подання - 29.10.2025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UA/5758/01/02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ЕЛІГАРД 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приготування розчину для підшкірних ін'єкцій по 45 мг; комплект містить 2 лотки:</w:t>
            </w:r>
            <w:r w:rsidRPr="00921414">
              <w:rPr>
                <w:rFonts w:ascii="Arial" w:hAnsi="Arial" w:cs="Arial"/>
                <w:color w:val="000000"/>
                <w:sz w:val="16"/>
                <w:szCs w:val="16"/>
              </w:rPr>
              <w:br/>
              <w:t>- 1 лоток містить попередньо наповнений шприц А з розчинником (полі(DL-лактид-ко-гліколід) полімер, N-метил-2-піролідон) по 434 мг, поршень шприца Б та пакетик з вологопоглинаючим агентом;</w:t>
            </w:r>
            <w:r w:rsidRPr="00921414">
              <w:rPr>
                <w:rFonts w:ascii="Arial" w:hAnsi="Arial" w:cs="Arial"/>
                <w:color w:val="000000"/>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Нiдерланди/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та датах подання регулярно оновлюваного звіту з безпеки. </w:t>
            </w:r>
            <w:r w:rsidRPr="00921414">
              <w:rPr>
                <w:rFonts w:ascii="Arial" w:hAnsi="Arial" w:cs="Arial"/>
                <w:color w:val="000000"/>
                <w:sz w:val="16"/>
                <w:szCs w:val="16"/>
              </w:rPr>
              <w:br/>
              <w:t>Діюча редакція: Частота подання регулярно оновлюваного звіту з безпеки 5 років. Кінцева дата для включення даних до РОЗБ - 31.07.2022 р. Дата подання - 29.10.2022 р. Пропонована редакція: Частота подання регулярно оновлюваного звіту з безпеки 2 роки. Кінцева дата для включення даних до РОЗБ - 31.07.2025 р. Дата подання - 29.10.2025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UA/5758/01/03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ЕЛІГАРД 7,5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приготування розчину для підшкірних ін'єкцій по 7,5 мг; комплект містить 2 лотки:</w:t>
            </w:r>
            <w:r w:rsidRPr="00921414">
              <w:rPr>
                <w:rFonts w:ascii="Arial" w:hAnsi="Arial" w:cs="Arial"/>
                <w:color w:val="000000"/>
                <w:sz w:val="16"/>
                <w:szCs w:val="16"/>
              </w:rPr>
              <w:br/>
              <w:t>- 1 лоток містить попередньо наповнений шприц А з розчинником (полі(DL-лактид-ко-гліколід) полімер, N-метил-2-піролідон) по 343 мг, поршень шприца Б та пакетик з вологопоглинаючим агентом;</w:t>
            </w:r>
            <w:r w:rsidRPr="00921414">
              <w:rPr>
                <w:rFonts w:ascii="Arial" w:hAnsi="Arial" w:cs="Arial"/>
                <w:color w:val="000000"/>
                <w:sz w:val="16"/>
                <w:szCs w:val="16"/>
              </w:rPr>
              <w:br/>
              <w:t>- 2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вторинну упаковку та випуск серії: Астеллас Фарма Юроп Б. В., Нiдерланди; відповідальний за виробництво шприца А, шприца Б, кінцеву упаковку та контроль якості: Толмар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Нiдерланди/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частоті та датах подання регулярно оновлюваного звіту з безпеки. </w:t>
            </w:r>
            <w:r w:rsidRPr="00921414">
              <w:rPr>
                <w:rFonts w:ascii="Arial" w:hAnsi="Arial" w:cs="Arial"/>
                <w:color w:val="000000"/>
                <w:sz w:val="16"/>
                <w:szCs w:val="16"/>
              </w:rPr>
              <w:br/>
              <w:t>Діюча редакція: Частота подання регулярно оновлюваного звіту з безпеки 5 років. Кінцева дата для включення даних до РОЗБ - 31.07.2022 р. Дата подання - 29.10.2022 р. Пропонована редакція: Частота подання регулярно оновлюваного звіту з безпеки 2 роки. Кінцева дата для включення даних до РОЗБ - 31.07.2025 р. Дата подання - 29.10.2025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UA/5758/01/01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ЕЛЮКСА®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вкриті плівковою оболонкою, по 2,5 мг, по 10 таблеток у блістері;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21414">
              <w:rPr>
                <w:rFonts w:ascii="Arial" w:hAnsi="Arial" w:cs="Arial"/>
                <w:color w:val="000000"/>
                <w:sz w:val="16"/>
                <w:szCs w:val="16"/>
              </w:rPr>
              <w:br/>
              <w:t>зміна у методах випробування для діючої речовини апіксабан виробництва Jiangxi Synergy Pharmaceutical Co., Ltd., Китай за показником «Супровідні домішки Метод С". Зміни II типу - Зміни з якості. АФІ. (інші зміни) оновлення DMF на діючу речовину апіксабан від затвердженого виробника Assia Chemical Industries Ltd, Ізраїль (затверджено: (DMF: 3368-EU-11.2020); запропоновано: DMF: 3368-EU-09.2023). Зміни II типу - Зміни з якості. АФІ. (інші зміни) оновлення DMF на діючу речовину апіксабан від затвердженого виробника Jiangxi Synergy Pharmaceutical Co., Ltd., Китай (затверджено: Ver.1.1 dated August 2020; запропоновано: Ver.1.6 dated July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UA/19524/01/01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ЕЛЮКСА®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вкриті плівковою оболонкою, по 5 мг, по 10 таблеток у блістері;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21414">
              <w:rPr>
                <w:rFonts w:ascii="Arial" w:hAnsi="Arial" w:cs="Arial"/>
                <w:color w:val="000000"/>
                <w:sz w:val="16"/>
                <w:szCs w:val="16"/>
              </w:rPr>
              <w:br/>
              <w:t>зміна у методах випробування для діючої речовини апіксабан виробництва Jiangxi Synergy Pharmaceutical Co., Ltd., Китай за показником «Супровідні домішки Метод С". Зміни II типу - Зміни з якості. АФІ. (інші зміни) оновлення DMF на діючу речовину апіксабан від затвердженого виробника Assia Chemical Industries Ltd, Ізраїль (затверджено: (DMF: 3368-EU-11.2020); запропоновано: DMF: 3368-EU-09.2023). Зміни II типу - Зміни з якості. АФІ. (інші зміни) оновлення DMF на діючу речовину апіксабан від затвердженого виробника Jiangxi Synergy Pharmaceutical Co., Ltd., Китай (затверджено: Ver.1.1 dated August 2020; запропоновано: Ver.1.6 dated July 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UA/19524/01/02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ЕНЖЕНЛА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по 24 мг/1,2 мл; у попередньо наповненій ручці,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 Пфайзер Менюфекчуринг Бельгія НВ, Бельгія; тестування розчину лікарського засобу: Пфайзер Ірландія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Бельгія/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UA/20559/01/01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ЕНЖЕНЛА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по 60 мг/1,2 мл; у попередньо наповненій ручці, що містить картридж,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пакування (картридж), тестування розчину лікарського засобу (ендотоксини, стерильність, м-крезол) (картридж); складання, маркування, тестування та вторинне пакування попередньо наповненої ручки; випуск серії:</w:t>
            </w:r>
            <w:r w:rsidRPr="00921414">
              <w:rPr>
                <w:rFonts w:ascii="Arial" w:hAnsi="Arial" w:cs="Arial"/>
                <w:color w:val="000000"/>
                <w:sz w:val="16"/>
                <w:szCs w:val="16"/>
              </w:rPr>
              <w:br/>
              <w:t xml:space="preserve">Пфайзер Менюфекчуринг Бельгія НВ Рейксвег, Бельгія; тестування розчину лікарського засобу: Пфайзер Ірландія Фармасьютікалз, </w:t>
            </w:r>
            <w:r w:rsidRPr="00921414">
              <w:rPr>
                <w:rFonts w:ascii="Arial" w:hAnsi="Arial" w:cs="Arial"/>
                <w:color w:val="000000"/>
                <w:sz w:val="16"/>
                <w:szCs w:val="16"/>
              </w:rPr>
              <w:br/>
              <w:t>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Бельгія/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UA/20559/01/02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ЕПІРУБІЦИН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або інфузій, 2 мг/мл; 5 мл (10 мг/5 мл) або 25 мл (50 мг/25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AD29A9" w:rsidRDefault="00AD29A9" w:rsidP="00446D4C">
            <w:pPr>
              <w:jc w:val="center"/>
              <w:rPr>
                <w:rFonts w:ascii="Arial" w:hAnsi="Arial" w:cs="Arial"/>
                <w:color w:val="000000"/>
                <w:sz w:val="16"/>
                <w:szCs w:val="16"/>
                <w:lang w:val="uk-UA"/>
              </w:rPr>
            </w:pPr>
            <w:r w:rsidRPr="00AD29A9">
              <w:rPr>
                <w:rFonts w:ascii="Arial" w:hAnsi="Arial" w:cs="Arial"/>
                <w:color w:val="000000"/>
                <w:sz w:val="16"/>
                <w:szCs w:val="16"/>
                <w:lang w:val="uk-UA"/>
              </w:rPr>
              <w:t>Виробництво лікарського засобу, первинне та вторинне пакування, контроль якості: ІНТАС ФАРМАСЬЮТІКАЛС ЛІМІТЕД, Індія; Інтас Фармасьютікалс Лімітед, Індія</w:t>
            </w:r>
          </w:p>
          <w:p w:rsidR="00AD29A9" w:rsidRPr="00921414" w:rsidRDefault="00AD29A9" w:rsidP="00446D4C">
            <w:pPr>
              <w:jc w:val="center"/>
              <w:rPr>
                <w:rFonts w:ascii="Arial" w:hAnsi="Arial" w:cs="Arial"/>
                <w:color w:val="000000"/>
                <w:sz w:val="16"/>
                <w:szCs w:val="16"/>
              </w:rPr>
            </w:pPr>
            <w:r w:rsidRPr="00921414">
              <w:rPr>
                <w:rFonts w:ascii="Arial" w:hAnsi="Arial" w:cs="Arial"/>
                <w:color w:val="000000"/>
                <w:sz w:val="16"/>
                <w:szCs w:val="16"/>
              </w:rPr>
              <w:t>додаткове вторинне пакування: АККОРД ХЕЛСКЕА ЛІМІТЕД, Велика Британiя; контроль якості:</w:t>
            </w:r>
          </w:p>
          <w:p w:rsidR="00AD29A9" w:rsidRPr="00921414" w:rsidRDefault="00AD29A9" w:rsidP="00446D4C">
            <w:pPr>
              <w:jc w:val="center"/>
              <w:rPr>
                <w:rFonts w:ascii="Arial" w:hAnsi="Arial" w:cs="Arial"/>
                <w:color w:val="000000"/>
                <w:sz w:val="16"/>
                <w:szCs w:val="16"/>
              </w:rPr>
            </w:pPr>
            <w:r w:rsidRPr="00921414">
              <w:rPr>
                <w:rFonts w:ascii="Arial" w:hAnsi="Arial" w:cs="Arial"/>
                <w:color w:val="000000"/>
                <w:sz w:val="16"/>
                <w:szCs w:val="16"/>
              </w:rPr>
              <w:t>ФАРМАВАЛІД Лтд. Мікробіологічна лабораторія, Угорщина; Весслінг Хангері Кфт., Угорщина;</w:t>
            </w:r>
          </w:p>
          <w:p w:rsidR="00AD29A9" w:rsidRPr="00921414" w:rsidRDefault="00AD29A9" w:rsidP="00446D4C">
            <w:pPr>
              <w:jc w:val="center"/>
              <w:rPr>
                <w:rFonts w:ascii="Arial" w:hAnsi="Arial" w:cs="Arial"/>
                <w:color w:val="000000"/>
                <w:sz w:val="16"/>
                <w:szCs w:val="16"/>
              </w:rPr>
            </w:pPr>
            <w:r w:rsidRPr="00921414">
              <w:rPr>
                <w:rFonts w:ascii="Arial" w:hAnsi="Arial" w:cs="Arial"/>
                <w:color w:val="000000"/>
                <w:sz w:val="16"/>
                <w:szCs w:val="16"/>
              </w:rPr>
              <w:t>ЛАБАНАЛІЗІС С.Р.Л., Італiя; відповідальний за випуск серії: Аккорд Хелскеа Полска Сп. з о.о. Склад Імпортера, Польща</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Велика Британiя/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21414">
              <w:rPr>
                <w:rFonts w:ascii="Arial" w:hAnsi="Arial" w:cs="Arial"/>
                <w:color w:val="000000"/>
                <w:sz w:val="16"/>
                <w:szCs w:val="16"/>
              </w:rPr>
              <w:br/>
              <w:t>Діюча редакція: Агата Гесєвич / Agata Gesiewicz. Пропонована редакція: Арлетта Веринська / Arletta Werynska.</w:t>
            </w:r>
            <w:r w:rsidRPr="00921414">
              <w:rPr>
                <w:rFonts w:ascii="Arial" w:hAnsi="Arial" w:cs="Arial"/>
                <w:color w:val="000000"/>
                <w:sz w:val="16"/>
                <w:szCs w:val="16"/>
              </w:rPr>
              <w:br/>
              <w:t>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921414">
              <w:rPr>
                <w:rFonts w:ascii="Arial" w:hAnsi="Arial" w:cs="Arial"/>
                <w:color w:val="000000"/>
                <w:sz w:val="16"/>
                <w:szCs w:val="16"/>
              </w:rPr>
              <w:br/>
              <w:t xml:space="preserve">Уточнення щодо місцезнаходження мастер-файла системи фармаконагляду. Уточнення щодо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UA/20194/01/01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ЕРІДЕЗ-ДАРНИЦЯ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оболонкою, по 5 мг по 10 таблеток у контурній чарунковій упаковці; по 1 або по 2,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UA/12919/01/01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ЕСПІКОЛ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оральні, по 15 мл або по 30 мл у флаконі; по 1 флакону у картонній коробці разом з мірною піпеткою в індивідуальній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специфікації ГЛЗ за показником «Кількісне визначення. Метилпарагідроксибензоат. Пропілпарагідроксибензоат», а саме зміна критеріїв прийнятності на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UA/12949/01/01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ЕССЕНЦІАЛЄ® ФОРТЕ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300 мг; № 30 (10х3): по 10 капсул у блістері, по 3 блістери у картонній коробці; № 100 (10х10):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"Опелла Хелскеа Україна"</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та вторинне пакування, контроль та випуск серій:</w:t>
            </w:r>
            <w:r w:rsidRPr="00921414">
              <w:rPr>
                <w:rFonts w:ascii="Arial" w:hAnsi="Arial" w:cs="Arial"/>
                <w:color w:val="000000"/>
                <w:sz w:val="16"/>
                <w:szCs w:val="16"/>
              </w:rPr>
              <w:br/>
              <w:t>Ей. Наттерманн енд Сайі. ГмбХ, Німеччина</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серій:</w:t>
            </w:r>
            <w:r w:rsidRPr="00921414">
              <w:rPr>
                <w:rFonts w:ascii="Arial" w:hAnsi="Arial" w:cs="Arial"/>
                <w:color w:val="000000"/>
                <w:sz w:val="16"/>
                <w:szCs w:val="16"/>
              </w:rPr>
              <w:br/>
              <w:t>Опелла Хелскеа Поланд Сп. з о.о., Польща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звязку з приведенням до оновленої редакції у сертифікаті GMP без фактичної зміни місця виробництва. Зміна обумовлена тим, що регуляторним органом Німеччини був виданий оновлений сертифікат GMP з оновленою адресою виробника.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UA/8682/01/01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ЕССЕНЦІАЛЄ® ФОРТЕ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300 мг № 30 (10х3): по 10 капсул у блістері, по 3 блістери у картонній коробці; № 100 (10х10):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"Опелла Хелскеа Україна"</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та вторинне пакування, контроль та випуск серій:</w:t>
            </w:r>
            <w:r w:rsidRPr="00921414">
              <w:rPr>
                <w:rFonts w:ascii="Arial" w:hAnsi="Arial" w:cs="Arial"/>
                <w:color w:val="000000"/>
                <w:sz w:val="16"/>
                <w:szCs w:val="16"/>
              </w:rPr>
              <w:br/>
              <w:t>Ей. Наттерманн енд Сайі. ГмбХ, Німеччина</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серій:</w:t>
            </w:r>
            <w:r w:rsidRPr="00921414">
              <w:rPr>
                <w:rFonts w:ascii="Arial" w:hAnsi="Arial" w:cs="Arial"/>
                <w:color w:val="000000"/>
                <w:sz w:val="16"/>
                <w:szCs w:val="16"/>
              </w:rPr>
              <w:br/>
              <w:t>Опелла Хелскеа Поланд Сп. з о.о., Польща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Затверджено: Термін придатності. 3 роки. Запропоновано: Термін придатності. 2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UA/8682/01/01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ЕССЕНЦІАЛЄ® ФОРТЕ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капсули по 300 мг; № 30 (10х3): по 10 капсул у блістері, по 3 блістери у картонній коробці; </w:t>
            </w:r>
            <w:r w:rsidRPr="00921414">
              <w:rPr>
                <w:rFonts w:ascii="Arial" w:hAnsi="Arial" w:cs="Arial"/>
                <w:color w:val="000000"/>
                <w:sz w:val="16"/>
                <w:szCs w:val="16"/>
              </w:rPr>
              <w:br/>
              <w:t>№ 90 (10х9): по 10 капсул у блістері, по 9 блістерів у картонній коробці;</w:t>
            </w:r>
            <w:r w:rsidRPr="00921414">
              <w:rPr>
                <w:rFonts w:ascii="Arial" w:hAnsi="Arial" w:cs="Arial"/>
                <w:color w:val="000000"/>
                <w:sz w:val="16"/>
                <w:szCs w:val="16"/>
              </w:rPr>
              <w:br/>
              <w:t xml:space="preserve">№ 100 (10х10): по 10 капсул у блістері, по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"Опелла Хелскеа Україна"</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та вторинне пакування, контроль та випуск серій:</w:t>
            </w:r>
            <w:r w:rsidRPr="00921414">
              <w:rPr>
                <w:rFonts w:ascii="Arial" w:hAnsi="Arial" w:cs="Arial"/>
                <w:color w:val="000000"/>
                <w:sz w:val="16"/>
                <w:szCs w:val="16"/>
              </w:rPr>
              <w:br/>
              <w:t>Ей. Наттерманн енд Сайі. ГмбХ, Німеччина</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серій:</w:t>
            </w:r>
            <w:r w:rsidRPr="00921414">
              <w:rPr>
                <w:rFonts w:ascii="Arial" w:hAnsi="Arial" w:cs="Arial"/>
                <w:color w:val="000000"/>
                <w:sz w:val="16"/>
                <w:szCs w:val="16"/>
              </w:rPr>
              <w:br/>
              <w:t>Опелла Хелскеа Поланд Сп. з о.о., Польща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Реєстрація додаткового розміру упаковки №90 (10х9). </w:t>
            </w:r>
            <w:r w:rsidRPr="00921414">
              <w:rPr>
                <w:rFonts w:ascii="Arial" w:hAnsi="Arial" w:cs="Arial"/>
                <w:color w:val="000000"/>
                <w:sz w:val="16"/>
                <w:szCs w:val="16"/>
              </w:rPr>
              <w:br/>
              <w:t>Зміни внесено в інструкцію для медичного застосування лікарського засобу у розділ «Упаковка», як наслідок - затвердження тексту маркування для нового розміру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UA/8682/01/01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ЕССЕНЦІАЛЄ® ФОРТЕ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300 мг № 30 (10х3): по 10 капсул у блістері, по 3 блістери у картонній коробці; № 100 (10х10):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та вторинне пакування, контроль та випуск серій: Ей. Наттерманн енд Сайі. ГмбХ, Німеччина; первинне та вторинне пакування, випуск серій: Опелла Хелскеа Поланд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4 «ДАТА ЗАКІНЧЕННЯ ТЕРМІНУ ПРИДАТНОСТІ», п. 6. «ІНШЕ» та вторинної упаковки в п. 8. 4 «ДАТА ЗАКІНЧЕННЯ ТЕРМІНУ ПРИДАТНОСТІ», п. 17. «ІНШЕ»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UA/8682/01/01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ЕСЦИТАМ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"Фарма Старт",Україна (фасування та пакування з форми in bulk фірми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UA/13228/01/01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ЕСЦИТАМ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"Фарма Старт",Україна (фасування та пакування з форми in bulk фірми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UA/13228/01/02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20 мг; по 10 таблеток у блістері; по 1,3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UA/15764/01/02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мг; по 10 таблеток у блістері; по 1,3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UA/15764/01/01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ЄВРОФЛОКС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500 мг/100 мл; по 100 мл у контейнері з полівінілхлориду, по 1 контейнеру в полімерній плівці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(п. 5) та вторинної (п. 3 ,4, 5, 8, 11, 12, 13, 14) упаковок лікарського засобу; внесення незначних редакційних правок по тексту; у п. 17. ІНШЕ та п. 6. ІНШЕ уточнення даних щодо наявності логотипу виробника та заявника, а також технічної інформації.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UA/18746/01/01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ІБАНДРОНОВА КИСЛОТА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концентрат для розчину для інфузій, 1 мг/мл; по 2 мл та по 6 мл у флаконах,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готового ЛЗ, первинне, вторинне пакування, контроль якості: Інтас Фармасьютикелс Лімітед, Індія; Вторинне пакування:</w:t>
            </w:r>
            <w:r w:rsidRPr="00921414">
              <w:rPr>
                <w:rFonts w:ascii="Arial" w:hAnsi="Arial" w:cs="Arial"/>
                <w:color w:val="000000"/>
                <w:sz w:val="16"/>
                <w:szCs w:val="16"/>
              </w:rPr>
              <w:br/>
              <w:t>Аккорд Хелскеа Лімітед, Велика Британія; Контроль якості: Весслінг Хангері Кфт., Угорщина; Відповідальний за випуск серії: Аккорд Хелскеа Лімітед, Велика Британія; Контроль якості: ФАРМАВАЛІД Лтд. Мікробіологічна лабораторія, Угорщина;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Велика Британiя/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21414">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921414">
              <w:rPr>
                <w:rFonts w:ascii="Arial" w:hAnsi="Arial" w:cs="Arial"/>
                <w:color w:val="000000"/>
                <w:sz w:val="16"/>
                <w:szCs w:val="16"/>
              </w:rPr>
              <w:br/>
              <w:t xml:space="preserve">Уточнення щодо місцезнаходження мастер-файла системи фармаконагляду. Уточнення щодо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UA/16515/01/01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ІРИНОСИНДАН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концентрат для приготування розчину для інфузій, 20 мг/мл; по 2 мл, або 5 мл, або 15 мл, або 25 мл у флаконі; по 1 флакону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Сіндан Фарма СРЛ, Румунiя; Актавіс Італія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Румунiя/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21414">
              <w:rPr>
                <w:rFonts w:ascii="Arial" w:hAnsi="Arial" w:cs="Arial"/>
                <w:color w:val="000000"/>
                <w:sz w:val="16"/>
                <w:szCs w:val="16"/>
              </w:rPr>
              <w:br/>
              <w:t>Подання оновленого сертифіката відповідності Європейській фармакопеї R1-CEP 2017-163-Rev-00 (затверджено: R0-CEP 2017-163-Rev-01) для Діючої речовини Іринотекану гідрохлориду, від затвердженого виробника Scinopharm Taiwan,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UA/6528/01/01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ІРИНОТЕКАН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концентрат для приготування розчину для інфузій, 20 мг/мл; по 5 мл (100 мг) або по 15 мл (300 мг)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випуск серії: Аккорд Хелскеа Полска Сп. з о.о. Склад Імпортера, Польща; виробництво лікарського засобу, первинне та вторинне пакування, контроль якості: Інтас Фармасьютікaлс Лімітед, Індія; додаткове вторинне пакування: АККОРД ХЕЛСКЕА ЛІМІТЕД, Велика Британiя; Синоптиз Індастріал Сп. з о.о., Польща; контроль якості: ВЕССЛІНГ Хангері Кфт., Угорщина; 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 Індія/ Велика Британiя/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21414">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w:t>
            </w:r>
            <w:r w:rsidRPr="00921414">
              <w:rPr>
                <w:rFonts w:ascii="Arial" w:hAnsi="Arial" w:cs="Arial"/>
                <w:color w:val="000000"/>
                <w:sz w:val="16"/>
                <w:szCs w:val="16"/>
              </w:rPr>
              <w:br/>
              <w:t xml:space="preserve">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921414">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UA/19933/01/01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КАПЕЦИБЕКС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150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 Німеччина; Синоптиз Індастріал Сп. з о.о., Польща; контроль якості серії: Лабораторі Фундасіо ДАУ , Іспанія; Фармадокс Хелскеа Лтд., Мальта; відповідальний за випуск серії:</w:t>
            </w:r>
            <w:r w:rsidRPr="00921414">
              <w:rPr>
                <w:rFonts w:ascii="Arial" w:hAnsi="Arial" w:cs="Arial"/>
                <w:color w:val="000000"/>
                <w:sz w:val="16"/>
                <w:szCs w:val="16"/>
              </w:rPr>
              <w:br/>
              <w:t>Аккорд Хелскеа Лімітед, Велика Британія;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Велика Британія/ Італiя / Німеччина/ Іспанія/ Мальта/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21414">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921414">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UA/14799/01/01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КАПЕЦИБЕКС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500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готового лікарського засобу, первинне пакування, вторинне пакування, контроль якості серії:</w:t>
            </w:r>
            <w:r w:rsidRPr="00921414">
              <w:rPr>
                <w:rFonts w:ascii="Arial" w:hAnsi="Arial" w:cs="Arial"/>
                <w:color w:val="000000"/>
                <w:sz w:val="16"/>
                <w:szCs w:val="16"/>
              </w:rPr>
              <w:br/>
              <w:t>Інтас Фармасьютікалз Лімітед, Індія</w:t>
            </w:r>
            <w:r w:rsidRPr="00921414">
              <w:rPr>
                <w:rFonts w:ascii="Arial" w:hAnsi="Arial" w:cs="Arial"/>
                <w:color w:val="000000"/>
                <w:sz w:val="16"/>
                <w:szCs w:val="16"/>
              </w:rPr>
              <w:br/>
              <w:t>Виробництво готового лікарського засобу, первинне та вторинне пакування, контроль якості серії (альтернативний виробник):</w:t>
            </w:r>
            <w:r w:rsidRPr="00921414">
              <w:rPr>
                <w:rFonts w:ascii="Arial" w:hAnsi="Arial" w:cs="Arial"/>
                <w:color w:val="000000"/>
                <w:sz w:val="16"/>
                <w:szCs w:val="16"/>
              </w:rPr>
              <w:br/>
              <w:t xml:space="preserve">Інтас Фармасьютікалз Лімітед, Індія </w:t>
            </w:r>
            <w:r w:rsidRPr="00921414">
              <w:rPr>
                <w:rFonts w:ascii="Arial" w:hAnsi="Arial" w:cs="Arial"/>
                <w:color w:val="000000"/>
                <w:sz w:val="16"/>
                <w:szCs w:val="16"/>
              </w:rPr>
              <w:br/>
              <w:t>Первинне та вторинне пакування:</w:t>
            </w:r>
            <w:r w:rsidRPr="00921414">
              <w:rPr>
                <w:rFonts w:ascii="Arial" w:hAnsi="Arial" w:cs="Arial"/>
                <w:color w:val="000000"/>
                <w:sz w:val="16"/>
                <w:szCs w:val="16"/>
              </w:rPr>
              <w:br/>
              <w:t>Аккорд Хелскеа Лімітед, Велика Британія</w:t>
            </w:r>
            <w:r w:rsidRPr="00921414">
              <w:rPr>
                <w:rFonts w:ascii="Arial" w:hAnsi="Arial" w:cs="Arial"/>
                <w:color w:val="000000"/>
                <w:sz w:val="16"/>
                <w:szCs w:val="16"/>
              </w:rPr>
              <w:br/>
              <w:t>Відповідальний за випуск серії:</w:t>
            </w:r>
            <w:r w:rsidRPr="00921414">
              <w:rPr>
                <w:rFonts w:ascii="Arial" w:hAnsi="Arial" w:cs="Arial"/>
                <w:color w:val="000000"/>
                <w:sz w:val="16"/>
                <w:szCs w:val="16"/>
              </w:rPr>
              <w:br/>
              <w:t>Аккорд Хелскеа Лімітед, Велика Британія</w:t>
            </w:r>
            <w:r w:rsidRPr="00921414">
              <w:rPr>
                <w:rFonts w:ascii="Arial" w:hAnsi="Arial" w:cs="Arial"/>
                <w:color w:val="000000"/>
                <w:sz w:val="16"/>
                <w:szCs w:val="16"/>
              </w:rPr>
              <w:br/>
              <w:t>Вторинне пакування:</w:t>
            </w:r>
            <w:r w:rsidRPr="00921414">
              <w:rPr>
                <w:rFonts w:ascii="Arial" w:hAnsi="Arial" w:cs="Arial"/>
                <w:color w:val="000000"/>
                <w:sz w:val="16"/>
                <w:szCs w:val="16"/>
              </w:rPr>
              <w:br/>
              <w:t>ДЧЛ Саплі Чейн, Італія СПА, Італiя</w:t>
            </w:r>
            <w:r w:rsidRPr="00921414">
              <w:rPr>
                <w:rFonts w:ascii="Arial" w:hAnsi="Arial" w:cs="Arial"/>
                <w:color w:val="000000"/>
                <w:sz w:val="16"/>
                <w:szCs w:val="16"/>
              </w:rPr>
              <w:br/>
              <w:t>контроль якості серії:</w:t>
            </w:r>
            <w:r w:rsidRPr="00921414">
              <w:rPr>
                <w:rFonts w:ascii="Arial" w:hAnsi="Arial" w:cs="Arial"/>
                <w:color w:val="000000"/>
                <w:sz w:val="16"/>
                <w:szCs w:val="16"/>
              </w:rPr>
              <w:br/>
              <w:t>Лабораторі Фундасіо ДАУ, Іспанія</w:t>
            </w:r>
            <w:r w:rsidRPr="00921414">
              <w:rPr>
                <w:rFonts w:ascii="Arial" w:hAnsi="Arial" w:cs="Arial"/>
                <w:color w:val="000000"/>
                <w:sz w:val="16"/>
                <w:szCs w:val="16"/>
              </w:rPr>
              <w:br/>
              <w:t>вторинне пакування:</w:t>
            </w:r>
            <w:r w:rsidRPr="00921414">
              <w:rPr>
                <w:rFonts w:ascii="Arial" w:hAnsi="Arial" w:cs="Arial"/>
                <w:color w:val="000000"/>
                <w:sz w:val="16"/>
                <w:szCs w:val="16"/>
              </w:rPr>
              <w:br/>
              <w:t>СК Фарма Лоджистікс ГмБХ, Німеччина</w:t>
            </w:r>
            <w:r w:rsidRPr="00921414">
              <w:rPr>
                <w:rFonts w:ascii="Arial" w:hAnsi="Arial" w:cs="Arial"/>
                <w:color w:val="000000"/>
                <w:sz w:val="16"/>
                <w:szCs w:val="16"/>
              </w:rPr>
              <w:br/>
              <w:t>контроль якості серії:</w:t>
            </w:r>
            <w:r w:rsidRPr="00921414">
              <w:rPr>
                <w:rFonts w:ascii="Arial" w:hAnsi="Arial" w:cs="Arial"/>
                <w:color w:val="000000"/>
                <w:sz w:val="16"/>
                <w:szCs w:val="16"/>
              </w:rPr>
              <w:br/>
              <w:t xml:space="preserve">Фармадокс Хелскеа Лтд., Мальта </w:t>
            </w:r>
            <w:r w:rsidRPr="00921414">
              <w:rPr>
                <w:rFonts w:ascii="Arial" w:hAnsi="Arial" w:cs="Arial"/>
                <w:color w:val="000000"/>
                <w:sz w:val="16"/>
                <w:szCs w:val="16"/>
              </w:rPr>
              <w:br/>
              <w:t>вторинне пакування:</w:t>
            </w:r>
            <w:r w:rsidRPr="00921414">
              <w:rPr>
                <w:rFonts w:ascii="Arial" w:hAnsi="Arial" w:cs="Arial"/>
                <w:color w:val="000000"/>
                <w:sz w:val="16"/>
                <w:szCs w:val="16"/>
              </w:rPr>
              <w:br/>
              <w:t>Синоптиз Індастріал Сп. з о.о., Польща</w:t>
            </w:r>
            <w:r w:rsidRPr="00921414">
              <w:rPr>
                <w:rFonts w:ascii="Arial" w:hAnsi="Arial" w:cs="Arial"/>
                <w:color w:val="000000"/>
                <w:sz w:val="16"/>
                <w:szCs w:val="16"/>
              </w:rPr>
              <w:br/>
              <w:t>відповідальний за випуск серії:</w:t>
            </w:r>
            <w:r w:rsidRPr="00921414">
              <w:rPr>
                <w:rFonts w:ascii="Arial" w:hAnsi="Arial" w:cs="Arial"/>
                <w:color w:val="000000"/>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Велика Британія/ Італiя /Іспанія/ Німеччина /Мальта/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21414">
              <w:rPr>
                <w:rFonts w:ascii="Arial" w:hAnsi="Arial" w:cs="Arial"/>
                <w:color w:val="000000"/>
                <w:sz w:val="16"/>
                <w:szCs w:val="16"/>
              </w:rPr>
              <w:br/>
              <w:t xml:space="preserve">Діюча редакція: Агата Гесєвич / Agata Gesiewicz. Пропонована редакція: Арлетта Веринська / Arletta Werynska. </w:t>
            </w:r>
            <w:r w:rsidRPr="00921414">
              <w:rPr>
                <w:rFonts w:ascii="Arial" w:hAnsi="Arial" w:cs="Arial"/>
                <w:color w:val="000000"/>
                <w:sz w:val="16"/>
                <w:szCs w:val="16"/>
              </w:rPr>
              <w:br/>
              <w:t xml:space="preserve">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w:t>
            </w:r>
            <w:r w:rsidRPr="00921414">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UA/14799/01/02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КАРБОПЛАТИН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концентрат для розчину для інфузій, 10 мг/мл по 5 мл (50 мг), або по 15 мл (150 мг), або по 45 мл (450 мг), або по 60 мл (600 мг)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випуск серії: ЕБЕВЕ Фарма Гес.м.б.Х. Нфг. КГ, Австрія; повний цикл виробництва: ФАРЕВА Унтерах ГмбХ, Автрія; контроль серії (додаткові дільниці): Лабор ЛС СЕ &amp; Ко. КГ, Німеччина; МПЛ Мікробіологішес Прюфлабор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921414">
              <w:rPr>
                <w:rFonts w:ascii="Arial" w:hAnsi="Arial" w:cs="Arial"/>
                <w:color w:val="000000"/>
                <w:sz w:val="16"/>
                <w:szCs w:val="16"/>
              </w:rPr>
              <w:br/>
              <w:t>Діюча редакція: Частота подання регулярно оновлюваного звіту з безпеки 3 роки. Кінцева дата для включення даних до РОЗБ - 23.01.2019 р. Дата подання - 22.04.2019 р. Пропонована редакція: Частота подання регулярно оновлюваного звіту з безпеки 5 років. Кінцева дата для включення даних до РОЗБ - 23.01.2027 р. Дата подання - 23.04.2027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UA/4960/01/01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КАРДОСАЛ®ПЛЮС 20/25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20 мг/25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Менаріні Інтернешонал Оперейшонс Люксембург С.А.</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w:t>
            </w:r>
            <w:r w:rsidRPr="00921414">
              <w:rPr>
                <w:rFonts w:ascii="Arial" w:hAnsi="Arial" w:cs="Arial"/>
                <w:color w:val="000000"/>
                <w:sz w:val="16"/>
                <w:szCs w:val="16"/>
              </w:rPr>
              <w:br/>
              <w:t xml:space="preserve">ДАІЧІ САНКІО ЮРОУП ГмбХ, Німеччина; </w:t>
            </w:r>
            <w:r w:rsidRPr="00921414">
              <w:rPr>
                <w:rFonts w:ascii="Arial" w:hAnsi="Arial" w:cs="Arial"/>
                <w:color w:val="000000"/>
                <w:sz w:val="16"/>
                <w:szCs w:val="16"/>
              </w:rPr>
              <w:br/>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Первинне та вторинне пакування, контроль та випуск серій:</w:t>
            </w:r>
            <w:r w:rsidRPr="00921414">
              <w:rPr>
                <w:rFonts w:ascii="Arial" w:hAnsi="Arial" w:cs="Arial"/>
                <w:color w:val="000000"/>
                <w:sz w:val="16"/>
                <w:szCs w:val="16"/>
              </w:rPr>
              <w:br/>
              <w:t>БЕРЛІН-ХЕМІ АГ, Нiмеччина;</w:t>
            </w:r>
            <w:r w:rsidRPr="00921414">
              <w:rPr>
                <w:rFonts w:ascii="Arial" w:hAnsi="Arial" w:cs="Arial"/>
                <w:color w:val="000000"/>
                <w:sz w:val="16"/>
                <w:szCs w:val="16"/>
              </w:rPr>
              <w:br/>
            </w:r>
            <w:r w:rsidRPr="00921414">
              <w:rPr>
                <w:rFonts w:ascii="Arial" w:hAnsi="Arial" w:cs="Arial"/>
                <w:color w:val="000000"/>
                <w:sz w:val="16"/>
                <w:szCs w:val="16"/>
              </w:rPr>
              <w:br/>
              <w:t>виробництво "in bulk", первинне та вторинне пакування, контроль та випуск серій:</w:t>
            </w:r>
            <w:r w:rsidRPr="00921414">
              <w:rPr>
                <w:rFonts w:ascii="Arial" w:hAnsi="Arial" w:cs="Arial"/>
                <w:color w:val="000000"/>
                <w:sz w:val="16"/>
                <w:szCs w:val="16"/>
              </w:rPr>
              <w:br/>
              <w:t xml:space="preserve">Менаріні-Фон Хейден ГмбХ, Німеччина; </w:t>
            </w:r>
            <w:r w:rsidRPr="00921414">
              <w:rPr>
                <w:rFonts w:ascii="Arial" w:hAnsi="Arial" w:cs="Arial"/>
                <w:color w:val="000000"/>
                <w:sz w:val="16"/>
                <w:szCs w:val="16"/>
              </w:rPr>
              <w:br/>
              <w:t>Контроль серії:</w:t>
            </w:r>
            <w:r w:rsidRPr="00921414">
              <w:rPr>
                <w:rFonts w:ascii="Arial" w:hAnsi="Arial" w:cs="Arial"/>
                <w:color w:val="000000"/>
                <w:sz w:val="16"/>
                <w:szCs w:val="16"/>
              </w:rPr>
              <w:br/>
              <w:t xml:space="preserve">Аналітічес Зентрум Біофарм ГмбХ, Берлін, Німеччина; </w:t>
            </w:r>
            <w:r w:rsidRPr="00921414">
              <w:rPr>
                <w:rFonts w:ascii="Arial" w:hAnsi="Arial" w:cs="Arial"/>
                <w:color w:val="000000"/>
                <w:sz w:val="16"/>
                <w:szCs w:val="16"/>
              </w:rPr>
              <w:br/>
              <w:t xml:space="preserve">АЛС Чеська Республіка, с.р.о., Чеська Республіка </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 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921414">
              <w:rPr>
                <w:rFonts w:ascii="Arial" w:hAnsi="Arial" w:cs="Arial"/>
                <w:color w:val="000000"/>
                <w:sz w:val="16"/>
                <w:szCs w:val="16"/>
              </w:rPr>
              <w:br/>
              <w:t xml:space="preserve">Зміна етапу на якому виконується ІРС втрати при сушінні для затвердженого розміру партії 294 кг, а саме відбір зразків для контролю в процесі виробництва наразі виконується після просіювання висушених гранул, а тепер пропонується перед просіюванням. Оновлення розділів 3.2.Р.3.3, 3.2.Р.3.4 , редакційні зміни.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швидкості для таблетувальної машини з «при 32об/хв -70 об/хв» на «до 70 об/хв», це стосується поточного розміру партії 294 кг, оновлення р. 3.2.Р.3.3.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версії СЕР R1-CEP 2004 – 149 - Rev 05 на R1-CEP 2004-149 - Rev 06 для діючої речовини Гідрохлоротіазіду від виробника TEVA Pharmaceutical Industriеs Ltd, у зв’язку з оновленням адреси виробника наступним чином «124 Dvora НaNevi`a Street, Tel Aviv-Jaffa 6944020, Israel».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версії СЕР R0-CEP 2013 – 268 -Rev 01 на R1-CEP 2013-268-Rev 02 для діючої речовини Олмесартану медоксомілу від виробника Zhehiang Tianyu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оновленої версії СЕР R1-CEP 2013- 105 - Rev 02 (попередня версія R1-CEP 2013 – 105 -Rev 01) для АФІ Олмесартану медоксомілу від вже затвердженого виробника Chinoin Pharmaceutical and Chemical Works Private Co, Ltd, у зв’язку зі зміною назви виробника на «EuroAPI Hungary Ltd». </w:t>
            </w:r>
            <w:r w:rsidRPr="00921414">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версії СЕР R1-CEP 2012 – 398 -Rev 01 на R1-CEP 2012-398-Rev 02 для діючої речовини Олмесартану медоксомілу від затвердженого виробника Daiichi Sankyo Co, Ltd та зміна назви виробника проміжного продукту на «EUROAPI Hungary Ltd».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921414">
              <w:rPr>
                <w:rFonts w:ascii="Arial" w:hAnsi="Arial" w:cs="Arial"/>
                <w:color w:val="000000"/>
                <w:sz w:val="16"/>
                <w:szCs w:val="16"/>
              </w:rPr>
              <w:br/>
              <w:t>Додавання виробничої ділянки АЛС Чеська Республіка, с.р.о., Чеська Республіка (На Харфе 336/9, Височани, 190 00 Прага, Чеська Республіка) для проведення контрою серії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для проведення Контролю серії готового лікарського засобу: Аналітічес Зентрум Біофарм ГмбХ, Берлін, Німеччина (Біттерфелдер штрасе 19, 12681 Берлін, Німеччина). Введення змін протягом 6-ти місяців після затвердження</w:t>
            </w:r>
            <w:r w:rsidRPr="00921414">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випробування «Розподіл за розміром часток» (Examine using Method A or B alternatively) для діючої речовини олмесартан, що використовується виробником Менаріні-Фон Хейден ГмбХ, Німеччина. Редакційні зміни до р. 3.2.S.4.2 додавання «Досліджують альтернативним методом А або В» та відносної назви вже існуючого методу (метод А) для того, щоб краще відрізняти його від нового методу (метод 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UA/7140/01/01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КАТЕДЖЕЛЬ З ЛІДОКАЇНОМ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гель по 12,5 г у гофрованому шприці-тубі; по 1 гофрованому шприцу-тубі у блістері; по 1, або по 5, або по 25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Фармацеутіше фабрік Монтавіт ГмбХ</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Фармацеутіше фабрік Монтавіт ГмбХ</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(власника реєстраційного посвідчення) англійською мовою.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UA/4660/01/01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КВЕТІАПІН-ДАРНИЦЯ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кветіапіну фумарат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UA/19202/01/02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КВЕТІАПІН-ДАРНИЦЯ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200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кветіапіну фумарат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UA/19202/01/03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КВЕТІАПІН-ДАРНИЦЯ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кветіапіну фумарат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UA/19202/01/01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КЕЙВЕР®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гранули для орального розчину, по 25 мг, по 2,5 г у саше, по 10, 20 або 30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II типу - Зміни з якості. АФІ. (інші зміни) Оновлення мастер-файлу на АФІ декскетопрофену трометанол від власника мастер-файла BEC Chemicals PVT LTD, Індія з DMF/DKT/10 на DMF/DKT/12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UA/18685/01/01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КЛАЙРА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 Діюча редакція: Частота подання регулярно оновлюваного звіту з безпеки 3 роки. Кінцева дата для включення даних до РОЗБ - 13.06.2019 р. Дата подання - 11.09.2019 р. Пропонована редакція: Частота подання регулярно оновлюваного звіту з безпеки 5 років. Кінцева дата для включення даних до РОЗБ – 08.09.2028 р. Дата подання – 07.12.2028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UA/9778/01/01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КЛОПІДОГРЕЛ-ТЕВА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75 мг, по 10 таблеток у блістері; по 3 або 9 блістерів у картонній коробці;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«Тева Україна»</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Актавіс ЛТД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w:t>
            </w:r>
            <w:r w:rsidRPr="00921414">
              <w:rPr>
                <w:rFonts w:ascii="Arial" w:hAnsi="Arial" w:cs="Arial"/>
                <w:color w:val="000000"/>
                <w:sz w:val="16"/>
                <w:szCs w:val="16"/>
              </w:rPr>
              <w:br/>
              <w:t xml:space="preserve">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урахуванням оновленої інформації референтного лікарського засобу. Резюме плану управління ризиками версія 5.1 додається.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(ПЛАВІКС®, таблетки, вкриті оболонкою, по 75 мг). </w:t>
            </w:r>
            <w:r w:rsidRPr="00921414">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UA/11636/01/01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КЛОПІДОГРЕЛЮ ГІДРОСУЛЬФАТ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порошок (субстанція); в пакетах подвійних поліетиленових,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Правіін Лебореторіес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СЕР № R1-CEP 2017-247-Rev 00 для АФІ клопідогрелю гідросульфату від вже затвердженого виробника Praveen Laboratories Private Limited, Індія (Заміна DMF №PLPL/RA/315/ODMF/V-02 (August 2013). Як наслідок, змінено назву субстанції у відповідності до вимог монографії Кlopidogrel hydrogen sulfate ЕР (затверджено: Клопідогрелю бісульфат запропоновано: Клопідогрелю гідросульфат). Приведено показники якості специфікації та методів контролю субстанції до вимог Європейської фармакопеї діючого видання (ЄФ*) та документації виробника (CЕР). Відбулись зміни в МКЯ субстанції за розділом «Упаковка»- приведено у відповідність до вимог СЕР (затверджено: В пакети подвійні поліетиленові прозорі, поміщені в пакети поліетиленові чорного кольору, вкладені в поліетиленові барабани синього кольору; запропоновано: В пакетах потрійних поліетиленових (зовнішній чорного кольору), вкладених у поліетиленові барабани). Змінено Термін придатності 3 роки на Період ретестування 3 роки приведено до вимог документації виробника. Зміни І типу - Зміни щодо безпеки/ефективності та фармаконагляду (інші зміни) - оновлення розділу «МАРКУВАННЯ» Методів контролю якості (запропоновано: «На етикетці зазначають країну-виробник, фірму-виробник, назву субстанції, масу субстанції, умови зберігання, термін придатності, номер серії. Допускається нанесення додаткових написів».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приведення розділу «УМОВИ ЗБЕРІГАННЯ» Методів контролю якості у відповідність до вимог виробника та монографії ЕР (затверджено: Зберігати в оригінальній упаковці при температурі не вище 25</w:t>
            </w:r>
            <w:r w:rsidRPr="00921414">
              <w:rPr>
                <w:rFonts w:ascii="Arial" w:hAnsi="Arial" w:cs="Arial"/>
                <w:color w:val="000000"/>
                <w:sz w:val="16"/>
                <w:szCs w:val="16"/>
                <w:vertAlign w:val="superscript"/>
              </w:rPr>
              <w:t>о</w:t>
            </w:r>
            <w:r w:rsidRPr="00921414">
              <w:rPr>
                <w:rFonts w:ascii="Arial" w:hAnsi="Arial" w:cs="Arial"/>
                <w:color w:val="000000"/>
                <w:sz w:val="16"/>
                <w:szCs w:val="16"/>
              </w:rPr>
              <w:t xml:space="preserve"> С; запропоновано: Зберігати в щільно закритій упаковці в захищеному від світла місці)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UA/15110/01/01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КОДЕТЕРП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10 таблеток у блістері; по 1 блістеру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921414">
              <w:rPr>
                <w:rFonts w:ascii="Arial" w:hAnsi="Arial" w:cs="Arial"/>
                <w:color w:val="000000"/>
                <w:sz w:val="16"/>
                <w:szCs w:val="16"/>
              </w:rPr>
              <w:br/>
              <w:t>вилучення виробників АФІ Кодеїну фосфату фірми "MACFARLAN SMITH LIMITED", United Kingdom (Edinburgh), фірми "MACFARLAN SMITH LIMITED", United Kingdom (Annan) та вилучення виробника АФІ Терпінгідрату фірми "NORTHERN SYNTHESIS", Latvija. Залишаються затверджені виробники АФІ Кодеїну фосфату – Saneca Pharmaceuticals, a.s., Slovac Republic; ALCALIBER S.A.U., Spain та затверджений виробник АФІ Терпінгідрату (акватерпіну) – Destilaciones Bordas Chinchurreta,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UA/3563/01/01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КОНТРАЦИД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40 мг у флаконі; 1 або 5, або 10 флаконів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Приватне акціонерне товариство "Лекхім-Харків"</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Приватне акціонерне товариство "Лекхім-Харків", Україна</w:t>
            </w:r>
            <w:r w:rsidRPr="00921414">
              <w:rPr>
                <w:rFonts w:ascii="Arial" w:hAnsi="Arial" w:cs="Arial"/>
                <w:color w:val="000000"/>
                <w:sz w:val="16"/>
                <w:szCs w:val="16"/>
              </w:rPr>
              <w:br/>
              <w:t>(виробництво з продукції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921414">
              <w:rPr>
                <w:rFonts w:ascii="Arial" w:hAnsi="Arial" w:cs="Arial"/>
                <w:color w:val="000000"/>
                <w:sz w:val="16"/>
                <w:szCs w:val="16"/>
              </w:rPr>
              <w:br/>
              <w:t>Зміни внесено до інструкції для медичного застосування лікарського засобу у розділи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(Контролок, порошок для розчину для ін’єкцій).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UA/20319/01/01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первинне та вторинне пакування, контроль якості та випуск серії ГЛЗ: САНОФІ ВІНТРОП ІНДАСТРІА, Франція; 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Чаніквельд, Угорщина; Мікробіологічне тестування ГЛЗ: ЄВРОАПІ Хангері Лімітед Лайабіліті Компані (ЄВРОАПІ Хангері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UA/3683/02/01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ЛАТАНОКС®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очні 0,005 % по 2,5 мл розчину у флаконі-крапельниці; по 1 або 3 флакона-крапельниці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2021-002-Rev 00 для АФІ латанопросту від затвердженого виробника Everlight Chemical Industrial Corporation. Як наслідок специфікація та аналітичні методи АФІ адаптовані до вимог ЄФ та СЕР.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зменшення періоду повторного випробування діючої речовини латанопросту з 24 місяців до 12 місяців на подання нового СЕР.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у специфікації ГЛЗ за показником «Супровідні домішки», а саме: розширено ліміт домішки 4 (Ph.Eur. Домішка F) до 3,5% у відповідності до вимог монографії Ph.Eur. для діючої речовини латанопросту. Як наслідок відповідні зміни до МКЯ ЛЗ.</w:t>
            </w:r>
            <w:r w:rsidRPr="00921414">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специфікації діючої речовини латанопросту обґрунтована приведенням до вимог Ph. Eur. 5.1.4. Мікробіологічної чистоти, де вимоги до тестування включають TAMC і TYMC і не потрібно тестування на будь-які додаткові специфічні мікроорганізми (видаляється тестування на специфічні мікроорганізми E. coli, Salmonella, P. aeruginosa та S. aureus).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UA/12401/01/01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ЛЕВОПРО®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500 мг/100 мл по 100 мл або по 150 мл у контейнері; по 1 контейнеру в поліетиленовому пакеті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внесення незначних редакційних правок по тексту; доповнення розділів інформацією про нанесення перемінних даних (серія, термін придатності, дата виготовлення, реєстраційне посвідчення); а також у п. 17. ІНШЕ та п. 6. ІНШЕ уточнення даних щодо наявності логотипу виробника та заявника, а також технічної інформації.</w:t>
            </w:r>
            <w:r w:rsidRPr="00921414">
              <w:rPr>
                <w:rFonts w:ascii="Arial" w:hAnsi="Arial" w:cs="Arial"/>
                <w:color w:val="000000"/>
                <w:sz w:val="16"/>
                <w:szCs w:val="16"/>
              </w:rPr>
              <w:br/>
              <w:t xml:space="preserve">Термін введення змін- протягом 6 місяців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UA/11924/01/01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ЛЕКАРНІТА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autoSpaceDE w:val="0"/>
              <w:autoSpaceDN w:val="0"/>
              <w:adjustRightInd w:val="0"/>
              <w:rPr>
                <w:rFonts w:ascii="Arial" w:hAnsi="Arial" w:cs="Arial"/>
                <w:bCs/>
                <w:sz w:val="16"/>
                <w:szCs w:val="16"/>
                <w:lang w:eastAsia="en-US"/>
              </w:rPr>
            </w:pPr>
            <w:r w:rsidRPr="00921414">
              <w:rPr>
                <w:rFonts w:ascii="Arial" w:hAnsi="Arial" w:cs="Arial"/>
                <w:bCs/>
                <w:color w:val="000000"/>
                <w:sz w:val="16"/>
                <w:szCs w:val="16"/>
                <w:lang w:eastAsia="en-US"/>
              </w:rPr>
              <w:t xml:space="preserve">розчин для ін'єкцій, 1 г/5 мл по 5 мл в ампулі; по 5 ампул у пачці з картону </w:t>
            </w:r>
          </w:p>
          <w:p w:rsidR="00AD29A9" w:rsidRPr="00921414" w:rsidRDefault="00AD29A9" w:rsidP="00446D4C">
            <w:pPr>
              <w:pStyle w:val="110"/>
              <w:tabs>
                <w:tab w:val="left" w:pos="12600"/>
              </w:tabs>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Перрері Фармачеутічі СРЛ</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ХЕЛП С.А.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у п. 6. ІНШЕ та п. 17. ІНШЕ уточнено інформацію щодо наявності логотипу заявника; вилучено інформацію, зазначену російською мовою з тексту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UA/13814/01/01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капсули тверді по 5 мг; по 28 капсул 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та/або адреси місця провадження діяльності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-Приведення тексту маркування первинної упаковки лікарського засобу у відповідність до затвердженої структури зразку.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UA/17270/01/01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капсули тверді по 15 мг; по 21 капсулі 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та/або адреси місця провадження діяльності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-Приведення тексту маркування первинної упаковки лікарського засобу у відповідність до затвердженої структури зразку.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UA/17270/01/03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капсули тверді по 25 мг; по 21 капсулі 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та/або адреси місця провадження діяльності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-Приведення тексту маркування первинної упаковки лікарського засобу у відповідність до затвердженої структури зразку.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UA/17270/01/04</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капсули тверді по 10 мг; по 28 капсул 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Д-р Редді'с Лабораторіс Лтд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та/або адреси місця провадження діяльності у зв’язку із приведенням реєстраційних документів у відповідність до сертифікату GMP.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-Приведення тексту маркування первинної упаковки лікарського засобу у відповідність до затвердженої структури зразку.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UA/17270/01/02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ЛЕТЕРО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2,5 мг, по 10 таблеток у блістері; по 1 або по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підпункт 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допущена помилка в описі випробовуваного розчину за показником «Кількісне визначення», а саме не зазначено додаткове розведення випробовуваного розчину. Зазначене виправлення відповідає документації виробника, яка представлена в архівних матеріалах.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UA/14176/01/01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ЛЕТРОЗОЛ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ФАРМАСЬЮТІКАЛЗ ЛІМІТЕД, Індія; відповідальний за випуск серії: АККОРД ХЕЛСКЕА ЛІМІТЕД, Велика Британія; відповідальний за випуск серії: Аккорд Хелскеа Полска Сп. з о.о. Склад Імпортера, Польща; дільниця з контролю якості: ЛАБОРАТОРІ ФУНДАСІО ДАУ, Іспанія; дільниця з контролю якості: ТОВ АЛС Чеська Республіка, Чехія; дільниця з контролю якості: ТОВ АЛС Чеська Республіка, Чехія; дільниця з контролю якості: Фармадокс Хелскеа Лтд., Мальта; дільниця з контролю якості: ФАРМАВАЛІД Лтд. Мікробіологічна лабораторія, Угорщина; дільниця з контролю якості: Єврофінс Аналітікал Сервісез Хангері Кфт., Угорщина; додаткова дільниця з вторинного пакування: АККОРД ХЕЛСКЕА ЛІМІТЕД, Велика Британія; додаткова дільниця з вторинного пакування: Фарма Пак Угорщина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Польща/ Іспанія/ Чехія/ Мальта/ Угорщина/ 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21414">
              <w:rPr>
                <w:rFonts w:ascii="Arial" w:hAnsi="Arial" w:cs="Arial"/>
                <w:color w:val="000000"/>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UA/19128/01/01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ЛОМУСТИН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40 мг по 20 капсул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921414">
              <w:rPr>
                <w:rFonts w:ascii="Arial" w:hAnsi="Arial" w:cs="Arial"/>
                <w:color w:val="000000"/>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UA/6988/01/01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МАЙХЕП ОЛЛ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400 мг/100 мг; по 28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Зміни І типу - Зміни з якості. Готовий лікарський засіб. Контроль готового лікарського засобу (інші зміни) - Приведення методів контролю якості у повну відповідність до документів виробника, без зміни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UA/18504/01/01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МАКСИТРОЛ®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краплі очні по 5 мл у флаконі-крапельниці; по 1 флакону-крапельниці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1999-184-Rev 03 (затверджено: R1-CEP 1999-184-Rev 02) для діючої речовини Neomycin sulfate від вже затвердженого виробника Pharmacia &amp;Upjohn Company LLC. Внаслідок оновлення СЕР змінено найменування власника СЕР та назву і адресу виробничої дільниці із Pharmacia &amp;Upjohn Company на Pharmacia &amp;Upjohn Company LLC, з відповідними змінами в розділ «Склад» МКЯ ЛЗ. Фізичне розташування дільниці не змінюється.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UA/8329/01/01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МЕБГІДРОЛІН (МЕБГІДРОЛІНУ НАПАДИЗИЛАТ)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кристалічний порошок (субстанція) у мішках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"ФАРМХІМ"</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зі специфікації показника «Важкі метали», і як наслідок вилучення показника «Важкі метали» з Методів контролю якості. Зміни І типу - Адміністративні зміни. Зміна назви АФІ або допоміжної речовини -</w:t>
            </w:r>
            <w:r w:rsidRPr="00921414">
              <w:rPr>
                <w:rFonts w:ascii="Arial" w:hAnsi="Arial" w:cs="Arial"/>
                <w:color w:val="000000"/>
                <w:sz w:val="16"/>
                <w:szCs w:val="16"/>
              </w:rPr>
              <w:br/>
              <w:t>Зміна назви АФІ. Затверджено: МЕБГІДРОЛІН Запропоновано: МЕБГІДРОЛІН (МЕБГІДРОЛІНУ НАПАДИЗИЛАТ)</w:t>
            </w:r>
            <w:r w:rsidRPr="00921414">
              <w:rPr>
                <w:rFonts w:ascii="Arial" w:hAnsi="Arial" w:cs="Arial"/>
                <w:color w:val="000000"/>
                <w:sz w:val="16"/>
                <w:szCs w:val="16"/>
              </w:rPr>
              <w:br/>
              <w:t xml:space="preserve">Зміни І типу - Зміни з якості. АФІ. Система контейнер/закупорювальний засіб (інші зміни) Вилучення «дати випуску» з розділу МКЯ «Маркування» (на етикетці залишається дата закінчення терміну придатності).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UA/5980/01/01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15 мг/1,5 мл; по 5 ампул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«БЕРКАНА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21414">
              <w:rPr>
                <w:rFonts w:ascii="Arial" w:hAnsi="Arial" w:cs="Arial"/>
                <w:color w:val="000000"/>
                <w:sz w:val="16"/>
                <w:szCs w:val="16"/>
              </w:rPr>
              <w:br/>
              <w:t>Діюча редакція: Зінченко Марія Володимирівна. Пропонована редакція: Чубарева Олена Євгенівна.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UA/14486/01/01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7,5 мг, по 10 таблеток у блістері; по 2 блістери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Товариство з обмеженою відповідальністю «Представництво БАУМ ФАРМ ГМБХ»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"АСТРАФАРМ"</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Шовкова Ірина Валентинівна. Пропонована редакція: Висоцька Ольга Григорівна. Зміна контактних даних уповноваженої особи заявника, відповідальної за фармаконагляд. - Зміна місцезнаходження мастер-файла системи фармаконагляду та його номера - Зміна місця здійснення основної діяльності з фармаконагляду. Зміни І типу - Зміни щодо безпеки/ефективності та фармаконагляду (інші зміни) внесено в текст маркування первинної та вторинної упаковок лікарського засобу, а саме: - вилучено інформацію російською мовою; - у п. "ІНШЕ" первинної та вторинної упаковок лікарського засобу вилучено інформацію щодо логотипу дистриб'ютора; - у п.11. «Найменування і місцезнаходження виробника та/або заявника» зазначено інформацію про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у зв'язку з Постановою Верховної Ради України від 17.07.2020 "Про утворення та ліквідацію районів", якою було ліквідовано Києво-Святошинський район та утворено Бучанський район Київської області.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UA/8397/01/01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15 мг, по 10 таблеток у блістері; по 2 блістери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Товариство з обмеженою відповідальністю «Представництво БАУМ ФАРМ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"АСТРАФАРМ"</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Шовкова Ірина Валентинівна. Пропонована редакція: Висоцька Ольга Григорівна. Зміна контактних даних уповноваженої особи заявника, відповідальної за фармаконагляд. - Зміна місцезнаходження мастер-файла системи фармаконагляду та його номера - Зміна місця здійснення основної діяльності з фармаконагляду. Зміни І типу - Зміни щодо безпеки/ефективності та фармаконагляду (інші зміни) внесено в текст маркування первинної та вторинної упаковок лікарського засобу, а саме: - вилучено інформацію російською мовою; - у п. "ІНШЕ" первинної та вторинної упаковок лікарського засобу вилучено інформацію щодо логотипу дистриб'ютора; - у п.11. «Найменування і місцезнаходження виробника та/або заявника» зазначено інформацію про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у зв'язку з Постановою Верховної Ради України від 17.07.2020 "Про утворення та ліквідацію районів", якою було ліквідовано Києво-Святошинський район та утворено Бучанський район Київської області.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UA/8397/01/02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по 1 дозі (0,5 мл) у флаконі, по 1 або по 5 флаконів у картонній коробці з маркуванням українською мовою; 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Санофі Пастер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вторинне пакування, випуск серій: Санофі-Авентіс Зрт., Угорщина; контроль якості in vivo при випуску: Санофі Пастер Лімітед, Канада; </w:t>
            </w:r>
            <w:r w:rsidRPr="00921414">
              <w:rPr>
                <w:rFonts w:ascii="Arial" w:hAnsi="Arial" w:cs="Arial"/>
                <w:color w:val="000000"/>
                <w:sz w:val="16"/>
                <w:szCs w:val="16"/>
              </w:rPr>
              <w:br/>
              <w:t>виробництво, наповнення, контроль якості, первинне пакування, маркування, випробування стабільності, вторинне пакування та випуск серій: Санофі Пастер Інк.,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Угорщина/ Канада/ Сполучені Штати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тесту "Аномальна токсичність" у специфікації при випуску та тесту "Специфічна токсичність" під час дослідження стабільності. Термін введення змін - другий квартал 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UA/17509/01/01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МЕПІФРИН-ЗДОРОВ'Я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30 мг/мл по 1,7 мл у ампулі; по 10 ампул у коробці з картону; по 1,7 мл у ампулі; по 5 ампул у блістері; по 2 блістери у коробці з картону; по 1,7 мл у карпулі; по 10 карпул у блістері; по 1 або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«КОРПОРАЦІЯ «ЗДОРОВ’Я»,</w:t>
            </w:r>
            <w:r w:rsidRPr="00921414">
              <w:rPr>
                <w:rFonts w:ascii="Arial" w:hAnsi="Arial" w:cs="Arial"/>
                <w:color w:val="000000"/>
                <w:sz w:val="16"/>
                <w:szCs w:val="16"/>
              </w:rPr>
              <w:br/>
              <w:t>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всі стадії виробництва, контроль якості, випуск серії:</w:t>
            </w:r>
            <w:r w:rsidRPr="00921414">
              <w:rPr>
                <w:rFonts w:ascii="Arial" w:hAnsi="Arial" w:cs="Arial"/>
                <w:color w:val="000000"/>
                <w:sz w:val="16"/>
                <w:szCs w:val="16"/>
              </w:rPr>
              <w:br/>
              <w:t>Товариство з обмеженою відповідальністю "Фармацевтична компанія "Здоров'я"</w:t>
            </w:r>
            <w:r w:rsidRPr="00921414">
              <w:rPr>
                <w:rFonts w:ascii="Arial" w:hAnsi="Arial" w:cs="Arial"/>
                <w:color w:val="000000"/>
                <w:sz w:val="16"/>
                <w:szCs w:val="16"/>
              </w:rPr>
              <w:br/>
              <w:t>Україна; всі стадії виробництва, контроль якості, випуск серії:</w:t>
            </w:r>
            <w:r w:rsidRPr="00921414">
              <w:rPr>
                <w:rFonts w:ascii="Arial" w:hAnsi="Arial" w:cs="Arial"/>
                <w:color w:val="000000"/>
                <w:sz w:val="16"/>
                <w:szCs w:val="16"/>
              </w:rPr>
              <w:br/>
              <w:t>Товариство з обмеженою відповідальністю "ФАРМЕКС ГРУП",</w:t>
            </w:r>
            <w:r w:rsidRPr="00921414">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затвердженому виробнику: Товариство з обмеженою відповідальністю "ФАРМЕКС ГРУП", Україна (Україна, 08301, Київська обл., місто Бориспіль, вулиця Шевченка, будинок 100) відповідального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конкретизовано логотип компанії у п. 6 первинної та п. 17 вторинної упаковки лікарського засобу та уточнено технічну інформацію.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UA/10776/01/01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МЕТАДОНУ ГІДРОХЛОРИД МОЛТЕНІ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оральний, 1 мг/мл; для однодозових флаконів: по 5 мл, 10 мл, 20 мл або 60 мл у флаконі в картонній упаковці; для багатодозових флаконів: по 100 мл у флаконі з кришечкою, що нагвинчується, з контролем першого відкриття, ущільненою поліетиленовою прокладкою, разом з мірним ковпачком в картонній упаковці; по 1000 мл у флаконі з кришечкою, що нагвинчується, з контролем першого відкриття, ущільненою поліетиленовою прокладкою, разом з мірним ковпачком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Л.Молтені і К. деі Ф.ллі Алітті Сосіета ді Езерчиціо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Л.Молтені і К. деі Ф.ллі Алітті Сосіета ді Езерчиціо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921414">
              <w:rPr>
                <w:rFonts w:ascii="Arial" w:hAnsi="Arial" w:cs="Arial"/>
                <w:color w:val="000000"/>
                <w:sz w:val="16"/>
                <w:szCs w:val="16"/>
              </w:rPr>
              <w:br/>
              <w:t xml:space="preserve">Діюча редакція: Вітковська Тетяна Віталіївна. Пропонована редакція: Федоренко Валерія Максимівна.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UA/7186/01/01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МЕТАДОНУ ГІДРОХЛОРИД МОЛТЕНІ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оральний, 5 мг/мл; по 1000 мл у флаконі з кришечкою, що нагвинчується, з контролем першого відкриття, ущільненою поліетиленовою прокладкою, разом з мірним ковпачком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Л.Молтені і К. деі Ф.ллі Алітті Сосіета ді Езерчиціо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Л.Молтені і К. деі Ф.ллі Алітті Сосіета ді Езерчиціо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921414">
              <w:rPr>
                <w:rFonts w:ascii="Arial" w:hAnsi="Arial" w:cs="Arial"/>
                <w:color w:val="000000"/>
                <w:sz w:val="16"/>
                <w:szCs w:val="16"/>
              </w:rPr>
              <w:br/>
              <w:t>Діюча редакція: Вітковська Тетяна Віталіївна.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UA/7186/01/02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250 мг, по 10 капсул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"ФК "САЛЮТАРІС"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ПАТ "Монфарм", Україна; ПрАТ "Технолог",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"Основні фізико-хімічні властивості" (додано "кристалічний") та у розділі "Виробник" (видалено назву країни-виробника), таким чином узгоджено інформацію в інструкції для медичного застосування, методах контролю якості та реєстраційному посвідченні.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UA/11399/01/01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keepNext/>
              <w:autoSpaceDE w:val="0"/>
              <w:autoSpaceDN w:val="0"/>
              <w:adjustRightInd w:val="0"/>
              <w:jc w:val="center"/>
              <w:outlineLvl w:val="1"/>
              <w:rPr>
                <w:rFonts w:ascii="Arial" w:hAnsi="Arial" w:cs="Arial"/>
                <w:bCs/>
                <w:sz w:val="16"/>
                <w:szCs w:val="16"/>
                <w:lang w:eastAsia="en-US"/>
              </w:rPr>
            </w:pPr>
            <w:r w:rsidRPr="00921414">
              <w:rPr>
                <w:rFonts w:ascii="Arial" w:hAnsi="Arial" w:cs="Arial"/>
                <w:bCs/>
                <w:color w:val="000000"/>
                <w:sz w:val="16"/>
                <w:szCs w:val="16"/>
                <w:lang w:eastAsia="en-US"/>
              </w:rPr>
              <w:t>повний цикл виробництва:</w:t>
            </w:r>
          </w:p>
          <w:p w:rsidR="00AD29A9" w:rsidRPr="00921414" w:rsidRDefault="00AD29A9" w:rsidP="00446D4C">
            <w:pPr>
              <w:keepNext/>
              <w:autoSpaceDE w:val="0"/>
              <w:autoSpaceDN w:val="0"/>
              <w:adjustRightInd w:val="0"/>
              <w:jc w:val="center"/>
              <w:outlineLvl w:val="1"/>
              <w:rPr>
                <w:rFonts w:ascii="Arial" w:hAnsi="Arial" w:cs="Arial"/>
                <w:bCs/>
                <w:sz w:val="16"/>
                <w:szCs w:val="16"/>
                <w:lang w:eastAsia="en-US"/>
              </w:rPr>
            </w:pPr>
            <w:r w:rsidRPr="00921414">
              <w:rPr>
                <w:rFonts w:ascii="Arial" w:hAnsi="Arial" w:cs="Arial"/>
                <w:bCs/>
                <w:color w:val="000000"/>
                <w:sz w:val="16"/>
                <w:szCs w:val="16"/>
                <w:lang w:eastAsia="en-US"/>
              </w:rPr>
              <w:t>ФАРЕВА Унтерах ГмбХ , Автрія</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випуск серії:</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ЕБЕВЕ Фарма Гес.м.б.Х. Нфг. КГ, Австрія</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тестування:</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МПЛ Мікробіологішес Прюфлабор ГмбХ, Австрія</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тестування:</w:t>
            </w:r>
          </w:p>
          <w:p w:rsidR="00AD29A9" w:rsidRPr="00921414" w:rsidRDefault="00AD29A9" w:rsidP="00446D4C">
            <w:pPr>
              <w:autoSpaceDE w:val="0"/>
              <w:autoSpaceDN w:val="0"/>
              <w:adjustRightInd w:val="0"/>
              <w:jc w:val="center"/>
              <w:rPr>
                <w:rFonts w:ascii="Arial" w:hAnsi="Arial" w:cs="Arial"/>
                <w:bCs/>
                <w:sz w:val="16"/>
                <w:szCs w:val="16"/>
                <w:lang w:eastAsia="en-US"/>
              </w:rPr>
            </w:pPr>
            <w:r w:rsidRPr="00921414">
              <w:rPr>
                <w:rFonts w:ascii="Arial" w:hAnsi="Arial" w:cs="Arial"/>
                <w:bCs/>
                <w:color w:val="000000"/>
                <w:sz w:val="16"/>
                <w:szCs w:val="16"/>
                <w:lang w:eastAsia="en-US"/>
              </w:rPr>
              <w:t>Лабор Л + С АГ, Німеччина</w:t>
            </w:r>
          </w:p>
          <w:p w:rsidR="00AD29A9" w:rsidRPr="00921414" w:rsidRDefault="00AD29A9" w:rsidP="00446D4C">
            <w:pPr>
              <w:pStyle w:val="110"/>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w:t>
            </w:r>
            <w:r w:rsidRPr="00921414">
              <w:rPr>
                <w:rFonts w:ascii="Arial" w:hAnsi="Arial" w:cs="Arial"/>
                <w:color w:val="000000"/>
                <w:sz w:val="16"/>
                <w:szCs w:val="16"/>
              </w:rPr>
              <w:br/>
              <w:t xml:space="preserve">Діюча редакція: </w:t>
            </w:r>
            <w:r w:rsidRPr="00921414">
              <w:rPr>
                <w:rFonts w:ascii="Arial" w:hAnsi="Arial" w:cs="Arial"/>
                <w:color w:val="000000"/>
                <w:sz w:val="16"/>
                <w:szCs w:val="16"/>
              </w:rPr>
              <w:br/>
              <w:t xml:space="preserve">Частота подання РОЗБ - 3 років; </w:t>
            </w:r>
            <w:r w:rsidRPr="00921414">
              <w:rPr>
                <w:rFonts w:ascii="Arial" w:hAnsi="Arial" w:cs="Arial"/>
                <w:color w:val="000000"/>
                <w:sz w:val="16"/>
                <w:szCs w:val="16"/>
              </w:rPr>
              <w:br/>
              <w:t xml:space="preserve">Кінцева дата для включення даних до РОЗБ - 30.06.2020 р.; дата подання РОЗБ - 28.09.2020 р. </w:t>
            </w:r>
            <w:r w:rsidRPr="00921414">
              <w:rPr>
                <w:rFonts w:ascii="Arial" w:hAnsi="Arial" w:cs="Arial"/>
                <w:color w:val="000000"/>
                <w:sz w:val="16"/>
                <w:szCs w:val="16"/>
              </w:rPr>
              <w:br/>
              <w:t xml:space="preserve">Пропонована редакція: </w:t>
            </w:r>
            <w:r w:rsidRPr="00921414">
              <w:rPr>
                <w:rFonts w:ascii="Arial" w:hAnsi="Arial" w:cs="Arial"/>
                <w:color w:val="000000"/>
                <w:sz w:val="16"/>
                <w:szCs w:val="16"/>
              </w:rPr>
              <w:br/>
              <w:t xml:space="preserve">Частота подання РОЗБ - 2 роки; </w:t>
            </w:r>
            <w:r w:rsidRPr="00921414">
              <w:rPr>
                <w:rFonts w:ascii="Arial" w:hAnsi="Arial" w:cs="Arial"/>
                <w:color w:val="000000"/>
                <w:sz w:val="16"/>
                <w:szCs w:val="16"/>
              </w:rPr>
              <w:br/>
              <w:t xml:space="preserve">Кінцева дата для включення даних до РОЗБ - 31.10.2025 р.; дата подання РОЗБ - 29.01.2026 р. </w:t>
            </w:r>
            <w:r w:rsidRPr="00921414">
              <w:rPr>
                <w:rFonts w:ascii="Arial" w:hAnsi="Arial" w:cs="Arial"/>
                <w:color w:val="000000"/>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UA/0513/02/01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МІОТИЛ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8 мг по 14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"ФАРМАЦЕВТИЧНА КОМПАНІЯ "ФАРМБЕРГ"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Біофарм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21414">
              <w:rPr>
                <w:rFonts w:ascii="Arial" w:hAnsi="Arial" w:cs="Arial"/>
                <w:color w:val="000000"/>
                <w:sz w:val="16"/>
                <w:szCs w:val="16"/>
              </w:rPr>
              <w:br/>
              <w:t>Діюча редакція: Чистіков Олег Павлович. - Пропонована редакція: Рябєв Дмитро Олександрович. - Зміна контактних даних уповноваженої особи, відповідальної за фармаконагляд. - Уточнення щодо місцезнаходження мастер-файла системи фармаконагляду. -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UA/19602/01/01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МІРАКСОЛ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Затверджено: від 450 000 до 1 800 000 таблеток ( від 15,000 тис. уп. № 10х3 до 60,000 тис. уп. № 10х3). Запропоновано: від 180 000 до 1 800 000 таблеток (від 6,000 тис. уп. № 10х3 до 60,000 тис. уп. № 10х3).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UA/19797/01/03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МОВІРИКА®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тверді по 150 мг, по 7 капсул в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Атлантік Фарма Продукос Фармасьютікас С.А., Португалія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пов’язано з некоректним перенесенням інформації з матеріалів виробника до методів контролю, допущення помилки у зазначені відсотку вмісту води у специфікації готового лікарського засобу. Зазначене виправлення відповідає документації виробника, яка представлена в архівних матеріалах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UA/19773/01/03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МОВІФЛЕКС® 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50 мг/2 мл; по 2 мл в ампулі; 6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підпункт 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у зазначенні довжини хвилі детектування за показником «Супровідні домішки». Зазначене виправлення відповідає документації виробника, яка представлена в архівних матеріалах.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UA/19056/01/01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МОНТЕЛУКАСТ НЕКСТФАРМ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серії:Інтас Фармасьютікалс Лімітед, Індія; додаткова дільниця з первинного та вторинного пакування:АККОРД ХЕЛСКЕА ЛІМІТЕД, Велика Британія; додаткова дільниця з первинного та вторинного пакування:АККОРД-ЮКЕЙ ЛІМІТЕД, Велика Британія; контроль якості:ФАРМАВАЛІД Лтд. Мікробіологічна лабораторія, Угорщина; контроль якості Єврофінс Аналітікал Сервісез Хангері Кфт., Угорщина; відповідальний за випуск серії:АККОРД ХЕЛСКЕА ЛІМІТЕД, Велика Британія; відповідальний за випуск серії: Аккорд Хелскеа Полска Сп. з o.o.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Велика Британія/ 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UA/19125/01/01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НАЗО-СПРЕЙ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спрей назальний, 0,5 мг/мл, по 15 мл у контейнері з розпилювачем; по 1 контейнеру з розпилювачем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контроль якості, випуск серії:</w:t>
            </w:r>
            <w:r w:rsidRPr="00921414">
              <w:rPr>
                <w:rFonts w:ascii="Arial" w:hAnsi="Arial" w:cs="Arial"/>
                <w:color w:val="000000"/>
                <w:sz w:val="16"/>
                <w:szCs w:val="16"/>
              </w:rPr>
              <w:br/>
              <w:t>Товариство з обмеженою відповідальністю "Дослідний завод "ГНЦЛС", Україна;</w:t>
            </w:r>
            <w:r w:rsidRPr="00921414">
              <w:rPr>
                <w:rFonts w:ascii="Arial" w:hAnsi="Arial" w:cs="Arial"/>
                <w:color w:val="000000"/>
                <w:sz w:val="16"/>
                <w:szCs w:val="16"/>
              </w:rPr>
              <w:br/>
              <w:t>всі стадії виробництва, контроль якості, випуск серії:</w:t>
            </w:r>
            <w:r w:rsidRPr="00921414">
              <w:rPr>
                <w:rFonts w:ascii="Arial" w:hAnsi="Arial" w:cs="Arial"/>
                <w:color w:val="000000"/>
                <w:sz w:val="16"/>
                <w:szCs w:val="16"/>
              </w:rPr>
              <w:br/>
              <w:t>Товариство з обмеженою відповідальністю "Фармацевтична компанія "Здоров'я", Україна;</w:t>
            </w:r>
            <w:r w:rsidRPr="00921414">
              <w:rPr>
                <w:rFonts w:ascii="Arial" w:hAnsi="Arial" w:cs="Arial"/>
                <w:color w:val="000000"/>
                <w:sz w:val="16"/>
                <w:szCs w:val="16"/>
              </w:rPr>
              <w:br/>
              <w:t>всі стадії виробництва, окрім контролю якості та випуску серії:</w:t>
            </w:r>
            <w:r w:rsidRPr="00921414">
              <w:rPr>
                <w:rFonts w:ascii="Arial" w:hAnsi="Arial" w:cs="Arial"/>
                <w:color w:val="000000"/>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921414">
              <w:rPr>
                <w:rFonts w:ascii="Arial" w:hAnsi="Arial" w:cs="Arial"/>
                <w:color w:val="000000"/>
                <w:sz w:val="16"/>
                <w:szCs w:val="16"/>
              </w:rPr>
              <w:br/>
              <w:t>подання нового сертифіката відповідності Європейській фармакопеї № R1-CEP 2008-324 - Rev 03 для діючої речовини Oxymetazoline hydrochloride від нового виробника CTX LIFESCIENCES PVT. LIMITED (доповнення). Як наслідок, зміни в специфікації та методах контролю за показником «Залишкові кількості органічних розчинників» згідно представленого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UA/9393/01/01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НАЛБУФІН-МІКРОХІМ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10 мг/мл, по 1 мл в ампулах, по 5 ампул у касеті, по 2 касети у пачці з картону; по 2 мл в ампулах, по 5 ампул у касеті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НВФ "МІКРОХІМ", Україна</w:t>
            </w:r>
            <w:r w:rsidRPr="00921414">
              <w:rPr>
                <w:rFonts w:ascii="Arial" w:hAnsi="Arial" w:cs="Arial"/>
                <w:color w:val="000000"/>
                <w:sz w:val="16"/>
                <w:szCs w:val="16"/>
              </w:rPr>
              <w:br/>
              <w:t>(лабораторія фізико-хімічного аналізу та контролю виробництва; виробнича дільниця; лабораторія біологічного аналізу; юридична адреса виробника;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інструкції для медичного застосування лікарського засобу у розділ "Спосіб застосування та дози"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UA/18816/01/01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НЕЙРОДИКЛОВІТ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10 капсул у блістері, по 3 або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 Фарма ГмбХ, Австрія; виробник відповідальний за випуск продукту: Г.Л. Фарма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05 (затверджено: R1-CEP 1998-140-Rev 04) для діючої речовини Cyanocobalamin від вже затвердженого виробника, як наслідок зміна назви та адреси власника СЕР та зміна назви виробничої дільниці з Sanofi Chimie, Франція на Euroapi France,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02 (затверджено: R0-CEP 2011-205-Rev 01) для діючої речовини Cyanocobalamin від вже затвердженого виробника Hebei Huarong Pharmaceutical Co Ltd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1998-131-Rev 05 (затверджено: R1-CEP 1998-131-Rev 03) для діючої речовини Thiamine hydrochloride від затвердженого виробника Dsm Nutritional Products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2013-165-Rev 00 (затверджено: R0-CEP 2013-165-Rev 00) для діючої речовини Pyridoxine hydrochloride від вже затвердженого виробника Jiangxi Tianxin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R1-CEP-2011-077-Rev 01 (затверджено: R0-CEP-2011-077-Rev 01) для діючої речовини Thiamine hydrochloride від вже затвердженого виробника JIANGXI TIANXIN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R1 -CEP 1997-066-Rev 04 (затверджено: R1 -CEP 1997-066-Rev 03) для діючої речовини Diclofenac sodium від вже затвердженого виробника Amoli Organics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00 для діючої речовини Cyanocobalamin від вже затвердженого виробника Hebei Huarong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01 для діючої речовини Cyanocobalamin від вже затвердженого виробника Hebei Huarong Pharmaceutical Co Ltd.</w:t>
            </w:r>
            <w:r w:rsidRPr="00921414">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2013-165-Rev 01 для діючої речовини Pyridoxine hydrochloride від вже затвердженого виробника Jiangxi Tianxin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UA/5909/01/01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НЕФОПАМУ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АТ "Фармак"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Заклади Фармацевтичне Польфарма С.А.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II типу - Зміни з якості. АФІ. (інші зміни) оновлення версії ДМФ виробника Warszawskie Zaklady Farmaceutyczne Polfa Spolka Akcyjna, Poland, з ASMF AP Nefopam hydrochloride, version 7.1 / January 2023 на CTD v.8.0 AP / March 2024. В зв’язку з цим пропонується внесення відповідних змін до реєстраційного досьє на АФІ Нефопаму гідрохлорид: Розділ 3.2.S.2.1 Виробник. В оновленій редакції розділу змінено назву компанії, адреса виробництва лишилась незмінною.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UA/18062/01/01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НІМЕДАР®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100 мг, по 10 таблеток у контурній чарунковій упаковці; по 3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допоміжної речовини магнію стеарат, до вимог діючої редакції монографії ЄФ "Magnesium Stearate" з врахуванням вимог розділу ЄФ 1.5.1.8 Ідентифікація, а також вимог та рекомендацій ДФУ, за показниками: "Ідентифікація (до розділів C i D, що є першою ідентифікацією за відповідною монографією ЄФ)", "Кислотність або лужність", "Кількісне визначення".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із специфікації допоміжної речовини магнію стеарат інформації зазначеної в розділі "Ідентифікація" про другу ідентифікацію та відповідні розділи другої ідентифікації: "Ідентифікація А" та "Ідентифікація В". Контроль показника проводиться за першою ідентифікацією монографії ЄФ, що відповідає вимогам ЄФ 1.5.1.8 Ідентифікація де вказано, що "перша ідентифікація" використовується для ідентифікації у всіх випадках, а "друга ідентифікація" може використовуватись при аптечному контролі, якщо є гарантія сертифікації продукту на відповідність усім вимогам монографії.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UA/9104/01/01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НІМЕСИЛ®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гранули для оральної суспензії, 100 мг/2 г; по 2 г в однодозовому пакеті; по 9 або 15, або 30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Лабораторі ГІДОТТІ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Виробництво "in bulk", первинне та вторинне пакування, контроль та випуск серій: Лабораторiос Менарiнi С.А., Іспанія; </w:t>
            </w:r>
            <w:r w:rsidRPr="00921414">
              <w:rPr>
                <w:rFonts w:ascii="Arial" w:hAnsi="Arial" w:cs="Arial"/>
                <w:color w:val="000000"/>
                <w:sz w:val="16"/>
                <w:szCs w:val="16"/>
              </w:rPr>
              <w:br/>
              <w:t xml:space="preserve">Виробництво "in bulk", первинне та вторинне пакування, контроль та випуск серій: Файн Фудс енд Фармасьютикалз Н.Т.М.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специфікацій на період терміну придатності будь-якої окремої домішки з 0,5% до 0,2%) для виробника Fine Foods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специфікацій на період терміну придатності будь-якої окремої домішки з 0,5% до 0,2%) для виробника Laboratorios Menarini S.A.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аналітичного методу ВЕРХ для виробника Laboratorios Menarini S.A. для кількісного визначення АФІ (deletion automatic method).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на період терміну придатності загальної суми домішок з 1,0% до 0,5% для виробника Fine Foods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на період терміну придатності загальної суми домішок з 1,0% до 0,5% для виробника Laboratorios Menarini S.A.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аналітичного методу ВЕРХ для визначення супровідних домішок (для виробника Fine Foods)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аналітичного методу ВЕРХ для виробника Laboratorios Menarini S.A. для визначення супровідних домішок у складі ЛЗ.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меж специфікації при випуску серії будь-якої окремої домішки з 0,1% до 0,2% для виробника Fine Foods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меж специфікації при випуску серії будь-якої окремої домішки з 0,1% до 0,2% для виробника Laboratorios Menarini S.A.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UA/9855/01/01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НІФЕКАЇН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крем ректальний, по 30 г крему у тубі з ковпачком; по 1 тубі у комплекті з канюлею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Неофармед Джентілі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Нью.Фа.Дем. С.р.л., Італія або 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п. 6. ІНШЕ первинної упаковки та п.17. ІНШЕ вторинної упаковки тексту маркування лікарського засобу, а саме: видалено інформацію про логотип компанії представника заявника та як наслідок конкретизовано зазначення саме логотипу заявника.</w:t>
            </w:r>
            <w:r w:rsidRPr="00921414">
              <w:rPr>
                <w:rFonts w:ascii="Arial" w:hAnsi="Arial" w:cs="Arial"/>
                <w:color w:val="000000"/>
                <w:sz w:val="16"/>
                <w:szCs w:val="16"/>
              </w:rPr>
              <w:br/>
              <w:t>Термін введення змін протягом 1 року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рецетпом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UA/18946/01/01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НОВО-ПАСИТ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оральний, по 100 мл у флаконі; по 1 флакону з мірним ковпачком в коробці; по 5 мл у саше; по 30 саше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внесення редакторської зміни до розділу 3.2.P.1. Опис і склад лікарського засобу для виправлення помилки у кількості допоміжної речовини Invert Sugar 50% з 397,3 мг/мл на 294,0 мг/мл.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UA/9976/01/01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НОВОРАПІД®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100 ОД/мл,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продукції за повним циклом: Ново Нордіск Продюксьон САС ,Франція; </w:t>
            </w:r>
            <w:r w:rsidRPr="00921414">
              <w:rPr>
                <w:rFonts w:ascii="Arial" w:hAnsi="Arial" w:cs="Arial"/>
                <w:color w:val="000000"/>
                <w:sz w:val="16"/>
                <w:szCs w:val="16"/>
              </w:rPr>
              <w:br/>
              <w:t xml:space="preserve">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 Данiя;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Данiя/ Франція/ Бразилія/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 МКЯ, включаючи розділи «Специфікація» та «Методи контролю» перекладені українською мовою, що узгоджені із специфікацією заявника-виробника, але суть затвердженого тексту не змінюється. Зміни до специфікації заявника-виробника не вносились.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UA/4863/01/01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концентрат для розчину для інфузій, 2 мг/мл по 4 мл або 8 мл у ампулі; по 5 ампул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Лабораторія Агетан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R1-СЕР 2009-006-Rev 02 (попередня версія СЕР R1-СЕР 2009-006-Rev 01) для АФІ Норадреналіну тартрат від вже затвердженого виробника Cambrex Profarmaco Milano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2009-006-Rev 03 (попередня версія СЕР R1-СЕР 2009-006-Rev 02) для АФІ Норадреналіну тартрат від вже затвердженого виробника Cambrex Profarmaco Milano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R1-2014-316-Rev 00 (попередня версія СЕР R0-2014-316-Rev 00) для АФІ Норадреналіну тартрат від вже затвердженого виробника Wuhan Wuyao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ЕР СЕР R1-2014-316-Rev 01 (попередня версія СЕР R1-2014-316-Rev 00) для АФІ Норадреналіну тартрат від вже затвердженого виробника Wuhan Wuyao Pharmaceutical Co. Ltd, Китай, у зв’язку з оновленням адреси власника СЕР (Wuhan Wuyao Pharmaceutical Co. Ltd) Затверджено Wuhan Wuyao Pharmaceutical Co. Ltd No. 160, Building 1 Floor 23, No. 1-6 Qiaokou Road, Qiaokou District, China-430 032 Wuhan, Hubei Province Запропоновано Wuhan Wuyao Pharmaceutical Co. Ltd No. 18, Wangfen Road, Fuchi Town, Yangxin County, China-435 229 Huangshi City, Hubei Province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UA/4671/01/01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НОРМАЗЕ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сироп, 10 г/15 мл; по 200 мл у флаконі; по 1 флакону разом з мензуркою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 Молтені і К. деі Фрателлі Алітті Сосіета ді Езерчиціо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за повним циклом: Л. Молтені і К. деі Ф.ллі Алітті Сосіета ді Езерчиціо С.п.А., Італія; Виробництво ін балк, первинне та вторинне пакування, контроль серії: Фрезеніус Кабі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Італія/ 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921414">
              <w:rPr>
                <w:rFonts w:ascii="Arial" w:hAnsi="Arial" w:cs="Arial"/>
                <w:color w:val="000000"/>
                <w:sz w:val="16"/>
                <w:szCs w:val="16"/>
              </w:rPr>
              <w:br/>
              <w:t>Діюча редакція: Вітковська Тетяна Віталіївна. Пропонована редакція: Федоренко Валерія Максимівна.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UA/9542/01/01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НУРОФЄН®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6 або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1. «НАЗВА ЛІКАРСЬКОГО ЗАСОБУ» та вторинної упаковки в п. 1. «НАЗВА ЛІКАРСЬКОГО ЗАСОБУ», п. 2. «КІЛЬКІСТЬ ДІЮЧОЇ РЕЧОВИНИ», п. 5. «СПОСІБ ТА ШЛЯХ ВВЕДЕННЯ», п. 15. «ДЛЯ ЛІКАРСЬКИХ ЗАСОБІВ, ЯКІ ПРИЗНАЧЕНІ ДЛЯ САМОСТІЙНОГО ЛІКУВАННЯ – ІНФОРМАЦІЯ ЩОДО ЗАСТОСУВАННЯ», п. 16. «ІНФОРМАЦІЯ, ЯКА НАНОСИТЬСЯ ШРИФТОМ БРАЙЛЯ»,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UA/14588/01/01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ОКСИБУТИНІН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Інтас Фармасьютікалс Лімітед, Індія; Контроль якості: Фармадокс Хелскеа Лімітед, Мальта; Контроль якості: ЛАБАНАЛІЗІС С.Р.Л., Італія; Контроль якості: ТОВ АЛС Чеська Республіка, Чехія; Контроль якості: ТОВ АЛС Чеська Республіка, Чехія; Додаткова дільниця з первинного та вторинного пакування: АККОРД ХЕЛСКЕА ЛІМІТЕД, Велика Британія; Відповідальний за випуск серії: АККОРД ХЕЛСКЕА ЛІМІТЕД, Велика Британія; Відповідальний за випуск серії: 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 Мальта/ Італія/ Чехія/ Велика Британія/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 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UA/19193/01/01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ОМНІК®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з модифікованим вивільненням, тверді по 0,4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Астеллас Фарма Юроп Б.В.</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Делфарм Меппел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виробника лікарського засобу. Місцезнаходження виробника, виробнича дільниця та усі виробничі операції залишаються незмінними. Діюча редакція: Астеллас Фарма Юроп Б.В. Astellas Pharma Europe B.V. Пропонована редакція: Делфарм Меппел Б.В. </w:t>
            </w:r>
            <w:r w:rsidRPr="00921414">
              <w:rPr>
                <w:rFonts w:ascii="Arial" w:hAnsi="Arial" w:cs="Arial"/>
                <w:color w:val="000000"/>
                <w:sz w:val="16"/>
                <w:szCs w:val="16"/>
              </w:rPr>
              <w:br/>
              <w:t xml:space="preserve">Delpharm Meppel B.V. Зміни внесено до Інструкції для медичного застосування лікарського засобу до розділу "Виробник", а саме, змінено назву виробника без фактичної зміни його адреси. Відповідні зміни внесено до тексту маркування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а саме внесена інформація щодо повідомлень про побічні реакції; також зміни внесено до тексту маркування первинної упаковки лікарського засобу, а саме вірно зазначається нумерація та назва розділів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UA/10192/01/01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0,088 мг; по 10 таблеток у блістері; по 2, або по 3, або по 6, або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таблетки). - Введення змін протягом 6-ти місяців після затвердженн-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1,1 мг; по 10 таблеток у блістері; по 2, або по 3, або по 6, або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таблетки). - Введення змін протягом 6-ти місяців після затвердженн-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0,7 мг; по 10 таблеток у блістері; по 2, або по 3, або по 6, або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таблетки). - Введення змін протягом 6-ти місяців після затвердженн-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UA/14075/01/04</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0,18 мг; по 10 таблеток у блістері; по 2, або по 3, або по 6, або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таблетки). - Введення змін протягом 6-ти місяців після затвердженн-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UA/14075/01/05</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0,35 мг; по 10 таблеток у блістері; по 2, або по 3, або по 6, або по 9,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«in bulk», первинну та вторинну упаковку, контроль серій та випуск серій: КРКА, д.д., Ново место, Словенія; Відповідальний за виробництво «in bulk»,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таблетки). - Введення змін протягом 6-ти місяців після затвердженн-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пролонгованої дії по 0,52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 первинне та вторинне пакування, контроль та випуск серії:</w:t>
            </w:r>
            <w:r w:rsidRPr="00921414">
              <w:rPr>
                <w:rFonts w:ascii="Arial" w:hAnsi="Arial" w:cs="Arial"/>
                <w:color w:val="000000"/>
                <w:sz w:val="16"/>
                <w:szCs w:val="16"/>
              </w:rPr>
              <w:br/>
              <w:t>КРКА, д.д., Ново место, Словенія;</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мікробіологічної чистоти серії (у випадку контролю серії ТАД Фарма ГмбХ):</w:t>
            </w:r>
            <w:r w:rsidRPr="00921414">
              <w:rPr>
                <w:rFonts w:ascii="Arial" w:hAnsi="Arial" w:cs="Arial"/>
                <w:color w:val="000000"/>
                <w:sz w:val="16"/>
                <w:szCs w:val="16"/>
              </w:rPr>
              <w:br/>
              <w:t>Лабор Л+С АГ,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ПД,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UA/14075/02/02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пролонгованої дії по 1,05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 первинне та вторинне пакування, контроль та випуск серії:</w:t>
            </w:r>
            <w:r w:rsidRPr="00921414">
              <w:rPr>
                <w:rFonts w:ascii="Arial" w:hAnsi="Arial" w:cs="Arial"/>
                <w:color w:val="000000"/>
                <w:sz w:val="16"/>
                <w:szCs w:val="16"/>
              </w:rPr>
              <w:br/>
              <w:t>КРКА, д.д., Ново место, Словенія;</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мікробіологічної чистоти серії (у випадку контролю серії ТАД Фарма ГмбХ):</w:t>
            </w:r>
            <w:r w:rsidRPr="00921414">
              <w:rPr>
                <w:rFonts w:ascii="Arial" w:hAnsi="Arial" w:cs="Arial"/>
                <w:color w:val="000000"/>
                <w:sz w:val="16"/>
                <w:szCs w:val="16"/>
              </w:rPr>
              <w:br/>
              <w:t>Лабор Л+С АГ,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ПД,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UA/14075/02/03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пролонгованої дії по 1,57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 первинне та вторинне пакування, контроль та випуск серії:</w:t>
            </w:r>
            <w:r w:rsidRPr="00921414">
              <w:rPr>
                <w:rFonts w:ascii="Arial" w:hAnsi="Arial" w:cs="Arial"/>
                <w:color w:val="000000"/>
                <w:sz w:val="16"/>
                <w:szCs w:val="16"/>
              </w:rPr>
              <w:br/>
              <w:t>КРКА, д.д., Ново место, Словенія;</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мікробіологічної чистоти серії (у випадку контролю серії ТАД Фарма ГмбХ):</w:t>
            </w:r>
            <w:r w:rsidRPr="00921414">
              <w:rPr>
                <w:rFonts w:ascii="Arial" w:hAnsi="Arial" w:cs="Arial"/>
                <w:color w:val="000000"/>
                <w:sz w:val="16"/>
                <w:szCs w:val="16"/>
              </w:rPr>
              <w:br/>
              <w:t>Лабор Л+С АГ,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ПД,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UA/14075/02/04</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пролонгованої дії по 2,1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 первинне та вторинне пакування, контроль та випуск серії:</w:t>
            </w:r>
            <w:r w:rsidRPr="00921414">
              <w:rPr>
                <w:rFonts w:ascii="Arial" w:hAnsi="Arial" w:cs="Arial"/>
                <w:color w:val="000000"/>
                <w:sz w:val="16"/>
                <w:szCs w:val="16"/>
              </w:rPr>
              <w:br/>
              <w:t>КРКА, д.д., Ново место, Словенія;</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мікробіологічної чистоти серії (у випадку контролю серії ТАД Фарма ГмбХ):</w:t>
            </w:r>
            <w:r w:rsidRPr="00921414">
              <w:rPr>
                <w:rFonts w:ascii="Arial" w:hAnsi="Arial" w:cs="Arial"/>
                <w:color w:val="000000"/>
                <w:sz w:val="16"/>
                <w:szCs w:val="16"/>
              </w:rPr>
              <w:br/>
              <w:t>Лабор Л+С АГ,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ПД,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UA/14075/02/05</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пролонгованої дії по 2,62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 первинне та вторинне пакування, контроль та випуск серії:</w:t>
            </w:r>
            <w:r w:rsidRPr="00921414">
              <w:rPr>
                <w:rFonts w:ascii="Arial" w:hAnsi="Arial" w:cs="Arial"/>
                <w:color w:val="000000"/>
                <w:sz w:val="16"/>
                <w:szCs w:val="16"/>
              </w:rPr>
              <w:br/>
              <w:t>КРКА, д.д., Ново место, Словенія;</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мікробіологічної чистоти серії (у випадку контролю серії ТАД Фарма ГмбХ):</w:t>
            </w:r>
            <w:r w:rsidRPr="00921414">
              <w:rPr>
                <w:rFonts w:ascii="Arial" w:hAnsi="Arial" w:cs="Arial"/>
                <w:color w:val="000000"/>
                <w:sz w:val="16"/>
                <w:szCs w:val="16"/>
              </w:rPr>
              <w:br/>
              <w:t>Лабор Л+С АГ,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ПД,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UA/14075/02/06</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пролонгованої дії по 3,15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 первинне та вторинне пакування, контроль та випуск серії:</w:t>
            </w:r>
            <w:r w:rsidRPr="00921414">
              <w:rPr>
                <w:rFonts w:ascii="Arial" w:hAnsi="Arial" w:cs="Arial"/>
                <w:color w:val="000000"/>
                <w:sz w:val="16"/>
                <w:szCs w:val="16"/>
              </w:rPr>
              <w:br/>
              <w:t>КРКА, д.д., Ново место, Словенія;</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мікробіологічної чистоти серії (у випадку контролю серії ТАД Фарма ГмбХ):</w:t>
            </w:r>
            <w:r w:rsidRPr="00921414">
              <w:rPr>
                <w:rFonts w:ascii="Arial" w:hAnsi="Arial" w:cs="Arial"/>
                <w:color w:val="000000"/>
                <w:sz w:val="16"/>
                <w:szCs w:val="16"/>
              </w:rPr>
              <w:br/>
              <w:t>Лабор Л+С АГ,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ПД,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UA/14075/02/07</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ОПРІМЕА®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пролонгованої дії по 0,26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"in bulk", первинне та вторинне пакування, контроль та випуск серії:</w:t>
            </w:r>
            <w:r w:rsidRPr="00921414">
              <w:rPr>
                <w:rFonts w:ascii="Arial" w:hAnsi="Arial" w:cs="Arial"/>
                <w:color w:val="000000"/>
                <w:sz w:val="16"/>
                <w:szCs w:val="16"/>
              </w:rPr>
              <w:br/>
              <w:t>КРКА, д.д., Ново место, Словенія;</w:t>
            </w:r>
            <w:r w:rsidRPr="00921414">
              <w:rPr>
                <w:rFonts w:ascii="Arial" w:hAnsi="Arial" w:cs="Arial"/>
                <w:color w:val="000000"/>
                <w:sz w:val="16"/>
                <w:szCs w:val="16"/>
              </w:rPr>
              <w:br/>
            </w:r>
            <w:r w:rsidRPr="00921414">
              <w:rPr>
                <w:rFonts w:ascii="Arial" w:hAnsi="Arial" w:cs="Arial"/>
                <w:color w:val="000000"/>
                <w:sz w:val="16"/>
                <w:szCs w:val="16"/>
              </w:rPr>
              <w:br/>
              <w:t>первинне та вторинне пакування, випуск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серії:</w:t>
            </w:r>
            <w:r w:rsidRPr="00921414">
              <w:rPr>
                <w:rFonts w:ascii="Arial" w:hAnsi="Arial" w:cs="Arial"/>
                <w:color w:val="000000"/>
                <w:sz w:val="16"/>
                <w:szCs w:val="16"/>
              </w:rPr>
              <w:br/>
              <w:t>ТАД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контроль мікробіологічної чистоти серії (у випадку контролю серії ТАД Фарма ГмбХ):</w:t>
            </w:r>
            <w:r w:rsidRPr="00921414">
              <w:rPr>
                <w:rFonts w:ascii="Arial" w:hAnsi="Arial" w:cs="Arial"/>
                <w:color w:val="000000"/>
                <w:sz w:val="16"/>
                <w:szCs w:val="16"/>
              </w:rPr>
              <w:br/>
              <w:t>Лабор Л+С АГ,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"Спосіб застосування та дози", "Побічні реакції" відповідно до інформації щодо медичного застосування референтного лікарського засобу (Sifrol, в Україні зареєстрований як Мірапекс® ПД, таблетки пролонгованої дії).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а саме: уточнено інформацію щодо терміну придатності, категорії відпуску, логотипу виробника та зазначено одиниці вимірювання у системі SI латиницею на вторинній упаковці. На первинній упаковці уточнено інформацію щодо логотипу виробника та зазначено одиниці вимірювання у системі SI латиницею.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UA/14075/02/01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вушні, розчин, 26 мг/мл (20000 МО/мл); по 10 мл у флаконі; по 1 флакону з піпеткою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Уточнення допустимих меж специфікації АФІ за показником «Any unspecified impurity» для виробника EUROAPI ITALY S.R.L., Italy. Затверджено: </w:t>
            </w:r>
            <w:r w:rsidRPr="00921414">
              <w:rPr>
                <w:rStyle w:val="cs9ff1b61193"/>
              </w:rPr>
              <w:t>≤</w:t>
            </w:r>
            <w:r w:rsidRPr="00921414">
              <w:rPr>
                <w:rFonts w:ascii="Arial" w:hAnsi="Arial" w:cs="Arial"/>
                <w:color w:val="000000"/>
                <w:sz w:val="16"/>
                <w:szCs w:val="16"/>
              </w:rPr>
              <w:t>0,10% Запропоновано:</w:t>
            </w:r>
            <w:r w:rsidRPr="00921414">
              <w:rPr>
                <w:rStyle w:val="cs95e872d03"/>
              </w:rPr>
              <w:t xml:space="preserve"> </w:t>
            </w:r>
            <w:r w:rsidRPr="00921414">
              <w:rPr>
                <w:rStyle w:val="cs9ff1b61193"/>
              </w:rPr>
              <w:t>≤</w:t>
            </w:r>
            <w:r w:rsidRPr="00921414">
              <w:rPr>
                <w:rFonts w:ascii="Arial" w:hAnsi="Arial" w:cs="Arial"/>
                <w:color w:val="000000"/>
                <w:sz w:val="16"/>
                <w:szCs w:val="16"/>
              </w:rPr>
              <w:t>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UA/2690/01/01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ПАНТОЗОЛ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кишковорозчинною оболонкою, по 40 мг, по 10 таблеток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UA/11508/01/01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ПАНТОЗОЛ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кишковорозчинною оболонкою, по 40 мг; по 10 таблеток у блістері; по 1 або 2, або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згідно з інформацією щодо медичного застосування референтного лікарського засобу (КОНТРОЛОК®, таблетки гастрорезистентні по 40 мг). </w:t>
            </w:r>
            <w:r w:rsidRPr="00921414">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UA/11508/01/01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ПЕРМЕТРИН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спрей 0,5 % по 50 г у балоні з клапаном насосного типу та розпилювачем; по 1 балону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уточнення реєстраційної процедури в наказі МОЗ України № 1684 від 03.10.2024 -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та "Спосіб застосування та дози" щодо безпеки застосування діючої речовини перметрин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UA/3417/01/01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Продукція in-bulk: Клоке Фарма-Сервіс ГмбХ, Німеччина; первинне та вторинне пакування: Мерц Фарма ГмбХ і Ко. КГаА, Німеччина; </w:t>
            </w:r>
            <w:r w:rsidRPr="00921414">
              <w:rPr>
                <w:rFonts w:ascii="Arial" w:hAnsi="Arial" w:cs="Arial"/>
                <w:color w:val="000000"/>
                <w:sz w:val="16"/>
                <w:szCs w:val="16"/>
              </w:rPr>
              <w:br/>
              <w:t>первинне та вторинне пакування: Клоке Фарма-Сервіс ГмбХ, Німеччина; вторинне пакування: X.Е.Л.П. ГмбХ, Німеччина; вторинне пакування: Престіж Промоушн Веркауфсфоердерунг &amp; Вербесервіс ГмбХ, Німеччина; Виробник, відповідальний за випуск серій:</w:t>
            </w:r>
            <w:r w:rsidRPr="00921414">
              <w:rPr>
                <w:rFonts w:ascii="Arial" w:hAnsi="Arial" w:cs="Arial"/>
                <w:color w:val="000000"/>
                <w:sz w:val="16"/>
                <w:szCs w:val="16"/>
              </w:rPr>
              <w:br/>
              <w:t>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матеріалів реєстраційного досьє, а саме зміна якісного та кількісного складу первинного пакування готового лікарського засобу ПК-МЕРЦ, таблетки, вкриті плівковою оболонкою, по 100 мг (заміна поліпропіленової (РР) блістерної плівки на поліпропіленову (РР) блістерну плівку, що не містить фталатів). Затверджено: The primary packaging material used is an aluminium/PP-blister made of aluminium foil and polypropylene foil. - Запропоновано: The primary packaging material used is an aluminium/PP-blister made of aluminium foil and phthalate-free polypropylene foil.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r w:rsidRPr="00921414">
              <w:rPr>
                <w:rFonts w:ascii="Arial" w:hAnsi="Arial" w:cs="Arial"/>
                <w:color w:val="000000"/>
                <w:sz w:val="16"/>
                <w:szCs w:val="16"/>
              </w:rPr>
              <w:br/>
              <w:t xml:space="preserve">Внесення змін до специфікації для алюмінієвої фольги, а саме введення діапазону для параметра «Товщина алюмінієвої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для алюмінієвої фольги, а саме вилучення незначного показника "Товщина алюмінієвої фольги з урахуванням лаків".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специфікації для алюмінієвої фольги, а саме доповнення специфікації новим показником "Мікробне число (ТАМС)" з відповідним методом випробування.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специфікації для алюмінієвої фольги, а саме доповнення специфікації новим показником "Ідентифікація" з відповідним методом випробування (IR spectrum).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для поліпропіленової плівки, а саме вилучення незначного показника "Щільність для поліпропіленової плівки".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для поліпропіленової плівки, а саме вилучення незначного показника "Матеріали для поліпропіленової (РР) плівки".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для поліпропіленової плівки, а саме введення діапазону для параметра «Товщина листа поліпропіленової (РР) плівки".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921414">
              <w:rPr>
                <w:rFonts w:ascii="Arial" w:hAnsi="Arial" w:cs="Arial"/>
                <w:color w:val="000000"/>
                <w:sz w:val="16"/>
                <w:szCs w:val="16"/>
                <w:lang/>
              </w:rPr>
              <w:t xml:space="preserve">- </w:t>
            </w:r>
            <w:r w:rsidRPr="00921414">
              <w:rPr>
                <w:rFonts w:ascii="Arial" w:hAnsi="Arial" w:cs="Arial"/>
                <w:color w:val="000000"/>
                <w:sz w:val="16"/>
                <w:szCs w:val="16"/>
              </w:rPr>
              <w:t xml:space="preserve">Внесення змін до специфікації для поліпропіленової плівки, (РР), а саме доповнення специфікації новим показником "Мікробне число (ТАМС)" з відповідним методом випробування.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специфікації для поліпропіленової плівки (РР), а саме доповнення специфікації новим показником "Ідентифікація" з відповідним методом випробування (IR spectrum).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для поліпропіленової плівки (РР), а саме вилучення незначного показника "Міцність на розрив".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специфікації для поліпропіленової плівки (РР), а саме вилучення незначного показника "Подовження при розриві". Зміни І типу - Зміни з якості. Готовий лікарський засіб. Опис та склад. Зміна у складі (допоміжних речовинах) готового лікарського засобу (інші зміни) </w:t>
            </w:r>
            <w:r w:rsidRPr="00921414">
              <w:rPr>
                <w:rFonts w:ascii="Arial" w:hAnsi="Arial" w:cs="Arial"/>
                <w:color w:val="000000"/>
                <w:sz w:val="16"/>
                <w:szCs w:val="16"/>
              </w:rPr>
              <w:br/>
              <w:t xml:space="preserve">Приведення складу у розділі 3.2.Р.1. та формули серії у розділі 3.2.Р.3.2. у відповідність до коректної інформації, зазначеної у розділі 3.2.Р.3.3. - Крім того, внесення редакційних змін в розділи, яких торкнулися дані зміни (переміщення вже затвердженої інформації до відповідного розділу, а також приведення документації у відповідність до останньої версії шаблону.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UA/9031/01/01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75 мг по 7 капсул у контурній чарунковій упаковці; по 2 або по 3, або по 4, або по 8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921414">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UA/16414/01/01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150 мг по 7 капсул у контурній чарунковій упаковці; по 2 або по 3, або по 4, або по 8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921414">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UA/16414/01/02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по 300 мг по 7 капсул у контурній чарунковій упаковці; по 2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921414">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UA/16414/01/03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ПРОСТАМЕД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таблетки; по 60, або по 120, або по 200 таблеток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Альпен Фарма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UA/6931/01/01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ПРОТАФАН® НМ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Ново Нордіскiя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Данiя/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приведення у відповідність розділу "Специфікація" МКЯ до затвердженої специфікації заявника. Специфікація заявника при цьому не змінилась.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UA/17174/01/01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наповнення в первинну упаковку та контроль балку. Відповідальний за випуск: А/Т Ново Нордіск, Данія; 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Виробництво продукту, наповнення картриджу та перевірка продукції bulk (картриджу об'ємом 3 мл). Контроль якості зразків в процесі виробництва та продукції bulk (картриджу об'ємом 3 мл).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 МКЯ, включаючи розділи «Специфікація» та «Методи контролю» перекладені українською мовою, що узгоджені із специфікацією заявника-виробника, але суть затвердженого тексту не змінюється. Зміни до специфікації заявника-виробника не вносились.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UA/14281/01/01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мазь 10 % ; по 20 г або по 40 г, або по 100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ПРАТ "ФІТОФАРМ", Україна; </w:t>
            </w:r>
            <w:r w:rsidRPr="00921414">
              <w:rPr>
                <w:rFonts w:ascii="Arial" w:hAnsi="Arial" w:cs="Arial"/>
                <w:color w:val="000000"/>
                <w:sz w:val="16"/>
                <w:szCs w:val="16"/>
              </w:rPr>
              <w:br/>
              <w:t xml:space="preserve">відповідальний за виробництво, первинне, вторинне пакування та контроль якості: ПрАТ Фармацевтична фабрика "Віола", Україна; </w:t>
            </w:r>
            <w:r w:rsidRPr="00921414">
              <w:rPr>
                <w:rFonts w:ascii="Arial" w:hAnsi="Arial" w:cs="Arial"/>
                <w:color w:val="000000"/>
                <w:sz w:val="16"/>
                <w:szCs w:val="16"/>
              </w:rPr>
              <w:br/>
              <w:t>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заявника" щодо внесення контактних даних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UA/8650/01/01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Приведення затверджених критеріїв прийнятності специфікації виробника у відповідності до чинної монографії ЄФ, що полягає у звуженні допустимих меж домішок для діючої речовини флютиказону фуроату.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UA/14565/01/01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Приведення затверджених критеріїв прийнятності специфікації виробника у відповідності до чинної монографії ЄФ, що полягає у звуженні допустимих меж домішок для діючої речовини флютиказону фуроату.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UA/14564/01/01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РЕЛІФ®УЛЬТРА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супозиторії ректальні; по 6 супозиторіїв у стрипі; по 2 стрипи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"Ідентифікація та вміст цинку сульфату моногідрату" методом АА-спектрометрії. Зміни стосуються щодо моделі спектрофотометра а також налаштувань приладу, відповідно до інструкції виробника із метою забезпечення належних умов виконання затверджених досліджень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UA/1954/01/01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РИНОСТОП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спрей назальний, дозований 1,0 мг/мл, по 10 мл у поліетиленовому контейнері з насосом із розпилювачем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w:t>
            </w:r>
            <w:r w:rsidRPr="00921414">
              <w:rPr>
                <w:rFonts w:ascii="Arial" w:hAnsi="Arial" w:cs="Arial"/>
                <w:b/>
                <w:color w:val="000000"/>
                <w:sz w:val="16"/>
                <w:szCs w:val="16"/>
              </w:rPr>
              <w:t>уточнення реєстраційної процедури в наказах № 1275 від 22.07.2024 та 1828 від 31.10.2024</w:t>
            </w:r>
            <w:r w:rsidRPr="00921414">
              <w:rPr>
                <w:rFonts w:ascii="Arial" w:hAnsi="Arial" w:cs="Arial"/>
                <w:color w:val="000000"/>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2017-054-Rev 00 від затвердженого виробника Predsiebiorstwo Innowacyjno-Wdrozeniowe IPOCHEM Sp. Z o. o., Poland діючої речовини ксилометазоліну гідрохлорид в зв’язку зі зміною назви виробника (затверджено: R0-CEP 2017-054-Rev 00 Predsiebiorstwo Innowacyjno-Wdrozeniowe IPOCHEM Sp. Z o. o., Poland; запропоновано: R1-CEP 2017-054-Rev 00 WARSZAWSKIE ZAKLADY FARMACEUTYCZNE POLFA S.A. IPOCHEM BRANCH, Poland).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2017-054-Rev 01 від затвердженого виробника WARSZAWSKIE ZAKLADY FARMACEUTYCZNE POLFA S.A. IPOCHEM BRANCH, Poland діючої речовини ксилометазоліну гідрохлорид в зв’язку зі зміною назви виробника (затверджено: R1-CEP 2017-054-Rev 00 WARSZAWSKIE ZAKLADY FARMACEUTYCZNE POLFA S.A. IPOCHEM BRANCH, Poland; запропоновано: CEP 2017-054-Rev 01 ZAKLADY FARMACEUTYCZNE POLPHARMA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UA/20110/01/01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РОЗЕТИН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10 мг/10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Зентіва, к.с.</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повний цикл виробництва:</w:t>
            </w:r>
            <w:r w:rsidRPr="00921414">
              <w:rPr>
                <w:rFonts w:ascii="Arial" w:hAnsi="Arial" w:cs="Arial"/>
                <w:color w:val="000000"/>
                <w:sz w:val="16"/>
                <w:szCs w:val="16"/>
              </w:rPr>
              <w:br/>
              <w:t>ЕЛПЕН ФАРМАСЬЮТІКАЛ КО., ІНК., Греція</w:t>
            </w:r>
            <w:r w:rsidRPr="00921414">
              <w:rPr>
                <w:rFonts w:ascii="Arial" w:hAnsi="Arial" w:cs="Arial"/>
                <w:color w:val="000000"/>
                <w:sz w:val="16"/>
                <w:szCs w:val="16"/>
              </w:rPr>
              <w:br/>
              <w:t xml:space="preserve">первинне та вторинне пакування, контроль та випуск серії: </w:t>
            </w:r>
            <w:r w:rsidRPr="00921414">
              <w:rPr>
                <w:rFonts w:ascii="Arial" w:hAnsi="Arial" w:cs="Arial"/>
                <w:color w:val="000000"/>
                <w:sz w:val="16"/>
                <w:szCs w:val="16"/>
              </w:rPr>
              <w:br/>
              <w:t xml:space="preserve">ЕЛПЕН ФАРМАСЬЮТІКАЛ КО., ІНК., Грецiя </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СЕР R1-CEP 2015-188-Rev 02 (попередня версія R1-CEP 2015-188-Rev 01) для АФІ розувастатин кальцію від вже затвердженого виробника MSN LABORATORIES PRIVATE LIMITED, Індія. Видалено виробників проміжної продукції: BINHAI YONGTAI TECHNOLOGY Co., LTD., Китай та NENTER &amp; CO. INC,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затвердженому методі аналізу «Розподіл часток за розміром» для АФІ розувастатин кальцію в документації від виробника ГЛЗ (заміна Malvern Mastersizer 2000 на Malvern Mastersizer 3000 or equivalent).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затвердженому методі аналізу «Розподіл часток за розміром» для АФІ езетиміб в документації від виробника ГЛЗ (заміна Malvern Mastersizer 3000 на Malvern Mastersizer 3000 or equivalent).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Додавання альтернативного методу випробування первинної упаковки ГЛЗ, а саме- ідентифікація фольги (ALU/PVC) за ІЧ-спектром.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w:t>
            </w:r>
            <w:r w:rsidRPr="00921414">
              <w:rPr>
                <w:rFonts w:ascii="Arial" w:hAnsi="Arial" w:cs="Arial"/>
                <w:color w:val="000000"/>
                <w:sz w:val="16"/>
                <w:szCs w:val="16"/>
              </w:rPr>
              <w:br/>
              <w:t xml:space="preserve">Доповнення методів контролю «Кількісне визначення» та «Однорідність дозованих одиниць» для розувастатину та езетимібу альтернативним методом випробування (метод В), який дозволяє зменшити час на проведення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затверджені методи контролю, а саме - Однорідність дозованих одиниць, Кількісне визначення, Супровідні домішки, Розчинення Езетимібу.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відповідального за випуск серії та контроль якості ГЛЗ, а саме- в досьє на ЛЗ таблетки Розетин, затвердженим виробником є компанія ЕЛПЕН ФАРМАСЬЮТИКАЛ КО., ІНК., Греція з адресою: Маратонос Аве. 95, Пікермі Аттікі, 19009, даною зміною вноситься альтернативна дільниця затвердженого виробника з адресою: Запані, Блок 1048, Кератея, 19001. Зміни внесено в інструкцію для медичного застосування у розділ "Місцезнаходження виробника та адреса місця провадження його діяльності"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вноситься альтернативна дільниця первинного пакування ЕЛПЕН ФАРМАСЬЮТИКАЛ КО., ІНК., Греція з адресою: Запані, Блок 1048, Кератея, 19001.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вноситься альтернативна дільниця вторинного пакування ЕЛПЕН ФАРМАСЬЮТИКАЛ КО., ІНК., Греція з адресою: Запані, Блок 1048, Кератея, 19001.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СЕР R1-CEP 2017-153 - Rev 00 (попередня версія R0-CEP 2017-153 - Rev 02) для АФІ Розувастатин кальцію від вже затвердженого виробника Morepen Laboratories Limited, Індія. Зміни II типу - Зміни з якості. АФІ. (інші зміни) оновлення ASMF на діючу речовину Езетиміб затвердженого виробника MSN Laboratories Private Limited з версії EB/AP/08/10-17 до EB/AP/09/08-22.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UA/19802/01/01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РОЗЕТИН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20 мг/10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Зентіва, к.с.</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повний цикл виробництва:</w:t>
            </w:r>
            <w:r w:rsidRPr="00921414">
              <w:rPr>
                <w:rFonts w:ascii="Arial" w:hAnsi="Arial" w:cs="Arial"/>
                <w:color w:val="000000"/>
                <w:sz w:val="16"/>
                <w:szCs w:val="16"/>
              </w:rPr>
              <w:br/>
              <w:t>ЕЛПЕН ФАРМАСЬЮТІКАЛ КО., ІНК., Греція</w:t>
            </w:r>
            <w:r w:rsidRPr="00921414">
              <w:rPr>
                <w:rFonts w:ascii="Arial" w:hAnsi="Arial" w:cs="Arial"/>
                <w:color w:val="000000"/>
                <w:sz w:val="16"/>
                <w:szCs w:val="16"/>
              </w:rPr>
              <w:br/>
              <w:t xml:space="preserve">первинне та вторинне пакування, контроль та випуск серії: </w:t>
            </w:r>
            <w:r w:rsidRPr="00921414">
              <w:rPr>
                <w:rFonts w:ascii="Arial" w:hAnsi="Arial" w:cs="Arial"/>
                <w:color w:val="000000"/>
                <w:sz w:val="16"/>
                <w:szCs w:val="16"/>
              </w:rPr>
              <w:br/>
              <w:t xml:space="preserve">ЕЛПЕН ФАРМАСЬЮТІКАЛ КО., ІНК., Грецiя </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СЕР R1-CEP 2015-188-Rev 02 (попередня версія R1-CEP 2015-188-Rev 01) для АФІ розувастатин кальцію від вже затвердженого виробника MSN LABORATORIES PRIVATE LIMITED, Індія. Видалено виробників проміжної продукції: BINHAI YONGTAI TECHNOLOGY Co., LTD., Китай та NENTER &amp; CO. INC,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затвердженому методі аналізу «Розподіл часток за розміром» для АФІ розувастатин кальцію в документації від виробника ГЛЗ (заміна Malvern Mastersizer 2000 на Malvern Mastersizer 3000 or equivalent).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у затвердженому методі аналізу «Розподіл часток за розміром» для АФІ езетиміб в документації від виробника ГЛЗ (заміна Malvern Mastersizer 3000 на Malvern Mastersizer 3000 or equivalent).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Додавання альтернативного методу випробування первинної упаковки ГЛЗ, а саме- ідентифікація фольги (ALU/PVC) за ІЧ-спектром.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w:t>
            </w:r>
            <w:r w:rsidRPr="00921414">
              <w:rPr>
                <w:rFonts w:ascii="Arial" w:hAnsi="Arial" w:cs="Arial"/>
                <w:color w:val="000000"/>
                <w:sz w:val="16"/>
                <w:szCs w:val="16"/>
              </w:rPr>
              <w:br/>
              <w:t xml:space="preserve">Доповнення методів контролю «Кількісне визначення» та «Однорідність дозованих одиниць» для розувастатину та езетимібу альтернативним методом випробування (метод В), який дозволяє зменшити час на проведення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в затверджені методи контролю, а саме - Однорідність дозованих одиниць, Кількісне визначення, Супровідні домішки, Розчинення Езетимібу.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відповідального за випуск серії та контроль якості ГЛЗ, а саме- в досьє на ЛЗ таблетки Розетин, затвердженим виробником є компанія ЕЛПЕН ФАРМАСЬЮТИКАЛ КО., ІНК., Греція з адресою: Маратонос Аве. 95, Пікермі Аттікі, 19009, даною зміною вноситься альтернативна дільниця затвердженого виробника з адресою: Запані, Блок 1048, Кератея, 19001. Зміни внесено в інструкцію для медичного застосування у розділ "Місцезнаходження виробника та адреса місця провадження його діяльності" та як наслідок - відповідні зміни внесено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вноситься альтернативна дільниця первинного пакування ЕЛПЕН ФАРМАСЬЮТИКАЛ КО., ІНК., Греція з адресою: Запані, Блок 1048, Кератея, 19001.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вноситься альтернативна дільниця вторинного пакування ЕЛПЕН ФАРМАСЬЮТИКАЛ КО., ІНК., Греція з адресою: Запані, Блок 1048, Кератея, 19001.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СЕР R1-CEP 2017-153 - Rev 00 (попередня версія R0-CEP 2017-153 - Rev 02) для АФІ Розувастатин кальцію від вже затвердженого виробника Morepen Laboratories Limited, Індія. Зміни II типу - Зміни з якості. АФІ. (інші зміни) оновлення ASMF на діючу речовину Езетиміб затвердженого виробника MSN Laboratories Private Limited з версії EB/AP/08/10-17 до EB/AP/09/08-22.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UA/19802/01/02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UA/18441/01/02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 xml:space="preserve">РОЗУВАСТАТИН-ДАРНИЦЯ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UA/18441/01/01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САГІЛІЯ®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1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Медокемі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jc w:val="center"/>
              <w:rPr>
                <w:rFonts w:ascii="Arial" w:hAnsi="Arial" w:cs="Arial"/>
                <w:sz w:val="16"/>
                <w:szCs w:val="16"/>
              </w:rPr>
            </w:pPr>
            <w:r w:rsidRPr="00921414">
              <w:rPr>
                <w:rFonts w:ascii="Arial" w:hAnsi="Arial" w:cs="Arial"/>
                <w:sz w:val="16"/>
                <w:szCs w:val="16"/>
              </w:rPr>
              <w:t>первинне та вторинне пакування, випуск серії:</w:t>
            </w:r>
          </w:p>
          <w:p w:rsidR="00AD29A9" w:rsidRPr="00921414" w:rsidRDefault="00AD29A9" w:rsidP="00446D4C">
            <w:pPr>
              <w:jc w:val="center"/>
              <w:rPr>
                <w:rFonts w:ascii="Arial" w:hAnsi="Arial" w:cs="Arial"/>
                <w:sz w:val="16"/>
                <w:szCs w:val="16"/>
              </w:rPr>
            </w:pPr>
            <w:r w:rsidRPr="00921414">
              <w:rPr>
                <w:rFonts w:ascii="Arial" w:hAnsi="Arial" w:cs="Arial"/>
                <w:sz w:val="16"/>
                <w:szCs w:val="16"/>
              </w:rPr>
              <w:t>Медокемі Лімітед, Кіпр;</w:t>
            </w:r>
          </w:p>
          <w:p w:rsidR="00AD29A9" w:rsidRPr="00921414" w:rsidRDefault="00AD29A9" w:rsidP="00446D4C">
            <w:pPr>
              <w:jc w:val="center"/>
              <w:rPr>
                <w:rFonts w:ascii="Arial" w:hAnsi="Arial" w:cs="Arial"/>
                <w:sz w:val="16"/>
                <w:szCs w:val="16"/>
              </w:rPr>
            </w:pPr>
            <w:r w:rsidRPr="00921414">
              <w:rPr>
                <w:rFonts w:ascii="Arial" w:hAnsi="Arial" w:cs="Arial"/>
                <w:sz w:val="16"/>
                <w:szCs w:val="16"/>
              </w:rPr>
              <w:t>виробництво готового лікарського засобу, первинне та вторинне пакування, контроль якості:</w:t>
            </w:r>
          </w:p>
          <w:p w:rsidR="00AD29A9" w:rsidRPr="00921414" w:rsidRDefault="00AD29A9" w:rsidP="00446D4C">
            <w:pPr>
              <w:jc w:val="center"/>
              <w:rPr>
                <w:rFonts w:ascii="Arial" w:hAnsi="Arial" w:cs="Arial"/>
                <w:sz w:val="16"/>
                <w:szCs w:val="16"/>
              </w:rPr>
            </w:pPr>
            <w:r w:rsidRPr="00921414">
              <w:rPr>
                <w:rFonts w:ascii="Arial" w:hAnsi="Arial" w:cs="Arial"/>
                <w:sz w:val="16"/>
                <w:szCs w:val="16"/>
              </w:rPr>
              <w:t>Делорбіс Фармасьютікалс ЛТД, Кіпр;</w:t>
            </w:r>
          </w:p>
          <w:p w:rsidR="00AD29A9" w:rsidRPr="00921414" w:rsidRDefault="00AD29A9" w:rsidP="00446D4C">
            <w:pPr>
              <w:jc w:val="center"/>
              <w:rPr>
                <w:rFonts w:ascii="Arial" w:hAnsi="Arial" w:cs="Arial"/>
                <w:sz w:val="16"/>
                <w:szCs w:val="16"/>
              </w:rPr>
            </w:pPr>
            <w:r w:rsidRPr="00921414">
              <w:rPr>
                <w:rFonts w:ascii="Arial" w:hAnsi="Arial" w:cs="Arial"/>
                <w:sz w:val="16"/>
                <w:szCs w:val="16"/>
              </w:rPr>
              <w:t>виробництво готового лікарського засобу, первинне та вторинне пакування, контроль якості:</w:t>
            </w:r>
          </w:p>
          <w:p w:rsidR="00AD29A9" w:rsidRPr="00921414" w:rsidRDefault="00AD29A9" w:rsidP="00446D4C">
            <w:pPr>
              <w:jc w:val="center"/>
              <w:rPr>
                <w:rFonts w:ascii="Arial" w:hAnsi="Arial" w:cs="Arial"/>
                <w:sz w:val="16"/>
                <w:szCs w:val="16"/>
              </w:rPr>
            </w:pPr>
            <w:r w:rsidRPr="00921414">
              <w:rPr>
                <w:rFonts w:ascii="Arial" w:hAnsi="Arial" w:cs="Arial"/>
                <w:sz w:val="16"/>
                <w:szCs w:val="16"/>
              </w:rPr>
              <w:t>Ірбефар - Індастріа Фармасьютіка, С.А., Португалiя;</w:t>
            </w:r>
          </w:p>
          <w:p w:rsidR="00AD29A9" w:rsidRPr="00921414" w:rsidRDefault="00AD29A9" w:rsidP="00446D4C">
            <w:pPr>
              <w:jc w:val="center"/>
              <w:rPr>
                <w:rFonts w:ascii="Arial" w:hAnsi="Arial" w:cs="Arial"/>
                <w:sz w:val="16"/>
                <w:szCs w:val="16"/>
              </w:rPr>
            </w:pPr>
            <w:r w:rsidRPr="00921414">
              <w:rPr>
                <w:rFonts w:ascii="Arial" w:hAnsi="Arial" w:cs="Arial"/>
                <w:sz w:val="16"/>
                <w:szCs w:val="16"/>
              </w:rPr>
              <w:t>первинне та вторинне пакування, контроль якості:</w:t>
            </w:r>
          </w:p>
          <w:p w:rsidR="00AD29A9" w:rsidRPr="00921414" w:rsidRDefault="00AD29A9" w:rsidP="00446D4C">
            <w:pPr>
              <w:jc w:val="center"/>
              <w:rPr>
                <w:rFonts w:ascii="Arial" w:hAnsi="Arial" w:cs="Arial"/>
                <w:color w:val="000000"/>
                <w:sz w:val="16"/>
                <w:szCs w:val="16"/>
              </w:rPr>
            </w:pPr>
            <w:r w:rsidRPr="00921414">
              <w:rPr>
                <w:rFonts w:ascii="Arial" w:hAnsi="Arial" w:cs="Arial"/>
                <w:sz w:val="16"/>
                <w:szCs w:val="16"/>
              </w:rPr>
              <w:t>Софарімекс - Індастріа Кіміка е Фармасьютіка, С.А., Португалiя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 Португалiя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921414">
              <w:rPr>
                <w:rFonts w:ascii="Arial" w:hAnsi="Arial" w:cs="Arial"/>
                <w:color w:val="000000"/>
                <w:sz w:val="16"/>
                <w:szCs w:val="16"/>
              </w:rPr>
              <w:br/>
              <w:t xml:space="preserve">вилучення упаковки розміром -"по 10 блістерів у картонній коробці". </w:t>
            </w:r>
            <w:r w:rsidRPr="00921414">
              <w:rPr>
                <w:rFonts w:ascii="Arial" w:hAnsi="Arial" w:cs="Arial"/>
                <w:color w:val="000000"/>
                <w:sz w:val="16"/>
                <w:szCs w:val="16"/>
              </w:rPr>
              <w:br/>
              <w:t xml:space="preserve">Діюча редакція: </w:t>
            </w:r>
            <w:r w:rsidRPr="00921414">
              <w:rPr>
                <w:rFonts w:ascii="Arial" w:hAnsi="Arial" w:cs="Arial"/>
                <w:color w:val="000000"/>
                <w:sz w:val="16"/>
                <w:szCs w:val="16"/>
              </w:rPr>
              <w:br/>
              <w:t xml:space="preserve">по 10 таблеток у блістері; по 3 або 10 блістерів у картонній коробці </w:t>
            </w:r>
            <w:r w:rsidRPr="00921414">
              <w:rPr>
                <w:rFonts w:ascii="Arial" w:hAnsi="Arial" w:cs="Arial"/>
                <w:color w:val="000000"/>
                <w:sz w:val="16"/>
                <w:szCs w:val="16"/>
              </w:rPr>
              <w:br/>
              <w:t xml:space="preserve">Пропонована редакція: </w:t>
            </w:r>
            <w:r w:rsidRPr="00921414">
              <w:rPr>
                <w:rFonts w:ascii="Arial" w:hAnsi="Arial" w:cs="Arial"/>
                <w:color w:val="000000"/>
                <w:sz w:val="16"/>
                <w:szCs w:val="16"/>
              </w:rPr>
              <w:br/>
              <w:t xml:space="preserve">по 10 таблеток у блістері; по 3 блістери у картонній коробці </w:t>
            </w:r>
            <w:r w:rsidRPr="00921414">
              <w:rPr>
                <w:rFonts w:ascii="Arial" w:hAnsi="Arial" w:cs="Arial"/>
                <w:color w:val="000000"/>
                <w:sz w:val="16"/>
                <w:szCs w:val="16"/>
              </w:rPr>
              <w:br/>
              <w:t xml:space="preserve">Зміни внесено в інструкцію для медичного застосування лікарського засобу у розділ "Упаковка" (вилучення упаковки певного розміру), як наслідок вилучення тексту маркування упаковок лікарського засобу. </w:t>
            </w:r>
            <w:r w:rsidRPr="00921414">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UA/18155/01/01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гранули гастрорезистентні пролонгованої дії по 1,5 г; по 2,79 г гранул у пакеті «Грану-Стикс»; по 35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Фальк Фарма ГмбХ</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Відповідальний за випуск серій кінцевого продукту: </w:t>
            </w:r>
            <w:r w:rsidRPr="00921414">
              <w:rPr>
                <w:rFonts w:ascii="Arial" w:hAnsi="Arial" w:cs="Arial"/>
                <w:color w:val="000000"/>
                <w:sz w:val="16"/>
                <w:szCs w:val="16"/>
              </w:rPr>
              <w:br/>
              <w:t>Др. Фальк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виробник дозованої форми, первинне, вторинне пакування та контроль якості:</w:t>
            </w:r>
            <w:r w:rsidRPr="00921414">
              <w:rPr>
                <w:rFonts w:ascii="Arial" w:hAnsi="Arial" w:cs="Arial"/>
                <w:color w:val="000000"/>
                <w:sz w:val="16"/>
                <w:szCs w:val="16"/>
              </w:rPr>
              <w:br/>
              <w:t>Лозан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Фарбіл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виробник, відповідальний за первинне, вторинне пакування та контроль якості:</w:t>
            </w:r>
            <w:r w:rsidRPr="00921414">
              <w:rPr>
                <w:rFonts w:ascii="Arial" w:hAnsi="Arial" w:cs="Arial"/>
                <w:color w:val="000000"/>
                <w:sz w:val="16"/>
                <w:szCs w:val="16"/>
              </w:rPr>
              <w:br/>
              <w:t>Лозан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Виробник, відповідальний за вторинне пакування:</w:t>
            </w:r>
            <w:r w:rsidRPr="00921414">
              <w:rPr>
                <w:rFonts w:ascii="Arial" w:hAnsi="Arial" w:cs="Arial"/>
                <w:color w:val="000000"/>
                <w:sz w:val="16"/>
                <w:szCs w:val="16"/>
              </w:rPr>
              <w:br/>
              <w:t>Локсесс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 xml:space="preserve">виробник, відповідальний за контроль якості: </w:t>
            </w:r>
            <w:r w:rsidRPr="00921414">
              <w:rPr>
                <w:rFonts w:ascii="Arial" w:hAnsi="Arial" w:cs="Arial"/>
                <w:color w:val="000000"/>
                <w:sz w:val="16"/>
                <w:szCs w:val="16"/>
              </w:rPr>
              <w:br/>
              <w:t>Науково-дослідний інститут Хеппелер ГмбХ, Німеччина;</w:t>
            </w:r>
            <w:r w:rsidRPr="00921414">
              <w:rPr>
                <w:rFonts w:ascii="Arial" w:hAnsi="Arial" w:cs="Arial"/>
                <w:color w:val="000000"/>
                <w:sz w:val="16"/>
                <w:szCs w:val="16"/>
              </w:rPr>
              <w:br/>
            </w:r>
            <w:r w:rsidRPr="00921414">
              <w:rPr>
                <w:rFonts w:ascii="Arial" w:hAnsi="Arial" w:cs="Arial"/>
                <w:color w:val="000000"/>
                <w:sz w:val="16"/>
                <w:szCs w:val="16"/>
              </w:rPr>
              <w:br/>
              <w:t xml:space="preserve">виробник, відповідальний за контроль якості: </w:t>
            </w:r>
            <w:r w:rsidRPr="00921414">
              <w:rPr>
                <w:rFonts w:ascii="Arial" w:hAnsi="Arial" w:cs="Arial"/>
                <w:color w:val="000000"/>
                <w:sz w:val="16"/>
                <w:szCs w:val="16"/>
              </w:rPr>
              <w:br/>
              <w:t>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"Показання" (уточнення інформації з безпеки застосування), "Особливості застосування", "Застосування у період вагітності або годування груддю", "Спосіб застосування та дози" та "Побічні реакції" відповідно до оновленої інформації з безпеки застосування лікарського засобу. </w:t>
            </w:r>
            <w:r w:rsidRPr="00921414">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UA/3745/01/04</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гранули гастрорезистентні пролонгованої дії по 3 г по 5,58 г гранул у пакеті «Грану-Стикс»; по 50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Відповідальний за випуск серій кінцевого продукту: </w:t>
            </w:r>
            <w:r w:rsidRPr="00921414">
              <w:rPr>
                <w:rFonts w:ascii="Arial" w:hAnsi="Arial" w:cs="Arial"/>
                <w:color w:val="000000"/>
                <w:sz w:val="16"/>
                <w:szCs w:val="16"/>
              </w:rPr>
              <w:br/>
              <w:t xml:space="preserve">Др. Фальк Фарма ГмбХ, Німеччина; </w:t>
            </w:r>
            <w:r w:rsidRPr="00921414">
              <w:rPr>
                <w:rFonts w:ascii="Arial" w:hAnsi="Arial" w:cs="Arial"/>
                <w:color w:val="000000"/>
                <w:sz w:val="16"/>
                <w:szCs w:val="16"/>
              </w:rPr>
              <w:br/>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Виробник дозованої форми, первинне, вторинне пакування та контроль якості:</w:t>
            </w:r>
            <w:r w:rsidRPr="00921414">
              <w:rPr>
                <w:rFonts w:ascii="Arial" w:hAnsi="Arial" w:cs="Arial"/>
                <w:color w:val="000000"/>
                <w:sz w:val="16"/>
                <w:szCs w:val="16"/>
              </w:rPr>
              <w:br/>
              <w:t>Лозан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Фарбіл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Виробник, відповідальний за первинне, вторинне пакування та контроль якості:</w:t>
            </w:r>
            <w:r w:rsidRPr="00921414">
              <w:rPr>
                <w:rFonts w:ascii="Arial" w:hAnsi="Arial" w:cs="Arial"/>
                <w:color w:val="000000"/>
                <w:sz w:val="16"/>
                <w:szCs w:val="16"/>
              </w:rPr>
              <w:br/>
              <w:t>Лозан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Виробник, відповідальний за вторинне пакування:</w:t>
            </w:r>
            <w:r w:rsidRPr="00921414">
              <w:rPr>
                <w:rFonts w:ascii="Arial" w:hAnsi="Arial" w:cs="Arial"/>
                <w:color w:val="000000"/>
                <w:sz w:val="16"/>
                <w:szCs w:val="16"/>
              </w:rPr>
              <w:br/>
              <w:t>Локсесс Фарма ГмбХ, Німеччина;</w:t>
            </w:r>
            <w:r w:rsidRPr="00921414">
              <w:rPr>
                <w:rFonts w:ascii="Arial" w:hAnsi="Arial" w:cs="Arial"/>
                <w:color w:val="000000"/>
                <w:sz w:val="16"/>
                <w:szCs w:val="16"/>
              </w:rPr>
              <w:br/>
            </w:r>
            <w:r w:rsidRPr="00921414">
              <w:rPr>
                <w:rFonts w:ascii="Arial" w:hAnsi="Arial" w:cs="Arial"/>
                <w:color w:val="000000"/>
                <w:sz w:val="16"/>
                <w:szCs w:val="16"/>
              </w:rPr>
              <w:br/>
              <w:t xml:space="preserve">виробник, відповідальний за контроль якості: </w:t>
            </w:r>
            <w:r w:rsidRPr="00921414">
              <w:rPr>
                <w:rFonts w:ascii="Arial" w:hAnsi="Arial" w:cs="Arial"/>
                <w:color w:val="000000"/>
                <w:sz w:val="16"/>
                <w:szCs w:val="16"/>
              </w:rPr>
              <w:br/>
              <w:t>Науково-дослідний інститут Хеппелер ГмбХ, Німеччина;</w:t>
            </w:r>
            <w:r w:rsidRPr="00921414">
              <w:rPr>
                <w:rFonts w:ascii="Arial" w:hAnsi="Arial" w:cs="Arial"/>
                <w:color w:val="000000"/>
                <w:sz w:val="16"/>
                <w:szCs w:val="16"/>
              </w:rPr>
              <w:br/>
            </w:r>
            <w:r w:rsidRPr="00921414">
              <w:rPr>
                <w:rFonts w:ascii="Arial" w:hAnsi="Arial" w:cs="Arial"/>
                <w:color w:val="000000"/>
                <w:sz w:val="16"/>
                <w:szCs w:val="16"/>
              </w:rPr>
              <w:br/>
              <w:t xml:space="preserve">виробник, відповідальний за контроль якості: </w:t>
            </w:r>
            <w:r w:rsidRPr="00921414">
              <w:rPr>
                <w:rFonts w:ascii="Arial" w:hAnsi="Arial" w:cs="Arial"/>
                <w:color w:val="000000"/>
                <w:sz w:val="16"/>
                <w:szCs w:val="16"/>
              </w:rPr>
              <w:br/>
              <w:t>аллфамед ФАРБІЛ Арцнайміттель ГмбХ, Німеччина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(інші зміни) </w:t>
            </w:r>
            <w:r w:rsidRPr="00921414">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"Показання" (уточнення інформації з безпеки застосування), "Особливості застосування", "Застосування у період вагітності або годування груддю", "Спосіб застосування та дози" та "Побічні реакції" відповідно до оновленої інформації з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UA/3745/01/03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інфузій, 42 мг/мл по 100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виробника флаконів з прозорого скла «SGD Kipfelberg GmbH», Німеччина до затверджених флаконів з прозорого склад ІІ гідролітичного класу виробництва компанії «Gerresheimer Essen GmbH» або виробництва компанії «Bormioli Pharma S.p.A», або виробництва компанії «ПрАТ Біо мед скло». Матеріал (скло ІІ гідролітичного класу) з якого виготовлені флакони в затверджених та запропонованій виробничих дільницях – ідентичний, безпечний та відповідає фармакопейним вимогам до даного виду пакування. Система укупорки флаконів залишається незмінною.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специфікації на флакони з прозорого скла, а саме приведення до єдиного формату специфікації на первинну упаковку за показниками «Зовнішній вигляд», «Розміри», «Поверхнева гідролітична стійкість» та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специфікації на пробки гумової для ін’єкційних флаконів, а саме приведення до єдиного формату специфікації на первинну упаковку за показниками «Зовнішній вигляд», «Розміри»,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специфікації на флакони з прозорого скла (приведення до єдиного формату специфікації на первинну упаковку), а саме: для виробника скляних контейнерів для фармацевтичного застосування «ПрАТ Біо мед скло» пропонується додати контроль за показником СП «Розміри»; для виробників флаконів з прозорого скла для ін’єкцій (діаметр горла 20 мм) «Gerresheimer Essen GmbH» та флаконів з прозорого скла для ін’єкцій (діаметр горла 32 мм) «Bormiolі Pharma S.p.A.» пропонується додати контроль за показником СП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специфікації на пробки гумової для ін’єкційних флаконів (приведення до єдиного формату специфікації на первинну упаковку), а саме: для виробників пробки гумової для ін’єкційних флаконів (діаметром горла 20 мм) «West Pharmaceutical Services Beograd d.o.o.Kovin» та пробки гумової для ін’єкційних флаконів (діаметром горла 32 мм) «West Pharmaceutical Services Beograd d.o.o.Kovin» пропонується додати контроль за показником СП «Ідентифікація»; для виробника пробки гумової для закупорювання флаконів з інфузійними та ін’єкційними розчинами «SANOK RC S.A.» пропонується додати контроль за показником СП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специфікації на пробки гумової для ін’єкційних флаконів ( приведення до єдиного формату специфікації на первинну упаковку) а саме вилучення показників «Прозорість розчину»; «Сухий залишок»; «Кольоровість розчину»; «Кислотність або лужність»; «Оптична густина»; «Речовини, що відновлюються»; «Солі амонію»; «Цинк, що екстрагується»; «Важкі метали, що екстрагуються»; «Залишок після випарювання»; «Леткі сульфіди»; «Проникність»; «Фрагментація»; «Самогерметизація»; «Мікробіологічна чистота», які не включено до запропонованої уніфікованої специфікації на пробку гумову для ін’єкційних флаконів.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специфікації на алюмінієву кришку з пластиковим ковпачком, а саме приведення до єдиного формату специфікації на первинну упаковку за показниками «Зовнішній вигляд», «Розміри».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UA/16480/01/01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СЕЗОНІЯ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 мг; по 10 таблеток у блістері; по 1, по 2, по 3,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"Представництво БАУМ ФАРМ ГМБХ"</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Шовкова Ірина Валентинівна.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у зв'язку з Постановою Верховної Ради України від 17.07.2020 "Про утворення та ліквідацію районів", якою було ліквідовано Києво-Святошинський район та утворено Бучанський район Київської області.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Зміни І типу - Зміни щодо безпеки/ефективності та фармаконагляду (інші зміни) - Зміни внесено в текст маркування первинної та вторинної упаковок, а саме:- вилучено інформацію, зазначену російською мовою;</w:t>
            </w:r>
            <w:r w:rsidRPr="00921414">
              <w:rPr>
                <w:rFonts w:ascii="Arial" w:hAnsi="Arial" w:cs="Arial"/>
                <w:color w:val="000000"/>
                <w:sz w:val="16"/>
                <w:szCs w:val="16"/>
              </w:rPr>
              <w:br/>
              <w:t>- у п. "ІНШЕ" вилучено інформацію щодо логотипу дистриб'ютора; - у п.11. «Найменування і місцезнаходження виробника та/або заявника» зазначено інформацію про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UA/16127/01/01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СЛІПДОКС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оболонкою, по 15 мг; по 10 таблеток у блістері; по 1 або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"Представництво БАУМ ФАРМ ГМБХ"</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"АСТРАФАРМ"</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в інструкцію для медичного застосування до розділів "Заявник", "Місцезнаходження заявника" та в текст маркування вторинної упаковки лікарського засобу. Зміни І типу - Адміністративні зміни. Зміна назви лікарського засобу. Зміна назви лікарського засобу. Затверджено: СОННІКС®. Запропоновано: СЛІПДОКС.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у зв'язку з Постановою Верховної Ради України від 17.07.2020 "Про утворення та ліквідацію районів", якою було ліквідовано Києво-Святошинський район та утворено Бучанський район Київської області.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Шовкова Ірина Валентинівна. </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 xml:space="preserve">№ 10 – без рецепта; </w:t>
            </w:r>
            <w:r w:rsidRPr="00921414">
              <w:rPr>
                <w:rFonts w:ascii="Arial" w:hAnsi="Arial" w:cs="Arial"/>
                <w:i/>
                <w:sz w:val="16"/>
                <w:szCs w:val="16"/>
              </w:rPr>
              <w:br/>
              <w:t>№ 30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UA/10819/01/01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СОЛІДАГОРЕН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оральні, по 20 мл, або по 50 мл, або по 100 мл у флаконі з крапельницею;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Альпен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Нiмеччина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UA/13795/01/01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СТАМАРИЛ ВАКЦИНА ДЛЯ ПРОФІЛАКТИКИ ЖОВТОЇ ЛИХОМАНКИ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та розчинник для суспензії для ін’єкцій, не менше ніж 1000 МО/доза;</w:t>
            </w:r>
            <w:r w:rsidRPr="00921414">
              <w:rPr>
                <w:rFonts w:ascii="Arial" w:hAnsi="Arial" w:cs="Arial"/>
                <w:color w:val="000000"/>
                <w:sz w:val="16"/>
                <w:szCs w:val="16"/>
              </w:rPr>
              <w:br/>
              <w:t>-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w:t>
            </w:r>
            <w:r w:rsidRPr="00921414">
              <w:rPr>
                <w:rFonts w:ascii="Arial" w:hAnsi="Arial" w:cs="Arial"/>
                <w:color w:val="000000"/>
                <w:sz w:val="16"/>
                <w:szCs w:val="16"/>
              </w:rPr>
              <w:br/>
              <w:t>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w:t>
            </w:r>
            <w:r w:rsidRPr="00921414">
              <w:rPr>
                <w:rFonts w:ascii="Arial" w:hAnsi="Arial" w:cs="Arial"/>
                <w:color w:val="000000"/>
                <w:sz w:val="16"/>
                <w:szCs w:val="16"/>
              </w:rPr>
              <w:b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w:t>
            </w:r>
            <w:r w:rsidRPr="00921414">
              <w:rPr>
                <w:rFonts w:ascii="Arial" w:hAnsi="Arial" w:cs="Arial"/>
                <w:color w:val="000000"/>
                <w:sz w:val="16"/>
                <w:szCs w:val="16"/>
              </w:rPr>
              <w:b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w:t>
            </w:r>
            <w:r w:rsidRPr="00921414">
              <w:rPr>
                <w:rFonts w:ascii="Arial" w:hAnsi="Arial" w:cs="Arial"/>
                <w:color w:val="000000"/>
                <w:sz w:val="16"/>
                <w:szCs w:val="16"/>
              </w:rPr>
              <w:br/>
              <w:t>Маркування українською мовою.</w:t>
            </w:r>
            <w:r w:rsidRPr="00921414">
              <w:rPr>
                <w:rFonts w:ascii="Arial" w:hAnsi="Arial" w:cs="Arial"/>
                <w:color w:val="000000"/>
                <w:sz w:val="16"/>
                <w:szCs w:val="16"/>
              </w:rPr>
              <w:br/>
              <w:t>-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w:t>
            </w:r>
            <w:r w:rsidRPr="00921414">
              <w:rPr>
                <w:rFonts w:ascii="Arial" w:hAnsi="Arial" w:cs="Arial"/>
                <w:color w:val="000000"/>
                <w:sz w:val="16"/>
                <w:szCs w:val="16"/>
              </w:rPr>
              <w:b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повний цикл виробництва, заповнення, ліофілізація, первинне та вторинне пакування, контроль якості, випуск серії;</w:t>
            </w:r>
            <w:r w:rsidRPr="00921414">
              <w:rPr>
                <w:rFonts w:ascii="Arial" w:hAnsi="Arial" w:cs="Arial"/>
                <w:color w:val="000000"/>
                <w:sz w:val="16"/>
                <w:szCs w:val="16"/>
              </w:rPr>
              <w:br/>
              <w:t>повний цикл виробництва, первинне та вторинне пакування, контроль якості та випуск серії розчинника: Санофі Пастер, Францiя;</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br/>
              <w:t>первинне та вторинне пакування, контроль якості, випуск серії; вторинне пакування, випуск серії розчинника: Санофі Пастер, Францiя;</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br/>
              <w:t xml:space="preserve">вторинне пакування, випуск серії: 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Додавання дільниці для стерилізації кришок флаконів ГЛЗ, а саме Synergy Health Ede BV, Morsestraat 3 Ede 6716 AH, Нідерланди. Термін введення змін – грудень 2025.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Додавання тесту на стерильність до специфікації кришок для флаконів з критерієм прийнятності «No microbial growth» для покращення контролю мікробіологічного забруднення в процесі виробництва ГЛЗ. Також, виправлення кількісного значення показника F0 з «</w:t>
            </w:r>
            <w:r w:rsidRPr="00921414">
              <w:rPr>
                <w:rStyle w:val="cs9ff1b611101"/>
                <w:lang w:val="ru-RU"/>
              </w:rPr>
              <w:t>≥</w:t>
            </w:r>
            <w:r w:rsidRPr="00921414">
              <w:rPr>
                <w:rFonts w:ascii="Arial" w:hAnsi="Arial" w:cs="Arial"/>
                <w:color w:val="000000"/>
                <w:sz w:val="16"/>
                <w:szCs w:val="16"/>
              </w:rPr>
              <w:t>20» на «</w:t>
            </w:r>
            <w:r w:rsidRPr="00921414">
              <w:rPr>
                <w:rStyle w:val="cs9ff1b611101"/>
                <w:lang w:val="ru-RU"/>
              </w:rPr>
              <w:t>≥</w:t>
            </w:r>
            <w:r w:rsidRPr="00921414">
              <w:rPr>
                <w:rFonts w:ascii="Arial" w:hAnsi="Arial" w:cs="Arial"/>
                <w:color w:val="000000"/>
                <w:sz w:val="16"/>
                <w:szCs w:val="16"/>
              </w:rPr>
              <w:t>15», що зазначається в процесі парової стерилізації, для приведення у відповідність до ЕР 5.1.1. Термін введення змін – грудень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UA/16354/01/01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СТРЕПСІЛС®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лікарського засобу у п. 1. «НАЗВА ЛІКАРСЬКОГО ЗАСОБУ», п. 6. «ІНШЕ» та вторинної упаковки в п. 1. «НАЗВА ЛІКАРСЬКОГО ЗАСОБУ», п. 4. «ЛІКАРСЬКА ФОРМА ТА КІЛЬКІСТЬ ОДИНИЦЬ В УПАКОВЦІ», п. 16. «ІНФОРМАЦІЯ, ЯКА НАНОСИТЬСЯ ШРИФТОМ БРАЙЛЯ»,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UA/6372/01/01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СУМІЛАР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тверді 5 мг/5 мг/12,5 мг по 10 капсул твердих у блістері, по 3 блістери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випуск серій: Лек Фармацевтична компанія д.д., Словенія; in bulk виробництво, первинне та вторинне пакування: Адамед Фарма С.А., Польща; первинне та вторинне пакування, контроль/випробування серії: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2004-058-Rev-04 (затверджено: R1-CEP 2004-058-Rev-02) для Діючої речовини Гідрохлортіазиду, від затвердженого виробника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UA/20220/01/01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СУМІЛАР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тверді 10 мг/5 мг/25 мг по 10 капсул твердих у блістері, по 3 блістери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випуск серій: Лек Фармацевтична компанія д.д., Словенія; in bulk виробництво, первинне та вторинне пакування: Адамед Фарма С.А., Польща; первинне та вторинне пакування, контроль/випробування серії: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2004-058-Rev-04 (затверджено: R1-CEP 2004-058-Rev-02) для Діючої речовини Гідрохлортіазиду, від затвердженого виробника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UA/20220/01/02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СУМІЛАР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тверді 10 мг/10 мг/25 мг по 10 капсул твердих у блістері, по 3 блістери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випуск серій: Лек Фармацевтична компанія д.д., Словенія; in bulk виробництво, первинне та вторинне пакування: Адамед Фарма С.А., Польща; первинне та вторинне пакування, контроль/випробування серії: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2004-058-Rev-04 (затверджено: R1-CEP 2004-058-Rev-02) для Діючої речовини Гідрохлортіазиду, від затвердженого виробника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UA/20220/01/03</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ТАВІПЕК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кишковорозчинні м'які по 150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нерозфасованої продукції (капсулювання, контроль якості допоміжних речовин, контроль в процесі виробництва):</w:t>
            </w:r>
            <w:r w:rsidRPr="00921414">
              <w:rPr>
                <w:rFonts w:ascii="Arial" w:hAnsi="Arial" w:cs="Arial"/>
                <w:color w:val="000000"/>
                <w:sz w:val="16"/>
                <w:szCs w:val="16"/>
              </w:rPr>
              <w:br/>
              <w:t>Каталент Джермані Ебербах, Німеччина; нанесення кишковорозчинного покриття на капсулу, первинне та вторинне пакування, контроль якості та випуск серії: Фармацеутіше фабрік Монтавіт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 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п. 17. ІНШЕ тексту маркування первинної та вторинної упаковок лікарського засобу, а саме: додано інформацію про наявність логотипу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UA/5604/01/01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оболонкою, по 500 мг, по 5 або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UA/9539/02/01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оболонкою, по 750 мг, по 5 або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UA/9539/02/02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ТИРОЗОЛ®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5 мг; по 10 таблеток у блістері; по 5 блістерів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UA/8848/01/01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ТИРОЗОЛ®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вкриті плівковою оболонкою, по 10 мг; по 10 таблеток у блістері; по 5 блістерів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UA/8848/01/02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мазь очна; по 3,5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Tubex Tubenfabrik Wolfsberg GmbH, Австрія для виробництва та постачання алюмінієвих тюбиків для підвищення гнучкості виробництва на виробничому майданчику Alcon-Couvreur. Затверджено: Witte y Sola, Barcelona or Scandolara S.p.A., Italy - Запропоновано: Witte y Sola, Spain or Scandolara S.p.A., Italy or Tubex Tubenfabrik Wolfsberg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UA/2448/02/01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ТОЛПЕРІЛ-ЗДОРОВ'Я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по 1 мл в ампулі; по 5 ампул у картонній коробці з перегородкою; по 5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Діюча редакція: Розмір серії</w:t>
            </w:r>
          </w:p>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100 л -100 тис. ампул; 300 л -300 тис. ампул. Пропонована редакція: Розмір серії - 100 л -100 тис. ампул; 300 л -300 тис. ампул;</w:t>
            </w:r>
          </w:p>
          <w:p w:rsidR="00AD29A9" w:rsidRPr="00921414" w:rsidRDefault="00AD29A9" w:rsidP="00446D4C">
            <w:pPr>
              <w:pStyle w:val="110"/>
              <w:tabs>
                <w:tab w:val="left" w:pos="12600"/>
              </w:tabs>
              <w:jc w:val="center"/>
              <w:rPr>
                <w:rFonts w:ascii="Arial" w:hAnsi="Arial" w:cs="Arial"/>
                <w:color w:val="000000"/>
                <w:sz w:val="16"/>
                <w:szCs w:val="16"/>
                <w:lang/>
              </w:rPr>
            </w:pPr>
            <w:r w:rsidRPr="00921414">
              <w:rPr>
                <w:rFonts w:ascii="Arial" w:hAnsi="Arial" w:cs="Arial"/>
                <w:color w:val="000000"/>
                <w:sz w:val="16"/>
                <w:szCs w:val="16"/>
              </w:rPr>
              <w:t>40 л -40 тис.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UA/19576/01/01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ТОРАДІВ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5 мг/мл; по 4 мл у флаконі; по 5 флаконів у контурній чарунковій упаковці; по 1 контурній чарунковій упаковці у картонній пачці; по 4 мл в ампулі; по 5 ампул у блістері; по 1 блістеру у картонній пачці;</w:t>
            </w:r>
            <w:r w:rsidRPr="00921414">
              <w:rPr>
                <w:rFonts w:ascii="Arial" w:hAnsi="Arial" w:cs="Arial"/>
                <w:color w:val="000000"/>
                <w:sz w:val="16"/>
                <w:szCs w:val="16"/>
              </w:rPr>
              <w:br/>
              <w:t>по 4 мл в ампулі; по 5 ампул у картонній пачці з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«КОРПОРАЦІЯ «ЗДОРОВ’Я»</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весь виробничий процес ГЛЗ, з урахуванням випуску серії:</w:t>
            </w:r>
            <w:r w:rsidRPr="00921414">
              <w:rPr>
                <w:rFonts w:ascii="Arial" w:hAnsi="Arial" w:cs="Arial"/>
                <w:color w:val="000000"/>
                <w:sz w:val="16"/>
                <w:szCs w:val="16"/>
              </w:rPr>
              <w:br/>
              <w:t>ТОВ "ФАРМЕКС ГРУП",</w:t>
            </w:r>
            <w:r w:rsidRPr="00921414">
              <w:rPr>
                <w:rFonts w:ascii="Arial" w:hAnsi="Arial" w:cs="Arial"/>
                <w:color w:val="000000"/>
                <w:sz w:val="16"/>
                <w:szCs w:val="16"/>
              </w:rPr>
              <w:br/>
              <w:t xml:space="preserve">Україна; </w:t>
            </w:r>
            <w:r w:rsidRPr="00921414">
              <w:rPr>
                <w:rFonts w:ascii="Arial" w:hAnsi="Arial" w:cs="Arial"/>
                <w:color w:val="000000"/>
                <w:sz w:val="16"/>
                <w:szCs w:val="16"/>
              </w:rPr>
              <w:br/>
              <w:t>весь виробничий процес ГЛЗ, випуск серії:</w:t>
            </w:r>
            <w:r w:rsidRPr="00921414">
              <w:rPr>
                <w:rFonts w:ascii="Arial" w:hAnsi="Arial" w:cs="Arial"/>
                <w:color w:val="000000"/>
                <w:sz w:val="16"/>
                <w:szCs w:val="16"/>
              </w:rPr>
              <w:br/>
              <w:t>ТОВ "Фармацевтична компанія "Здоров`я",</w:t>
            </w:r>
            <w:r w:rsidRPr="00921414">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21414">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конкретизовано логотип компанії у п. 6 первинної та п. 17 вторинної упаковки лікарського засобу та уточнено технічну інформацію.Введення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921414">
              <w:rPr>
                <w:rFonts w:ascii="Arial" w:hAnsi="Arial" w:cs="Arial"/>
                <w:color w:val="000000"/>
                <w:sz w:val="16"/>
                <w:szCs w:val="16"/>
              </w:rPr>
              <w:br/>
              <w:t xml:space="preserve">Додавання функції випуск серії вже затвердженому виробнику: ТОВ "Фармацевтична компанія "Здоров'я" (Україна, 61013, м. Харків, вул. Шевченка, 22), який відповідає за весь виробничий процес ГЛЗ.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UA/11604/02/01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ТРАМАДОЛ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капсули по 50 мг; по 10 капсул в блістері; по 1 або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921414">
              <w:rPr>
                <w:rFonts w:ascii="Arial" w:hAnsi="Arial" w:cs="Arial"/>
                <w:color w:val="000000"/>
                <w:sz w:val="16"/>
                <w:szCs w:val="16"/>
              </w:rPr>
              <w:br/>
              <w:t>Зміни внесено до тексту маркування упаковки лікарського засобу до п. 6 (ІНШЕ) первинної упаковки, п. 17 (ІНШЕ) вторинної упаковки щодо уточнення інформації стосовно кому належить логотип, незначних редакційних правок та щодо вилучення російської мови із тексту маркування первинної та вторинної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з безпеки діючої речовини (трамадолу) згідно з рекомендаціями PRAC.</w:t>
            </w:r>
            <w:r w:rsidRPr="00921414">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UA/3408/02/01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ТРАМАДОЛ-ЗН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50 мг/мл, по 1 мл або 2 мл в ампулі; по 5 ампул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921414">
              <w:rPr>
                <w:rFonts w:ascii="Arial" w:hAnsi="Arial" w:cs="Arial"/>
                <w:color w:val="000000"/>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UA/12470/01/01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УБІСТЕЗИН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по 1,7 мл у картриджі; по 50 картриджів у металевій банці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Піеррел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Солвентум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921414">
              <w:rPr>
                <w:rFonts w:ascii="Arial" w:hAnsi="Arial" w:cs="Arial"/>
                <w:color w:val="000000"/>
                <w:sz w:val="16"/>
                <w:szCs w:val="16"/>
              </w:rPr>
              <w:br/>
              <w:t>Діюча редакція: Кравчук Ольга Володимирівна. Пропонована редакція: Чаленко Олександра Ігорівна.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UA/10196/01/02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ФАМОТИДИН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20 мг; по 10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зміни в п.3.2.P.3.4.Контроль критичних стадій і проміжної продукції, а саме вилучення показника «Аеросил».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зміни в п.3.2.P.3.4.Контроль критичних стадій і проміжної продукції за показником «Супровідні домішки», а саме пропонується замінити СЗ домішки розкладу фамотидину 2 (BP CRS) на СЗ фамотидину домішки D (домішки розкладу фамотидину 2) (EP CRS); внесення уточнення у специфікацію та методи контролю ГЛЗ щодо назв домішок – домішка розкладу фамотидину 1 (домішка F) та домішка D (домішка розкладу фамотидину 2).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«Аеросил» зі специфікації та методів контролю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921414">
              <w:rPr>
                <w:rFonts w:ascii="Arial" w:hAnsi="Arial" w:cs="Arial"/>
                <w:color w:val="000000"/>
                <w:sz w:val="16"/>
                <w:szCs w:val="16"/>
              </w:rPr>
              <w:br/>
              <w:t xml:space="preserve">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випробування)(Б.II.г.2. (а),ІА) - внесення зміни у метод контролю ГЛЗ за показником «Супровідні домішки», а саме пропонується замінити СЗ домішки розкладу фамотидину 2 (BP CRS) на СЗ фамотидину домішки D (домішки розкладу фамотидину 2) (EP CRS); внесення уточнення у специфікацію та методи контролю ГЛЗ щодо назв домішок – домішка розкладу фамотидину 1 (домішка F) та домішка D (домішка розкладу фамотидину 2). </w:t>
            </w:r>
            <w:r w:rsidRPr="00921414">
              <w:rPr>
                <w:rFonts w:ascii="Arial" w:hAnsi="Arial" w:cs="Arial"/>
                <w:color w:val="000000"/>
                <w:sz w:val="16"/>
                <w:szCs w:val="16"/>
              </w:rPr>
              <w:br/>
              <w:t xml:space="preserve">Діюча редакція Супровідні домішки Домішка С, домішки розкладу фамотидину 1 і 2 – не більше 0,5% Домішка розкладу фамотидину 3 – не більше 1,0% Будь – яка неідентифікована домішка – не більше 0,2% Сума всіх домішок – не більше 2,5% За п.6, ДФУ, 2.2.29 Пропонована редакція Супровідні домішки Домішка С – не більше 0,5%; Домішка розкладу фамотидину 1 (домішка F) – не більше 0,5%; Домішка D (домішка розкладу фамотидину 2) - не більше 0,5%, Домішка розкладу фамотидину 3 – не більше 1,0% Будь -яка неідентифікована домішка – не більше 0,2% Сума всіх домішок – не більше 2,5% За п.5, ДФУ/ЄФ, 2.2.29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UA/8118/01/01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ФАМОТИДИН-ФАРМЕКС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ліофілізат для розчину для ін`єкцій по 20 мг 5 флаконів з ліофілізатом у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ТОВАРИСТВО З ОБМЕЖЕНОЮ ВІДПОВІДАЛЬНІСТЮ «КОРПОРАЦІЯ «ЗДОРОВ’Я»</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СРОК ГОДНОСТИ 2 года. Пропонована редакція: 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UA/14868/01/01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ФАРИСІЛ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для розсмоктування зі смаком лимону;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ЛАБОРАТОРІОС АЛКАЛА ФАРМА, С.Л., Іспанія;</w:t>
            </w:r>
            <w:r w:rsidRPr="00921414">
              <w:rPr>
                <w:rFonts w:ascii="Arial" w:hAnsi="Arial" w:cs="Arial"/>
                <w:color w:val="000000"/>
                <w:sz w:val="16"/>
                <w:szCs w:val="16"/>
              </w:rPr>
              <w:br/>
            </w:r>
            <w:r w:rsidRPr="00921414">
              <w:rPr>
                <w:rFonts w:ascii="Arial" w:hAnsi="Arial" w:cs="Arial"/>
                <w:color w:val="000000"/>
                <w:sz w:val="16"/>
                <w:szCs w:val="16"/>
              </w:rPr>
              <w:br/>
              <w:t>Санека Фармасьютікалз а. с., Словацька Республіка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 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Харламова Євгенія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до розділу "Побічні реакції" інструкції для медичного застосування лікарського засобу щодо повідомлень про підозрювані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UA/12844/01/01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ФАРИСІЛ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для розсмоктування зі смаком апельсину;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СПЕРКО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ЛАБОРАТОРІОС АЛКАЛА ФАРМА, С.Л., Іспанія;</w:t>
            </w:r>
            <w:r w:rsidRPr="00921414">
              <w:rPr>
                <w:rFonts w:ascii="Arial" w:hAnsi="Arial" w:cs="Arial"/>
                <w:color w:val="000000"/>
                <w:sz w:val="16"/>
                <w:szCs w:val="16"/>
              </w:rPr>
              <w:br/>
            </w:r>
            <w:r w:rsidRPr="00921414">
              <w:rPr>
                <w:rFonts w:ascii="Arial" w:hAnsi="Arial" w:cs="Arial"/>
                <w:color w:val="000000"/>
                <w:sz w:val="16"/>
                <w:szCs w:val="16"/>
              </w:rPr>
              <w:br/>
              <w:t>Санека Фармасьютікалз а. с., Словацька Республіка</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 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Харламова Євгенія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до розділу "Побічні реакції" інструкції для медичного застосування лікарського засобу щодо повідомлень про підозрювані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UA/12843/01/01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921414">
              <w:rPr>
                <w:rFonts w:ascii="Arial" w:hAnsi="Arial" w:cs="Arial"/>
                <w:color w:val="000000"/>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Швеція/ 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Введення додаткової виробничої дільниці кріопреципітату та проміжного продукту 2 (Intermediate 2) Октафарма АБ, Швеція (ОАВ) (Lars Forssells gata 23, SE-112 75, Stockholm Sweden).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UA/18890/01/01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921414">
              <w:rPr>
                <w:rFonts w:ascii="Arial" w:hAnsi="Arial" w:cs="Arial"/>
                <w:color w:val="000000"/>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Швеція/ 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921414">
              <w:rPr>
                <w:rFonts w:ascii="Arial" w:hAnsi="Arial" w:cs="Arial"/>
                <w:color w:val="000000"/>
                <w:sz w:val="16"/>
                <w:szCs w:val="16"/>
              </w:rPr>
              <w:br/>
              <w:t>Незначна зміна у процесі виробництва АФІ, а саме: введення альтернативного об’єднання залишкових кількостей проміжного продукта 1 (Intermediate product 1, ІМ 1) до трьох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UA/18890/01/01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ФЛОСТЕРОН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суспензія для ін`єкцій по 1 мл в ампулі; по 5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у п. 6. «ІНШЕ» та вторинної упаковки в п. 8. «ДАТА ЗАКІНЧЕННЯ ТЕРМІНУ ПРИДАТНОСТІ», п. 14. «КАТЕГОРІЯ ВІДПУСКУ», п. 17.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UA/2528/01/01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ФЛУОМІЗИН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вагінальні по 10 мг; по 6 таблеток у блістері, по 1 блістеру в картонній коробці; по 2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Медінова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Відповідальний за виробництво: Роттендорф Фарма ГмбХ, Німеччина; Відповідальний за первинне та вторинне пакування:</w:t>
            </w:r>
            <w:r w:rsidRPr="00921414">
              <w:rPr>
                <w:rFonts w:ascii="Arial" w:hAnsi="Arial" w:cs="Arial"/>
                <w:color w:val="000000"/>
                <w:sz w:val="16"/>
                <w:szCs w:val="16"/>
              </w:rPr>
              <w:br/>
              <w:t xml:space="preserve">Роттендорф Фарма ГмбХ, Німеччина; Відповідальний за контроль якості та випуск серії: Медінова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ГЛЗ на перших 2 етапах виробництва. Зважена кількість АФІ коригується відповідно до вмісту АФІ в субстанції та компенсується однією із допоміжних речовин, з відповідними змінами у розділи 3.2.Р.3.3. Опис виробничого процесу та контролю процесу та 3.2.Р.3.2. Склад на серію.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UA/1852/01/01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ФЛУСТИН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20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ВІВ ЛАЙФ ЛЛП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Вівімед Лабс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№UA/19908/01/01; Наказ МОЗ України від 25.02.2023 р. №388) в МКЯ ГЛЗ - в специфікації та методах контролю за показниками: «Ідентифікація Б», «Однорідність маси»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UA/19908/01/01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ФОКУСИН®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C.C. «Зентіва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2000-029 - Rev 06 (затверджено: R1-CEP 2000-029 - Rev 05) для желатину від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 R1-CEP 2000-045-Rev 06 (затверджено: R1-CEP 2000-045-Rev 04) для желатину виробництва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R0-CEP 2022-048 - Rev 00 для желатину від нового виробника Halavet Gida Sanayi Ve Ticaret A.S. </w:t>
            </w:r>
            <w:r w:rsidRPr="00921414">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2008-048 - Rev 00 для желатину від нового виробника Pioneer Jellice India Private Limited. </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UA/3876/01/01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ХУМУЛІН РЕГУЛЯР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дільниці (виробничої будівлі) 130 (В130) заводу в Індіанаполісі як альтерантиву дільниці 132 (В132) для проміжного етапу (Step 13: ВНІ Reversed Phase Crystal) процесу очищення АФІ інсуліну людського.</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UA/8571/01/01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ЦЕФАВОРА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краплі оральні по 50 мл або 100 мл у флаконі з насадкою-дозатором;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Цефак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Цефак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виробника та адреса місця провадження його діяльності/місцезнаходження заявника та/або представника заявника" щодо внесення контактних даних заявника. </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UA/10843/01/01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2 г; 1 або 10 флаконів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Ананта Медікеар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Ананта Медікеар Лімітед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приведено у відповідність до оновленого сертифікату GMP виданого Держлікслужбою України.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вторинної упаковки лікарського засобу. Термін введення змін - протягом 3 місяців після затвердження.</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UA/16849/01/02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1 г; 1 або 10 флаконів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Ананта Медікеар Лтд.</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Ананта Медікеар Лімітед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у зв’язку зі зміною адреси виробника, приведено у відповідність до оновленого сертифікату GMP виданого Держлікслужбою України. Місце виробництва, місце розташування та виробничий процес не змінюються.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вторинної упаковки лікарського засобу. Термін введення змін - протягом 3 місяців після затвердження.</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UA/16849/01/01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1000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вторинної упаковки лікарського засобу п. 17. "ІНШЕ". Термін введення змін протягом 6 місяців після затвердження</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UA/17046/01/01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2000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вторинної упаковки лікарського засобу п. 17. "ІНШЕ". Термін введення змін протягом 6 місяців після затвердження</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UA/17046/01/02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0,5 г; in bulk: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НСПС Хебей Хуамінь Фармасьютікал Компані Лімітед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що не користуються попитом споживача під час продажу - in bulk: по 1 флакону з порошком у картонній коробці, по 1000 картонних коробок у картонному коробі; по 100 картонних коробок у картонному коробі; по 50 флаконів з порошком у картонній коробці, по 20 картонних коробок у картонному коробі. Як наслідок - вилучення тексту маркування відповідної упаковки</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UA/17063/01/01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1,0 г; in bulk: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«ІСТФАРМ»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НСПС Хебей Хуамінь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що не користуються попитом споживача під час продажу - in bulk: по 1 флакону з порошком у картонній коробці, по 1000 картонних коробок у картонному коробі; по 100 картонних коробок у картонному коробі; по 50 флаконів з порошком у картонній коробці, по 20 картонних коробок у картонному коробі. Як наслідок - вилучення тексту маркування відповідної упаковки</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UA/17063/01/02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 xml:space="preserve">порошок для розчину для ін'єкцій по 0,5 г; по 1 або по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«ІСТФАРМ»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НСПС Хебей Хуамінь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що не користуються попитом споживача під час продажу - по 50 флаконів з порошком у картонній коробці. Зміни внесено в інструкцію для медичного застосування лікарського засобу у розділ "Упаковка" (вилучення упаковки певного розміру), як наслідок - вилучення тексту маркування відповідної упаковки.</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UA/17062/01/01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для розчину для ін'єкцій по 1,0 г; по 1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ТОВ «ІСТФАРМ» </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НСПС Хебей Хуамінь Фармасьютікал Компані Лімітед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що не користуються попитом споживача під час продажу - по 50 флаконів з порошком у картонній коробці. Зміни внесено в інструкцію для медичного застосування лікарського засобу у розділ "Упаковка" (вилучення упаковки певного розміру), як наслідок - вилучення тексту маркування відповідної упаковки.</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UA/17062/01/02</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ЦИБОР 2500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розчин для ін'єкцій, 12500 МО антифактора-Ха/мл по 0,2 мл (2500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Виробництво лікарського засобу "in bulk", кінцеве пакування, контроль та випуск серій: РОВІ ФАРМА ІНДАСТРІАЛ СЕРВІСЕЗ, С.А. Іспанія; вторинне пакування: 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921414">
              <w:rPr>
                <w:rFonts w:ascii="Arial" w:hAnsi="Arial" w:cs="Arial"/>
                <w:color w:val="000000"/>
                <w:sz w:val="16"/>
                <w:szCs w:val="16"/>
              </w:rPr>
              <w:br/>
              <w:t xml:space="preserve">Зміни внесено в інструкцію для медичного застосування лікарського засобу до розділу "Протипоказання" відповідно до оновленої інформації щодо безпеки застосування діючої речовини згідно з рекомендацією PRAC. - Термін введення змін протягом 6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w:t>
            </w:r>
            <w:r w:rsidRPr="00921414">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UA/6624/01/01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ЦИКЛОСЕРИН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кристалічний (субстанція) у поліетиленовому пакеті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ПрАТ "Технолог"</w:t>
            </w:r>
            <w:r w:rsidRPr="00921414">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СТ ФАРМ. КО. ЛТД. </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Республіка Корея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без зміни місця знаходження, відповідно до Закону України № 317-VIII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09.04.2014 р. та Розпорядження Уманської міської ради № 16-р «Про перейменування вулиць та провулків міста Умані» від 19.02.2016 р.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зі стабільності, а саме введення періоду повторних випробувань.</w:t>
            </w:r>
            <w:r w:rsidRPr="00921414">
              <w:rPr>
                <w:rFonts w:ascii="Arial" w:hAnsi="Arial" w:cs="Arial"/>
                <w:color w:val="000000"/>
                <w:sz w:val="16"/>
                <w:szCs w:val="16"/>
              </w:rPr>
              <w:br/>
              <w:t xml:space="preserve">Діюча редакція: Термін придатності. 2 роки Пропонована редакція: Термін придатності: Період проведення повторних випробувань – 24 місяців.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Зміна зумовлена введенням додаткової дільниці виробництва АФІ Циклосерин вже затвердженого виробника СТ ФАРМ КО. ЛТД., Республіка Корея без змін в технологічному процесі та контролю якості АФІ. </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UA/14415/01/01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ЦИНХОКАЇНУ ГІДРОХЛОРИД (ДИБУКАЇНУ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порошок кристалічний або кристали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ПІОНІР АГРО ІНДАСТРІЗ САНВІН ЛАБОРАТОРІЕС ПВТ. ЛТД.</w:t>
            </w:r>
            <w:r w:rsidRPr="0092141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921414">
              <w:rPr>
                <w:rFonts w:ascii="Arial" w:hAnsi="Arial" w:cs="Arial"/>
                <w:color w:val="000000"/>
                <w:sz w:val="16"/>
                <w:szCs w:val="16"/>
              </w:rPr>
              <w:br/>
              <w:t xml:space="preserve">Незначні зміни за показником "Опис", а саме вилучено інформацію "Легко утворює агломерати" відповідно до вимог монографії ЕР Cinchocaine Hydrochloride.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внесення змін в специфікацію АФІ за показниками «Ідентифікація» та «Супровідні домішки» приведено у відповідність до вимог монографії ЕР та матеріалів виробника АФІ. Для показника Ідентифікація буде виконуватися лише перша ідентифікація (ІЧ та реакція на хлориди). Затверджено: Ідентифікація </w:t>
            </w:r>
            <w:r w:rsidRPr="00921414">
              <w:rPr>
                <w:rFonts w:ascii="Arial" w:hAnsi="Arial" w:cs="Arial"/>
                <w:color w:val="000000"/>
                <w:sz w:val="16"/>
                <w:szCs w:val="16"/>
              </w:rPr>
              <w:br/>
              <w:t xml:space="preserve">Перша ідентифікація: В, Е Друга ідентифікація: А, С, D, Е. Супровідні домішки: тільки одна домішка від 0,2 % до 0,5 %; </w:t>
            </w:r>
            <w:r w:rsidRPr="00921414">
              <w:rPr>
                <w:rFonts w:ascii="Arial" w:hAnsi="Arial" w:cs="Arial"/>
                <w:color w:val="000000"/>
                <w:sz w:val="16"/>
                <w:szCs w:val="16"/>
              </w:rPr>
              <w:br/>
              <w:t>будь-яка інша домішка не більше 0,2 %. Запропоновано: Ідентифікація В. ІЧ-спектр поглинання субстанції має відповідати спектру цинхокаїну гідрохлориду. Е. Характерна реакція на хлориди. Супровідні домішки: Домішки А не більше 0,1 % Домішки В не більше 0,1 %. Домішки С не більше 0,1 % Домішки D не більше 0,1 % неспецифікованої домішки не більше 0,10 % суми домішок не більше 0,3 %.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Внесення змін у специфікацію та методи контролю АФІ за показником "Мікробіологічна чистота", а саме: внесно примітку ** - "Додатковий тест" та змінено критерії прийнятності відповідно до вимог Європейської фармакопеї. Затверджено: Мікробіологічна чистота Критерії прийнятності: Загальне число аеробних мікроорганізмів (ТАМС) - 10</w:t>
            </w:r>
            <w:r w:rsidRPr="00921414">
              <w:rPr>
                <w:rFonts w:ascii="Arial" w:hAnsi="Arial" w:cs="Arial"/>
                <w:color w:val="000000"/>
                <w:sz w:val="16"/>
                <w:szCs w:val="16"/>
                <w:vertAlign w:val="superscript"/>
              </w:rPr>
              <w:t>3</w:t>
            </w:r>
            <w:r w:rsidRPr="00921414">
              <w:rPr>
                <w:rFonts w:ascii="Arial" w:hAnsi="Arial" w:cs="Arial"/>
                <w:color w:val="000000"/>
                <w:sz w:val="16"/>
                <w:szCs w:val="16"/>
              </w:rPr>
              <w:t xml:space="preserve"> КУО в 1 г, Загальне число дріжджових та плісеневих грибів </w:t>
            </w:r>
            <w:r w:rsidRPr="00921414">
              <w:rPr>
                <w:rFonts w:ascii="Arial" w:hAnsi="Arial" w:cs="Arial"/>
                <w:color w:val="000000"/>
                <w:sz w:val="16"/>
                <w:szCs w:val="16"/>
              </w:rPr>
              <w:br/>
              <w:t>(ТYМС) -10</w:t>
            </w:r>
            <w:r w:rsidRPr="00921414">
              <w:rPr>
                <w:rFonts w:ascii="Arial" w:hAnsi="Arial" w:cs="Arial"/>
                <w:color w:val="000000"/>
                <w:sz w:val="16"/>
                <w:szCs w:val="16"/>
                <w:vertAlign w:val="superscript"/>
              </w:rPr>
              <w:t>2</w:t>
            </w:r>
            <w:r w:rsidRPr="00921414">
              <w:rPr>
                <w:rFonts w:ascii="Arial" w:hAnsi="Arial" w:cs="Arial"/>
                <w:color w:val="000000"/>
                <w:sz w:val="16"/>
                <w:szCs w:val="16"/>
              </w:rPr>
              <w:t xml:space="preserve"> КУО в 1 г. Запропоновано: **Мікробіологічна чистота Критерії прийнятності: Загальне число аеробних мікроорганізмів </w:t>
            </w:r>
            <w:r w:rsidRPr="00921414">
              <w:rPr>
                <w:rFonts w:ascii="Arial" w:hAnsi="Arial" w:cs="Arial"/>
                <w:color w:val="000000"/>
                <w:sz w:val="16"/>
                <w:szCs w:val="16"/>
              </w:rPr>
              <w:br/>
              <w:t>(ТАМС) – 10</w:t>
            </w:r>
            <w:r w:rsidRPr="00921414">
              <w:rPr>
                <w:rFonts w:ascii="Arial" w:hAnsi="Arial" w:cs="Arial"/>
                <w:color w:val="000000"/>
                <w:sz w:val="16"/>
                <w:szCs w:val="16"/>
                <w:vertAlign w:val="superscript"/>
              </w:rPr>
              <w:t>2</w:t>
            </w:r>
            <w:r w:rsidRPr="00921414">
              <w:rPr>
                <w:rFonts w:ascii="Arial" w:hAnsi="Arial" w:cs="Arial"/>
                <w:color w:val="000000"/>
                <w:sz w:val="16"/>
                <w:szCs w:val="16"/>
              </w:rPr>
              <w:t xml:space="preserve"> КУО в 1 г, Загальне число дріжджових та плісеневих грибів (ТYМС) -10</w:t>
            </w:r>
            <w:r w:rsidRPr="00921414">
              <w:rPr>
                <w:rFonts w:ascii="Arial" w:hAnsi="Arial" w:cs="Arial"/>
                <w:color w:val="000000"/>
                <w:sz w:val="16"/>
                <w:szCs w:val="16"/>
                <w:vertAlign w:val="superscript"/>
              </w:rPr>
              <w:t>1</w:t>
            </w:r>
            <w:r w:rsidRPr="00921414">
              <w:rPr>
                <w:rFonts w:ascii="Arial" w:hAnsi="Arial" w:cs="Arial"/>
                <w:color w:val="000000"/>
                <w:sz w:val="16"/>
                <w:szCs w:val="16"/>
              </w:rPr>
              <w:t xml:space="preserve"> КУО в 1 г Відсутність E. coli в 1 г. </w:t>
            </w:r>
            <w:r w:rsidRPr="00921414">
              <w:rPr>
                <w:rFonts w:ascii="Arial" w:hAnsi="Arial" w:cs="Arial"/>
                <w:color w:val="000000"/>
                <w:sz w:val="16"/>
                <w:szCs w:val="16"/>
              </w:rPr>
              <w:br/>
              <w:t xml:space="preserve">Відсутність Salmonella в 1 г. Відсутність Slaphylococcus aureus в 1 г. Відсутність Pseudomonas aeruginosa в 1 г.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Згідно до матеріалів фірми-виробника змінено "Термін придатності" на "Період переконтролю" та збільшено термін з 2 років до 5 років. Затверджено: Термін придатності 2 роки. Запропоновано: Період переконтролю 5 років.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вилучення зі специфікації АФІ цинхокаїну гідрохлориду показника «Важкі метали» на підставі оцінки ризику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921414">
              <w:rPr>
                <w:rFonts w:ascii="Arial" w:hAnsi="Arial" w:cs="Arial"/>
                <w:color w:val="000000"/>
                <w:sz w:val="16"/>
                <w:szCs w:val="16"/>
              </w:rPr>
              <w:br/>
              <w:t xml:space="preserve">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специфікацію та методи контролю АФІ за показником "Залишкові розчинники", а саме у перелік органічних розчинників було внесено додаткові розчинники, які і раніше були присутні на різних стадіях синтезу. Затверджено: Залишкові кількості органічних розчинників етилацетат – не більше 5000 ppm(0,5%) </w:t>
            </w:r>
            <w:r w:rsidRPr="00921414">
              <w:rPr>
                <w:rFonts w:ascii="Arial" w:hAnsi="Arial" w:cs="Arial"/>
                <w:color w:val="000000"/>
                <w:sz w:val="16"/>
                <w:szCs w:val="16"/>
              </w:rPr>
              <w:br/>
              <w:t xml:space="preserve">Запропоновано: Залишкові розчинники етилацетат – не більше 5000 ppm(0,5%) бутанол – не більше 1000 ppm(0,1%) </w:t>
            </w:r>
            <w:r w:rsidRPr="00921414">
              <w:rPr>
                <w:rFonts w:ascii="Arial" w:hAnsi="Arial" w:cs="Arial"/>
                <w:color w:val="000000"/>
                <w:sz w:val="16"/>
                <w:szCs w:val="16"/>
              </w:rPr>
              <w:br/>
              <w:t xml:space="preserve">толуол – не більше 890 ppm(0,089%) диметилформамід – не більше 880 ppm(0,088%) гексан – не більше 290 ppm(0,029%) </w:t>
            </w:r>
            <w:r w:rsidRPr="00921414">
              <w:rPr>
                <w:rFonts w:ascii="Arial" w:hAnsi="Arial" w:cs="Arial"/>
                <w:color w:val="000000"/>
                <w:sz w:val="16"/>
                <w:szCs w:val="16"/>
              </w:rPr>
              <w:br/>
              <w:t xml:space="preserve">бензол – не більше 2 ppm(0,0002%).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коректне зазначення адреси виробника АФІ без зміни місця виробництва АФІ. </w:t>
            </w:r>
          </w:p>
          <w:p w:rsidR="00AD29A9" w:rsidRPr="00921414" w:rsidRDefault="00AD29A9" w:rsidP="00446D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UA/14654/01/01</w:t>
            </w:r>
          </w:p>
        </w:tc>
      </w:tr>
      <w:tr w:rsidR="00AD29A9" w:rsidRPr="00921414" w:rsidTr="00446D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AD29A9">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AD29A9" w:rsidRPr="00921414" w:rsidRDefault="00AD29A9" w:rsidP="00446D4C">
            <w:pPr>
              <w:pStyle w:val="110"/>
              <w:tabs>
                <w:tab w:val="left" w:pos="12600"/>
              </w:tabs>
              <w:rPr>
                <w:rFonts w:ascii="Arial" w:hAnsi="Arial" w:cs="Arial"/>
                <w:b/>
                <w:i/>
                <w:color w:val="000000"/>
                <w:sz w:val="16"/>
                <w:szCs w:val="16"/>
              </w:rPr>
            </w:pPr>
            <w:r w:rsidRPr="00921414">
              <w:rPr>
                <w:rFonts w:ascii="Arial" w:hAnsi="Arial" w:cs="Arial"/>
                <w:b/>
                <w:sz w:val="16"/>
                <w:szCs w:val="16"/>
              </w:rPr>
              <w:t>ЦИТРАМОН 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rPr>
                <w:rFonts w:ascii="Arial" w:hAnsi="Arial" w:cs="Arial"/>
                <w:color w:val="000000"/>
                <w:sz w:val="16"/>
                <w:szCs w:val="16"/>
              </w:rPr>
            </w:pPr>
            <w:r w:rsidRPr="00921414">
              <w:rPr>
                <w:rFonts w:ascii="Arial" w:hAnsi="Arial" w:cs="Arial"/>
                <w:color w:val="000000"/>
                <w:sz w:val="16"/>
                <w:szCs w:val="16"/>
              </w:rPr>
              <w:t>таблетки по 6 таблеток у блістерах; по 6 таблеток у блістері; по 10 блістерів у пачці; по 10 таблеток у блістерах; по 10 таблеток у блістері; по 1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color w:val="000000"/>
                <w:sz w:val="16"/>
                <w:szCs w:val="16"/>
              </w:rPr>
            </w:pPr>
            <w:r w:rsidRPr="00921414">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"Особливі заходи безпеки", "Взаємодія з іншими лікарськими засобами та інші види взаємодій", "Особливості застосування", "Спосіб застосування та дози" (уточнення інформації), "Передозування" та "Побічні реакції" відповідно до оновленої інформації щодо безпеки застосування лікарського засобу. </w:t>
            </w:r>
            <w:r w:rsidRPr="00921414">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b/>
                <w:i/>
                <w:color w:val="000000"/>
                <w:sz w:val="16"/>
                <w:szCs w:val="16"/>
              </w:rPr>
            </w:pPr>
            <w:r w:rsidRPr="00921414">
              <w:rPr>
                <w:rFonts w:ascii="Arial" w:hAnsi="Arial" w:cs="Arial"/>
                <w:i/>
                <w:sz w:val="16"/>
                <w:szCs w:val="16"/>
              </w:rPr>
              <w:t>Без рецепта: таблетки № 6, №10.</w:t>
            </w:r>
            <w:r w:rsidRPr="00921414">
              <w:rPr>
                <w:rFonts w:ascii="Arial" w:hAnsi="Arial" w:cs="Arial"/>
                <w:i/>
                <w:sz w:val="16"/>
                <w:szCs w:val="16"/>
              </w:rPr>
              <w:br/>
              <w:t>За рецептом: таблетки № 60 (6х10), № 100 (10х10).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i/>
                <w:sz w:val="16"/>
                <w:szCs w:val="16"/>
              </w:rPr>
            </w:pPr>
            <w:r w:rsidRPr="0092141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AD29A9" w:rsidRPr="00921414" w:rsidRDefault="00AD29A9" w:rsidP="00446D4C">
            <w:pPr>
              <w:pStyle w:val="110"/>
              <w:tabs>
                <w:tab w:val="left" w:pos="12600"/>
              </w:tabs>
              <w:jc w:val="center"/>
              <w:rPr>
                <w:rFonts w:ascii="Arial" w:hAnsi="Arial" w:cs="Arial"/>
                <w:sz w:val="16"/>
                <w:szCs w:val="16"/>
              </w:rPr>
            </w:pPr>
            <w:r w:rsidRPr="00921414">
              <w:rPr>
                <w:rFonts w:ascii="Arial" w:hAnsi="Arial" w:cs="Arial"/>
                <w:sz w:val="16"/>
                <w:szCs w:val="16"/>
              </w:rPr>
              <w:t>UA/5535/01/01</w:t>
            </w:r>
          </w:p>
        </w:tc>
      </w:tr>
    </w:tbl>
    <w:p w:rsidR="00AD29A9" w:rsidRPr="00921414" w:rsidRDefault="00AD29A9" w:rsidP="00AD29A9"/>
    <w:p w:rsidR="00AD29A9" w:rsidRDefault="00AD29A9" w:rsidP="00AD29A9">
      <w:pPr>
        <w:ind w:right="20"/>
      </w:pPr>
      <w:r w:rsidRPr="00921414">
        <w:rPr>
          <w:rFonts w:ascii="Arial" w:hAnsi="Arial" w:cs="Arial"/>
          <w:b/>
          <w:i/>
          <w:sz w:val="16"/>
          <w:szCs w:val="16"/>
        </w:rPr>
        <w:t>*у разі внесення змін до інструкції про медичне застосування</w:t>
      </w:r>
    </w:p>
    <w:tbl>
      <w:tblPr>
        <w:tblW w:w="0" w:type="auto"/>
        <w:tblLook w:val="04A0" w:firstRow="1" w:lastRow="0" w:firstColumn="1" w:lastColumn="0" w:noHBand="0" w:noVBand="1"/>
      </w:tblPr>
      <w:tblGrid>
        <w:gridCol w:w="7421"/>
        <w:gridCol w:w="7422"/>
      </w:tblGrid>
      <w:tr w:rsidR="00AD29A9" w:rsidRPr="00DD5ADD" w:rsidTr="00446D4C">
        <w:tc>
          <w:tcPr>
            <w:tcW w:w="7421" w:type="dxa"/>
            <w:hideMark/>
          </w:tcPr>
          <w:p w:rsidR="00AD29A9" w:rsidRPr="00DD5ADD" w:rsidRDefault="00AD29A9" w:rsidP="00446D4C">
            <w:pPr>
              <w:spacing w:line="256" w:lineRule="auto"/>
              <w:ind w:right="20"/>
              <w:rPr>
                <w:rStyle w:val="cs7864ebcf1"/>
                <w:sz w:val="28"/>
                <w:szCs w:val="28"/>
              </w:rPr>
            </w:pPr>
            <w:r w:rsidRPr="00DD5ADD">
              <w:rPr>
                <w:rStyle w:val="cs7864ebcf1"/>
                <w:sz w:val="28"/>
                <w:szCs w:val="28"/>
              </w:rPr>
              <w:t xml:space="preserve"> </w:t>
            </w:r>
          </w:p>
          <w:p w:rsidR="00AD29A9" w:rsidRPr="00DD5ADD" w:rsidRDefault="00AD29A9" w:rsidP="00446D4C">
            <w:pPr>
              <w:spacing w:line="256" w:lineRule="auto"/>
              <w:ind w:right="20"/>
              <w:rPr>
                <w:rStyle w:val="cs95e872d01"/>
                <w:sz w:val="28"/>
                <w:szCs w:val="28"/>
              </w:rPr>
            </w:pPr>
            <w:r w:rsidRPr="00DD5ADD">
              <w:rPr>
                <w:rStyle w:val="cs7864ebcf1"/>
                <w:sz w:val="28"/>
                <w:szCs w:val="28"/>
              </w:rPr>
              <w:t xml:space="preserve">В.о. начальника </w:t>
            </w:r>
          </w:p>
          <w:p w:rsidR="00AD29A9" w:rsidRPr="00DD5ADD" w:rsidRDefault="00AD29A9" w:rsidP="00446D4C">
            <w:pPr>
              <w:spacing w:line="256" w:lineRule="auto"/>
              <w:ind w:right="20"/>
              <w:rPr>
                <w:rStyle w:val="cs7864ebcf1"/>
                <w:sz w:val="28"/>
                <w:szCs w:val="28"/>
              </w:rPr>
            </w:pPr>
            <w:r w:rsidRPr="00DD5ADD">
              <w:rPr>
                <w:rStyle w:val="cs7864ebcf1"/>
                <w:sz w:val="28"/>
                <w:szCs w:val="28"/>
              </w:rPr>
              <w:t xml:space="preserve">Фармацевтичного управління </w:t>
            </w:r>
            <w:r w:rsidRPr="00DD5ADD">
              <w:rPr>
                <w:rStyle w:val="cs188c92b51"/>
                <w:sz w:val="28"/>
                <w:szCs w:val="28"/>
              </w:rPr>
              <w:t>                                 </w:t>
            </w:r>
          </w:p>
        </w:tc>
        <w:tc>
          <w:tcPr>
            <w:tcW w:w="7422" w:type="dxa"/>
          </w:tcPr>
          <w:p w:rsidR="00AD29A9" w:rsidRPr="00DD5ADD" w:rsidRDefault="00AD29A9" w:rsidP="00446D4C">
            <w:pPr>
              <w:pStyle w:val="cs95e872d0"/>
              <w:spacing w:line="256" w:lineRule="auto"/>
              <w:rPr>
                <w:rStyle w:val="cs7864ebcf1"/>
                <w:sz w:val="28"/>
                <w:szCs w:val="28"/>
              </w:rPr>
            </w:pPr>
          </w:p>
          <w:p w:rsidR="00AD29A9" w:rsidRPr="00DD5ADD" w:rsidRDefault="00AD29A9" w:rsidP="00446D4C">
            <w:pPr>
              <w:pStyle w:val="cs95e872d0"/>
              <w:spacing w:line="256" w:lineRule="auto"/>
              <w:jc w:val="center"/>
              <w:rPr>
                <w:rStyle w:val="cs7864ebcf1"/>
                <w:sz w:val="28"/>
                <w:szCs w:val="28"/>
                <w:lang w:val="uk-UA"/>
              </w:rPr>
            </w:pPr>
            <w:r w:rsidRPr="00DD5ADD">
              <w:rPr>
                <w:rStyle w:val="cs7864ebcf1"/>
                <w:sz w:val="28"/>
                <w:szCs w:val="28"/>
                <w:lang w:val="uk-UA"/>
              </w:rPr>
              <w:t xml:space="preserve">                                            </w:t>
            </w:r>
          </w:p>
          <w:p w:rsidR="00AD29A9" w:rsidRPr="00DD5ADD" w:rsidRDefault="00AD29A9" w:rsidP="00446D4C">
            <w:pPr>
              <w:pStyle w:val="cs95e872d0"/>
              <w:spacing w:line="256" w:lineRule="auto"/>
              <w:jc w:val="center"/>
              <w:rPr>
                <w:rStyle w:val="cs7864ebcf1"/>
                <w:sz w:val="28"/>
                <w:szCs w:val="28"/>
                <w:lang w:val="uk-UA"/>
              </w:rPr>
            </w:pPr>
            <w:r w:rsidRPr="00DD5ADD">
              <w:rPr>
                <w:rStyle w:val="cs7864ebcf1"/>
                <w:sz w:val="28"/>
                <w:szCs w:val="28"/>
                <w:lang w:val="uk-UA"/>
              </w:rPr>
              <w:t xml:space="preserve">                               </w:t>
            </w:r>
            <w:r>
              <w:rPr>
                <w:rStyle w:val="cs7864ebcf1"/>
                <w:sz w:val="28"/>
                <w:szCs w:val="28"/>
                <w:lang w:val="uk-UA"/>
              </w:rPr>
              <w:t xml:space="preserve">                           </w:t>
            </w:r>
            <w:r w:rsidRPr="00DD5ADD">
              <w:rPr>
                <w:rStyle w:val="cs7864ebcf1"/>
                <w:sz w:val="28"/>
                <w:szCs w:val="28"/>
                <w:lang w:val="uk-UA"/>
              </w:rPr>
              <w:t xml:space="preserve">  Олександр ГРІЦЕНКО  </w:t>
            </w:r>
          </w:p>
        </w:tc>
      </w:tr>
    </w:tbl>
    <w:p w:rsidR="00AD29A9" w:rsidRPr="00921414" w:rsidRDefault="00AD29A9" w:rsidP="00AD29A9">
      <w:pPr>
        <w:ind w:right="20"/>
        <w:rPr>
          <w:rStyle w:val="cs7864ebcf1"/>
          <w:color w:val="auto"/>
        </w:rPr>
      </w:pPr>
    </w:p>
    <w:p w:rsidR="00AD29A9" w:rsidRDefault="00AD29A9" w:rsidP="00AD29A9">
      <w:pPr>
        <w:ind w:right="20"/>
        <w:rPr>
          <w:rStyle w:val="cs7864ebcf1"/>
          <w:color w:val="auto"/>
        </w:rPr>
      </w:pPr>
    </w:p>
    <w:p w:rsidR="00AD29A9" w:rsidRPr="00AB1A16" w:rsidRDefault="00AD29A9" w:rsidP="00AD29A9">
      <w:pPr>
        <w:pStyle w:val="11"/>
      </w:pPr>
    </w:p>
    <w:p w:rsidR="00AD29A9" w:rsidRDefault="00AD29A9" w:rsidP="00AD29A9">
      <w:pPr>
        <w:pStyle w:val="11"/>
        <w:rPr>
          <w:rStyle w:val="cs7864ebcf1"/>
          <w:color w:val="auto"/>
        </w:rPr>
      </w:pPr>
    </w:p>
    <w:p w:rsidR="00AD29A9" w:rsidRDefault="00AD29A9" w:rsidP="00FC73F7">
      <w:pPr>
        <w:pStyle w:val="31"/>
        <w:spacing w:after="0"/>
        <w:ind w:left="0"/>
        <w:rPr>
          <w:b/>
          <w:sz w:val="28"/>
          <w:szCs w:val="28"/>
          <w:lang w:val="uk-UA"/>
        </w:rPr>
        <w:sectPr w:rsidR="00AD29A9" w:rsidSect="00446D4C">
          <w:headerReference w:type="default" r:id="rId15"/>
          <w:pgSz w:w="16838" w:h="11906" w:orient="landscape"/>
          <w:pgMar w:top="907" w:right="1134" w:bottom="907" w:left="1077" w:header="709" w:footer="709" w:gutter="0"/>
          <w:cols w:space="708"/>
          <w:titlePg/>
          <w:docGrid w:linePitch="360"/>
        </w:sectPr>
      </w:pPr>
    </w:p>
    <w:p w:rsidR="00AD29A9" w:rsidRPr="00A17C09" w:rsidRDefault="00AD29A9" w:rsidP="00AD29A9">
      <w:pPr>
        <w:pStyle w:val="11"/>
      </w:pPr>
    </w:p>
    <w:tbl>
      <w:tblPr>
        <w:tblW w:w="3828" w:type="dxa"/>
        <w:tblInd w:w="11448" w:type="dxa"/>
        <w:tblLayout w:type="fixed"/>
        <w:tblLook w:val="0000" w:firstRow="0" w:lastRow="0" w:firstColumn="0" w:lastColumn="0" w:noHBand="0" w:noVBand="0"/>
      </w:tblPr>
      <w:tblGrid>
        <w:gridCol w:w="3828"/>
      </w:tblGrid>
      <w:tr w:rsidR="00AD29A9" w:rsidRPr="003517C3" w:rsidTr="00446D4C">
        <w:tc>
          <w:tcPr>
            <w:tcW w:w="3828" w:type="dxa"/>
          </w:tcPr>
          <w:p w:rsidR="00AD29A9" w:rsidRPr="00113D8A" w:rsidRDefault="00AD29A9" w:rsidP="00F75A4E">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AD29A9" w:rsidRPr="00113D8A" w:rsidRDefault="00AD29A9" w:rsidP="00F75A4E">
            <w:pPr>
              <w:pStyle w:val="4"/>
              <w:tabs>
                <w:tab w:val="left" w:pos="12600"/>
              </w:tabs>
              <w:spacing w:before="0" w:after="0"/>
              <w:jc w:val="both"/>
              <w:rPr>
                <w:sz w:val="18"/>
                <w:szCs w:val="18"/>
              </w:rPr>
            </w:pPr>
            <w:r w:rsidRPr="00113D8A">
              <w:rPr>
                <w:sz w:val="18"/>
                <w:szCs w:val="18"/>
              </w:rPr>
              <w:t>до наказу Міністерства охорони</w:t>
            </w:r>
          </w:p>
          <w:p w:rsidR="00AD29A9" w:rsidRPr="00113D8A" w:rsidRDefault="00AD29A9" w:rsidP="00F75A4E">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AD29A9" w:rsidRPr="00280BFD" w:rsidRDefault="00AD29A9" w:rsidP="00F75A4E">
            <w:pPr>
              <w:tabs>
                <w:tab w:val="left" w:pos="12600"/>
              </w:tabs>
              <w:jc w:val="both"/>
              <w:rPr>
                <w:rFonts w:ascii="Arial" w:hAnsi="Arial" w:cs="Arial"/>
                <w:b/>
                <w:sz w:val="18"/>
                <w:szCs w:val="18"/>
              </w:rPr>
            </w:pPr>
            <w:r w:rsidRPr="00A00507">
              <w:rPr>
                <w:b/>
                <w:bCs/>
                <w:iCs/>
                <w:sz w:val="18"/>
                <w:szCs w:val="18"/>
                <w:u w:val="single"/>
              </w:rPr>
              <w:t xml:space="preserve">від </w:t>
            </w:r>
            <w:r>
              <w:rPr>
                <w:b/>
                <w:bCs/>
                <w:iCs/>
                <w:sz w:val="18"/>
                <w:szCs w:val="18"/>
                <w:u w:val="single"/>
              </w:rPr>
              <w:t xml:space="preserve">13 грудня 2024 року </w:t>
            </w:r>
            <w:r w:rsidRPr="00A00507">
              <w:rPr>
                <w:b/>
                <w:bCs/>
                <w:iCs/>
                <w:sz w:val="18"/>
                <w:szCs w:val="18"/>
                <w:u w:val="single"/>
              </w:rPr>
              <w:t>№</w:t>
            </w:r>
            <w:r>
              <w:rPr>
                <w:b/>
                <w:bCs/>
                <w:iCs/>
                <w:sz w:val="18"/>
                <w:szCs w:val="18"/>
                <w:u w:val="single"/>
              </w:rPr>
              <w:t xml:space="preserve"> 2089</w:t>
            </w:r>
          </w:p>
        </w:tc>
      </w:tr>
    </w:tbl>
    <w:p w:rsidR="00AD29A9" w:rsidRPr="003517C3" w:rsidRDefault="00AD29A9" w:rsidP="00AD29A9">
      <w:pPr>
        <w:tabs>
          <w:tab w:val="left" w:pos="12600"/>
        </w:tabs>
        <w:rPr>
          <w:rFonts w:ascii="Arial" w:hAnsi="Arial" w:cs="Arial"/>
          <w:sz w:val="18"/>
          <w:szCs w:val="18"/>
        </w:rPr>
      </w:pPr>
    </w:p>
    <w:p w:rsidR="00AD29A9" w:rsidRPr="00113D8A" w:rsidRDefault="00AD29A9" w:rsidP="00AD29A9">
      <w:pPr>
        <w:jc w:val="center"/>
        <w:rPr>
          <w:b/>
          <w:sz w:val="28"/>
          <w:szCs w:val="28"/>
        </w:rPr>
      </w:pPr>
      <w:r w:rsidRPr="00113D8A">
        <w:rPr>
          <w:b/>
          <w:sz w:val="28"/>
          <w:szCs w:val="28"/>
        </w:rPr>
        <w:t>ПЕРЕЛІК</w:t>
      </w:r>
    </w:p>
    <w:p w:rsidR="00AD29A9" w:rsidRDefault="00AD29A9" w:rsidP="00AD29A9">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AD29A9" w:rsidRPr="00280BFD" w:rsidRDefault="00AD29A9" w:rsidP="00AD29A9">
      <w:pPr>
        <w:jc w:val="center"/>
        <w:rPr>
          <w:rFonts w:ascii="Arial" w:hAnsi="Arial" w:cs="Arial"/>
        </w:rPr>
      </w:pPr>
    </w:p>
    <w:tbl>
      <w:tblPr>
        <w:tblW w:w="15076"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01"/>
        <w:gridCol w:w="1871"/>
        <w:gridCol w:w="1276"/>
        <w:gridCol w:w="964"/>
        <w:gridCol w:w="1162"/>
        <w:gridCol w:w="851"/>
        <w:gridCol w:w="1842"/>
        <w:gridCol w:w="4962"/>
      </w:tblGrid>
      <w:tr w:rsidR="00AD29A9" w:rsidRPr="007B40DE" w:rsidTr="00446D4C">
        <w:tc>
          <w:tcPr>
            <w:tcW w:w="547" w:type="dxa"/>
            <w:tcBorders>
              <w:top w:val="single" w:sz="4" w:space="0" w:color="auto"/>
              <w:left w:val="single" w:sz="4" w:space="0" w:color="auto"/>
              <w:bottom w:val="single" w:sz="4" w:space="0" w:color="auto"/>
              <w:right w:val="single" w:sz="4" w:space="0" w:color="auto"/>
            </w:tcBorders>
            <w:shd w:val="pct10" w:color="auto" w:fill="auto"/>
          </w:tcPr>
          <w:p w:rsidR="00AD29A9" w:rsidRPr="000506A8" w:rsidRDefault="00AD29A9" w:rsidP="00446D4C">
            <w:pPr>
              <w:spacing w:line="276" w:lineRule="auto"/>
              <w:jc w:val="center"/>
              <w:rPr>
                <w:rFonts w:ascii="Arial" w:hAnsi="Arial" w:cs="Arial"/>
                <w:b/>
                <w:i/>
                <w:sz w:val="16"/>
                <w:szCs w:val="16"/>
                <w:lang w:eastAsia="en-US"/>
              </w:rPr>
            </w:pPr>
            <w:r w:rsidRPr="000506A8">
              <w:rPr>
                <w:rFonts w:ascii="Arial" w:hAnsi="Arial" w:cs="Arial"/>
                <w:b/>
                <w:i/>
                <w:sz w:val="16"/>
                <w:szCs w:val="16"/>
                <w:lang w:eastAsia="en-US"/>
              </w:rPr>
              <w:t>№ п/п</w:t>
            </w:r>
          </w:p>
        </w:tc>
        <w:tc>
          <w:tcPr>
            <w:tcW w:w="1601" w:type="dxa"/>
            <w:tcBorders>
              <w:top w:val="single" w:sz="4" w:space="0" w:color="auto"/>
              <w:left w:val="single" w:sz="4" w:space="0" w:color="auto"/>
              <w:bottom w:val="single" w:sz="4" w:space="0" w:color="auto"/>
              <w:right w:val="single" w:sz="6" w:space="0" w:color="auto"/>
            </w:tcBorders>
            <w:shd w:val="pct10" w:color="auto" w:fill="auto"/>
          </w:tcPr>
          <w:p w:rsidR="00AD29A9" w:rsidRPr="000506A8" w:rsidRDefault="00AD29A9" w:rsidP="00446D4C">
            <w:pPr>
              <w:spacing w:line="276" w:lineRule="auto"/>
              <w:jc w:val="center"/>
              <w:rPr>
                <w:rFonts w:ascii="Arial" w:hAnsi="Arial" w:cs="Arial"/>
                <w:b/>
                <w:i/>
                <w:sz w:val="16"/>
                <w:szCs w:val="16"/>
                <w:lang w:eastAsia="en-US"/>
              </w:rPr>
            </w:pPr>
            <w:r w:rsidRPr="000506A8">
              <w:rPr>
                <w:rFonts w:ascii="Arial" w:hAnsi="Arial" w:cs="Arial"/>
                <w:b/>
                <w:i/>
                <w:sz w:val="16"/>
                <w:szCs w:val="16"/>
                <w:lang w:eastAsia="en-US"/>
              </w:rPr>
              <w:t>Назва лікарського засобу</w:t>
            </w:r>
          </w:p>
        </w:tc>
        <w:tc>
          <w:tcPr>
            <w:tcW w:w="1871" w:type="dxa"/>
            <w:tcBorders>
              <w:top w:val="single" w:sz="4" w:space="0" w:color="auto"/>
              <w:left w:val="single" w:sz="6" w:space="0" w:color="auto"/>
              <w:bottom w:val="single" w:sz="4" w:space="0" w:color="auto"/>
              <w:right w:val="single" w:sz="6" w:space="0" w:color="auto"/>
            </w:tcBorders>
            <w:shd w:val="pct10" w:color="auto" w:fill="auto"/>
          </w:tcPr>
          <w:p w:rsidR="00AD29A9" w:rsidRPr="000506A8" w:rsidRDefault="00AD29A9" w:rsidP="00446D4C">
            <w:pPr>
              <w:spacing w:line="276" w:lineRule="auto"/>
              <w:jc w:val="center"/>
              <w:rPr>
                <w:rFonts w:ascii="Arial" w:hAnsi="Arial" w:cs="Arial"/>
                <w:b/>
                <w:i/>
                <w:sz w:val="16"/>
                <w:szCs w:val="16"/>
                <w:lang w:eastAsia="en-US"/>
              </w:rPr>
            </w:pPr>
            <w:r w:rsidRPr="000506A8">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AD29A9" w:rsidRPr="000506A8" w:rsidRDefault="00AD29A9" w:rsidP="00446D4C">
            <w:pPr>
              <w:spacing w:line="276" w:lineRule="auto"/>
              <w:jc w:val="center"/>
              <w:rPr>
                <w:rFonts w:ascii="Arial" w:hAnsi="Arial" w:cs="Arial"/>
                <w:b/>
                <w:i/>
                <w:sz w:val="16"/>
                <w:szCs w:val="16"/>
                <w:lang w:eastAsia="en-US"/>
              </w:rPr>
            </w:pPr>
            <w:r w:rsidRPr="000506A8">
              <w:rPr>
                <w:rFonts w:ascii="Arial" w:hAnsi="Arial" w:cs="Arial"/>
                <w:b/>
                <w:i/>
                <w:sz w:val="16"/>
                <w:szCs w:val="16"/>
                <w:lang w:eastAsia="en-US"/>
              </w:rPr>
              <w:t>Заявник</w:t>
            </w:r>
          </w:p>
        </w:tc>
        <w:tc>
          <w:tcPr>
            <w:tcW w:w="964" w:type="dxa"/>
            <w:tcBorders>
              <w:top w:val="single" w:sz="4" w:space="0" w:color="auto"/>
              <w:left w:val="single" w:sz="6" w:space="0" w:color="auto"/>
              <w:bottom w:val="single" w:sz="4" w:space="0" w:color="auto"/>
              <w:right w:val="single" w:sz="6" w:space="0" w:color="auto"/>
            </w:tcBorders>
            <w:shd w:val="pct10" w:color="auto" w:fill="auto"/>
          </w:tcPr>
          <w:p w:rsidR="00AD29A9" w:rsidRPr="000506A8" w:rsidRDefault="00AD29A9" w:rsidP="00446D4C">
            <w:pPr>
              <w:spacing w:line="276" w:lineRule="auto"/>
              <w:jc w:val="center"/>
              <w:rPr>
                <w:rFonts w:ascii="Arial" w:hAnsi="Arial" w:cs="Arial"/>
                <w:b/>
                <w:i/>
                <w:sz w:val="16"/>
                <w:szCs w:val="16"/>
                <w:lang w:eastAsia="en-US"/>
              </w:rPr>
            </w:pPr>
            <w:r w:rsidRPr="000506A8">
              <w:rPr>
                <w:rFonts w:ascii="Arial" w:hAnsi="Arial" w:cs="Arial"/>
                <w:b/>
                <w:i/>
                <w:sz w:val="16"/>
                <w:szCs w:val="16"/>
                <w:lang w:eastAsia="en-US"/>
              </w:rPr>
              <w:t>Країна</w:t>
            </w:r>
          </w:p>
        </w:tc>
        <w:tc>
          <w:tcPr>
            <w:tcW w:w="1162" w:type="dxa"/>
            <w:tcBorders>
              <w:top w:val="single" w:sz="4" w:space="0" w:color="auto"/>
              <w:left w:val="single" w:sz="6" w:space="0" w:color="auto"/>
              <w:bottom w:val="single" w:sz="4" w:space="0" w:color="auto"/>
              <w:right w:val="single" w:sz="6" w:space="0" w:color="auto"/>
            </w:tcBorders>
            <w:shd w:val="pct10" w:color="auto" w:fill="auto"/>
          </w:tcPr>
          <w:p w:rsidR="00AD29A9" w:rsidRPr="000506A8" w:rsidRDefault="00AD29A9" w:rsidP="00446D4C">
            <w:pPr>
              <w:spacing w:line="276" w:lineRule="auto"/>
              <w:jc w:val="center"/>
              <w:rPr>
                <w:rFonts w:ascii="Arial" w:hAnsi="Arial" w:cs="Arial"/>
                <w:b/>
                <w:i/>
                <w:sz w:val="16"/>
                <w:szCs w:val="16"/>
                <w:lang w:eastAsia="en-US"/>
              </w:rPr>
            </w:pPr>
            <w:r w:rsidRPr="000506A8">
              <w:rPr>
                <w:rFonts w:ascii="Arial" w:hAnsi="Arial" w:cs="Arial"/>
                <w:b/>
                <w:i/>
                <w:sz w:val="16"/>
                <w:szCs w:val="16"/>
                <w:lang w:eastAsia="en-US"/>
              </w:rPr>
              <w:t>Виробник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AD29A9" w:rsidRPr="000506A8" w:rsidRDefault="00AD29A9" w:rsidP="00446D4C">
            <w:pPr>
              <w:spacing w:line="276" w:lineRule="auto"/>
              <w:jc w:val="center"/>
              <w:rPr>
                <w:rFonts w:ascii="Arial" w:hAnsi="Arial" w:cs="Arial"/>
                <w:b/>
                <w:i/>
                <w:sz w:val="16"/>
                <w:szCs w:val="16"/>
                <w:lang w:eastAsia="en-US"/>
              </w:rPr>
            </w:pPr>
            <w:r w:rsidRPr="000506A8">
              <w:rPr>
                <w:rFonts w:ascii="Arial" w:hAnsi="Arial" w:cs="Arial"/>
                <w:b/>
                <w:i/>
                <w:sz w:val="16"/>
                <w:szCs w:val="16"/>
                <w:lang w:eastAsia="en-US"/>
              </w:rPr>
              <w:t>Країна</w:t>
            </w:r>
          </w:p>
        </w:tc>
        <w:tc>
          <w:tcPr>
            <w:tcW w:w="1842" w:type="dxa"/>
            <w:tcBorders>
              <w:top w:val="single" w:sz="4" w:space="0" w:color="auto"/>
              <w:left w:val="single" w:sz="6" w:space="0" w:color="auto"/>
              <w:bottom w:val="single" w:sz="4" w:space="0" w:color="auto"/>
              <w:right w:val="single" w:sz="6" w:space="0" w:color="auto"/>
            </w:tcBorders>
            <w:shd w:val="pct10" w:color="auto" w:fill="auto"/>
          </w:tcPr>
          <w:p w:rsidR="00AD29A9" w:rsidRPr="000506A8" w:rsidRDefault="00AD29A9" w:rsidP="00446D4C">
            <w:pPr>
              <w:jc w:val="center"/>
              <w:rPr>
                <w:rFonts w:ascii="Arial" w:hAnsi="Arial" w:cs="Arial"/>
                <w:b/>
                <w:i/>
                <w:sz w:val="16"/>
                <w:szCs w:val="16"/>
                <w:lang w:eastAsia="en-US"/>
              </w:rPr>
            </w:pPr>
            <w:r w:rsidRPr="000506A8">
              <w:rPr>
                <w:rFonts w:ascii="Arial" w:hAnsi="Arial" w:cs="Arial"/>
                <w:b/>
                <w:i/>
                <w:sz w:val="16"/>
                <w:szCs w:val="16"/>
                <w:lang w:eastAsia="en-US"/>
              </w:rPr>
              <w:t>Підстава</w:t>
            </w:r>
          </w:p>
        </w:tc>
        <w:tc>
          <w:tcPr>
            <w:tcW w:w="4962" w:type="dxa"/>
            <w:tcBorders>
              <w:top w:val="single" w:sz="4" w:space="0" w:color="auto"/>
              <w:left w:val="single" w:sz="6" w:space="0" w:color="auto"/>
              <w:bottom w:val="single" w:sz="4" w:space="0" w:color="auto"/>
              <w:right w:val="single" w:sz="6" w:space="0" w:color="auto"/>
            </w:tcBorders>
            <w:shd w:val="pct10" w:color="auto" w:fill="auto"/>
          </w:tcPr>
          <w:p w:rsidR="00AD29A9" w:rsidRPr="000506A8" w:rsidRDefault="00AD29A9" w:rsidP="00446D4C">
            <w:pPr>
              <w:jc w:val="center"/>
              <w:rPr>
                <w:rFonts w:ascii="Arial" w:hAnsi="Arial" w:cs="Arial"/>
                <w:b/>
                <w:i/>
                <w:sz w:val="16"/>
                <w:szCs w:val="16"/>
                <w:lang w:eastAsia="en-US"/>
              </w:rPr>
            </w:pPr>
            <w:r w:rsidRPr="000506A8">
              <w:rPr>
                <w:rFonts w:ascii="Arial" w:hAnsi="Arial" w:cs="Arial"/>
                <w:b/>
                <w:i/>
                <w:sz w:val="16"/>
                <w:szCs w:val="16"/>
                <w:lang w:eastAsia="en-US"/>
              </w:rPr>
              <w:t>Процедура</w:t>
            </w:r>
          </w:p>
        </w:tc>
      </w:tr>
      <w:tr w:rsidR="00AD29A9" w:rsidRPr="00484DC4" w:rsidTr="00446D4C">
        <w:trPr>
          <w:trHeight w:val="557"/>
        </w:trPr>
        <w:tc>
          <w:tcPr>
            <w:tcW w:w="547" w:type="dxa"/>
            <w:tcBorders>
              <w:top w:val="single" w:sz="4" w:space="0" w:color="auto"/>
              <w:left w:val="single" w:sz="4" w:space="0" w:color="auto"/>
              <w:bottom w:val="single" w:sz="4" w:space="0" w:color="auto"/>
              <w:right w:val="single" w:sz="4" w:space="0" w:color="auto"/>
            </w:tcBorders>
          </w:tcPr>
          <w:p w:rsidR="00AD29A9" w:rsidRPr="000506A8" w:rsidRDefault="00AD29A9" w:rsidP="00AD29A9">
            <w:pPr>
              <w:numPr>
                <w:ilvl w:val="0"/>
                <w:numId w:val="6"/>
              </w:numPr>
              <w:spacing w:line="276" w:lineRule="auto"/>
              <w:rPr>
                <w:rFonts w:ascii="Arial" w:hAnsi="Arial" w:cs="Arial"/>
                <w:b/>
                <w:sz w:val="16"/>
                <w:szCs w:val="16"/>
                <w:lang w:eastAsia="en-US"/>
              </w:rPr>
            </w:pPr>
          </w:p>
        </w:tc>
        <w:tc>
          <w:tcPr>
            <w:tcW w:w="1601"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spacing w:line="276" w:lineRule="auto"/>
              <w:jc w:val="both"/>
              <w:rPr>
                <w:rFonts w:ascii="Arial" w:hAnsi="Arial" w:cs="Arial"/>
                <w:b/>
                <w:sz w:val="16"/>
                <w:szCs w:val="16"/>
              </w:rPr>
            </w:pPr>
            <w:r w:rsidRPr="000506A8">
              <w:rPr>
                <w:rFonts w:ascii="Arial" w:hAnsi="Arial" w:cs="Arial"/>
                <w:b/>
                <w:sz w:val="16"/>
                <w:szCs w:val="16"/>
              </w:rPr>
              <w:t xml:space="preserve">АНАУРАН </w:t>
            </w:r>
          </w:p>
        </w:tc>
        <w:tc>
          <w:tcPr>
            <w:tcW w:w="1871"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spacing w:line="276" w:lineRule="auto"/>
              <w:rPr>
                <w:rFonts w:ascii="Arial" w:hAnsi="Arial" w:cs="Arial"/>
                <w:sz w:val="16"/>
                <w:szCs w:val="16"/>
              </w:rPr>
            </w:pPr>
            <w:r w:rsidRPr="000506A8">
              <w:rPr>
                <w:rFonts w:ascii="Arial" w:hAnsi="Arial" w:cs="Arial"/>
                <w:sz w:val="16"/>
                <w:szCs w:val="16"/>
              </w:rPr>
              <w:t>краплі вушні по 25 мл у флаконі з кришкою-крапельницею; по 1 флакону в пачці</w:t>
            </w:r>
          </w:p>
          <w:p w:rsidR="00AD29A9" w:rsidRPr="000506A8" w:rsidRDefault="00AD29A9" w:rsidP="00446D4C">
            <w:pPr>
              <w:spacing w:line="276" w:lineRule="auto"/>
              <w:ind w:left="17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spacing w:line="276" w:lineRule="auto"/>
              <w:jc w:val="center"/>
              <w:rPr>
                <w:rFonts w:ascii="Arial" w:hAnsi="Arial" w:cs="Arial"/>
                <w:sz w:val="16"/>
                <w:szCs w:val="16"/>
              </w:rPr>
            </w:pPr>
            <w:r w:rsidRPr="000506A8">
              <w:rPr>
                <w:rFonts w:ascii="Arial" w:hAnsi="Arial" w:cs="Arial"/>
                <w:sz w:val="16"/>
                <w:szCs w:val="16"/>
              </w:rPr>
              <w:t>Замбон С.П.А.</w:t>
            </w:r>
          </w:p>
          <w:p w:rsidR="00AD29A9" w:rsidRPr="000506A8" w:rsidRDefault="00AD29A9" w:rsidP="00446D4C">
            <w:pPr>
              <w:spacing w:line="276" w:lineRule="auto"/>
              <w:ind w:left="170"/>
              <w:jc w:val="center"/>
              <w:rPr>
                <w:rFonts w:ascii="Arial" w:hAnsi="Arial" w:cs="Arial"/>
                <w:sz w:val="16"/>
                <w:szCs w:val="16"/>
              </w:rPr>
            </w:pPr>
          </w:p>
        </w:tc>
        <w:tc>
          <w:tcPr>
            <w:tcW w:w="964"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spacing w:line="276" w:lineRule="auto"/>
              <w:jc w:val="center"/>
              <w:rPr>
                <w:rFonts w:ascii="Arial" w:hAnsi="Arial" w:cs="Arial"/>
                <w:sz w:val="16"/>
                <w:szCs w:val="16"/>
              </w:rPr>
            </w:pPr>
            <w:r w:rsidRPr="000506A8">
              <w:rPr>
                <w:rFonts w:ascii="Arial" w:hAnsi="Arial" w:cs="Arial"/>
                <w:sz w:val="16"/>
                <w:szCs w:val="16"/>
              </w:rPr>
              <w:t>Італія</w:t>
            </w:r>
          </w:p>
        </w:tc>
        <w:tc>
          <w:tcPr>
            <w:tcW w:w="1162"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pStyle w:val="182"/>
              <w:spacing w:line="276" w:lineRule="auto"/>
              <w:ind w:firstLine="0"/>
              <w:jc w:val="center"/>
              <w:rPr>
                <w:rFonts w:cs="Arial"/>
                <w:b w:val="0"/>
                <w:iCs/>
                <w:sz w:val="16"/>
                <w:szCs w:val="16"/>
                <w:lang w:val="uk-UA"/>
              </w:rPr>
            </w:pPr>
            <w:r w:rsidRPr="000506A8">
              <w:rPr>
                <w:rFonts w:cs="Arial"/>
                <w:b w:val="0"/>
                <w:sz w:val="16"/>
                <w:szCs w:val="16"/>
                <w:lang w:val="uk-UA"/>
              </w:rPr>
              <w:t>Замбон С.П.А.</w:t>
            </w:r>
          </w:p>
        </w:tc>
        <w:tc>
          <w:tcPr>
            <w:tcW w:w="851"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pStyle w:val="ab"/>
              <w:spacing w:after="0" w:line="276" w:lineRule="auto"/>
              <w:ind w:left="0"/>
              <w:jc w:val="center"/>
              <w:rPr>
                <w:rFonts w:ascii="Arial" w:hAnsi="Arial" w:cs="Arial"/>
                <w:sz w:val="16"/>
                <w:szCs w:val="16"/>
              </w:rPr>
            </w:pPr>
            <w:r w:rsidRPr="000506A8">
              <w:rPr>
                <w:rFonts w:ascii="Arial" w:hAnsi="Arial" w:cs="Arial"/>
                <w:sz w:val="16"/>
                <w:szCs w:val="16"/>
              </w:rPr>
              <w:t>Італія</w:t>
            </w:r>
          </w:p>
        </w:tc>
        <w:tc>
          <w:tcPr>
            <w:tcW w:w="1842"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pStyle w:val="180"/>
              <w:spacing w:line="276" w:lineRule="auto"/>
              <w:ind w:firstLine="0"/>
              <w:jc w:val="left"/>
              <w:rPr>
                <w:rFonts w:cs="Arial"/>
                <w:b w:val="0"/>
                <w:iCs/>
                <w:sz w:val="16"/>
                <w:szCs w:val="16"/>
                <w:lang w:val="uk-UA"/>
              </w:rPr>
            </w:pPr>
            <w:r w:rsidRPr="000506A8">
              <w:rPr>
                <w:rFonts w:cs="Arial"/>
                <w:b w:val="0"/>
                <w:iCs/>
                <w:sz w:val="16"/>
                <w:szCs w:val="16"/>
              </w:rPr>
              <w:t>засідання НТР № 44 від 28.11.2024</w:t>
            </w:r>
          </w:p>
        </w:tc>
        <w:tc>
          <w:tcPr>
            <w:tcW w:w="4962" w:type="dxa"/>
            <w:tcBorders>
              <w:top w:val="single" w:sz="4" w:space="0" w:color="auto"/>
              <w:left w:val="single" w:sz="4" w:space="0" w:color="auto"/>
              <w:bottom w:val="single" w:sz="4" w:space="0" w:color="auto"/>
              <w:right w:val="single" w:sz="4" w:space="0" w:color="auto"/>
            </w:tcBorders>
          </w:tcPr>
          <w:p w:rsidR="00AD29A9" w:rsidRPr="000506A8" w:rsidRDefault="00AD29A9" w:rsidP="00446D4C">
            <w:pPr>
              <w:pStyle w:val="ab"/>
              <w:spacing w:after="0" w:line="276" w:lineRule="auto"/>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w:t>
            </w:r>
            <w:r>
              <w:rPr>
                <w:rFonts w:ascii="Arial" w:hAnsi="Arial" w:cs="Arial"/>
                <w:b/>
                <w:sz w:val="16"/>
                <w:szCs w:val="16"/>
                <w:lang w:val="uk-UA"/>
              </w:rPr>
              <w:t xml:space="preserve">затвердженні </w:t>
            </w:r>
            <w:r w:rsidRPr="000E2F0A">
              <w:rPr>
                <w:rFonts w:ascii="Arial" w:hAnsi="Arial" w:cs="Arial"/>
                <w:b/>
                <w:sz w:val="16"/>
                <w:szCs w:val="16"/>
                <w:lang w:val="uk-UA"/>
              </w:rPr>
              <w:t xml:space="preserve">- </w:t>
            </w:r>
            <w:r w:rsidRPr="000E2F0A">
              <w:rPr>
                <w:rFonts w:ascii="Arial" w:hAnsi="Arial" w:cs="Arial"/>
                <w:sz w:val="16"/>
                <w:szCs w:val="16"/>
                <w:lang w:val="uk-UA"/>
              </w:rPr>
              <w:t xml:space="preserve">зміни І типу - зміни щодо безпеки/ефективності та фармаконагляду. </w:t>
            </w:r>
            <w:r w:rsidRPr="000506A8">
              <w:rPr>
                <w:rFonts w:ascii="Arial" w:hAnsi="Arial" w:cs="Arial"/>
                <w:sz w:val="16"/>
                <w:szCs w:val="16"/>
              </w:rPr>
              <w:t>Зміна частоти та/або термінів подання регулярно оновлюваних звітів з безпеки лікарських засобів (В.I.10. IAнп), зміни у частоті та датах подання регулярно оновлюваного звіту з безпеки Анауран</w:t>
            </w:r>
          </w:p>
        </w:tc>
      </w:tr>
    </w:tbl>
    <w:p w:rsidR="00AD29A9" w:rsidRDefault="00AD29A9" w:rsidP="00AD29A9">
      <w:pPr>
        <w:pStyle w:val="11"/>
      </w:pPr>
    </w:p>
    <w:tbl>
      <w:tblPr>
        <w:tblW w:w="0" w:type="auto"/>
        <w:tblLook w:val="04A0" w:firstRow="1" w:lastRow="0" w:firstColumn="1" w:lastColumn="0" w:noHBand="0" w:noVBand="1"/>
      </w:tblPr>
      <w:tblGrid>
        <w:gridCol w:w="7421"/>
        <w:gridCol w:w="7422"/>
      </w:tblGrid>
      <w:tr w:rsidR="00AD29A9" w:rsidRPr="00332228" w:rsidTr="00446D4C">
        <w:tc>
          <w:tcPr>
            <w:tcW w:w="7421" w:type="dxa"/>
            <w:hideMark/>
          </w:tcPr>
          <w:p w:rsidR="00AD29A9" w:rsidRPr="00332228" w:rsidRDefault="00AD29A9" w:rsidP="00446D4C">
            <w:pPr>
              <w:spacing w:line="256" w:lineRule="auto"/>
              <w:ind w:right="20"/>
              <w:rPr>
                <w:rStyle w:val="cs7864ebcf1"/>
                <w:sz w:val="28"/>
                <w:szCs w:val="28"/>
              </w:rPr>
            </w:pPr>
            <w:r w:rsidRPr="00332228">
              <w:rPr>
                <w:rStyle w:val="cs7864ebcf1"/>
                <w:sz w:val="28"/>
                <w:szCs w:val="28"/>
              </w:rPr>
              <w:t xml:space="preserve"> </w:t>
            </w:r>
          </w:p>
          <w:p w:rsidR="00AD29A9" w:rsidRPr="00332228" w:rsidRDefault="00AD29A9" w:rsidP="00446D4C">
            <w:pPr>
              <w:spacing w:line="256" w:lineRule="auto"/>
              <w:ind w:right="20"/>
              <w:rPr>
                <w:rStyle w:val="cs95e872d01"/>
                <w:sz w:val="28"/>
                <w:szCs w:val="28"/>
              </w:rPr>
            </w:pPr>
            <w:r w:rsidRPr="00332228">
              <w:rPr>
                <w:rStyle w:val="cs7864ebcf1"/>
                <w:sz w:val="28"/>
                <w:szCs w:val="28"/>
              </w:rPr>
              <w:t xml:space="preserve">В.о. начальника </w:t>
            </w:r>
          </w:p>
          <w:p w:rsidR="00AD29A9" w:rsidRPr="00332228" w:rsidRDefault="00AD29A9" w:rsidP="00446D4C">
            <w:pPr>
              <w:spacing w:line="256" w:lineRule="auto"/>
              <w:ind w:right="20"/>
              <w:rPr>
                <w:rStyle w:val="cs7864ebcf1"/>
                <w:sz w:val="28"/>
                <w:szCs w:val="28"/>
              </w:rPr>
            </w:pPr>
            <w:r w:rsidRPr="00332228">
              <w:rPr>
                <w:rStyle w:val="cs7864ebcf1"/>
                <w:sz w:val="28"/>
                <w:szCs w:val="28"/>
              </w:rPr>
              <w:t xml:space="preserve">Фармацевтичного управління </w:t>
            </w:r>
            <w:r w:rsidRPr="00332228">
              <w:rPr>
                <w:rStyle w:val="cs188c92b51"/>
                <w:sz w:val="28"/>
                <w:szCs w:val="28"/>
              </w:rPr>
              <w:t>                                 </w:t>
            </w:r>
          </w:p>
        </w:tc>
        <w:tc>
          <w:tcPr>
            <w:tcW w:w="7422" w:type="dxa"/>
          </w:tcPr>
          <w:p w:rsidR="00AD29A9" w:rsidRPr="00332228" w:rsidRDefault="00AD29A9" w:rsidP="00446D4C">
            <w:pPr>
              <w:pStyle w:val="cs95e872d0"/>
              <w:spacing w:line="256" w:lineRule="auto"/>
              <w:rPr>
                <w:rStyle w:val="cs7864ebcf1"/>
                <w:sz w:val="28"/>
                <w:szCs w:val="28"/>
              </w:rPr>
            </w:pPr>
          </w:p>
          <w:p w:rsidR="00AD29A9" w:rsidRPr="00332228" w:rsidRDefault="00AD29A9" w:rsidP="00446D4C">
            <w:pPr>
              <w:pStyle w:val="cs95e872d0"/>
              <w:spacing w:line="256" w:lineRule="auto"/>
              <w:jc w:val="center"/>
              <w:rPr>
                <w:rStyle w:val="cs7864ebcf1"/>
                <w:sz w:val="28"/>
                <w:szCs w:val="28"/>
                <w:lang w:val="uk-UA"/>
              </w:rPr>
            </w:pPr>
            <w:r w:rsidRPr="00332228">
              <w:rPr>
                <w:rStyle w:val="cs7864ebcf1"/>
                <w:sz w:val="28"/>
                <w:szCs w:val="28"/>
                <w:lang w:val="uk-UA"/>
              </w:rPr>
              <w:t xml:space="preserve">                                            </w:t>
            </w:r>
          </w:p>
          <w:p w:rsidR="00AD29A9" w:rsidRPr="00332228" w:rsidRDefault="00AD29A9" w:rsidP="00446D4C">
            <w:pPr>
              <w:pStyle w:val="cs95e872d0"/>
              <w:spacing w:line="256" w:lineRule="auto"/>
              <w:jc w:val="center"/>
              <w:rPr>
                <w:rStyle w:val="cs7864ebcf1"/>
                <w:sz w:val="28"/>
                <w:szCs w:val="28"/>
                <w:lang w:val="uk-UA"/>
              </w:rPr>
            </w:pPr>
            <w:r w:rsidRPr="00332228">
              <w:rPr>
                <w:rStyle w:val="cs7864ebcf1"/>
                <w:sz w:val="28"/>
                <w:szCs w:val="28"/>
                <w:lang w:val="uk-UA"/>
              </w:rPr>
              <w:t xml:space="preserve">                                   Олександр ГРІЦЕНКО  </w:t>
            </w:r>
          </w:p>
        </w:tc>
      </w:tr>
    </w:tbl>
    <w:p w:rsidR="00AD29A9" w:rsidRPr="00AB1A16" w:rsidRDefault="00AD29A9" w:rsidP="00AD29A9">
      <w:pPr>
        <w:pStyle w:val="11"/>
      </w:pPr>
    </w:p>
    <w:p w:rsidR="00AD29A9" w:rsidRDefault="00AD29A9" w:rsidP="00AD29A9">
      <w:pPr>
        <w:pStyle w:val="11"/>
        <w:rPr>
          <w:rStyle w:val="cs7864ebcf1"/>
          <w:color w:val="auto"/>
        </w:rPr>
      </w:pPr>
    </w:p>
    <w:p w:rsidR="007F3466" w:rsidRDefault="007F3466" w:rsidP="00FC73F7">
      <w:pPr>
        <w:pStyle w:val="31"/>
        <w:spacing w:after="0"/>
        <w:ind w:left="0"/>
        <w:rPr>
          <w:b/>
          <w:sz w:val="28"/>
          <w:szCs w:val="28"/>
          <w:lang w:val="uk-UA"/>
        </w:rPr>
      </w:pPr>
    </w:p>
    <w:sectPr w:rsidR="007F3466" w:rsidSect="00446D4C">
      <w:headerReference w:type="default" r:id="rId16"/>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4C" w:rsidRDefault="00446D4C" w:rsidP="00B217C6">
      <w:r>
        <w:separator/>
      </w:r>
    </w:p>
  </w:endnote>
  <w:endnote w:type="continuationSeparator" w:id="0">
    <w:p w:rsidR="00446D4C" w:rsidRDefault="00446D4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4C" w:rsidRDefault="00446D4C" w:rsidP="00B217C6">
      <w:r>
        <w:separator/>
      </w:r>
    </w:p>
  </w:footnote>
  <w:footnote w:type="continuationSeparator" w:id="0">
    <w:p w:rsidR="00446D4C" w:rsidRDefault="00446D4C"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D47441">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4C" w:rsidRDefault="00446D4C" w:rsidP="00446D4C">
    <w:pPr>
      <w:pStyle w:val="a3"/>
      <w:tabs>
        <w:tab w:val="center" w:pos="7313"/>
        <w:tab w:val="left" w:pos="11550"/>
      </w:tabs>
    </w:pPr>
    <w:r>
      <w:tab/>
    </w:r>
    <w:r>
      <w:tab/>
    </w:r>
    <w:r>
      <w:fldChar w:fldCharType="begin"/>
    </w:r>
    <w:r>
      <w:instrText>PAGE   \* MERGEFORMAT</w:instrText>
    </w:r>
    <w:r>
      <w:fldChar w:fldCharType="separate"/>
    </w:r>
    <w:r w:rsidR="00D47441">
      <w:rPr>
        <w:noProof/>
      </w:rPr>
      <w:t>4</w:t>
    </w:r>
    <w:r>
      <w:fldChar w:fldCharType="end"/>
    </w:r>
  </w:p>
  <w:p w:rsidR="009F7B1D" w:rsidRDefault="009F7B1D" w:rsidP="00446D4C">
    <w:pPr>
      <w:pStyle w:val="a3"/>
      <w:tabs>
        <w:tab w:val="center" w:pos="7313"/>
        <w:tab w:val="left" w:pos="1155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4C" w:rsidRDefault="00446D4C" w:rsidP="00446D4C">
    <w:pPr>
      <w:pStyle w:val="a3"/>
      <w:tabs>
        <w:tab w:val="center" w:pos="7313"/>
        <w:tab w:val="left" w:pos="12135"/>
      </w:tabs>
    </w:pPr>
    <w:r>
      <w:tab/>
    </w:r>
    <w:r>
      <w:tab/>
    </w:r>
    <w:r>
      <w:fldChar w:fldCharType="begin"/>
    </w:r>
    <w:r>
      <w:instrText>PAGE   \* MERGEFORMAT</w:instrText>
    </w:r>
    <w:r>
      <w:fldChar w:fldCharType="separate"/>
    </w:r>
    <w:r w:rsidR="00F75A4E">
      <w:rPr>
        <w:noProof/>
      </w:rPr>
      <w:t>13</w:t>
    </w:r>
    <w:r>
      <w:fldChar w:fldCharType="end"/>
    </w:r>
  </w:p>
  <w:p w:rsidR="00ED5AC0" w:rsidRDefault="00ED5AC0" w:rsidP="00446D4C">
    <w:pPr>
      <w:pStyle w:val="a3"/>
      <w:tabs>
        <w:tab w:val="center" w:pos="7313"/>
        <w:tab w:val="left" w:pos="1213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4C" w:rsidRDefault="00446D4C" w:rsidP="00446D4C">
    <w:pPr>
      <w:pStyle w:val="a3"/>
      <w:tabs>
        <w:tab w:val="center" w:pos="7313"/>
        <w:tab w:val="left" w:pos="11640"/>
      </w:tabs>
    </w:pPr>
    <w:r>
      <w:tab/>
    </w:r>
    <w:r>
      <w:tab/>
    </w:r>
    <w:r>
      <w:fldChar w:fldCharType="begin"/>
    </w:r>
    <w:r>
      <w:instrText>PAGE   \* MERGEFORMAT</w:instrText>
    </w:r>
    <w:r>
      <w:fldChar w:fldCharType="separate"/>
    </w:r>
    <w:r w:rsidR="00F75A4E">
      <w:rPr>
        <w:noProof/>
      </w:rPr>
      <w:t>174</w:t>
    </w:r>
    <w:r>
      <w:fldChar w:fldCharType="end"/>
    </w:r>
  </w:p>
  <w:p w:rsidR="00846AF8" w:rsidRDefault="00846AF8" w:rsidP="00446D4C">
    <w:pPr>
      <w:pStyle w:val="a3"/>
      <w:tabs>
        <w:tab w:val="center" w:pos="7313"/>
        <w:tab w:val="left" w:pos="1164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4C" w:rsidRDefault="00446D4C">
    <w:pPr>
      <w:pStyle w:val="a3"/>
      <w:jc w:val="center"/>
    </w:pPr>
  </w:p>
  <w:p w:rsidR="00446D4C" w:rsidRDefault="00446D4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4457"/>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7"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E3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023575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8"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0611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5"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B6034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4"/>
  </w:num>
  <w:num w:numId="3">
    <w:abstractNumId w:val="25"/>
  </w:num>
  <w:num w:numId="4">
    <w:abstractNumId w:val="24"/>
  </w:num>
  <w:num w:numId="5">
    <w:abstractNumId w:val="4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8"/>
  </w:num>
  <w:num w:numId="14">
    <w:abstractNumId w:val="39"/>
  </w:num>
  <w:num w:numId="15">
    <w:abstractNumId w:val="1"/>
  </w:num>
  <w:num w:numId="16">
    <w:abstractNumId w:val="9"/>
  </w:num>
  <w:num w:numId="17">
    <w:abstractNumId w:val="11"/>
  </w:num>
  <w:num w:numId="18">
    <w:abstractNumId w:val="19"/>
  </w:num>
  <w:num w:numId="19">
    <w:abstractNumId w:val="26"/>
  </w:num>
  <w:num w:numId="20">
    <w:abstractNumId w:val="20"/>
  </w:num>
  <w:num w:numId="21">
    <w:abstractNumId w:val="10"/>
  </w:num>
  <w:num w:numId="22">
    <w:abstractNumId w:val="37"/>
  </w:num>
  <w:num w:numId="23">
    <w:abstractNumId w:val="35"/>
  </w:num>
  <w:num w:numId="24">
    <w:abstractNumId w:val="27"/>
  </w:num>
  <w:num w:numId="25">
    <w:abstractNumId w:val="6"/>
  </w:num>
  <w:num w:numId="26">
    <w:abstractNumId w:val="21"/>
  </w:num>
  <w:num w:numId="27">
    <w:abstractNumId w:val="45"/>
  </w:num>
  <w:num w:numId="28">
    <w:abstractNumId w:val="38"/>
  </w:num>
  <w:num w:numId="29">
    <w:abstractNumId w:val="42"/>
  </w:num>
  <w:num w:numId="30">
    <w:abstractNumId w:val="29"/>
  </w:num>
  <w:num w:numId="31">
    <w:abstractNumId w:val="2"/>
  </w:num>
  <w:num w:numId="32">
    <w:abstractNumId w:val="13"/>
  </w:num>
  <w:num w:numId="33">
    <w:abstractNumId w:val="32"/>
  </w:num>
  <w:num w:numId="34">
    <w:abstractNumId w:val="17"/>
  </w:num>
  <w:num w:numId="35">
    <w:abstractNumId w:val="7"/>
  </w:num>
  <w:num w:numId="36">
    <w:abstractNumId w:val="30"/>
  </w:num>
  <w:num w:numId="37">
    <w:abstractNumId w:val="41"/>
  </w:num>
  <w:num w:numId="38">
    <w:abstractNumId w:val="0"/>
  </w:num>
  <w:num w:numId="39">
    <w:abstractNumId w:val="16"/>
  </w:num>
  <w:num w:numId="40">
    <w:abstractNumId w:val="33"/>
  </w:num>
  <w:num w:numId="41">
    <w:abstractNumId w:val="28"/>
  </w:num>
  <w:num w:numId="42">
    <w:abstractNumId w:val="46"/>
  </w:num>
  <w:num w:numId="43">
    <w:abstractNumId w:val="8"/>
  </w:num>
  <w:num w:numId="44">
    <w:abstractNumId w:val="22"/>
  </w:num>
  <w:num w:numId="45">
    <w:abstractNumId w:val="4"/>
  </w:num>
  <w:num w:numId="46">
    <w:abstractNumId w:val="43"/>
  </w:num>
  <w:num w:numId="47">
    <w:abstractNumId w:val="31"/>
  </w:num>
  <w:num w:numId="48">
    <w:abstractNumId w:val="23"/>
  </w:num>
  <w:num w:numId="49">
    <w:abstractNumId w:val="4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4E"/>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46D4C"/>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BB2"/>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07A7"/>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AF8"/>
    <w:rsid w:val="00846F7D"/>
    <w:rsid w:val="00847293"/>
    <w:rsid w:val="0084754A"/>
    <w:rsid w:val="00850A30"/>
    <w:rsid w:val="00853A13"/>
    <w:rsid w:val="00854EA7"/>
    <w:rsid w:val="00857858"/>
    <w:rsid w:val="00857BAA"/>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6819"/>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9F7B1D"/>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29A9"/>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69DD"/>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47441"/>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D5AC0"/>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A4E"/>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C89BFDC-364E-4BD1-AFA4-2CF4EAE5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AD29A9"/>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AD29A9"/>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CD69DD"/>
    <w:rPr>
      <w:rFonts w:eastAsia="Times New Roman"/>
      <w:sz w:val="24"/>
      <w:szCs w:val="24"/>
      <w:lang w:val="uk-UA" w:eastAsia="uk-UA"/>
    </w:rPr>
  </w:style>
  <w:style w:type="paragraph" w:customStyle="1" w:styleId="cs95e872d0">
    <w:name w:val="cs95e872d0"/>
    <w:basedOn w:val="a"/>
    <w:rsid w:val="00CD69DD"/>
    <w:rPr>
      <w:rFonts w:eastAsia="Times New Roman"/>
      <w:sz w:val="24"/>
      <w:szCs w:val="24"/>
    </w:rPr>
  </w:style>
  <w:style w:type="character" w:customStyle="1" w:styleId="cs188c92b51">
    <w:name w:val="cs188c92b51"/>
    <w:rsid w:val="00CD69DD"/>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CD69DD"/>
  </w:style>
  <w:style w:type="paragraph" w:customStyle="1" w:styleId="110">
    <w:name w:val="Обычный11"/>
    <w:aliases w:val="Звичайний,Normal"/>
    <w:basedOn w:val="a"/>
    <w:qFormat/>
    <w:rsid w:val="00CD69DD"/>
    <w:rPr>
      <w:rFonts w:eastAsia="Times New Roman"/>
      <w:sz w:val="24"/>
      <w:szCs w:val="24"/>
      <w:lang w:val="uk-UA" w:eastAsia="uk-UA"/>
    </w:rPr>
  </w:style>
  <w:style w:type="character" w:customStyle="1" w:styleId="cs7864ebcf1">
    <w:name w:val="cs7864ebcf1"/>
    <w:rsid w:val="00CD69DD"/>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AD29A9"/>
    <w:rPr>
      <w:rFonts w:ascii="Arial" w:eastAsia="Times New Roman" w:hAnsi="Arial"/>
      <w:b/>
      <w:caps/>
      <w:sz w:val="16"/>
      <w:lang w:val="uk-UA" w:eastAsia="uk-UA"/>
    </w:rPr>
  </w:style>
  <w:style w:type="character" w:customStyle="1" w:styleId="60">
    <w:name w:val="Заголовок 6 Знак"/>
    <w:link w:val="6"/>
    <w:uiPriority w:val="9"/>
    <w:rsid w:val="00AD29A9"/>
    <w:rPr>
      <w:rFonts w:ascii="Times New Roman" w:hAnsi="Times New Roman"/>
      <w:b/>
      <w:bCs/>
      <w:sz w:val="22"/>
      <w:szCs w:val="22"/>
    </w:rPr>
  </w:style>
  <w:style w:type="character" w:customStyle="1" w:styleId="40">
    <w:name w:val="Заголовок 4 Знак"/>
    <w:link w:val="4"/>
    <w:rsid w:val="00AD29A9"/>
    <w:rPr>
      <w:rFonts w:ascii="Times New Roman" w:hAnsi="Times New Roman"/>
      <w:b/>
      <w:bCs/>
      <w:sz w:val="28"/>
      <w:szCs w:val="28"/>
      <w:lang w:val="ru-RU" w:eastAsia="ru-RU"/>
    </w:rPr>
  </w:style>
  <w:style w:type="paragraph" w:customStyle="1" w:styleId="msolistparagraph0">
    <w:name w:val="msolistparagraph"/>
    <w:basedOn w:val="a"/>
    <w:uiPriority w:val="34"/>
    <w:qFormat/>
    <w:rsid w:val="00AD29A9"/>
    <w:pPr>
      <w:ind w:left="720"/>
      <w:contextualSpacing/>
    </w:pPr>
    <w:rPr>
      <w:rFonts w:eastAsia="Times New Roman"/>
      <w:sz w:val="24"/>
      <w:szCs w:val="24"/>
      <w:lang w:val="uk-UA" w:eastAsia="uk-UA"/>
    </w:rPr>
  </w:style>
  <w:style w:type="paragraph" w:customStyle="1" w:styleId="Encryption">
    <w:name w:val="Encryption"/>
    <w:basedOn w:val="a"/>
    <w:qFormat/>
    <w:rsid w:val="00AD29A9"/>
    <w:pPr>
      <w:jc w:val="both"/>
    </w:pPr>
    <w:rPr>
      <w:rFonts w:eastAsia="Times New Roman"/>
      <w:b/>
      <w:bCs/>
      <w:i/>
      <w:iCs/>
      <w:sz w:val="24"/>
      <w:szCs w:val="24"/>
      <w:lang w:val="uk-UA" w:eastAsia="uk-UA"/>
    </w:rPr>
  </w:style>
  <w:style w:type="character" w:customStyle="1" w:styleId="Heading2Char">
    <w:name w:val="Heading 2 Char"/>
    <w:link w:val="21"/>
    <w:locked/>
    <w:rsid w:val="00AD29A9"/>
    <w:rPr>
      <w:rFonts w:ascii="Arial" w:eastAsia="Times New Roman" w:hAnsi="Arial"/>
      <w:b/>
      <w:caps/>
      <w:sz w:val="16"/>
      <w:lang w:val="ru-RU" w:eastAsia="ru-RU"/>
    </w:rPr>
  </w:style>
  <w:style w:type="paragraph" w:customStyle="1" w:styleId="21">
    <w:name w:val="Заголовок 21"/>
    <w:basedOn w:val="a"/>
    <w:link w:val="Heading2Char"/>
    <w:rsid w:val="00AD29A9"/>
    <w:rPr>
      <w:rFonts w:ascii="Arial" w:eastAsia="Times New Roman" w:hAnsi="Arial"/>
      <w:b/>
      <w:caps/>
      <w:sz w:val="16"/>
    </w:rPr>
  </w:style>
  <w:style w:type="character" w:customStyle="1" w:styleId="Heading4Char">
    <w:name w:val="Heading 4 Char"/>
    <w:link w:val="41"/>
    <w:locked/>
    <w:rsid w:val="00AD29A9"/>
    <w:rPr>
      <w:rFonts w:ascii="Arial" w:eastAsia="Times New Roman" w:hAnsi="Arial"/>
      <w:b/>
      <w:lang w:val="ru-RU" w:eastAsia="ru-RU"/>
    </w:rPr>
  </w:style>
  <w:style w:type="paragraph" w:customStyle="1" w:styleId="41">
    <w:name w:val="Заголовок 41"/>
    <w:basedOn w:val="a"/>
    <w:link w:val="Heading4Char"/>
    <w:rsid w:val="00AD29A9"/>
    <w:rPr>
      <w:rFonts w:ascii="Arial" w:eastAsia="Times New Roman" w:hAnsi="Arial"/>
      <w:b/>
    </w:rPr>
  </w:style>
  <w:style w:type="table" w:styleId="a8">
    <w:name w:val="Table Grid"/>
    <w:basedOn w:val="a1"/>
    <w:uiPriority w:val="39"/>
    <w:rsid w:val="00AD29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AD29A9"/>
    <w:rPr>
      <w:lang w:eastAsia="en-US"/>
    </w:rPr>
    <w:tblPr>
      <w:tblCellMar>
        <w:top w:w="0" w:type="dxa"/>
        <w:left w:w="108" w:type="dxa"/>
        <w:bottom w:w="0" w:type="dxa"/>
        <w:right w:w="108" w:type="dxa"/>
      </w:tblCellMar>
    </w:tblPr>
  </w:style>
  <w:style w:type="character" w:customStyle="1" w:styleId="csb3e8c9cf24">
    <w:name w:val="csb3e8c9cf24"/>
    <w:rsid w:val="00AD29A9"/>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AD29A9"/>
    <w:rPr>
      <w:rFonts w:ascii="Tahoma" w:eastAsia="Times New Roman" w:hAnsi="Tahoma" w:cs="Tahoma"/>
      <w:sz w:val="16"/>
      <w:szCs w:val="16"/>
    </w:rPr>
  </w:style>
  <w:style w:type="character" w:customStyle="1" w:styleId="aa">
    <w:name w:val="Текст выноски Знак"/>
    <w:link w:val="a9"/>
    <w:uiPriority w:val="99"/>
    <w:semiHidden/>
    <w:rsid w:val="00AD29A9"/>
    <w:rPr>
      <w:rFonts w:ascii="Tahoma" w:eastAsia="Times New Roman" w:hAnsi="Tahoma" w:cs="Tahoma"/>
      <w:sz w:val="16"/>
      <w:szCs w:val="16"/>
      <w:lang w:val="ru-RU" w:eastAsia="ru-RU"/>
    </w:rPr>
  </w:style>
  <w:style w:type="paragraph" w:customStyle="1" w:styleId="BodyTextIndent2">
    <w:name w:val="Body Text Indent2"/>
    <w:basedOn w:val="a"/>
    <w:rsid w:val="00AD29A9"/>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AD29A9"/>
    <w:pPr>
      <w:spacing w:before="120" w:after="120"/>
    </w:pPr>
    <w:rPr>
      <w:rFonts w:ascii="Arial" w:eastAsia="Times New Roman" w:hAnsi="Arial"/>
      <w:sz w:val="18"/>
    </w:rPr>
  </w:style>
  <w:style w:type="character" w:customStyle="1" w:styleId="BodyTextIndentChar">
    <w:name w:val="Body Text Indent Char"/>
    <w:link w:val="12"/>
    <w:locked/>
    <w:rsid w:val="00AD29A9"/>
    <w:rPr>
      <w:rFonts w:ascii="Arial" w:eastAsia="Times New Roman" w:hAnsi="Arial"/>
      <w:sz w:val="18"/>
      <w:lang w:val="ru-RU" w:eastAsia="ru-RU"/>
    </w:rPr>
  </w:style>
  <w:style w:type="character" w:customStyle="1" w:styleId="csab6e076947">
    <w:name w:val="csab6e076947"/>
    <w:rsid w:val="00AD29A9"/>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AD29A9"/>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AD29A9"/>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AD29A9"/>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AD29A9"/>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AD29A9"/>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AD29A9"/>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AD29A9"/>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AD29A9"/>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AD29A9"/>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AD29A9"/>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AD29A9"/>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AD29A9"/>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AD29A9"/>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AD29A9"/>
    <w:rPr>
      <w:rFonts w:ascii="Arial" w:hAnsi="Arial" w:cs="Arial" w:hint="default"/>
      <w:b/>
      <w:bCs/>
      <w:i w:val="0"/>
      <w:iCs w:val="0"/>
      <w:color w:val="000000"/>
      <w:sz w:val="18"/>
      <w:szCs w:val="18"/>
      <w:shd w:val="clear" w:color="auto" w:fill="auto"/>
    </w:rPr>
  </w:style>
  <w:style w:type="character" w:customStyle="1" w:styleId="csab6e076980">
    <w:name w:val="csab6e076980"/>
    <w:rsid w:val="00AD29A9"/>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AD29A9"/>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AD29A9"/>
    <w:rPr>
      <w:rFonts w:ascii="Arial" w:hAnsi="Arial" w:cs="Arial" w:hint="default"/>
      <w:b/>
      <w:bCs/>
      <w:i w:val="0"/>
      <w:iCs w:val="0"/>
      <w:color w:val="000000"/>
      <w:sz w:val="18"/>
      <w:szCs w:val="18"/>
      <w:shd w:val="clear" w:color="auto" w:fill="auto"/>
    </w:rPr>
  </w:style>
  <w:style w:type="character" w:customStyle="1" w:styleId="csab6e076961">
    <w:name w:val="csab6e076961"/>
    <w:rsid w:val="00AD29A9"/>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AD29A9"/>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AD29A9"/>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AD29A9"/>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AD29A9"/>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AD29A9"/>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AD29A9"/>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AD29A9"/>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AD29A9"/>
    <w:rPr>
      <w:rFonts w:ascii="Arial" w:hAnsi="Arial" w:cs="Arial" w:hint="default"/>
      <w:b/>
      <w:bCs/>
      <w:i w:val="0"/>
      <w:iCs w:val="0"/>
      <w:color w:val="000000"/>
      <w:sz w:val="18"/>
      <w:szCs w:val="18"/>
      <w:shd w:val="clear" w:color="auto" w:fill="auto"/>
    </w:rPr>
  </w:style>
  <w:style w:type="character" w:customStyle="1" w:styleId="csab6e0769276">
    <w:name w:val="csab6e0769276"/>
    <w:rsid w:val="00AD29A9"/>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AD29A9"/>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AD29A9"/>
    <w:rPr>
      <w:rFonts w:ascii="Arial" w:hAnsi="Arial" w:cs="Arial" w:hint="default"/>
      <w:b/>
      <w:bCs/>
      <w:i w:val="0"/>
      <w:iCs w:val="0"/>
      <w:color w:val="000000"/>
      <w:sz w:val="18"/>
      <w:szCs w:val="18"/>
      <w:shd w:val="clear" w:color="auto" w:fill="auto"/>
    </w:rPr>
  </w:style>
  <w:style w:type="character" w:customStyle="1" w:styleId="csf229d0ff13">
    <w:name w:val="csf229d0ff13"/>
    <w:rsid w:val="00AD29A9"/>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AD29A9"/>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AD29A9"/>
    <w:rPr>
      <w:rFonts w:ascii="Arial" w:hAnsi="Arial" w:cs="Arial" w:hint="default"/>
      <w:b/>
      <w:bCs/>
      <w:i w:val="0"/>
      <w:iCs w:val="0"/>
      <w:color w:val="000000"/>
      <w:sz w:val="18"/>
      <w:szCs w:val="18"/>
      <w:shd w:val="clear" w:color="auto" w:fill="auto"/>
    </w:rPr>
  </w:style>
  <w:style w:type="character" w:customStyle="1" w:styleId="csafaf5741100">
    <w:name w:val="csafaf5741100"/>
    <w:rsid w:val="00AD29A9"/>
    <w:rPr>
      <w:rFonts w:ascii="Arial" w:hAnsi="Arial" w:cs="Arial" w:hint="default"/>
      <w:b/>
      <w:bCs/>
      <w:i w:val="0"/>
      <w:iCs w:val="0"/>
      <w:color w:val="000000"/>
      <w:sz w:val="18"/>
      <w:szCs w:val="18"/>
      <w:shd w:val="clear" w:color="auto" w:fill="auto"/>
    </w:rPr>
  </w:style>
  <w:style w:type="paragraph" w:styleId="ab">
    <w:name w:val="Body Text Indent"/>
    <w:basedOn w:val="a"/>
    <w:link w:val="ac"/>
    <w:rsid w:val="00AD29A9"/>
    <w:pPr>
      <w:spacing w:after="120"/>
      <w:ind w:left="283"/>
    </w:pPr>
    <w:rPr>
      <w:rFonts w:eastAsia="Times New Roman"/>
      <w:sz w:val="24"/>
      <w:szCs w:val="24"/>
    </w:rPr>
  </w:style>
  <w:style w:type="character" w:customStyle="1" w:styleId="ac">
    <w:name w:val="Основной текст с отступом Знак"/>
    <w:link w:val="ab"/>
    <w:rsid w:val="00AD29A9"/>
    <w:rPr>
      <w:rFonts w:ascii="Times New Roman" w:eastAsia="Times New Roman" w:hAnsi="Times New Roman"/>
      <w:sz w:val="24"/>
      <w:szCs w:val="24"/>
      <w:lang w:val="ru-RU" w:eastAsia="ru-RU"/>
    </w:rPr>
  </w:style>
  <w:style w:type="character" w:customStyle="1" w:styleId="csf229d0ff16">
    <w:name w:val="csf229d0ff16"/>
    <w:rsid w:val="00AD29A9"/>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AD29A9"/>
    <w:pPr>
      <w:spacing w:after="120"/>
    </w:pPr>
    <w:rPr>
      <w:rFonts w:eastAsia="Times New Roman"/>
      <w:sz w:val="16"/>
      <w:szCs w:val="16"/>
      <w:lang w:val="uk-UA" w:eastAsia="uk-UA"/>
    </w:rPr>
  </w:style>
  <w:style w:type="character" w:customStyle="1" w:styleId="34">
    <w:name w:val="Основной текст 3 Знак"/>
    <w:link w:val="33"/>
    <w:rsid w:val="00AD29A9"/>
    <w:rPr>
      <w:rFonts w:ascii="Times New Roman" w:eastAsia="Times New Roman" w:hAnsi="Times New Roman"/>
      <w:sz w:val="16"/>
      <w:szCs w:val="16"/>
      <w:lang w:val="uk-UA" w:eastAsia="uk-UA"/>
    </w:rPr>
  </w:style>
  <w:style w:type="character" w:customStyle="1" w:styleId="csab6e076931">
    <w:name w:val="csab6e076931"/>
    <w:rsid w:val="00AD29A9"/>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AD29A9"/>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AD29A9"/>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AD29A9"/>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AD29A9"/>
    <w:pPr>
      <w:ind w:firstLine="708"/>
      <w:jc w:val="both"/>
    </w:pPr>
    <w:rPr>
      <w:rFonts w:ascii="Arial" w:eastAsia="Times New Roman" w:hAnsi="Arial"/>
      <w:b/>
      <w:sz w:val="18"/>
      <w:lang w:val="uk-UA"/>
    </w:rPr>
  </w:style>
  <w:style w:type="character" w:customStyle="1" w:styleId="csf229d0ff25">
    <w:name w:val="csf229d0ff25"/>
    <w:rsid w:val="00AD29A9"/>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AD29A9"/>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AD29A9"/>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AD29A9"/>
    <w:pPr>
      <w:ind w:firstLine="708"/>
      <w:jc w:val="both"/>
    </w:pPr>
    <w:rPr>
      <w:rFonts w:ascii="Arial" w:eastAsia="Times New Roman" w:hAnsi="Arial"/>
      <w:b/>
      <w:sz w:val="18"/>
      <w:lang w:val="uk-UA" w:eastAsia="uk-UA"/>
    </w:rPr>
  </w:style>
  <w:style w:type="paragraph" w:customStyle="1" w:styleId="cse71256d6">
    <w:name w:val="cse71256d6"/>
    <w:basedOn w:val="a"/>
    <w:rsid w:val="00AD29A9"/>
    <w:pPr>
      <w:ind w:left="1440"/>
    </w:pPr>
    <w:rPr>
      <w:rFonts w:eastAsia="Times New Roman"/>
      <w:sz w:val="24"/>
      <w:szCs w:val="24"/>
      <w:lang w:val="uk-UA" w:eastAsia="uk-UA"/>
    </w:rPr>
  </w:style>
  <w:style w:type="character" w:customStyle="1" w:styleId="csb3e8c9cf10">
    <w:name w:val="csb3e8c9cf10"/>
    <w:rsid w:val="00AD29A9"/>
    <w:rPr>
      <w:rFonts w:ascii="Arial" w:hAnsi="Arial" w:cs="Arial" w:hint="default"/>
      <w:b/>
      <w:bCs/>
      <w:i w:val="0"/>
      <w:iCs w:val="0"/>
      <w:color w:val="000000"/>
      <w:sz w:val="18"/>
      <w:szCs w:val="18"/>
      <w:shd w:val="clear" w:color="auto" w:fill="auto"/>
    </w:rPr>
  </w:style>
  <w:style w:type="character" w:customStyle="1" w:styleId="csafaf574127">
    <w:name w:val="csafaf574127"/>
    <w:rsid w:val="00AD29A9"/>
    <w:rPr>
      <w:rFonts w:ascii="Arial" w:hAnsi="Arial" w:cs="Arial" w:hint="default"/>
      <w:b/>
      <w:bCs/>
      <w:i w:val="0"/>
      <w:iCs w:val="0"/>
      <w:color w:val="000000"/>
      <w:sz w:val="18"/>
      <w:szCs w:val="18"/>
      <w:shd w:val="clear" w:color="auto" w:fill="auto"/>
    </w:rPr>
  </w:style>
  <w:style w:type="character" w:customStyle="1" w:styleId="csf229d0ff10">
    <w:name w:val="csf229d0ff10"/>
    <w:rsid w:val="00AD29A9"/>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AD29A9"/>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AD29A9"/>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AD29A9"/>
    <w:rPr>
      <w:rFonts w:ascii="Arial" w:hAnsi="Arial" w:cs="Arial" w:hint="default"/>
      <w:b/>
      <w:bCs/>
      <w:i w:val="0"/>
      <w:iCs w:val="0"/>
      <w:color w:val="000000"/>
      <w:sz w:val="18"/>
      <w:szCs w:val="18"/>
      <w:shd w:val="clear" w:color="auto" w:fill="auto"/>
    </w:rPr>
  </w:style>
  <w:style w:type="character" w:customStyle="1" w:styleId="csafaf5741106">
    <w:name w:val="csafaf5741106"/>
    <w:rsid w:val="00AD29A9"/>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D29A9"/>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AD29A9"/>
    <w:pPr>
      <w:ind w:firstLine="708"/>
      <w:jc w:val="both"/>
    </w:pPr>
    <w:rPr>
      <w:rFonts w:ascii="Arial" w:eastAsia="Times New Roman" w:hAnsi="Arial"/>
      <w:b/>
      <w:sz w:val="18"/>
      <w:lang w:val="uk-UA" w:eastAsia="uk-UA"/>
    </w:rPr>
  </w:style>
  <w:style w:type="character" w:customStyle="1" w:styleId="csafaf5741216">
    <w:name w:val="csafaf5741216"/>
    <w:rsid w:val="00AD29A9"/>
    <w:rPr>
      <w:rFonts w:ascii="Arial" w:hAnsi="Arial" w:cs="Arial" w:hint="default"/>
      <w:b/>
      <w:bCs/>
      <w:i w:val="0"/>
      <w:iCs w:val="0"/>
      <w:color w:val="000000"/>
      <w:sz w:val="18"/>
      <w:szCs w:val="18"/>
      <w:shd w:val="clear" w:color="auto" w:fill="auto"/>
    </w:rPr>
  </w:style>
  <w:style w:type="character" w:customStyle="1" w:styleId="csf229d0ff19">
    <w:name w:val="csf229d0ff19"/>
    <w:rsid w:val="00AD29A9"/>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AD29A9"/>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AD29A9"/>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AD29A9"/>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AD29A9"/>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AD29A9"/>
    <w:pPr>
      <w:ind w:firstLine="708"/>
      <w:jc w:val="both"/>
    </w:pPr>
    <w:rPr>
      <w:rFonts w:ascii="Arial" w:eastAsia="Times New Roman" w:hAnsi="Arial"/>
      <w:b/>
      <w:sz w:val="18"/>
      <w:lang w:val="uk-UA" w:eastAsia="uk-UA"/>
    </w:rPr>
  </w:style>
  <w:style w:type="character" w:customStyle="1" w:styleId="csf229d0ff14">
    <w:name w:val="csf229d0ff14"/>
    <w:rsid w:val="00AD29A9"/>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AD29A9"/>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AD29A9"/>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AD29A9"/>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AD29A9"/>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AD29A9"/>
    <w:pPr>
      <w:ind w:firstLine="708"/>
      <w:jc w:val="both"/>
    </w:pPr>
    <w:rPr>
      <w:rFonts w:ascii="Arial" w:eastAsia="Times New Roman" w:hAnsi="Arial"/>
      <w:b/>
      <w:sz w:val="18"/>
      <w:lang w:val="uk-UA" w:eastAsia="uk-UA"/>
    </w:rPr>
  </w:style>
  <w:style w:type="character" w:customStyle="1" w:styleId="csab6e0769225">
    <w:name w:val="csab6e0769225"/>
    <w:rsid w:val="00AD29A9"/>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AD29A9"/>
    <w:pPr>
      <w:ind w:firstLine="708"/>
      <w:jc w:val="both"/>
    </w:pPr>
    <w:rPr>
      <w:rFonts w:ascii="Arial" w:eastAsia="Times New Roman" w:hAnsi="Arial"/>
      <w:b/>
      <w:sz w:val="18"/>
      <w:lang w:val="uk-UA" w:eastAsia="uk-UA"/>
    </w:rPr>
  </w:style>
  <w:style w:type="character" w:customStyle="1" w:styleId="csb3e8c9cf3">
    <w:name w:val="csb3e8c9cf3"/>
    <w:rsid w:val="00AD29A9"/>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AD29A9"/>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AD29A9"/>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AD29A9"/>
    <w:pPr>
      <w:ind w:firstLine="708"/>
      <w:jc w:val="both"/>
    </w:pPr>
    <w:rPr>
      <w:rFonts w:ascii="Arial" w:eastAsia="Times New Roman" w:hAnsi="Arial"/>
      <w:b/>
      <w:sz w:val="18"/>
      <w:lang w:val="uk-UA" w:eastAsia="uk-UA"/>
    </w:rPr>
  </w:style>
  <w:style w:type="character" w:customStyle="1" w:styleId="csb86c8cfe1">
    <w:name w:val="csb86c8cfe1"/>
    <w:rsid w:val="00AD29A9"/>
    <w:rPr>
      <w:rFonts w:ascii="Times New Roman" w:hAnsi="Times New Roman" w:cs="Times New Roman" w:hint="default"/>
      <w:b/>
      <w:bCs/>
      <w:i w:val="0"/>
      <w:iCs w:val="0"/>
      <w:color w:val="000000"/>
      <w:sz w:val="24"/>
      <w:szCs w:val="24"/>
    </w:rPr>
  </w:style>
  <w:style w:type="character" w:customStyle="1" w:styleId="csf229d0ff21">
    <w:name w:val="csf229d0ff21"/>
    <w:rsid w:val="00AD29A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AD29A9"/>
    <w:pPr>
      <w:ind w:firstLine="708"/>
      <w:jc w:val="both"/>
    </w:pPr>
    <w:rPr>
      <w:rFonts w:ascii="Arial" w:eastAsia="Times New Roman" w:hAnsi="Arial"/>
      <w:b/>
      <w:sz w:val="18"/>
      <w:lang w:val="uk-UA" w:eastAsia="uk-UA"/>
    </w:rPr>
  </w:style>
  <w:style w:type="character" w:customStyle="1" w:styleId="csf229d0ff26">
    <w:name w:val="csf229d0ff26"/>
    <w:rsid w:val="00AD29A9"/>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AD29A9"/>
    <w:pPr>
      <w:jc w:val="both"/>
    </w:pPr>
    <w:rPr>
      <w:rFonts w:ascii="Arial" w:eastAsia="Times New Roman" w:hAnsi="Arial"/>
      <w:sz w:val="24"/>
      <w:szCs w:val="24"/>
      <w:lang w:val="uk-UA" w:eastAsia="uk-UA"/>
    </w:rPr>
  </w:style>
  <w:style w:type="character" w:customStyle="1" w:styleId="cs8c2cf3831">
    <w:name w:val="cs8c2cf3831"/>
    <w:rsid w:val="00AD29A9"/>
    <w:rPr>
      <w:rFonts w:ascii="Arial" w:hAnsi="Arial" w:cs="Arial" w:hint="default"/>
      <w:b/>
      <w:bCs/>
      <w:i/>
      <w:iCs/>
      <w:color w:val="102B56"/>
      <w:sz w:val="18"/>
      <w:szCs w:val="18"/>
      <w:shd w:val="clear" w:color="auto" w:fill="auto"/>
    </w:rPr>
  </w:style>
  <w:style w:type="character" w:customStyle="1" w:styleId="csd71f5e5a1">
    <w:name w:val="csd71f5e5a1"/>
    <w:rsid w:val="00AD29A9"/>
    <w:rPr>
      <w:rFonts w:ascii="Arial" w:hAnsi="Arial" w:cs="Arial" w:hint="default"/>
      <w:b w:val="0"/>
      <w:bCs w:val="0"/>
      <w:i/>
      <w:iCs/>
      <w:color w:val="102B56"/>
      <w:sz w:val="18"/>
      <w:szCs w:val="18"/>
      <w:shd w:val="clear" w:color="auto" w:fill="auto"/>
    </w:rPr>
  </w:style>
  <w:style w:type="character" w:customStyle="1" w:styleId="cs8f6c24af1">
    <w:name w:val="cs8f6c24af1"/>
    <w:rsid w:val="00AD29A9"/>
    <w:rPr>
      <w:rFonts w:ascii="Arial" w:hAnsi="Arial" w:cs="Arial" w:hint="default"/>
      <w:b/>
      <w:bCs/>
      <w:i w:val="0"/>
      <w:iCs w:val="0"/>
      <w:color w:val="102B56"/>
      <w:sz w:val="18"/>
      <w:szCs w:val="18"/>
      <w:shd w:val="clear" w:color="auto" w:fill="auto"/>
    </w:rPr>
  </w:style>
  <w:style w:type="character" w:customStyle="1" w:styleId="csa5a0f5421">
    <w:name w:val="csa5a0f5421"/>
    <w:rsid w:val="00AD29A9"/>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AD29A9"/>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AD29A9"/>
    <w:pPr>
      <w:ind w:firstLine="708"/>
      <w:jc w:val="both"/>
    </w:pPr>
    <w:rPr>
      <w:rFonts w:ascii="Arial" w:eastAsia="Times New Roman" w:hAnsi="Arial"/>
      <w:b/>
      <w:sz w:val="18"/>
      <w:lang w:val="uk-UA" w:eastAsia="uk-UA"/>
    </w:rPr>
  </w:style>
  <w:style w:type="character" w:styleId="ad">
    <w:name w:val="line number"/>
    <w:uiPriority w:val="99"/>
    <w:rsid w:val="00AD29A9"/>
    <w:rPr>
      <w:rFonts w:ascii="Segoe UI" w:hAnsi="Segoe UI" w:cs="Segoe UI"/>
      <w:color w:val="000000"/>
      <w:sz w:val="18"/>
      <w:szCs w:val="18"/>
    </w:rPr>
  </w:style>
  <w:style w:type="character" w:styleId="ae">
    <w:name w:val="Hyperlink"/>
    <w:uiPriority w:val="99"/>
    <w:rsid w:val="00AD29A9"/>
    <w:rPr>
      <w:rFonts w:ascii="Segoe UI" w:hAnsi="Segoe UI" w:cs="Segoe UI"/>
      <w:color w:val="0000FF"/>
      <w:sz w:val="18"/>
      <w:szCs w:val="18"/>
      <w:u w:val="single"/>
    </w:rPr>
  </w:style>
  <w:style w:type="paragraph" w:customStyle="1" w:styleId="23">
    <w:name w:val="Основной текст с отступом23"/>
    <w:basedOn w:val="a"/>
    <w:rsid w:val="00AD29A9"/>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AD29A9"/>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AD29A9"/>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AD29A9"/>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AD29A9"/>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AD29A9"/>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AD29A9"/>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AD29A9"/>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AD29A9"/>
    <w:pPr>
      <w:ind w:firstLine="708"/>
      <w:jc w:val="both"/>
    </w:pPr>
    <w:rPr>
      <w:rFonts w:ascii="Arial" w:eastAsia="Times New Roman" w:hAnsi="Arial"/>
      <w:b/>
      <w:sz w:val="18"/>
      <w:lang w:val="uk-UA" w:eastAsia="uk-UA"/>
    </w:rPr>
  </w:style>
  <w:style w:type="character" w:customStyle="1" w:styleId="csa939b0971">
    <w:name w:val="csa939b0971"/>
    <w:rsid w:val="00AD29A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AD29A9"/>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AD29A9"/>
    <w:pPr>
      <w:ind w:firstLine="708"/>
      <w:jc w:val="both"/>
    </w:pPr>
    <w:rPr>
      <w:rFonts w:ascii="Arial" w:eastAsia="Times New Roman" w:hAnsi="Arial"/>
      <w:b/>
      <w:sz w:val="18"/>
      <w:lang w:val="uk-UA" w:eastAsia="uk-UA"/>
    </w:rPr>
  </w:style>
  <w:style w:type="character" w:styleId="af">
    <w:name w:val="annotation reference"/>
    <w:semiHidden/>
    <w:unhideWhenUsed/>
    <w:rsid w:val="00AD29A9"/>
    <w:rPr>
      <w:sz w:val="16"/>
      <w:szCs w:val="16"/>
    </w:rPr>
  </w:style>
  <w:style w:type="paragraph" w:styleId="af0">
    <w:name w:val="annotation text"/>
    <w:basedOn w:val="a"/>
    <w:link w:val="af1"/>
    <w:semiHidden/>
    <w:unhideWhenUsed/>
    <w:rsid w:val="00AD29A9"/>
    <w:rPr>
      <w:rFonts w:eastAsia="Times New Roman"/>
      <w:lang w:val="uk-UA" w:eastAsia="uk-UA"/>
    </w:rPr>
  </w:style>
  <w:style w:type="character" w:customStyle="1" w:styleId="af1">
    <w:name w:val="Текст примечания Знак"/>
    <w:link w:val="af0"/>
    <w:semiHidden/>
    <w:rsid w:val="00AD29A9"/>
    <w:rPr>
      <w:rFonts w:ascii="Times New Roman" w:eastAsia="Times New Roman" w:hAnsi="Times New Roman"/>
      <w:lang w:val="uk-UA" w:eastAsia="uk-UA"/>
    </w:rPr>
  </w:style>
  <w:style w:type="paragraph" w:styleId="af2">
    <w:name w:val="annotation subject"/>
    <w:basedOn w:val="af0"/>
    <w:next w:val="af0"/>
    <w:link w:val="af3"/>
    <w:semiHidden/>
    <w:unhideWhenUsed/>
    <w:rsid w:val="00AD29A9"/>
    <w:rPr>
      <w:b/>
      <w:bCs/>
    </w:rPr>
  </w:style>
  <w:style w:type="character" w:customStyle="1" w:styleId="af3">
    <w:name w:val="Тема примечания Знак"/>
    <w:link w:val="af2"/>
    <w:semiHidden/>
    <w:rsid w:val="00AD29A9"/>
    <w:rPr>
      <w:rFonts w:ascii="Times New Roman" w:eastAsia="Times New Roman" w:hAnsi="Times New Roman"/>
      <w:b/>
      <w:bCs/>
      <w:lang w:val="uk-UA" w:eastAsia="uk-UA"/>
    </w:rPr>
  </w:style>
  <w:style w:type="paragraph" w:styleId="af4">
    <w:name w:val="Revision"/>
    <w:hidden/>
    <w:uiPriority w:val="99"/>
    <w:semiHidden/>
    <w:rsid w:val="00AD29A9"/>
    <w:rPr>
      <w:rFonts w:ascii="Times New Roman" w:eastAsia="Times New Roman" w:hAnsi="Times New Roman"/>
      <w:sz w:val="24"/>
      <w:szCs w:val="24"/>
    </w:rPr>
  </w:style>
  <w:style w:type="character" w:customStyle="1" w:styleId="csb3e8c9cf69">
    <w:name w:val="csb3e8c9cf69"/>
    <w:rsid w:val="00AD29A9"/>
    <w:rPr>
      <w:rFonts w:ascii="Arial" w:hAnsi="Arial" w:cs="Arial" w:hint="default"/>
      <w:b/>
      <w:bCs/>
      <w:i w:val="0"/>
      <w:iCs w:val="0"/>
      <w:color w:val="000000"/>
      <w:sz w:val="18"/>
      <w:szCs w:val="18"/>
      <w:shd w:val="clear" w:color="auto" w:fill="auto"/>
    </w:rPr>
  </w:style>
  <w:style w:type="character" w:customStyle="1" w:styleId="csf229d0ff64">
    <w:name w:val="csf229d0ff64"/>
    <w:rsid w:val="00AD29A9"/>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AD29A9"/>
    <w:rPr>
      <w:rFonts w:ascii="Arial" w:eastAsia="Times New Roman" w:hAnsi="Arial"/>
      <w:sz w:val="24"/>
      <w:szCs w:val="24"/>
      <w:lang w:val="uk-UA" w:eastAsia="uk-UA"/>
    </w:rPr>
  </w:style>
  <w:style w:type="character" w:customStyle="1" w:styleId="csd398459525">
    <w:name w:val="csd398459525"/>
    <w:rsid w:val="00AD29A9"/>
    <w:rPr>
      <w:rFonts w:ascii="Arial" w:hAnsi="Arial" w:cs="Arial" w:hint="default"/>
      <w:b/>
      <w:bCs/>
      <w:i/>
      <w:iCs/>
      <w:color w:val="000000"/>
      <w:sz w:val="18"/>
      <w:szCs w:val="18"/>
      <w:u w:val="single"/>
      <w:shd w:val="clear" w:color="auto" w:fill="auto"/>
    </w:rPr>
  </w:style>
  <w:style w:type="character" w:customStyle="1" w:styleId="csd3c90d4325">
    <w:name w:val="csd3c90d4325"/>
    <w:rsid w:val="00AD29A9"/>
    <w:rPr>
      <w:rFonts w:ascii="Arial" w:hAnsi="Arial" w:cs="Arial" w:hint="default"/>
      <w:b w:val="0"/>
      <w:bCs w:val="0"/>
      <w:i/>
      <w:iCs/>
      <w:color w:val="000000"/>
      <w:sz w:val="18"/>
      <w:szCs w:val="18"/>
      <w:shd w:val="clear" w:color="auto" w:fill="auto"/>
    </w:rPr>
  </w:style>
  <w:style w:type="character" w:customStyle="1" w:styleId="csb86c8cfe3">
    <w:name w:val="csb86c8cfe3"/>
    <w:rsid w:val="00AD29A9"/>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AD29A9"/>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AD29A9"/>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AD29A9"/>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AD29A9"/>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AD29A9"/>
    <w:pPr>
      <w:ind w:firstLine="708"/>
      <w:jc w:val="both"/>
    </w:pPr>
    <w:rPr>
      <w:rFonts w:ascii="Arial" w:eastAsia="Times New Roman" w:hAnsi="Arial"/>
      <w:b/>
      <w:sz w:val="18"/>
      <w:lang w:val="uk-UA" w:eastAsia="uk-UA"/>
    </w:rPr>
  </w:style>
  <w:style w:type="character" w:customStyle="1" w:styleId="csab6e076977">
    <w:name w:val="csab6e076977"/>
    <w:rsid w:val="00AD29A9"/>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AD29A9"/>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AD29A9"/>
    <w:rPr>
      <w:rFonts w:ascii="Arial" w:hAnsi="Arial" w:cs="Arial" w:hint="default"/>
      <w:b/>
      <w:bCs/>
      <w:i w:val="0"/>
      <w:iCs w:val="0"/>
      <w:color w:val="000000"/>
      <w:sz w:val="18"/>
      <w:szCs w:val="18"/>
      <w:shd w:val="clear" w:color="auto" w:fill="auto"/>
    </w:rPr>
  </w:style>
  <w:style w:type="character" w:customStyle="1" w:styleId="cs607602ac2">
    <w:name w:val="cs607602ac2"/>
    <w:rsid w:val="00AD29A9"/>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AD29A9"/>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AD29A9"/>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AD29A9"/>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AD29A9"/>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AD29A9"/>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AD29A9"/>
    <w:pPr>
      <w:ind w:firstLine="708"/>
      <w:jc w:val="both"/>
    </w:pPr>
    <w:rPr>
      <w:rFonts w:ascii="Arial" w:eastAsia="Times New Roman" w:hAnsi="Arial"/>
      <w:b/>
      <w:sz w:val="18"/>
      <w:lang w:val="uk-UA" w:eastAsia="uk-UA"/>
    </w:rPr>
  </w:style>
  <w:style w:type="character" w:customStyle="1" w:styleId="csab6e0769291">
    <w:name w:val="csab6e0769291"/>
    <w:rsid w:val="00AD29A9"/>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AD29A9"/>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AD29A9"/>
    <w:pPr>
      <w:ind w:firstLine="708"/>
      <w:jc w:val="both"/>
    </w:pPr>
    <w:rPr>
      <w:rFonts w:ascii="Arial" w:eastAsia="Times New Roman" w:hAnsi="Arial"/>
      <w:b/>
      <w:sz w:val="18"/>
      <w:lang w:val="uk-UA" w:eastAsia="uk-UA"/>
    </w:rPr>
  </w:style>
  <w:style w:type="character" w:customStyle="1" w:styleId="csf562b92915">
    <w:name w:val="csf562b92915"/>
    <w:rsid w:val="00AD29A9"/>
    <w:rPr>
      <w:rFonts w:ascii="Arial" w:hAnsi="Arial" w:cs="Arial" w:hint="default"/>
      <w:b/>
      <w:bCs/>
      <w:i/>
      <w:iCs/>
      <w:color w:val="000000"/>
      <w:sz w:val="18"/>
      <w:szCs w:val="18"/>
      <w:shd w:val="clear" w:color="auto" w:fill="auto"/>
    </w:rPr>
  </w:style>
  <w:style w:type="character" w:customStyle="1" w:styleId="cseed234731">
    <w:name w:val="cseed234731"/>
    <w:rsid w:val="00AD29A9"/>
    <w:rPr>
      <w:rFonts w:ascii="Arial" w:hAnsi="Arial" w:cs="Arial" w:hint="default"/>
      <w:b/>
      <w:bCs/>
      <w:i/>
      <w:iCs/>
      <w:color w:val="000000"/>
      <w:sz w:val="12"/>
      <w:szCs w:val="12"/>
      <w:shd w:val="clear" w:color="auto" w:fill="auto"/>
    </w:rPr>
  </w:style>
  <w:style w:type="character" w:customStyle="1" w:styleId="csb3e8c9cf35">
    <w:name w:val="csb3e8c9cf35"/>
    <w:rsid w:val="00AD29A9"/>
    <w:rPr>
      <w:rFonts w:ascii="Arial" w:hAnsi="Arial" w:cs="Arial" w:hint="default"/>
      <w:b/>
      <w:bCs/>
      <w:i w:val="0"/>
      <w:iCs w:val="0"/>
      <w:color w:val="000000"/>
      <w:sz w:val="18"/>
      <w:szCs w:val="18"/>
      <w:shd w:val="clear" w:color="auto" w:fill="auto"/>
    </w:rPr>
  </w:style>
  <w:style w:type="character" w:customStyle="1" w:styleId="csb3e8c9cf28">
    <w:name w:val="csb3e8c9cf28"/>
    <w:rsid w:val="00AD29A9"/>
    <w:rPr>
      <w:rFonts w:ascii="Arial" w:hAnsi="Arial" w:cs="Arial" w:hint="default"/>
      <w:b/>
      <w:bCs/>
      <w:i w:val="0"/>
      <w:iCs w:val="0"/>
      <w:color w:val="000000"/>
      <w:sz w:val="18"/>
      <w:szCs w:val="18"/>
      <w:shd w:val="clear" w:color="auto" w:fill="auto"/>
    </w:rPr>
  </w:style>
  <w:style w:type="character" w:customStyle="1" w:styleId="csf562b9296">
    <w:name w:val="csf562b9296"/>
    <w:rsid w:val="00AD29A9"/>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AD29A9"/>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AD29A9"/>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AD29A9"/>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AD29A9"/>
    <w:pPr>
      <w:ind w:firstLine="708"/>
      <w:jc w:val="both"/>
    </w:pPr>
    <w:rPr>
      <w:rFonts w:ascii="Arial" w:eastAsia="Times New Roman" w:hAnsi="Arial"/>
      <w:b/>
      <w:sz w:val="18"/>
      <w:lang w:val="uk-UA" w:eastAsia="uk-UA"/>
    </w:rPr>
  </w:style>
  <w:style w:type="character" w:customStyle="1" w:styleId="csab6e076930">
    <w:name w:val="csab6e076930"/>
    <w:rsid w:val="00AD29A9"/>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AD29A9"/>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AD29A9"/>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AD29A9"/>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AD29A9"/>
    <w:pPr>
      <w:ind w:firstLine="708"/>
      <w:jc w:val="both"/>
    </w:pPr>
    <w:rPr>
      <w:rFonts w:ascii="Arial" w:eastAsia="Times New Roman" w:hAnsi="Arial"/>
      <w:b/>
      <w:sz w:val="18"/>
      <w:lang w:val="uk-UA" w:eastAsia="uk-UA"/>
    </w:rPr>
  </w:style>
  <w:style w:type="paragraph" w:customStyle="1" w:styleId="24">
    <w:name w:val="Обычный2"/>
    <w:rsid w:val="00AD29A9"/>
    <w:rPr>
      <w:rFonts w:ascii="Times New Roman" w:eastAsia="Times New Roman" w:hAnsi="Times New Roman"/>
      <w:sz w:val="24"/>
      <w:lang w:eastAsia="ru-RU"/>
    </w:rPr>
  </w:style>
  <w:style w:type="paragraph" w:customStyle="1" w:styleId="220">
    <w:name w:val="Основной текст с отступом22"/>
    <w:basedOn w:val="a"/>
    <w:rsid w:val="00AD29A9"/>
    <w:pPr>
      <w:spacing w:before="120" w:after="120"/>
    </w:pPr>
    <w:rPr>
      <w:rFonts w:ascii="Arial" w:eastAsia="Times New Roman" w:hAnsi="Arial"/>
      <w:sz w:val="18"/>
    </w:rPr>
  </w:style>
  <w:style w:type="paragraph" w:customStyle="1" w:styleId="221">
    <w:name w:val="Заголовок 22"/>
    <w:basedOn w:val="a"/>
    <w:rsid w:val="00AD29A9"/>
    <w:rPr>
      <w:rFonts w:ascii="Arial" w:eastAsia="Times New Roman" w:hAnsi="Arial"/>
      <w:b/>
      <w:caps/>
      <w:sz w:val="16"/>
    </w:rPr>
  </w:style>
  <w:style w:type="paragraph" w:customStyle="1" w:styleId="421">
    <w:name w:val="Заголовок 42"/>
    <w:basedOn w:val="a"/>
    <w:rsid w:val="00AD29A9"/>
    <w:rPr>
      <w:rFonts w:ascii="Arial" w:eastAsia="Times New Roman" w:hAnsi="Arial"/>
      <w:b/>
    </w:rPr>
  </w:style>
  <w:style w:type="paragraph" w:customStyle="1" w:styleId="3a">
    <w:name w:val="Обычный3"/>
    <w:rsid w:val="00AD29A9"/>
    <w:rPr>
      <w:rFonts w:ascii="Times New Roman" w:eastAsia="Times New Roman" w:hAnsi="Times New Roman"/>
      <w:sz w:val="24"/>
      <w:lang w:eastAsia="ru-RU"/>
    </w:rPr>
  </w:style>
  <w:style w:type="paragraph" w:customStyle="1" w:styleId="240">
    <w:name w:val="Основной текст с отступом24"/>
    <w:basedOn w:val="a"/>
    <w:rsid w:val="00AD29A9"/>
    <w:pPr>
      <w:spacing w:before="120" w:after="120"/>
    </w:pPr>
    <w:rPr>
      <w:rFonts w:ascii="Arial" w:eastAsia="Times New Roman" w:hAnsi="Arial"/>
      <w:sz w:val="18"/>
    </w:rPr>
  </w:style>
  <w:style w:type="paragraph" w:customStyle="1" w:styleId="230">
    <w:name w:val="Заголовок 23"/>
    <w:basedOn w:val="a"/>
    <w:rsid w:val="00AD29A9"/>
    <w:rPr>
      <w:rFonts w:ascii="Arial" w:eastAsia="Times New Roman" w:hAnsi="Arial"/>
      <w:b/>
      <w:caps/>
      <w:sz w:val="16"/>
    </w:rPr>
  </w:style>
  <w:style w:type="paragraph" w:customStyle="1" w:styleId="430">
    <w:name w:val="Заголовок 43"/>
    <w:basedOn w:val="a"/>
    <w:rsid w:val="00AD29A9"/>
    <w:rPr>
      <w:rFonts w:ascii="Arial" w:eastAsia="Times New Roman" w:hAnsi="Arial"/>
      <w:b/>
    </w:rPr>
  </w:style>
  <w:style w:type="paragraph" w:customStyle="1" w:styleId="BodyTextIndent">
    <w:name w:val="Body Text Indent"/>
    <w:basedOn w:val="a"/>
    <w:rsid w:val="00AD29A9"/>
    <w:pPr>
      <w:spacing w:before="120" w:after="120"/>
    </w:pPr>
    <w:rPr>
      <w:rFonts w:ascii="Arial" w:eastAsia="Times New Roman" w:hAnsi="Arial"/>
      <w:sz w:val="18"/>
    </w:rPr>
  </w:style>
  <w:style w:type="paragraph" w:customStyle="1" w:styleId="Heading2">
    <w:name w:val="Heading 2"/>
    <w:basedOn w:val="a"/>
    <w:rsid w:val="00AD29A9"/>
    <w:rPr>
      <w:rFonts w:ascii="Arial" w:eastAsia="Times New Roman" w:hAnsi="Arial"/>
      <w:b/>
      <w:caps/>
      <w:sz w:val="16"/>
    </w:rPr>
  </w:style>
  <w:style w:type="paragraph" w:customStyle="1" w:styleId="Heading4">
    <w:name w:val="Heading 4"/>
    <w:basedOn w:val="a"/>
    <w:rsid w:val="00AD29A9"/>
    <w:rPr>
      <w:rFonts w:ascii="Arial" w:eastAsia="Times New Roman" w:hAnsi="Arial"/>
      <w:b/>
    </w:rPr>
  </w:style>
  <w:style w:type="paragraph" w:customStyle="1" w:styleId="62">
    <w:name w:val="Основной текст с отступом62"/>
    <w:basedOn w:val="a"/>
    <w:rsid w:val="00AD29A9"/>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AD29A9"/>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AD29A9"/>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AD29A9"/>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AD29A9"/>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AD29A9"/>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AD29A9"/>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AD29A9"/>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AD29A9"/>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AD29A9"/>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AD29A9"/>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AD29A9"/>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AD29A9"/>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AD29A9"/>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AD29A9"/>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AD29A9"/>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AD29A9"/>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AD29A9"/>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AD29A9"/>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AD29A9"/>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AD29A9"/>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AD29A9"/>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AD29A9"/>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AD29A9"/>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AD29A9"/>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AD29A9"/>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AD29A9"/>
    <w:pPr>
      <w:ind w:firstLine="708"/>
      <w:jc w:val="both"/>
    </w:pPr>
    <w:rPr>
      <w:rFonts w:ascii="Arial" w:eastAsia="Times New Roman" w:hAnsi="Arial"/>
      <w:b/>
      <w:sz w:val="18"/>
      <w:lang w:val="uk-UA" w:eastAsia="uk-UA"/>
    </w:rPr>
  </w:style>
  <w:style w:type="character" w:customStyle="1" w:styleId="csab6e076965">
    <w:name w:val="csab6e076965"/>
    <w:rsid w:val="00AD29A9"/>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AD29A9"/>
    <w:pPr>
      <w:ind w:firstLine="708"/>
      <w:jc w:val="both"/>
    </w:pPr>
    <w:rPr>
      <w:rFonts w:ascii="Arial" w:eastAsia="Times New Roman" w:hAnsi="Arial"/>
      <w:b/>
      <w:sz w:val="18"/>
      <w:lang w:val="uk-UA" w:eastAsia="uk-UA"/>
    </w:rPr>
  </w:style>
  <w:style w:type="character" w:customStyle="1" w:styleId="csf229d0ff33">
    <w:name w:val="csf229d0ff33"/>
    <w:rsid w:val="00AD29A9"/>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AD29A9"/>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AD29A9"/>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AD29A9"/>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AD29A9"/>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AD29A9"/>
    <w:pPr>
      <w:ind w:firstLine="708"/>
      <w:jc w:val="both"/>
    </w:pPr>
    <w:rPr>
      <w:rFonts w:ascii="Arial" w:eastAsia="Times New Roman" w:hAnsi="Arial"/>
      <w:b/>
      <w:sz w:val="18"/>
      <w:lang w:val="uk-UA" w:eastAsia="uk-UA"/>
    </w:rPr>
  </w:style>
  <w:style w:type="character" w:customStyle="1" w:styleId="csab6e076920">
    <w:name w:val="csab6e076920"/>
    <w:rsid w:val="00AD29A9"/>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AD29A9"/>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AD29A9"/>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AD29A9"/>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AD29A9"/>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AD29A9"/>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AD29A9"/>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AD29A9"/>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AD29A9"/>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AD29A9"/>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AD29A9"/>
    <w:pPr>
      <w:ind w:firstLine="708"/>
      <w:jc w:val="both"/>
    </w:pPr>
    <w:rPr>
      <w:rFonts w:ascii="Arial" w:eastAsia="Times New Roman" w:hAnsi="Arial"/>
      <w:b/>
      <w:sz w:val="18"/>
      <w:lang w:val="uk-UA" w:eastAsia="uk-UA"/>
    </w:rPr>
  </w:style>
  <w:style w:type="character" w:customStyle="1" w:styleId="csf229d0ff50">
    <w:name w:val="csf229d0ff50"/>
    <w:rsid w:val="00AD29A9"/>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AD29A9"/>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AD29A9"/>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AD29A9"/>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AD29A9"/>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AD29A9"/>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AD29A9"/>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AD29A9"/>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AD29A9"/>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AD29A9"/>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AD29A9"/>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AD29A9"/>
    <w:pPr>
      <w:ind w:firstLine="708"/>
      <w:jc w:val="both"/>
    </w:pPr>
    <w:rPr>
      <w:rFonts w:ascii="Arial" w:eastAsia="Times New Roman" w:hAnsi="Arial"/>
      <w:b/>
      <w:sz w:val="18"/>
      <w:lang w:val="uk-UA" w:eastAsia="uk-UA"/>
    </w:rPr>
  </w:style>
  <w:style w:type="character" w:customStyle="1" w:styleId="csf229d0ff83">
    <w:name w:val="csf229d0ff83"/>
    <w:rsid w:val="00AD29A9"/>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AD29A9"/>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AD29A9"/>
    <w:pPr>
      <w:ind w:firstLine="708"/>
      <w:jc w:val="both"/>
    </w:pPr>
    <w:rPr>
      <w:rFonts w:ascii="Arial" w:eastAsia="Times New Roman" w:hAnsi="Arial"/>
      <w:b/>
      <w:sz w:val="18"/>
      <w:lang w:val="uk-UA" w:eastAsia="uk-UA"/>
    </w:rPr>
  </w:style>
  <w:style w:type="character" w:customStyle="1" w:styleId="csf229d0ff76">
    <w:name w:val="csf229d0ff76"/>
    <w:rsid w:val="00AD29A9"/>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AD29A9"/>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AD29A9"/>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AD29A9"/>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AD29A9"/>
    <w:pPr>
      <w:ind w:firstLine="708"/>
      <w:jc w:val="both"/>
    </w:pPr>
    <w:rPr>
      <w:rFonts w:ascii="Arial" w:eastAsia="Times New Roman" w:hAnsi="Arial"/>
      <w:b/>
      <w:sz w:val="18"/>
      <w:lang w:val="uk-UA" w:eastAsia="uk-UA"/>
    </w:rPr>
  </w:style>
  <w:style w:type="character" w:customStyle="1" w:styleId="csf229d0ff20">
    <w:name w:val="csf229d0ff20"/>
    <w:rsid w:val="00AD29A9"/>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AD29A9"/>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AD29A9"/>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AD29A9"/>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AD29A9"/>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AD29A9"/>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AD29A9"/>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AD29A9"/>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AD29A9"/>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AD29A9"/>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AD29A9"/>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AD29A9"/>
    <w:pPr>
      <w:ind w:firstLine="708"/>
      <w:jc w:val="both"/>
    </w:pPr>
    <w:rPr>
      <w:rFonts w:ascii="Arial" w:eastAsia="Times New Roman" w:hAnsi="Arial"/>
      <w:b/>
      <w:sz w:val="18"/>
      <w:lang w:val="uk-UA" w:eastAsia="uk-UA"/>
    </w:rPr>
  </w:style>
  <w:style w:type="character" w:customStyle="1" w:styleId="csab6e07697">
    <w:name w:val="csab6e07697"/>
    <w:rsid w:val="00AD29A9"/>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AD29A9"/>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AD29A9"/>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AD29A9"/>
    <w:pPr>
      <w:ind w:firstLine="708"/>
      <w:jc w:val="both"/>
    </w:pPr>
    <w:rPr>
      <w:rFonts w:ascii="Arial" w:eastAsia="Times New Roman" w:hAnsi="Arial"/>
      <w:b/>
      <w:sz w:val="18"/>
      <w:lang w:val="uk-UA" w:eastAsia="uk-UA"/>
    </w:rPr>
  </w:style>
  <w:style w:type="character" w:customStyle="1" w:styleId="csb3e8c9cf94">
    <w:name w:val="csb3e8c9cf94"/>
    <w:rsid w:val="00AD29A9"/>
    <w:rPr>
      <w:rFonts w:ascii="Arial" w:hAnsi="Arial" w:cs="Arial" w:hint="default"/>
      <w:b/>
      <w:bCs/>
      <w:i w:val="0"/>
      <w:iCs w:val="0"/>
      <w:color w:val="000000"/>
      <w:sz w:val="18"/>
      <w:szCs w:val="18"/>
      <w:shd w:val="clear" w:color="auto" w:fill="auto"/>
    </w:rPr>
  </w:style>
  <w:style w:type="character" w:customStyle="1" w:styleId="csf229d0ff91">
    <w:name w:val="csf229d0ff91"/>
    <w:rsid w:val="00AD29A9"/>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AD29A9"/>
    <w:rPr>
      <w:rFonts w:ascii="Arial" w:eastAsia="Times New Roman" w:hAnsi="Arial"/>
      <w:b/>
      <w:caps/>
      <w:sz w:val="16"/>
      <w:lang w:val="ru-RU" w:eastAsia="ru-RU"/>
    </w:rPr>
  </w:style>
  <w:style w:type="character" w:customStyle="1" w:styleId="411">
    <w:name w:val="Заголовок 4 Знак1"/>
    <w:uiPriority w:val="9"/>
    <w:locked/>
    <w:rsid w:val="00AD29A9"/>
    <w:rPr>
      <w:rFonts w:ascii="Arial" w:eastAsia="Times New Roman" w:hAnsi="Arial"/>
      <w:b/>
      <w:lang w:val="ru-RU" w:eastAsia="ru-RU"/>
    </w:rPr>
  </w:style>
  <w:style w:type="character" w:customStyle="1" w:styleId="csf229d0ff74">
    <w:name w:val="csf229d0ff74"/>
    <w:rsid w:val="00AD29A9"/>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AD29A9"/>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AD29A9"/>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AD29A9"/>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AD29A9"/>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AD29A9"/>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AD29A9"/>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AD29A9"/>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AD29A9"/>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AD29A9"/>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AD29A9"/>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AD29A9"/>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AD29A9"/>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AD29A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AD29A9"/>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AD29A9"/>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AD29A9"/>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AD29A9"/>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AD29A9"/>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AD29A9"/>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AD29A9"/>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AD29A9"/>
    <w:rPr>
      <w:rFonts w:ascii="Arial" w:hAnsi="Arial" w:cs="Arial" w:hint="default"/>
      <w:b w:val="0"/>
      <w:bCs w:val="0"/>
      <w:i w:val="0"/>
      <w:iCs w:val="0"/>
      <w:color w:val="000000"/>
      <w:sz w:val="18"/>
      <w:szCs w:val="18"/>
      <w:shd w:val="clear" w:color="auto" w:fill="auto"/>
    </w:rPr>
  </w:style>
  <w:style w:type="character" w:customStyle="1" w:styleId="csba294252">
    <w:name w:val="csba294252"/>
    <w:rsid w:val="00AD29A9"/>
    <w:rPr>
      <w:rFonts w:ascii="Segoe UI" w:hAnsi="Segoe UI" w:cs="Segoe UI" w:hint="default"/>
      <w:b/>
      <w:bCs/>
      <w:i/>
      <w:iCs/>
      <w:color w:val="102B56"/>
      <w:sz w:val="18"/>
      <w:szCs w:val="18"/>
      <w:shd w:val="clear" w:color="auto" w:fill="auto"/>
    </w:rPr>
  </w:style>
  <w:style w:type="character" w:customStyle="1" w:styleId="csf229d0ff131">
    <w:name w:val="csf229d0ff131"/>
    <w:rsid w:val="00AD29A9"/>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AD29A9"/>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AD29A9"/>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AD29A9"/>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AD29A9"/>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AD29A9"/>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AD29A9"/>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AD29A9"/>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AD29A9"/>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AD29A9"/>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AD29A9"/>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AD29A9"/>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AD29A9"/>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AD29A9"/>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AD29A9"/>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AD29A9"/>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AD29A9"/>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AD29A9"/>
    <w:rPr>
      <w:rFonts w:ascii="Arial" w:hAnsi="Arial" w:cs="Arial" w:hint="default"/>
      <w:b/>
      <w:bCs/>
      <w:i/>
      <w:iCs/>
      <w:color w:val="000000"/>
      <w:sz w:val="18"/>
      <w:szCs w:val="18"/>
      <w:shd w:val="clear" w:color="auto" w:fill="auto"/>
    </w:rPr>
  </w:style>
  <w:style w:type="character" w:customStyle="1" w:styleId="csf229d0ff144">
    <w:name w:val="csf229d0ff144"/>
    <w:rsid w:val="00AD29A9"/>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AD29A9"/>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AD29A9"/>
    <w:rPr>
      <w:rFonts w:ascii="Arial" w:hAnsi="Arial" w:cs="Arial" w:hint="default"/>
      <w:b/>
      <w:bCs/>
      <w:i/>
      <w:iCs/>
      <w:color w:val="000000"/>
      <w:sz w:val="18"/>
      <w:szCs w:val="18"/>
      <w:shd w:val="clear" w:color="auto" w:fill="auto"/>
    </w:rPr>
  </w:style>
  <w:style w:type="character" w:customStyle="1" w:styleId="csf229d0ff122">
    <w:name w:val="csf229d0ff122"/>
    <w:rsid w:val="00AD29A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AD29A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AD29A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AD29A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AD29A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AD29A9"/>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AD29A9"/>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AD29A9"/>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AD29A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AD29A9"/>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AD29A9"/>
    <w:rPr>
      <w:rFonts w:ascii="Arial" w:hAnsi="Arial" w:cs="Arial"/>
      <w:sz w:val="18"/>
      <w:szCs w:val="18"/>
      <w:lang w:val="ru-RU"/>
    </w:rPr>
  </w:style>
  <w:style w:type="paragraph" w:customStyle="1" w:styleId="Arial90">
    <w:name w:val="Arial9(без отступов)"/>
    <w:link w:val="Arial9"/>
    <w:semiHidden/>
    <w:rsid w:val="00AD29A9"/>
    <w:pPr>
      <w:ind w:left="-113"/>
    </w:pPr>
    <w:rPr>
      <w:rFonts w:ascii="Arial" w:hAnsi="Arial" w:cs="Arial"/>
      <w:sz w:val="18"/>
      <w:szCs w:val="18"/>
      <w:lang w:val="ru-RU" w:eastAsia="en-US"/>
    </w:rPr>
  </w:style>
  <w:style w:type="character" w:customStyle="1" w:styleId="csf229d0ff178">
    <w:name w:val="csf229d0ff178"/>
    <w:rsid w:val="00AD29A9"/>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AD29A9"/>
    <w:rPr>
      <w:rFonts w:ascii="Arial" w:hAnsi="Arial" w:cs="Arial" w:hint="default"/>
      <w:b/>
      <w:bCs/>
      <w:i w:val="0"/>
      <w:iCs w:val="0"/>
      <w:color w:val="000000"/>
      <w:sz w:val="18"/>
      <w:szCs w:val="18"/>
      <w:shd w:val="clear" w:color="auto" w:fill="auto"/>
    </w:rPr>
  </w:style>
  <w:style w:type="character" w:customStyle="1" w:styleId="csf229d0ff8">
    <w:name w:val="csf229d0ff8"/>
    <w:rsid w:val="00AD29A9"/>
    <w:rPr>
      <w:rFonts w:ascii="Arial" w:hAnsi="Arial" w:cs="Arial" w:hint="default"/>
      <w:b w:val="0"/>
      <w:bCs w:val="0"/>
      <w:i w:val="0"/>
      <w:iCs w:val="0"/>
      <w:color w:val="000000"/>
      <w:sz w:val="18"/>
      <w:szCs w:val="18"/>
      <w:shd w:val="clear" w:color="auto" w:fill="auto"/>
    </w:rPr>
  </w:style>
  <w:style w:type="character" w:customStyle="1" w:styleId="cs9b006263">
    <w:name w:val="cs9b006263"/>
    <w:rsid w:val="00AD29A9"/>
    <w:rPr>
      <w:rFonts w:ascii="Arial" w:hAnsi="Arial" w:cs="Arial" w:hint="default"/>
      <w:b/>
      <w:bCs/>
      <w:i w:val="0"/>
      <w:iCs w:val="0"/>
      <w:color w:val="000000"/>
      <w:sz w:val="20"/>
      <w:szCs w:val="20"/>
      <w:shd w:val="clear" w:color="auto" w:fill="auto"/>
    </w:rPr>
  </w:style>
  <w:style w:type="character" w:customStyle="1" w:styleId="csf229d0ff36">
    <w:name w:val="csf229d0ff36"/>
    <w:rsid w:val="00AD29A9"/>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AD29A9"/>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AD29A9"/>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AD29A9"/>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AD29A9"/>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AD29A9"/>
    <w:pPr>
      <w:snapToGrid w:val="0"/>
      <w:ind w:left="720"/>
      <w:contextualSpacing/>
    </w:pPr>
    <w:rPr>
      <w:rFonts w:ascii="Arial" w:eastAsia="Times New Roman" w:hAnsi="Arial"/>
      <w:sz w:val="28"/>
    </w:rPr>
  </w:style>
  <w:style w:type="character" w:customStyle="1" w:styleId="csf229d0ff102">
    <w:name w:val="csf229d0ff102"/>
    <w:rsid w:val="00AD29A9"/>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AD29A9"/>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AD29A9"/>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AD29A9"/>
    <w:rPr>
      <w:rFonts w:ascii="Arial" w:hAnsi="Arial" w:cs="Arial" w:hint="default"/>
      <w:b/>
      <w:bCs/>
      <w:i/>
      <w:iCs/>
      <w:color w:val="000000"/>
      <w:sz w:val="18"/>
      <w:szCs w:val="18"/>
      <w:shd w:val="clear" w:color="auto" w:fill="auto"/>
    </w:rPr>
  </w:style>
  <w:style w:type="character" w:customStyle="1" w:styleId="csf229d0ff142">
    <w:name w:val="csf229d0ff142"/>
    <w:rsid w:val="00AD29A9"/>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AD29A9"/>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AD29A9"/>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AD29A9"/>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AD29A9"/>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AD29A9"/>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AD29A9"/>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AD29A9"/>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AD29A9"/>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AD29A9"/>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AD29A9"/>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AD29A9"/>
    <w:rPr>
      <w:rFonts w:ascii="Arial" w:hAnsi="Arial" w:cs="Arial" w:hint="default"/>
      <w:b/>
      <w:bCs/>
      <w:i w:val="0"/>
      <w:iCs w:val="0"/>
      <w:color w:val="000000"/>
      <w:sz w:val="18"/>
      <w:szCs w:val="18"/>
      <w:shd w:val="clear" w:color="auto" w:fill="auto"/>
    </w:rPr>
  </w:style>
  <w:style w:type="character" w:customStyle="1" w:styleId="csf229d0ff107">
    <w:name w:val="csf229d0ff107"/>
    <w:rsid w:val="00AD29A9"/>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AD29A9"/>
    <w:rPr>
      <w:rFonts w:ascii="Arial" w:hAnsi="Arial" w:cs="Arial" w:hint="default"/>
      <w:b/>
      <w:bCs/>
      <w:i/>
      <w:iCs/>
      <w:color w:val="000000"/>
      <w:sz w:val="18"/>
      <w:szCs w:val="18"/>
      <w:shd w:val="clear" w:color="auto" w:fill="auto"/>
    </w:rPr>
  </w:style>
  <w:style w:type="character" w:customStyle="1" w:styleId="csab6e076993">
    <w:name w:val="csab6e076993"/>
    <w:rsid w:val="00AD29A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AD29A9"/>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AD29A9"/>
    <w:rPr>
      <w:rFonts w:ascii="Arial" w:hAnsi="Arial"/>
      <w:sz w:val="18"/>
      <w:lang w:val="x-none" w:eastAsia="ru-RU"/>
    </w:rPr>
  </w:style>
  <w:style w:type="paragraph" w:customStyle="1" w:styleId="Arial960">
    <w:name w:val="Arial9+6пт"/>
    <w:basedOn w:val="a"/>
    <w:link w:val="Arial96"/>
    <w:rsid w:val="00AD29A9"/>
    <w:pPr>
      <w:snapToGrid w:val="0"/>
      <w:spacing w:before="120"/>
    </w:pPr>
    <w:rPr>
      <w:rFonts w:ascii="Arial" w:hAnsi="Arial"/>
      <w:sz w:val="18"/>
      <w:lang w:val="x-none"/>
    </w:rPr>
  </w:style>
  <w:style w:type="character" w:customStyle="1" w:styleId="csf229d0ff86">
    <w:name w:val="csf229d0ff86"/>
    <w:rsid w:val="00AD29A9"/>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AD29A9"/>
    <w:rPr>
      <w:rFonts w:ascii="Segoe UI" w:hAnsi="Segoe UI" w:cs="Segoe UI" w:hint="default"/>
      <w:b/>
      <w:bCs/>
      <w:i/>
      <w:iCs/>
      <w:color w:val="102B56"/>
      <w:sz w:val="18"/>
      <w:szCs w:val="18"/>
      <w:shd w:val="clear" w:color="auto" w:fill="auto"/>
    </w:rPr>
  </w:style>
  <w:style w:type="character" w:customStyle="1" w:styleId="csab6e076914">
    <w:name w:val="csab6e076914"/>
    <w:rsid w:val="00AD29A9"/>
    <w:rPr>
      <w:rFonts w:ascii="Arial" w:hAnsi="Arial" w:cs="Arial" w:hint="default"/>
      <w:b w:val="0"/>
      <w:bCs w:val="0"/>
      <w:i w:val="0"/>
      <w:iCs w:val="0"/>
      <w:color w:val="000000"/>
      <w:sz w:val="18"/>
      <w:szCs w:val="18"/>
    </w:rPr>
  </w:style>
  <w:style w:type="character" w:customStyle="1" w:styleId="csf229d0ff134">
    <w:name w:val="csf229d0ff134"/>
    <w:rsid w:val="00AD29A9"/>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AD29A9"/>
    <w:rPr>
      <w:rFonts w:ascii="Arial" w:hAnsi="Arial" w:cs="Arial" w:hint="default"/>
      <w:b/>
      <w:bCs/>
      <w:i/>
      <w:iCs/>
      <w:color w:val="000000"/>
      <w:sz w:val="20"/>
      <w:szCs w:val="20"/>
      <w:shd w:val="clear" w:color="auto" w:fill="auto"/>
    </w:rPr>
  </w:style>
  <w:style w:type="character" w:styleId="af6">
    <w:name w:val="FollowedHyperlink"/>
    <w:uiPriority w:val="99"/>
    <w:unhideWhenUsed/>
    <w:rsid w:val="00AD29A9"/>
    <w:rPr>
      <w:color w:val="954F72"/>
      <w:u w:val="single"/>
    </w:rPr>
  </w:style>
  <w:style w:type="paragraph" w:customStyle="1" w:styleId="msonormal0">
    <w:name w:val="msonormal"/>
    <w:basedOn w:val="a"/>
    <w:rsid w:val="00AD29A9"/>
    <w:pPr>
      <w:spacing w:before="100" w:beforeAutospacing="1" w:after="100" w:afterAutospacing="1"/>
    </w:pPr>
    <w:rPr>
      <w:sz w:val="24"/>
      <w:szCs w:val="24"/>
      <w:lang w:val="en-US" w:eastAsia="en-US"/>
    </w:rPr>
  </w:style>
  <w:style w:type="paragraph" w:styleId="af7">
    <w:name w:val="Title"/>
    <w:basedOn w:val="a"/>
    <w:link w:val="af8"/>
    <w:uiPriority w:val="99"/>
    <w:qFormat/>
    <w:rsid w:val="00AD29A9"/>
    <w:rPr>
      <w:sz w:val="24"/>
      <w:szCs w:val="24"/>
      <w:lang w:val="en-US" w:eastAsia="en-US"/>
    </w:rPr>
  </w:style>
  <w:style w:type="character" w:customStyle="1" w:styleId="af8">
    <w:name w:val="Заголовок Знак"/>
    <w:link w:val="af7"/>
    <w:uiPriority w:val="99"/>
    <w:rsid w:val="00AD29A9"/>
    <w:rPr>
      <w:rFonts w:ascii="Times New Roman" w:hAnsi="Times New Roman"/>
      <w:sz w:val="24"/>
      <w:szCs w:val="24"/>
    </w:rPr>
  </w:style>
  <w:style w:type="paragraph" w:styleId="25">
    <w:name w:val="Body Text 2"/>
    <w:basedOn w:val="a"/>
    <w:link w:val="27"/>
    <w:uiPriority w:val="99"/>
    <w:unhideWhenUsed/>
    <w:rsid w:val="00AD29A9"/>
    <w:rPr>
      <w:sz w:val="24"/>
      <w:szCs w:val="24"/>
      <w:lang w:val="en-US" w:eastAsia="en-US"/>
    </w:rPr>
  </w:style>
  <w:style w:type="character" w:customStyle="1" w:styleId="27">
    <w:name w:val="Основной текст 2 Знак"/>
    <w:link w:val="25"/>
    <w:uiPriority w:val="99"/>
    <w:rsid w:val="00AD29A9"/>
    <w:rPr>
      <w:rFonts w:ascii="Times New Roman" w:hAnsi="Times New Roman"/>
      <w:sz w:val="24"/>
      <w:szCs w:val="24"/>
    </w:rPr>
  </w:style>
  <w:style w:type="character" w:customStyle="1" w:styleId="af9">
    <w:name w:val="Название Знак"/>
    <w:link w:val="afa"/>
    <w:locked/>
    <w:rsid w:val="00AD29A9"/>
    <w:rPr>
      <w:rFonts w:ascii="Cambria" w:hAnsi="Cambria"/>
      <w:color w:val="17365D"/>
      <w:spacing w:val="5"/>
    </w:rPr>
  </w:style>
  <w:style w:type="paragraph" w:customStyle="1" w:styleId="afa">
    <w:name w:val="Название"/>
    <w:basedOn w:val="a"/>
    <w:link w:val="af9"/>
    <w:rsid w:val="00AD29A9"/>
    <w:rPr>
      <w:rFonts w:ascii="Cambria" w:hAnsi="Cambria"/>
      <w:color w:val="17365D"/>
      <w:spacing w:val="5"/>
      <w:lang w:val="en-US" w:eastAsia="en-US"/>
    </w:rPr>
  </w:style>
  <w:style w:type="character" w:customStyle="1" w:styleId="afb">
    <w:name w:val="Верхній колонтитул Знак"/>
    <w:link w:val="1a"/>
    <w:uiPriority w:val="99"/>
    <w:locked/>
    <w:rsid w:val="00AD29A9"/>
  </w:style>
  <w:style w:type="paragraph" w:customStyle="1" w:styleId="1a">
    <w:name w:val="Верхній колонтитул1"/>
    <w:basedOn w:val="a"/>
    <w:link w:val="afb"/>
    <w:uiPriority w:val="99"/>
    <w:rsid w:val="00AD29A9"/>
    <w:rPr>
      <w:rFonts w:ascii="Calibri" w:hAnsi="Calibri"/>
      <w:lang w:val="en-US" w:eastAsia="en-US"/>
    </w:rPr>
  </w:style>
  <w:style w:type="character" w:customStyle="1" w:styleId="afc">
    <w:name w:val="Нижній колонтитул Знак"/>
    <w:link w:val="1b"/>
    <w:uiPriority w:val="99"/>
    <w:locked/>
    <w:rsid w:val="00AD29A9"/>
  </w:style>
  <w:style w:type="paragraph" w:customStyle="1" w:styleId="1b">
    <w:name w:val="Нижній колонтитул1"/>
    <w:basedOn w:val="a"/>
    <w:link w:val="afc"/>
    <w:uiPriority w:val="99"/>
    <w:rsid w:val="00AD29A9"/>
    <w:rPr>
      <w:rFonts w:ascii="Calibri" w:hAnsi="Calibri"/>
      <w:lang w:val="en-US" w:eastAsia="en-US"/>
    </w:rPr>
  </w:style>
  <w:style w:type="character" w:customStyle="1" w:styleId="afd">
    <w:name w:val="Назва Знак"/>
    <w:link w:val="1c"/>
    <w:locked/>
    <w:rsid w:val="00AD29A9"/>
    <w:rPr>
      <w:rFonts w:ascii="Calibri Light" w:hAnsi="Calibri Light" w:cs="Calibri Light"/>
      <w:spacing w:val="-10"/>
    </w:rPr>
  </w:style>
  <w:style w:type="paragraph" w:customStyle="1" w:styleId="1c">
    <w:name w:val="Назва1"/>
    <w:basedOn w:val="a"/>
    <w:link w:val="afd"/>
    <w:rsid w:val="00AD29A9"/>
    <w:rPr>
      <w:rFonts w:ascii="Calibri Light" w:hAnsi="Calibri Light" w:cs="Calibri Light"/>
      <w:spacing w:val="-10"/>
      <w:lang w:val="en-US" w:eastAsia="en-US"/>
    </w:rPr>
  </w:style>
  <w:style w:type="character" w:customStyle="1" w:styleId="2a">
    <w:name w:val="Основний текст 2 Знак"/>
    <w:link w:val="212"/>
    <w:locked/>
    <w:rsid w:val="00AD29A9"/>
  </w:style>
  <w:style w:type="paragraph" w:customStyle="1" w:styleId="212">
    <w:name w:val="Основний текст 21"/>
    <w:basedOn w:val="a"/>
    <w:link w:val="2a"/>
    <w:rsid w:val="00AD29A9"/>
    <w:rPr>
      <w:rFonts w:ascii="Calibri" w:hAnsi="Calibri"/>
      <w:lang w:val="en-US" w:eastAsia="en-US"/>
    </w:rPr>
  </w:style>
  <w:style w:type="character" w:customStyle="1" w:styleId="afe">
    <w:name w:val="Текст у виносці Знак"/>
    <w:link w:val="1d"/>
    <w:locked/>
    <w:rsid w:val="00AD29A9"/>
    <w:rPr>
      <w:rFonts w:ascii="Segoe UI" w:hAnsi="Segoe UI" w:cs="Segoe UI"/>
    </w:rPr>
  </w:style>
  <w:style w:type="paragraph" w:customStyle="1" w:styleId="1d">
    <w:name w:val="Текст у виносці1"/>
    <w:basedOn w:val="a"/>
    <w:link w:val="afe"/>
    <w:rsid w:val="00AD29A9"/>
    <w:rPr>
      <w:rFonts w:ascii="Segoe UI" w:hAnsi="Segoe UI" w:cs="Segoe UI"/>
      <w:lang w:val="en-US" w:eastAsia="en-US"/>
    </w:rPr>
  </w:style>
  <w:style w:type="character" w:customStyle="1" w:styleId="emailstyle45">
    <w:name w:val="emailstyle45"/>
    <w:semiHidden/>
    <w:rsid w:val="00AD29A9"/>
    <w:rPr>
      <w:rFonts w:ascii="Calibri" w:hAnsi="Calibri" w:cs="Calibri" w:hint="default"/>
      <w:color w:val="auto"/>
    </w:rPr>
  </w:style>
  <w:style w:type="character" w:customStyle="1" w:styleId="error">
    <w:name w:val="error"/>
    <w:rsid w:val="00AD29A9"/>
  </w:style>
  <w:style w:type="character" w:customStyle="1" w:styleId="TimesNewRoman121">
    <w:name w:val="Стиль Times New Roman 12 пт1"/>
    <w:rsid w:val="00AD29A9"/>
    <w:rPr>
      <w:rFonts w:ascii="Times New Roman" w:hAnsi="Times New Roman" w:cs="Times New Roman" w:hint="default"/>
    </w:rPr>
  </w:style>
  <w:style w:type="character" w:customStyle="1" w:styleId="cs95e872d03">
    <w:name w:val="cs95e872d03"/>
    <w:rsid w:val="00AD29A9"/>
  </w:style>
  <w:style w:type="character" w:customStyle="1" w:styleId="cs7a65ad241">
    <w:name w:val="cs7a65ad241"/>
    <w:rsid w:val="00AD29A9"/>
    <w:rPr>
      <w:rFonts w:ascii="Times New Roman" w:hAnsi="Times New Roman" w:cs="Times New Roman" w:hint="default"/>
      <w:b/>
      <w:bCs/>
      <w:i w:val="0"/>
      <w:iCs w:val="0"/>
      <w:color w:val="000000"/>
      <w:sz w:val="26"/>
      <w:szCs w:val="26"/>
    </w:rPr>
  </w:style>
  <w:style w:type="character" w:customStyle="1" w:styleId="csccf5e31620">
    <w:name w:val="csccf5e31620"/>
    <w:rsid w:val="00AD29A9"/>
    <w:rPr>
      <w:rFonts w:ascii="Arial" w:hAnsi="Arial" w:cs="Arial" w:hint="default"/>
      <w:b/>
      <w:bCs/>
      <w:i w:val="0"/>
      <w:iCs w:val="0"/>
      <w:color w:val="000000"/>
      <w:sz w:val="18"/>
      <w:szCs w:val="18"/>
      <w:shd w:val="clear" w:color="auto" w:fill="auto"/>
    </w:rPr>
  </w:style>
  <w:style w:type="character" w:customStyle="1" w:styleId="cs9ff1b61120">
    <w:name w:val="cs9ff1b61120"/>
    <w:rsid w:val="00AD29A9"/>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D29A9"/>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AD29A9"/>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D29A9"/>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AD29A9"/>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AD29A9"/>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AD29A9"/>
    <w:rPr>
      <w:rFonts w:ascii="Arial" w:hAnsi="Arial" w:cs="Arial" w:hint="default"/>
      <w:b/>
      <w:bCs/>
      <w:i w:val="0"/>
      <w:iCs w:val="0"/>
      <w:color w:val="000000"/>
      <w:sz w:val="18"/>
      <w:szCs w:val="18"/>
      <w:shd w:val="clear" w:color="auto" w:fill="auto"/>
    </w:rPr>
  </w:style>
  <w:style w:type="character" w:customStyle="1" w:styleId="cs9ff1b611210">
    <w:name w:val="cs9ff1b611210"/>
    <w:rsid w:val="00AD29A9"/>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AD29A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AD29A9"/>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AD29A9"/>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AD29A9"/>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AD29A9"/>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AD29A9"/>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AD29A9"/>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AD29A9"/>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AD29A9"/>
    <w:pPr>
      <w:ind w:firstLine="708"/>
      <w:jc w:val="both"/>
    </w:pPr>
    <w:rPr>
      <w:rFonts w:ascii="Arial" w:eastAsia="Times New Roman" w:hAnsi="Arial"/>
      <w:b/>
      <w:sz w:val="18"/>
      <w:lang w:val="en-US" w:eastAsia="en-US"/>
    </w:rPr>
  </w:style>
  <w:style w:type="character" w:customStyle="1" w:styleId="cs9ff1b61152">
    <w:name w:val="cs9ff1b61152"/>
    <w:rsid w:val="00AD29A9"/>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AD29A9"/>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AD29A9"/>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AD29A9"/>
    <w:pPr>
      <w:ind w:firstLine="708"/>
      <w:jc w:val="both"/>
    </w:pPr>
    <w:rPr>
      <w:rFonts w:ascii="Arial" w:eastAsia="Times New Roman" w:hAnsi="Arial"/>
      <w:b/>
      <w:sz w:val="18"/>
      <w:lang w:val="en-US" w:eastAsia="en-US"/>
    </w:rPr>
  </w:style>
  <w:style w:type="character" w:customStyle="1" w:styleId="cse1a752c62">
    <w:name w:val="cse1a752c62"/>
    <w:rsid w:val="00AD29A9"/>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AD29A9"/>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AD29A9"/>
    <w:pPr>
      <w:ind w:firstLine="708"/>
      <w:jc w:val="both"/>
    </w:pPr>
    <w:rPr>
      <w:rFonts w:ascii="Arial" w:eastAsia="Times New Roman" w:hAnsi="Arial"/>
      <w:b/>
      <w:sz w:val="18"/>
      <w:lang w:val="en-US" w:eastAsia="en-US"/>
    </w:rPr>
  </w:style>
  <w:style w:type="character" w:customStyle="1" w:styleId="cs9ff1b61138">
    <w:name w:val="cs9ff1b61138"/>
    <w:rsid w:val="00AD29A9"/>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AD29A9"/>
    <w:rPr>
      <w:rFonts w:ascii="Times New Roman" w:hAnsi="Times New Roman" w:cs="Times New Roman" w:hint="default"/>
      <w:b w:val="0"/>
      <w:bCs w:val="0"/>
      <w:i/>
      <w:iCs/>
      <w:color w:val="000000"/>
      <w:sz w:val="18"/>
      <w:szCs w:val="18"/>
    </w:rPr>
  </w:style>
  <w:style w:type="character" w:customStyle="1" w:styleId="cs176e94eb2">
    <w:name w:val="cs176e94eb2"/>
    <w:rsid w:val="00AD29A9"/>
    <w:rPr>
      <w:rFonts w:ascii="Times New Roman" w:hAnsi="Times New Roman" w:cs="Times New Roman" w:hint="default"/>
      <w:b/>
      <w:bCs/>
      <w:i w:val="0"/>
      <w:iCs w:val="0"/>
      <w:color w:val="000000"/>
      <w:sz w:val="18"/>
      <w:szCs w:val="18"/>
    </w:rPr>
  </w:style>
  <w:style w:type="character" w:customStyle="1" w:styleId="cscc47389a2">
    <w:name w:val="cscc47389a2"/>
    <w:rsid w:val="00AD29A9"/>
    <w:rPr>
      <w:rFonts w:ascii="Times New Roman" w:hAnsi="Times New Roman" w:cs="Times New Roman" w:hint="default"/>
      <w:b w:val="0"/>
      <w:bCs w:val="0"/>
      <w:i w:val="0"/>
      <w:iCs w:val="0"/>
      <w:color w:val="000000"/>
      <w:sz w:val="18"/>
      <w:szCs w:val="18"/>
    </w:rPr>
  </w:style>
  <w:style w:type="character" w:customStyle="1" w:styleId="csbd30b5e54">
    <w:name w:val="csbd30b5e54"/>
    <w:rsid w:val="00AD29A9"/>
    <w:rPr>
      <w:rFonts w:ascii="Times New Roman" w:hAnsi="Times New Roman" w:cs="Times New Roman" w:hint="default"/>
      <w:b w:val="0"/>
      <w:bCs w:val="0"/>
      <w:i/>
      <w:iCs/>
      <w:color w:val="000000"/>
      <w:sz w:val="18"/>
      <w:szCs w:val="18"/>
    </w:rPr>
  </w:style>
  <w:style w:type="character" w:customStyle="1" w:styleId="cs176e94eb4">
    <w:name w:val="cs176e94eb4"/>
    <w:rsid w:val="00AD29A9"/>
    <w:rPr>
      <w:rFonts w:ascii="Times New Roman" w:hAnsi="Times New Roman" w:cs="Times New Roman" w:hint="default"/>
      <w:b/>
      <w:bCs/>
      <w:i w:val="0"/>
      <w:iCs w:val="0"/>
      <w:color w:val="000000"/>
      <w:sz w:val="18"/>
      <w:szCs w:val="18"/>
    </w:rPr>
  </w:style>
  <w:style w:type="character" w:customStyle="1" w:styleId="cscc47389a4">
    <w:name w:val="cscc47389a4"/>
    <w:rsid w:val="00AD29A9"/>
    <w:rPr>
      <w:rFonts w:ascii="Times New Roman" w:hAnsi="Times New Roman" w:cs="Times New Roman" w:hint="default"/>
      <w:b w:val="0"/>
      <w:bCs w:val="0"/>
      <w:i w:val="0"/>
      <w:iCs w:val="0"/>
      <w:color w:val="000000"/>
      <w:sz w:val="18"/>
      <w:szCs w:val="18"/>
    </w:rPr>
  </w:style>
  <w:style w:type="character" w:customStyle="1" w:styleId="cs786de70b1">
    <w:name w:val="cs786de70b1"/>
    <w:rsid w:val="00AD29A9"/>
    <w:rPr>
      <w:rFonts w:ascii="Segoe UI" w:hAnsi="Segoe UI" w:cs="Segoe UI" w:hint="default"/>
      <w:b w:val="0"/>
      <w:bCs w:val="0"/>
      <w:i w:val="0"/>
      <w:iCs w:val="0"/>
      <w:color w:val="000000"/>
      <w:sz w:val="18"/>
      <w:szCs w:val="18"/>
    </w:rPr>
  </w:style>
  <w:style w:type="character" w:customStyle="1" w:styleId="csbd30b5e56">
    <w:name w:val="csbd30b5e56"/>
    <w:rsid w:val="00AD29A9"/>
    <w:rPr>
      <w:rFonts w:ascii="Times New Roman" w:hAnsi="Times New Roman" w:cs="Times New Roman" w:hint="default"/>
      <w:b w:val="0"/>
      <w:bCs w:val="0"/>
      <w:i/>
      <w:iCs/>
      <w:color w:val="000000"/>
      <w:sz w:val="18"/>
      <w:szCs w:val="18"/>
    </w:rPr>
  </w:style>
  <w:style w:type="character" w:customStyle="1" w:styleId="cs176e94eb6">
    <w:name w:val="cs176e94eb6"/>
    <w:rsid w:val="00AD29A9"/>
    <w:rPr>
      <w:rFonts w:ascii="Times New Roman" w:hAnsi="Times New Roman" w:cs="Times New Roman" w:hint="default"/>
      <w:b/>
      <w:bCs/>
      <w:i w:val="0"/>
      <w:iCs w:val="0"/>
      <w:color w:val="000000"/>
      <w:sz w:val="18"/>
      <w:szCs w:val="18"/>
    </w:rPr>
  </w:style>
  <w:style w:type="character" w:customStyle="1" w:styleId="cscc47389a6">
    <w:name w:val="cscc47389a6"/>
    <w:rsid w:val="00AD29A9"/>
    <w:rPr>
      <w:rFonts w:ascii="Times New Roman" w:hAnsi="Times New Roman" w:cs="Times New Roman" w:hint="default"/>
      <w:b w:val="0"/>
      <w:bCs w:val="0"/>
      <w:i w:val="0"/>
      <w:iCs w:val="0"/>
      <w:color w:val="000000"/>
      <w:sz w:val="18"/>
      <w:szCs w:val="18"/>
    </w:rPr>
  </w:style>
  <w:style w:type="character" w:customStyle="1" w:styleId="cs9ff1b61195">
    <w:name w:val="cs9ff1b61195"/>
    <w:rsid w:val="00AD29A9"/>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AD29A9"/>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AD29A9"/>
    <w:pPr>
      <w:ind w:firstLine="708"/>
      <w:jc w:val="both"/>
    </w:pPr>
    <w:rPr>
      <w:rFonts w:ascii="Arial" w:eastAsia="Times New Roman" w:hAnsi="Arial"/>
      <w:b/>
      <w:sz w:val="18"/>
      <w:lang w:val="en-US" w:eastAsia="en-US"/>
    </w:rPr>
  </w:style>
  <w:style w:type="character" w:customStyle="1" w:styleId="csab6e07698">
    <w:name w:val="csab6e07698"/>
    <w:rsid w:val="00AD29A9"/>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AD29A9"/>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AD29A9"/>
    <w:rPr>
      <w:rFonts w:ascii="Arial" w:hAnsi="Arial" w:cs="Arial" w:hint="default"/>
      <w:b/>
      <w:bCs/>
      <w:i w:val="0"/>
      <w:iCs w:val="0"/>
      <w:color w:val="000000"/>
      <w:sz w:val="18"/>
      <w:szCs w:val="18"/>
      <w:shd w:val="clear" w:color="auto" w:fill="auto"/>
    </w:rPr>
  </w:style>
  <w:style w:type="character" w:customStyle="1" w:styleId="csafaf574110">
    <w:name w:val="csafaf574110"/>
    <w:rsid w:val="00AD29A9"/>
    <w:rPr>
      <w:rFonts w:ascii="Arial" w:hAnsi="Arial" w:cs="Arial" w:hint="default"/>
      <w:b/>
      <w:bCs/>
      <w:i w:val="0"/>
      <w:iCs w:val="0"/>
      <w:color w:val="000000"/>
      <w:sz w:val="18"/>
      <w:szCs w:val="18"/>
      <w:shd w:val="clear" w:color="auto" w:fill="auto"/>
    </w:rPr>
  </w:style>
  <w:style w:type="character" w:customStyle="1" w:styleId="csab6e076911">
    <w:name w:val="csab6e076911"/>
    <w:rsid w:val="00AD29A9"/>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AD29A9"/>
    <w:rPr>
      <w:rFonts w:ascii="Arial" w:hAnsi="Arial" w:cs="Arial" w:hint="default"/>
      <w:b/>
      <w:bCs/>
      <w:i w:val="0"/>
      <w:iCs w:val="0"/>
      <w:color w:val="000000"/>
      <w:sz w:val="18"/>
      <w:szCs w:val="18"/>
      <w:shd w:val="clear" w:color="auto" w:fill="auto"/>
    </w:rPr>
  </w:style>
  <w:style w:type="character" w:customStyle="1" w:styleId="csab6e076912">
    <w:name w:val="csab6e076912"/>
    <w:rsid w:val="00AD29A9"/>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AD29A9"/>
    <w:rPr>
      <w:rFonts w:ascii="Arial" w:hAnsi="Arial" w:cs="Arial" w:hint="default"/>
      <w:b/>
      <w:bCs/>
      <w:i w:val="0"/>
      <w:iCs w:val="0"/>
      <w:color w:val="000000"/>
      <w:sz w:val="18"/>
      <w:szCs w:val="18"/>
      <w:shd w:val="clear" w:color="auto" w:fill="auto"/>
    </w:rPr>
  </w:style>
  <w:style w:type="character" w:customStyle="1" w:styleId="csab6e076913">
    <w:name w:val="csab6e076913"/>
    <w:rsid w:val="00AD29A9"/>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AD29A9"/>
    <w:rPr>
      <w:rFonts w:ascii="Arial" w:hAnsi="Arial" w:cs="Arial" w:hint="default"/>
      <w:b/>
      <w:bCs/>
      <w:i w:val="0"/>
      <w:iCs w:val="0"/>
      <w:color w:val="000000"/>
      <w:sz w:val="18"/>
      <w:szCs w:val="18"/>
      <w:shd w:val="clear" w:color="auto" w:fill="auto"/>
    </w:rPr>
  </w:style>
  <w:style w:type="character" w:customStyle="1" w:styleId="csafaf574115">
    <w:name w:val="csafaf574115"/>
    <w:rsid w:val="00AD29A9"/>
    <w:rPr>
      <w:rFonts w:ascii="Arial" w:hAnsi="Arial" w:cs="Arial" w:hint="default"/>
      <w:b/>
      <w:bCs/>
      <w:i w:val="0"/>
      <w:iCs w:val="0"/>
      <w:color w:val="000000"/>
      <w:sz w:val="18"/>
      <w:szCs w:val="18"/>
      <w:shd w:val="clear" w:color="auto" w:fill="auto"/>
    </w:rPr>
  </w:style>
  <w:style w:type="character" w:customStyle="1" w:styleId="csab6e076915">
    <w:name w:val="csab6e076915"/>
    <w:rsid w:val="00AD29A9"/>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AD29A9"/>
    <w:rPr>
      <w:rFonts w:ascii="Arial" w:hAnsi="Arial" w:cs="Arial" w:hint="default"/>
      <w:b/>
      <w:bCs/>
      <w:i w:val="0"/>
      <w:iCs w:val="0"/>
      <w:color w:val="000000"/>
      <w:sz w:val="18"/>
      <w:szCs w:val="18"/>
      <w:shd w:val="clear" w:color="auto" w:fill="auto"/>
    </w:rPr>
  </w:style>
  <w:style w:type="character" w:customStyle="1" w:styleId="csab6e07695">
    <w:name w:val="csab6e07695"/>
    <w:rsid w:val="00AD29A9"/>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AD29A9"/>
    <w:rPr>
      <w:rFonts w:ascii="Arial" w:hAnsi="Arial" w:cs="Arial" w:hint="default"/>
      <w:b/>
      <w:bCs/>
      <w:i w:val="0"/>
      <w:iCs w:val="0"/>
      <w:color w:val="000000"/>
      <w:sz w:val="18"/>
      <w:szCs w:val="18"/>
      <w:shd w:val="clear" w:color="auto" w:fill="auto"/>
    </w:rPr>
  </w:style>
  <w:style w:type="character" w:customStyle="1" w:styleId="csab6e07696">
    <w:name w:val="csab6e07696"/>
    <w:rsid w:val="00AD29A9"/>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AD29A9"/>
    <w:rPr>
      <w:rFonts w:ascii="Arial" w:hAnsi="Arial" w:cs="Arial" w:hint="default"/>
      <w:b/>
      <w:bCs/>
      <w:i w:val="0"/>
      <w:iCs w:val="0"/>
      <w:color w:val="000000"/>
      <w:sz w:val="18"/>
      <w:szCs w:val="18"/>
      <w:shd w:val="clear" w:color="auto" w:fill="auto"/>
    </w:rPr>
  </w:style>
  <w:style w:type="character" w:customStyle="1" w:styleId="csafaf57418">
    <w:name w:val="csafaf57418"/>
    <w:rsid w:val="00AD29A9"/>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AD29A9"/>
    <w:pPr>
      <w:ind w:firstLine="708"/>
      <w:jc w:val="both"/>
    </w:pPr>
    <w:rPr>
      <w:rFonts w:ascii="Arial" w:eastAsia="Times New Roman" w:hAnsi="Arial"/>
      <w:b/>
      <w:sz w:val="18"/>
      <w:lang w:val="en-US" w:eastAsia="en-US"/>
    </w:rPr>
  </w:style>
  <w:style w:type="character" w:customStyle="1" w:styleId="csccf5e316113">
    <w:name w:val="csccf5e316113"/>
    <w:rsid w:val="00AD29A9"/>
    <w:rPr>
      <w:rFonts w:ascii="Arial" w:hAnsi="Arial" w:cs="Arial" w:hint="default"/>
      <w:b/>
      <w:bCs/>
      <w:i w:val="0"/>
      <w:iCs w:val="0"/>
      <w:color w:val="000000"/>
      <w:sz w:val="18"/>
      <w:szCs w:val="18"/>
      <w:shd w:val="clear" w:color="auto" w:fill="auto"/>
    </w:rPr>
  </w:style>
  <w:style w:type="character" w:customStyle="1" w:styleId="cs9ff1b611113">
    <w:name w:val="cs9ff1b611113"/>
    <w:rsid w:val="00AD29A9"/>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AD29A9"/>
    <w:pPr>
      <w:ind w:firstLine="708"/>
      <w:jc w:val="both"/>
    </w:pPr>
    <w:rPr>
      <w:rFonts w:ascii="Arial" w:eastAsia="Times New Roman" w:hAnsi="Arial"/>
      <w:b/>
      <w:sz w:val="18"/>
      <w:lang w:val="en-US" w:eastAsia="en-US"/>
    </w:rPr>
  </w:style>
  <w:style w:type="character" w:customStyle="1" w:styleId="cs95bf81471">
    <w:name w:val="cs95bf81471"/>
    <w:rsid w:val="00AD29A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AD29A9"/>
    <w:pPr>
      <w:ind w:firstLine="708"/>
      <w:jc w:val="both"/>
    </w:pPr>
    <w:rPr>
      <w:rFonts w:ascii="Arial" w:eastAsia="Times New Roman" w:hAnsi="Arial"/>
      <w:b/>
      <w:sz w:val="18"/>
      <w:lang w:val="en-US" w:eastAsia="en-US"/>
    </w:rPr>
  </w:style>
  <w:style w:type="character" w:customStyle="1" w:styleId="csab6e076921">
    <w:name w:val="csab6e076921"/>
    <w:rsid w:val="00AD29A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AD29A9"/>
    <w:pPr>
      <w:ind w:firstLine="708"/>
      <w:jc w:val="both"/>
    </w:pPr>
    <w:rPr>
      <w:rFonts w:ascii="Arial" w:eastAsia="Times New Roman" w:hAnsi="Arial"/>
      <w:b/>
      <w:sz w:val="18"/>
      <w:lang w:val="en-US" w:eastAsia="en-US"/>
    </w:rPr>
  </w:style>
  <w:style w:type="character" w:customStyle="1" w:styleId="cs9ff1b611140">
    <w:name w:val="cs9ff1b611140"/>
    <w:rsid w:val="00AD29A9"/>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AD29A9"/>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AD29A9"/>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AD29A9"/>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AD29A9"/>
    <w:pPr>
      <w:ind w:firstLine="708"/>
      <w:jc w:val="both"/>
    </w:pPr>
    <w:rPr>
      <w:rFonts w:ascii="Arial" w:eastAsia="Times New Roman" w:hAnsi="Arial"/>
      <w:b/>
      <w:sz w:val="18"/>
      <w:lang w:val="en-US" w:eastAsia="en-US"/>
    </w:rPr>
  </w:style>
  <w:style w:type="character" w:customStyle="1" w:styleId="csab6e0769109">
    <w:name w:val="csab6e0769109"/>
    <w:rsid w:val="00AD29A9"/>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AD29A9"/>
    <w:pPr>
      <w:ind w:firstLine="708"/>
      <w:jc w:val="both"/>
    </w:pPr>
    <w:rPr>
      <w:rFonts w:ascii="Arial" w:eastAsia="Times New Roman" w:hAnsi="Arial"/>
      <w:b/>
      <w:sz w:val="18"/>
      <w:lang w:val="en-US" w:eastAsia="en-US"/>
    </w:rPr>
  </w:style>
  <w:style w:type="character" w:customStyle="1" w:styleId="cs9ff1b61143">
    <w:name w:val="cs9ff1b61143"/>
    <w:rsid w:val="00AD29A9"/>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AD29A9"/>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AD29A9"/>
    <w:pPr>
      <w:ind w:firstLine="708"/>
      <w:jc w:val="both"/>
    </w:pPr>
    <w:rPr>
      <w:rFonts w:ascii="Arial" w:eastAsia="Times New Roman" w:hAnsi="Arial"/>
      <w:b/>
      <w:sz w:val="18"/>
      <w:lang w:val="en-US" w:eastAsia="en-US"/>
    </w:rPr>
  </w:style>
  <w:style w:type="character" w:customStyle="1" w:styleId="csb2c72e392">
    <w:name w:val="csb2c72e392"/>
    <w:rsid w:val="00AD29A9"/>
    <w:rPr>
      <w:rFonts w:ascii="Segoe UI" w:hAnsi="Segoe UI" w:cs="Segoe UI" w:hint="default"/>
      <w:b/>
      <w:bCs/>
      <w:i w:val="0"/>
      <w:iCs w:val="0"/>
      <w:color w:val="000000"/>
      <w:sz w:val="24"/>
      <w:szCs w:val="24"/>
      <w:shd w:val="clear" w:color="auto" w:fill="auto"/>
    </w:rPr>
  </w:style>
  <w:style w:type="character" w:customStyle="1" w:styleId="csab6e076924">
    <w:name w:val="csab6e076924"/>
    <w:rsid w:val="00AD29A9"/>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AD29A9"/>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AD29A9"/>
    <w:rPr>
      <w:rFonts w:ascii="Arial" w:hAnsi="Arial" w:cs="Arial" w:hint="default"/>
      <w:b/>
      <w:bCs/>
      <w:i w:val="0"/>
      <w:iCs w:val="0"/>
      <w:color w:val="000000"/>
      <w:sz w:val="18"/>
      <w:szCs w:val="18"/>
      <w:shd w:val="clear" w:color="auto" w:fill="auto"/>
    </w:rPr>
  </w:style>
  <w:style w:type="character" w:customStyle="1" w:styleId="csab6e0769127">
    <w:name w:val="csab6e0769127"/>
    <w:rsid w:val="00AD29A9"/>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AD29A9"/>
    <w:pPr>
      <w:ind w:firstLine="708"/>
      <w:jc w:val="both"/>
    </w:pPr>
    <w:rPr>
      <w:rFonts w:ascii="Arial" w:eastAsia="Times New Roman" w:hAnsi="Arial"/>
      <w:b/>
      <w:sz w:val="18"/>
      <w:lang w:val="en-US" w:eastAsia="en-US"/>
    </w:rPr>
  </w:style>
  <w:style w:type="character" w:customStyle="1" w:styleId="csccf5e31625">
    <w:name w:val="csccf5e31625"/>
    <w:rsid w:val="00AD29A9"/>
    <w:rPr>
      <w:rFonts w:ascii="Arial" w:hAnsi="Arial" w:cs="Arial" w:hint="default"/>
      <w:b/>
      <w:bCs/>
      <w:i w:val="0"/>
      <w:iCs w:val="0"/>
      <w:color w:val="000000"/>
      <w:sz w:val="18"/>
      <w:szCs w:val="18"/>
      <w:shd w:val="clear" w:color="auto" w:fill="auto"/>
    </w:rPr>
  </w:style>
  <w:style w:type="character" w:customStyle="1" w:styleId="cs9ff1b61124">
    <w:name w:val="cs9ff1b61124"/>
    <w:rsid w:val="00AD29A9"/>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AD29A9"/>
    <w:pPr>
      <w:ind w:firstLine="708"/>
      <w:jc w:val="both"/>
    </w:pPr>
    <w:rPr>
      <w:rFonts w:ascii="Arial" w:eastAsia="Times New Roman" w:hAnsi="Arial"/>
      <w:b/>
      <w:sz w:val="18"/>
      <w:lang w:val="en-US" w:eastAsia="en-US"/>
    </w:rPr>
  </w:style>
  <w:style w:type="character" w:customStyle="1" w:styleId="csab6e076916">
    <w:name w:val="csab6e076916"/>
    <w:rsid w:val="00AD29A9"/>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AD29A9"/>
    <w:pPr>
      <w:ind w:firstLine="708"/>
      <w:jc w:val="both"/>
    </w:pPr>
    <w:rPr>
      <w:rFonts w:ascii="Arial" w:eastAsia="Times New Roman" w:hAnsi="Arial"/>
      <w:b/>
      <w:sz w:val="18"/>
      <w:lang w:val="en-US" w:eastAsia="en-US"/>
    </w:rPr>
  </w:style>
  <w:style w:type="character" w:customStyle="1" w:styleId="cs2e2c6f9f1">
    <w:name w:val="cs2e2c6f9f1"/>
    <w:rsid w:val="00AD29A9"/>
    <w:rPr>
      <w:rFonts w:ascii="Arial" w:hAnsi="Arial" w:cs="Arial" w:hint="default"/>
      <w:b/>
      <w:bCs/>
      <w:i/>
      <w:iCs/>
      <w:color w:val="000000"/>
      <w:sz w:val="18"/>
      <w:szCs w:val="18"/>
      <w:shd w:val="clear" w:color="auto" w:fill="auto"/>
    </w:rPr>
  </w:style>
  <w:style w:type="character" w:customStyle="1" w:styleId="cs9ff1b61157">
    <w:name w:val="cs9ff1b61157"/>
    <w:rsid w:val="00AD29A9"/>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AD29A9"/>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AD29A9"/>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AD29A9"/>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AD29A9"/>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AD29A9"/>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AD29A9"/>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D365-9C2C-45F3-B1A5-9374E80A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257991</Words>
  <Characters>147056</Characters>
  <Application>Microsoft Office Word</Application>
  <DocSecurity>0</DocSecurity>
  <Lines>1225</Lines>
  <Paragraphs>808</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404239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2024-12-18T15:21:00Z</dcterms:created>
  <dcterms:modified xsi:type="dcterms:W3CDTF">2024-12-18T15:21:00Z</dcterms:modified>
</cp:coreProperties>
</file>