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5625C5" w:rsidRDefault="00A32349" w:rsidP="00674BA1">
      <w:pPr>
        <w:spacing w:after="120"/>
        <w:jc w:val="center"/>
        <w:rPr>
          <w:rFonts w:ascii="Times New Roman CYR" w:hAnsi="Times New Roman CYR"/>
          <w:lang w:val="uk-UA"/>
        </w:rPr>
      </w:pPr>
      <w:bookmarkStart w:id="0" w:name="_GoBack"/>
      <w:bookmarkEnd w:id="0"/>
      <w:r w:rsidRPr="005625C5">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5625C5" w:rsidRDefault="00674BA1" w:rsidP="00674BA1">
      <w:pPr>
        <w:jc w:val="center"/>
        <w:outlineLvl w:val="0"/>
        <w:rPr>
          <w:b/>
          <w:sz w:val="32"/>
          <w:szCs w:val="32"/>
          <w:lang w:val="uk-UA"/>
        </w:rPr>
      </w:pPr>
      <w:r w:rsidRPr="005625C5">
        <w:rPr>
          <w:b/>
          <w:sz w:val="32"/>
          <w:szCs w:val="32"/>
          <w:lang w:val="uk-UA"/>
        </w:rPr>
        <w:t>МІНІСТЕРСТВО ОХОРОНИ ЗДОРОВ’Я УКРАЇНИ</w:t>
      </w:r>
    </w:p>
    <w:p w:rsidR="00674BA1" w:rsidRPr="005625C5" w:rsidRDefault="00674BA1" w:rsidP="00674BA1">
      <w:pPr>
        <w:rPr>
          <w:lang w:val="uk-UA"/>
        </w:rPr>
      </w:pPr>
    </w:p>
    <w:p w:rsidR="008C4BFD" w:rsidRPr="005625C5" w:rsidRDefault="008C4BFD" w:rsidP="008C4BFD">
      <w:pPr>
        <w:jc w:val="center"/>
        <w:outlineLvl w:val="0"/>
        <w:rPr>
          <w:b/>
          <w:spacing w:val="60"/>
          <w:sz w:val="30"/>
          <w:szCs w:val="30"/>
          <w:lang w:val="uk-UA"/>
        </w:rPr>
      </w:pPr>
      <w:r w:rsidRPr="005625C5">
        <w:rPr>
          <w:b/>
          <w:spacing w:val="60"/>
          <w:sz w:val="30"/>
          <w:szCs w:val="30"/>
          <w:lang w:val="uk-UA"/>
        </w:rPr>
        <w:t>НАКАЗ</w:t>
      </w:r>
    </w:p>
    <w:p w:rsidR="008C4BFD" w:rsidRPr="005625C5"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5625C5" w:rsidTr="003507FA">
        <w:tc>
          <w:tcPr>
            <w:tcW w:w="3271" w:type="dxa"/>
          </w:tcPr>
          <w:p w:rsidR="003507FA" w:rsidRPr="005625C5" w:rsidRDefault="003507FA" w:rsidP="00A93E77">
            <w:pPr>
              <w:rPr>
                <w:sz w:val="28"/>
                <w:szCs w:val="28"/>
                <w:lang w:val="uk-UA"/>
              </w:rPr>
            </w:pPr>
          </w:p>
          <w:p w:rsidR="008C4BFD" w:rsidRPr="005625C5" w:rsidRDefault="003507FA" w:rsidP="00A93E77">
            <w:pPr>
              <w:rPr>
                <w:sz w:val="28"/>
                <w:szCs w:val="28"/>
                <w:lang w:val="uk-UA"/>
              </w:rPr>
            </w:pPr>
            <w:r w:rsidRPr="005625C5">
              <w:rPr>
                <w:sz w:val="28"/>
                <w:szCs w:val="28"/>
                <w:lang w:val="uk-UA"/>
              </w:rPr>
              <w:t>09 липня 2024 року</w:t>
            </w:r>
          </w:p>
        </w:tc>
        <w:tc>
          <w:tcPr>
            <w:tcW w:w="2129" w:type="dxa"/>
          </w:tcPr>
          <w:p w:rsidR="008C4BFD" w:rsidRPr="005625C5" w:rsidRDefault="00B943B1" w:rsidP="00B943B1">
            <w:pPr>
              <w:jc w:val="center"/>
              <w:rPr>
                <w:sz w:val="24"/>
                <w:szCs w:val="24"/>
                <w:lang w:val="uk-UA"/>
              </w:rPr>
            </w:pPr>
            <w:r w:rsidRPr="005625C5">
              <w:rPr>
                <w:sz w:val="24"/>
                <w:szCs w:val="24"/>
                <w:lang w:val="uk-UA"/>
              </w:rPr>
              <w:t xml:space="preserve">                    </w:t>
            </w:r>
            <w:r w:rsidR="008C4BFD" w:rsidRPr="005625C5">
              <w:rPr>
                <w:sz w:val="24"/>
                <w:szCs w:val="24"/>
                <w:lang w:val="uk-UA"/>
              </w:rPr>
              <w:t>Київ</w:t>
            </w:r>
          </w:p>
        </w:tc>
        <w:tc>
          <w:tcPr>
            <w:tcW w:w="4783" w:type="dxa"/>
          </w:tcPr>
          <w:p w:rsidR="003507FA" w:rsidRPr="005625C5" w:rsidRDefault="003507FA" w:rsidP="00A93E77">
            <w:pPr>
              <w:ind w:firstLine="72"/>
              <w:jc w:val="center"/>
              <w:rPr>
                <w:sz w:val="28"/>
                <w:szCs w:val="28"/>
                <w:lang w:val="uk-UA"/>
              </w:rPr>
            </w:pPr>
          </w:p>
          <w:p w:rsidR="006F7E05" w:rsidRPr="005625C5" w:rsidRDefault="003507FA" w:rsidP="00A93E77">
            <w:pPr>
              <w:ind w:firstLine="72"/>
              <w:jc w:val="center"/>
              <w:rPr>
                <w:sz w:val="28"/>
                <w:szCs w:val="28"/>
                <w:lang w:val="uk-UA"/>
              </w:rPr>
            </w:pPr>
            <w:r w:rsidRPr="005625C5">
              <w:rPr>
                <w:sz w:val="28"/>
                <w:szCs w:val="28"/>
                <w:lang w:val="uk-UA"/>
              </w:rPr>
              <w:t xml:space="preserve">                                             № 1191</w:t>
            </w:r>
          </w:p>
          <w:p w:rsidR="008C4BFD" w:rsidRPr="005625C5" w:rsidRDefault="004E5F69" w:rsidP="005625C5">
            <w:pPr>
              <w:ind w:firstLine="72"/>
              <w:jc w:val="center"/>
              <w:rPr>
                <w:sz w:val="28"/>
                <w:szCs w:val="28"/>
                <w:lang w:val="uk-UA"/>
              </w:rPr>
            </w:pPr>
            <w:r w:rsidRPr="005625C5">
              <w:rPr>
                <w:sz w:val="28"/>
                <w:szCs w:val="28"/>
                <w:lang w:val="uk-UA"/>
              </w:rPr>
              <w:t xml:space="preserve">                                                </w:t>
            </w:r>
          </w:p>
        </w:tc>
      </w:tr>
    </w:tbl>
    <w:p w:rsidR="008C4BFD" w:rsidRPr="005625C5" w:rsidRDefault="008C4BFD" w:rsidP="008C4BFD">
      <w:pPr>
        <w:jc w:val="both"/>
        <w:rPr>
          <w:sz w:val="28"/>
          <w:szCs w:val="28"/>
          <w:lang w:val="en-US"/>
        </w:rPr>
      </w:pPr>
    </w:p>
    <w:p w:rsidR="002252BE" w:rsidRPr="005625C5" w:rsidRDefault="002252BE" w:rsidP="00FF071A">
      <w:pPr>
        <w:jc w:val="both"/>
        <w:rPr>
          <w:b/>
          <w:sz w:val="28"/>
          <w:szCs w:val="28"/>
          <w:lang w:val="uk-UA"/>
        </w:rPr>
      </w:pPr>
    </w:p>
    <w:p w:rsidR="00FF071A" w:rsidRPr="005625C5" w:rsidRDefault="00FF071A" w:rsidP="00FF071A">
      <w:pPr>
        <w:jc w:val="both"/>
        <w:rPr>
          <w:b/>
          <w:sz w:val="28"/>
          <w:szCs w:val="28"/>
          <w:lang w:val="uk-UA"/>
        </w:rPr>
      </w:pPr>
      <w:r w:rsidRPr="005625C5">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5625C5" w:rsidRDefault="00674BA1" w:rsidP="00674BA1">
      <w:pPr>
        <w:ind w:firstLine="720"/>
        <w:jc w:val="both"/>
        <w:rPr>
          <w:sz w:val="16"/>
          <w:szCs w:val="16"/>
          <w:lang w:val="uk-UA"/>
        </w:rPr>
      </w:pPr>
    </w:p>
    <w:p w:rsidR="00917598" w:rsidRPr="005625C5" w:rsidRDefault="00917598" w:rsidP="00FC73F7">
      <w:pPr>
        <w:ind w:firstLine="720"/>
        <w:jc w:val="both"/>
        <w:rPr>
          <w:sz w:val="16"/>
          <w:szCs w:val="16"/>
          <w:lang w:val="uk-UA"/>
        </w:rPr>
      </w:pPr>
    </w:p>
    <w:p w:rsidR="00B64FF6" w:rsidRPr="005625C5" w:rsidRDefault="00B64FF6" w:rsidP="00FC73F7">
      <w:pPr>
        <w:ind w:firstLine="720"/>
        <w:jc w:val="both"/>
        <w:rPr>
          <w:sz w:val="16"/>
          <w:szCs w:val="16"/>
          <w:lang w:val="uk-UA"/>
        </w:rPr>
      </w:pPr>
    </w:p>
    <w:p w:rsidR="00F4602B" w:rsidRPr="005625C5" w:rsidRDefault="00F4602B" w:rsidP="00FC73F7">
      <w:pPr>
        <w:ind w:firstLine="720"/>
        <w:jc w:val="both"/>
        <w:rPr>
          <w:sz w:val="16"/>
          <w:szCs w:val="16"/>
          <w:lang w:val="uk-UA"/>
        </w:rPr>
      </w:pPr>
    </w:p>
    <w:p w:rsidR="00051C9D" w:rsidRPr="005625C5" w:rsidRDefault="00920940" w:rsidP="00051C9D">
      <w:pPr>
        <w:pStyle w:val="HTML"/>
        <w:ind w:firstLine="720"/>
        <w:jc w:val="both"/>
        <w:rPr>
          <w:rFonts w:ascii="Times New Roman" w:hAnsi="Times New Roman"/>
          <w:color w:val="auto"/>
          <w:sz w:val="28"/>
          <w:szCs w:val="28"/>
          <w:lang w:val="uk-UA"/>
        </w:rPr>
      </w:pPr>
      <w:r w:rsidRPr="005625C5">
        <w:rPr>
          <w:rFonts w:ascii="Times New Roman" w:hAnsi="Times New Roman"/>
          <w:color w:val="auto"/>
          <w:sz w:val="28"/>
          <w:szCs w:val="28"/>
          <w:lang w:val="uk-UA"/>
        </w:rPr>
        <w:t>Відповідно до статті 9 Закону України «Про лікарські засоби», 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00957C7E" w:rsidRPr="005625C5">
        <w:rPr>
          <w:rFonts w:ascii="Times New Roman" w:hAnsi="Times New Roman"/>
          <w:color w:val="auto"/>
          <w:sz w:val="28"/>
          <w:szCs w:val="28"/>
          <w:lang w:val="uk-UA"/>
        </w:rPr>
        <w:t xml:space="preserve"> </w:t>
      </w:r>
      <w:r w:rsidR="00051C9D" w:rsidRPr="005625C5">
        <w:rPr>
          <w:rFonts w:ascii="Times New Roman" w:hAnsi="Times New Roman"/>
          <w:color w:val="auto"/>
          <w:sz w:val="28"/>
          <w:szCs w:val="28"/>
          <w:lang w:val="uk-UA"/>
        </w:rPr>
        <w:t xml:space="preserve">абзацу двадцять </w:t>
      </w:r>
      <w:r w:rsidR="000512B7" w:rsidRPr="005625C5">
        <w:rPr>
          <w:rFonts w:ascii="Times New Roman" w:hAnsi="Times New Roman"/>
          <w:color w:val="auto"/>
          <w:sz w:val="28"/>
          <w:szCs w:val="28"/>
          <w:lang w:val="uk-UA"/>
        </w:rPr>
        <w:t>п’ятого</w:t>
      </w:r>
      <w:r w:rsidR="00051C9D" w:rsidRPr="005625C5">
        <w:rPr>
          <w:rFonts w:ascii="Times New Roman" w:hAnsi="Times New Roman"/>
          <w:color w:val="auto"/>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w:t>
      </w:r>
      <w:r w:rsidR="007A07FC" w:rsidRPr="005625C5">
        <w:rPr>
          <w:rFonts w:ascii="Times New Roman" w:hAnsi="Times New Roman"/>
          <w:color w:val="auto"/>
          <w:sz w:val="28"/>
          <w:szCs w:val="28"/>
          <w:lang w:val="uk-UA"/>
        </w:rPr>
        <w:t>д</w:t>
      </w:r>
      <w:r w:rsidR="00051C9D" w:rsidRPr="005625C5">
        <w:rPr>
          <w:rFonts w:ascii="Times New Roman" w:hAnsi="Times New Roman"/>
          <w:color w:val="auto"/>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5625C5">
        <w:rPr>
          <w:rFonts w:ascii="Times New Roman" w:hAnsi="Times New Roman"/>
          <w:color w:val="auto"/>
          <w:sz w:val="28"/>
          <w:szCs w:val="28"/>
          <w:lang w:val="uk-UA"/>
        </w:rPr>
        <w:t>,</w:t>
      </w:r>
    </w:p>
    <w:p w:rsidR="000C1B57" w:rsidRPr="005625C5" w:rsidRDefault="000C1B57" w:rsidP="00051C9D">
      <w:pPr>
        <w:pStyle w:val="HTML"/>
        <w:ind w:firstLine="720"/>
        <w:jc w:val="both"/>
        <w:rPr>
          <w:b/>
          <w:bCs/>
          <w:color w:val="auto"/>
          <w:sz w:val="28"/>
          <w:szCs w:val="28"/>
          <w:lang w:val="uk-UA"/>
        </w:rPr>
      </w:pPr>
    </w:p>
    <w:p w:rsidR="00FC73F7" w:rsidRPr="005625C5" w:rsidRDefault="00FC73F7" w:rsidP="00FC73F7">
      <w:pPr>
        <w:pStyle w:val="31"/>
        <w:ind w:left="0"/>
        <w:rPr>
          <w:b/>
          <w:bCs/>
          <w:sz w:val="28"/>
          <w:szCs w:val="28"/>
          <w:lang w:val="uk-UA"/>
        </w:rPr>
      </w:pPr>
      <w:r w:rsidRPr="005625C5">
        <w:rPr>
          <w:b/>
          <w:bCs/>
          <w:sz w:val="28"/>
          <w:szCs w:val="28"/>
          <w:lang w:val="uk-UA"/>
        </w:rPr>
        <w:t>НАКАЗУЮ:</w:t>
      </w:r>
    </w:p>
    <w:p w:rsidR="00B64FF6" w:rsidRPr="005625C5" w:rsidRDefault="00B64FF6" w:rsidP="00FC73F7">
      <w:pPr>
        <w:pStyle w:val="31"/>
        <w:ind w:left="0"/>
        <w:rPr>
          <w:b/>
          <w:bCs/>
          <w:lang w:val="uk-UA"/>
        </w:rPr>
      </w:pPr>
    </w:p>
    <w:p w:rsidR="00CB6908" w:rsidRPr="005625C5" w:rsidRDefault="00CB6908" w:rsidP="00D33F8D">
      <w:pPr>
        <w:tabs>
          <w:tab w:val="left" w:pos="1080"/>
        </w:tabs>
        <w:ind w:firstLine="720"/>
        <w:jc w:val="both"/>
        <w:rPr>
          <w:sz w:val="28"/>
          <w:szCs w:val="28"/>
          <w:lang w:val="uk-UA"/>
        </w:rPr>
      </w:pPr>
      <w:r w:rsidRPr="005625C5">
        <w:rPr>
          <w:sz w:val="28"/>
          <w:szCs w:val="28"/>
          <w:lang w:val="uk-UA"/>
        </w:rPr>
        <w:t xml:space="preserve">1. Зареєструвати та внести до Державного реєстру лікарських засобів України </w:t>
      </w:r>
      <w:r w:rsidRPr="005625C5">
        <w:rPr>
          <w:noProof/>
          <w:sz w:val="28"/>
          <w:szCs w:val="28"/>
          <w:lang w:val="uk-UA"/>
        </w:rPr>
        <w:t>лікарські засоби</w:t>
      </w:r>
      <w:r w:rsidRPr="005625C5">
        <w:rPr>
          <w:sz w:val="28"/>
          <w:szCs w:val="28"/>
          <w:lang w:val="uk-UA"/>
        </w:rPr>
        <w:t xml:space="preserve"> (медичні імунобіологічні препарати) згідно з додатк</w:t>
      </w:r>
      <w:r w:rsidR="00B428E1" w:rsidRPr="005625C5">
        <w:rPr>
          <w:sz w:val="28"/>
          <w:szCs w:val="28"/>
          <w:lang w:val="uk-UA"/>
        </w:rPr>
        <w:t>ом</w:t>
      </w:r>
      <w:r w:rsidRPr="005625C5">
        <w:rPr>
          <w:sz w:val="28"/>
          <w:szCs w:val="28"/>
          <w:lang w:val="uk-UA"/>
        </w:rPr>
        <w:t xml:space="preserve"> 1.</w:t>
      </w:r>
    </w:p>
    <w:p w:rsidR="00927311" w:rsidRPr="005625C5" w:rsidRDefault="00927311" w:rsidP="00D33F8D">
      <w:pPr>
        <w:tabs>
          <w:tab w:val="left" w:pos="1080"/>
        </w:tabs>
        <w:ind w:firstLine="720"/>
        <w:jc w:val="both"/>
        <w:rPr>
          <w:sz w:val="28"/>
          <w:szCs w:val="28"/>
          <w:lang w:val="uk-UA"/>
        </w:rPr>
      </w:pPr>
    </w:p>
    <w:p w:rsidR="00927311" w:rsidRPr="005625C5" w:rsidRDefault="00CB6908" w:rsidP="00D33F8D">
      <w:pPr>
        <w:tabs>
          <w:tab w:val="left" w:pos="1080"/>
        </w:tabs>
        <w:ind w:firstLine="720"/>
        <w:jc w:val="both"/>
        <w:rPr>
          <w:sz w:val="28"/>
          <w:szCs w:val="28"/>
          <w:lang w:val="uk-UA"/>
        </w:rPr>
      </w:pPr>
      <w:r w:rsidRPr="005625C5">
        <w:rPr>
          <w:sz w:val="28"/>
          <w:szCs w:val="28"/>
          <w:lang w:val="uk-UA"/>
        </w:rPr>
        <w:t>2</w:t>
      </w:r>
      <w:r w:rsidR="00927311" w:rsidRPr="005625C5">
        <w:rPr>
          <w:sz w:val="28"/>
          <w:szCs w:val="28"/>
          <w:lang w:val="uk-UA"/>
        </w:rPr>
        <w:t xml:space="preserve">. Перереєструвати та внести до Державного реєстру лікарських засобів України </w:t>
      </w:r>
      <w:r w:rsidR="00927311" w:rsidRPr="005625C5">
        <w:rPr>
          <w:noProof/>
          <w:sz w:val="28"/>
          <w:szCs w:val="28"/>
          <w:lang w:val="uk-UA"/>
        </w:rPr>
        <w:t>лікарські засоби</w:t>
      </w:r>
      <w:r w:rsidR="00927311" w:rsidRPr="005625C5">
        <w:rPr>
          <w:sz w:val="28"/>
          <w:szCs w:val="28"/>
          <w:lang w:val="uk-UA"/>
        </w:rPr>
        <w:t xml:space="preserve"> (медичні імунобіологічні препарат</w:t>
      </w:r>
      <w:r w:rsidR="00643EFB" w:rsidRPr="005625C5">
        <w:rPr>
          <w:sz w:val="28"/>
          <w:szCs w:val="28"/>
          <w:lang w:val="uk-UA"/>
        </w:rPr>
        <w:t>и) згідно з додатк</w:t>
      </w:r>
      <w:r w:rsidR="00F004E2" w:rsidRPr="005625C5">
        <w:rPr>
          <w:sz w:val="28"/>
          <w:szCs w:val="28"/>
          <w:lang w:val="uk-UA"/>
        </w:rPr>
        <w:t>ом</w:t>
      </w:r>
      <w:r w:rsidR="00643EFB" w:rsidRPr="005625C5">
        <w:rPr>
          <w:sz w:val="28"/>
          <w:szCs w:val="28"/>
          <w:lang w:val="uk-UA"/>
        </w:rPr>
        <w:t xml:space="preserve"> 2</w:t>
      </w:r>
      <w:r w:rsidR="00927311" w:rsidRPr="005625C5">
        <w:rPr>
          <w:sz w:val="28"/>
          <w:szCs w:val="28"/>
          <w:lang w:val="uk-UA"/>
        </w:rPr>
        <w:t>.</w:t>
      </w:r>
    </w:p>
    <w:p w:rsidR="00927311" w:rsidRPr="005625C5" w:rsidRDefault="00927311" w:rsidP="00D33F8D">
      <w:pPr>
        <w:tabs>
          <w:tab w:val="left" w:pos="1080"/>
        </w:tabs>
        <w:ind w:firstLine="720"/>
        <w:jc w:val="both"/>
        <w:rPr>
          <w:sz w:val="16"/>
          <w:szCs w:val="16"/>
          <w:lang w:val="uk-UA"/>
        </w:rPr>
      </w:pPr>
    </w:p>
    <w:p w:rsidR="00FC73F7" w:rsidRPr="005625C5" w:rsidRDefault="00CB6908" w:rsidP="000C1B57">
      <w:pPr>
        <w:tabs>
          <w:tab w:val="left" w:pos="1080"/>
        </w:tabs>
        <w:ind w:firstLine="720"/>
        <w:jc w:val="both"/>
        <w:rPr>
          <w:sz w:val="28"/>
          <w:szCs w:val="28"/>
          <w:lang w:val="uk-UA"/>
        </w:rPr>
      </w:pPr>
      <w:r w:rsidRPr="005625C5">
        <w:rPr>
          <w:sz w:val="28"/>
          <w:szCs w:val="28"/>
          <w:lang w:val="uk-UA"/>
        </w:rPr>
        <w:lastRenderedPageBreak/>
        <w:t>3</w:t>
      </w:r>
      <w:r w:rsidR="00FC73F7" w:rsidRPr="005625C5">
        <w:rPr>
          <w:sz w:val="28"/>
          <w:szCs w:val="28"/>
          <w:lang w:val="uk-UA"/>
        </w:rPr>
        <w:t xml:space="preserve">. </w:t>
      </w:r>
      <w:r w:rsidR="00FA65F6" w:rsidRPr="005625C5">
        <w:rPr>
          <w:sz w:val="28"/>
          <w:szCs w:val="28"/>
          <w:lang w:val="uk-UA"/>
        </w:rPr>
        <w:t>Внести</w:t>
      </w:r>
      <w:r w:rsidR="00FC73F7" w:rsidRPr="005625C5">
        <w:rPr>
          <w:sz w:val="28"/>
          <w:szCs w:val="28"/>
          <w:lang w:val="uk-UA"/>
        </w:rPr>
        <w:t xml:space="preserve"> зміни до реєстраційних матеріалів та Державного реєстру лікарських засобів України </w:t>
      </w:r>
      <w:r w:rsidR="00FA65F6" w:rsidRPr="005625C5">
        <w:rPr>
          <w:sz w:val="28"/>
          <w:szCs w:val="28"/>
          <w:lang w:val="uk-UA"/>
        </w:rPr>
        <w:t xml:space="preserve">на </w:t>
      </w:r>
      <w:r w:rsidR="00FC73F7" w:rsidRPr="005625C5">
        <w:rPr>
          <w:noProof/>
          <w:sz w:val="28"/>
          <w:szCs w:val="28"/>
          <w:lang w:val="uk-UA"/>
        </w:rPr>
        <w:t>лікарські засоби</w:t>
      </w:r>
      <w:r w:rsidR="00FC73F7" w:rsidRPr="005625C5">
        <w:rPr>
          <w:sz w:val="28"/>
          <w:szCs w:val="28"/>
          <w:lang w:val="uk-UA"/>
        </w:rPr>
        <w:t xml:space="preserve"> (медичні імунобіологічні препарати) згідно з додатк</w:t>
      </w:r>
      <w:r w:rsidR="00D35E68" w:rsidRPr="005625C5">
        <w:rPr>
          <w:sz w:val="28"/>
          <w:szCs w:val="28"/>
          <w:lang w:val="uk-UA"/>
        </w:rPr>
        <w:t>ом</w:t>
      </w:r>
      <w:r w:rsidR="00FC73F7" w:rsidRPr="005625C5">
        <w:rPr>
          <w:sz w:val="28"/>
          <w:szCs w:val="28"/>
          <w:lang w:val="uk-UA"/>
        </w:rPr>
        <w:t xml:space="preserve"> </w:t>
      </w:r>
      <w:r w:rsidR="00643EFB" w:rsidRPr="005625C5">
        <w:rPr>
          <w:sz w:val="28"/>
          <w:szCs w:val="28"/>
          <w:lang w:val="uk-UA"/>
        </w:rPr>
        <w:t>3</w:t>
      </w:r>
      <w:r w:rsidR="00FC73F7" w:rsidRPr="005625C5">
        <w:rPr>
          <w:sz w:val="28"/>
          <w:szCs w:val="28"/>
          <w:lang w:val="uk-UA"/>
        </w:rPr>
        <w:t>.</w:t>
      </w:r>
    </w:p>
    <w:p w:rsidR="000D32CE" w:rsidRPr="005625C5" w:rsidRDefault="0069072E" w:rsidP="000C1B57">
      <w:pPr>
        <w:tabs>
          <w:tab w:val="left" w:pos="1080"/>
        </w:tabs>
        <w:ind w:firstLine="720"/>
        <w:jc w:val="both"/>
        <w:rPr>
          <w:sz w:val="28"/>
          <w:szCs w:val="28"/>
          <w:lang w:val="uk-UA"/>
        </w:rPr>
      </w:pPr>
      <w:r w:rsidRPr="005625C5">
        <w:rPr>
          <w:sz w:val="28"/>
          <w:szCs w:val="28"/>
          <w:lang w:val="uk-UA"/>
        </w:rPr>
        <w:t xml:space="preserve"> </w:t>
      </w:r>
    </w:p>
    <w:p w:rsidR="000D32CE" w:rsidRPr="005625C5" w:rsidRDefault="000D32CE" w:rsidP="000D32CE">
      <w:pPr>
        <w:tabs>
          <w:tab w:val="left" w:pos="1080"/>
        </w:tabs>
        <w:ind w:firstLine="720"/>
        <w:jc w:val="both"/>
        <w:rPr>
          <w:sz w:val="28"/>
          <w:szCs w:val="28"/>
          <w:lang w:val="uk-UA"/>
        </w:rPr>
      </w:pPr>
      <w:r w:rsidRPr="005625C5">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w:t>
      </w:r>
      <w:r w:rsidR="007D47BC" w:rsidRPr="005625C5">
        <w:rPr>
          <w:sz w:val="28"/>
          <w:szCs w:val="28"/>
          <w:lang w:val="uk-UA"/>
        </w:rPr>
        <w:t xml:space="preserve"> (медичних імунобіологічних препаратів)</w:t>
      </w:r>
      <w:r w:rsidRPr="005625C5">
        <w:rPr>
          <w:sz w:val="28"/>
          <w:szCs w:val="28"/>
          <w:lang w:val="uk-UA"/>
        </w:rPr>
        <w:t xml:space="preserve"> згідно з додатк</w:t>
      </w:r>
      <w:r w:rsidR="00D35E68" w:rsidRPr="005625C5">
        <w:rPr>
          <w:sz w:val="28"/>
          <w:szCs w:val="28"/>
          <w:lang w:val="uk-UA"/>
        </w:rPr>
        <w:t>ом</w:t>
      </w:r>
      <w:r w:rsidRPr="005625C5">
        <w:rPr>
          <w:sz w:val="28"/>
          <w:szCs w:val="28"/>
          <w:lang w:val="uk-UA"/>
        </w:rPr>
        <w:t xml:space="preserve"> 4.</w:t>
      </w:r>
    </w:p>
    <w:p w:rsidR="00BC5599" w:rsidRPr="005625C5" w:rsidRDefault="00BC5599" w:rsidP="000D32CE">
      <w:pPr>
        <w:tabs>
          <w:tab w:val="left" w:pos="1080"/>
        </w:tabs>
        <w:ind w:firstLine="720"/>
        <w:jc w:val="both"/>
        <w:rPr>
          <w:sz w:val="28"/>
          <w:szCs w:val="28"/>
          <w:lang w:val="uk-UA"/>
        </w:rPr>
      </w:pPr>
    </w:p>
    <w:p w:rsidR="00BC5599" w:rsidRPr="005625C5" w:rsidRDefault="00BC5599" w:rsidP="00BC5599">
      <w:pPr>
        <w:tabs>
          <w:tab w:val="left" w:pos="720"/>
          <w:tab w:val="left" w:pos="993"/>
        </w:tabs>
        <w:ind w:firstLine="720"/>
        <w:jc w:val="both"/>
        <w:rPr>
          <w:sz w:val="28"/>
          <w:szCs w:val="28"/>
          <w:lang w:val="uk-UA"/>
        </w:rPr>
      </w:pPr>
      <w:r w:rsidRPr="005625C5">
        <w:rPr>
          <w:sz w:val="28"/>
          <w:szCs w:val="28"/>
          <w:lang w:val="uk-UA"/>
        </w:rPr>
        <w:t>5. Фармацевтичному управлінню (</w:t>
      </w:r>
      <w:r w:rsidR="00497F38" w:rsidRPr="005625C5">
        <w:rPr>
          <w:sz w:val="28"/>
          <w:szCs w:val="28"/>
          <w:lang w:val="uk-UA"/>
        </w:rPr>
        <w:t>Олександру Гріценк</w:t>
      </w:r>
      <w:r w:rsidR="00814F7A" w:rsidRPr="005625C5">
        <w:rPr>
          <w:sz w:val="28"/>
          <w:szCs w:val="28"/>
          <w:lang w:val="uk-UA"/>
        </w:rPr>
        <w:t>у</w:t>
      </w:r>
      <w:r w:rsidRPr="005625C5">
        <w:rPr>
          <w:sz w:val="28"/>
          <w:szCs w:val="28"/>
          <w:lang w:val="uk-UA"/>
        </w:rPr>
        <w:t>) забезпечити оприлюднення цього наказу на офіційному вебсайті Міністерства охорони здоров’я України.</w:t>
      </w:r>
    </w:p>
    <w:p w:rsidR="003E30C2" w:rsidRPr="005625C5" w:rsidRDefault="003E30C2" w:rsidP="000C1B57">
      <w:pPr>
        <w:tabs>
          <w:tab w:val="left" w:pos="1080"/>
        </w:tabs>
        <w:ind w:firstLine="720"/>
        <w:jc w:val="both"/>
        <w:rPr>
          <w:sz w:val="28"/>
          <w:szCs w:val="28"/>
          <w:lang w:val="uk-UA"/>
        </w:rPr>
      </w:pPr>
    </w:p>
    <w:p w:rsidR="000D32CE" w:rsidRPr="005625C5" w:rsidRDefault="0069072E" w:rsidP="000D32CE">
      <w:pPr>
        <w:tabs>
          <w:tab w:val="left" w:pos="720"/>
          <w:tab w:val="left" w:pos="1080"/>
        </w:tabs>
        <w:ind w:firstLine="720"/>
        <w:jc w:val="both"/>
        <w:rPr>
          <w:sz w:val="28"/>
          <w:szCs w:val="28"/>
          <w:lang w:val="uk-UA"/>
        </w:rPr>
      </w:pPr>
      <w:r w:rsidRPr="005625C5">
        <w:rPr>
          <w:sz w:val="28"/>
          <w:szCs w:val="28"/>
          <w:lang w:val="uk-UA"/>
        </w:rPr>
        <w:t xml:space="preserve">6. </w:t>
      </w:r>
      <w:r w:rsidR="000D32CE" w:rsidRPr="005625C5">
        <w:rPr>
          <w:sz w:val="28"/>
          <w:szCs w:val="28"/>
          <w:lang w:val="uk-UA"/>
        </w:rPr>
        <w:t xml:space="preserve">Контроль за виконанням цього наказу </w:t>
      </w:r>
      <w:r w:rsidRPr="005625C5">
        <w:rPr>
          <w:sz w:val="28"/>
          <w:szCs w:val="28"/>
          <w:lang w:val="uk-UA"/>
        </w:rPr>
        <w:t>покласти на першого заступника Міністра Сергія Дуброва.</w:t>
      </w:r>
    </w:p>
    <w:p w:rsidR="000D32CE" w:rsidRPr="005625C5" w:rsidRDefault="000D32CE" w:rsidP="000D32CE">
      <w:pPr>
        <w:pStyle w:val="31"/>
        <w:spacing w:after="0"/>
        <w:rPr>
          <w:sz w:val="28"/>
          <w:szCs w:val="28"/>
          <w:lang w:val="uk-UA"/>
        </w:rPr>
      </w:pPr>
    </w:p>
    <w:p w:rsidR="000D32CE" w:rsidRPr="005625C5" w:rsidRDefault="000D32CE" w:rsidP="000D32CE">
      <w:pPr>
        <w:pStyle w:val="31"/>
        <w:spacing w:after="0"/>
        <w:rPr>
          <w:sz w:val="28"/>
          <w:szCs w:val="28"/>
          <w:lang w:val="uk-UA"/>
        </w:rPr>
      </w:pPr>
    </w:p>
    <w:p w:rsidR="000D32CE" w:rsidRPr="005625C5" w:rsidRDefault="000D32CE" w:rsidP="000D32CE">
      <w:pPr>
        <w:pStyle w:val="31"/>
        <w:spacing w:after="0"/>
        <w:rPr>
          <w:sz w:val="28"/>
          <w:szCs w:val="28"/>
          <w:lang w:val="uk-UA"/>
        </w:rPr>
      </w:pPr>
    </w:p>
    <w:p w:rsidR="000D32CE" w:rsidRPr="005625C5" w:rsidRDefault="0069072E" w:rsidP="000D32CE">
      <w:pPr>
        <w:rPr>
          <w:b/>
          <w:sz w:val="28"/>
          <w:szCs w:val="28"/>
          <w:lang w:val="uk-UA"/>
        </w:rPr>
      </w:pPr>
      <w:r w:rsidRPr="005625C5">
        <w:rPr>
          <w:b/>
          <w:sz w:val="28"/>
          <w:szCs w:val="28"/>
          <w:lang w:val="uk-UA"/>
        </w:rPr>
        <w:t>М</w:t>
      </w:r>
      <w:r w:rsidR="000D32CE" w:rsidRPr="005625C5">
        <w:rPr>
          <w:b/>
          <w:sz w:val="28"/>
          <w:szCs w:val="28"/>
          <w:lang w:val="uk-UA"/>
        </w:rPr>
        <w:t>іністр</w:t>
      </w:r>
      <w:r w:rsidR="00B25AC3" w:rsidRPr="005625C5">
        <w:rPr>
          <w:b/>
          <w:sz w:val="28"/>
          <w:szCs w:val="28"/>
          <w:lang w:val="uk-UA"/>
        </w:rPr>
        <w:t xml:space="preserve">                                          </w:t>
      </w:r>
      <w:r w:rsidRPr="005625C5">
        <w:rPr>
          <w:b/>
          <w:sz w:val="28"/>
          <w:szCs w:val="28"/>
          <w:lang w:val="uk-UA"/>
        </w:rPr>
        <w:t xml:space="preserve">                                      </w:t>
      </w:r>
      <w:r w:rsidR="00B25AC3" w:rsidRPr="005625C5">
        <w:rPr>
          <w:b/>
          <w:sz w:val="28"/>
          <w:szCs w:val="28"/>
          <w:lang w:val="uk-UA"/>
        </w:rPr>
        <w:t xml:space="preserve">         </w:t>
      </w:r>
      <w:r w:rsidRPr="005625C5">
        <w:rPr>
          <w:b/>
          <w:sz w:val="28"/>
          <w:szCs w:val="28"/>
          <w:lang w:val="uk-UA"/>
        </w:rPr>
        <w:t>Віктор ЛЯШКО</w:t>
      </w:r>
    </w:p>
    <w:p w:rsidR="00B96DBD" w:rsidRPr="005625C5" w:rsidRDefault="00B96DBD" w:rsidP="00B96DBD">
      <w:pPr>
        <w:rPr>
          <w:b/>
          <w:sz w:val="28"/>
          <w:szCs w:val="28"/>
          <w:lang w:val="uk-UA"/>
        </w:rPr>
        <w:sectPr w:rsidR="00B96DBD" w:rsidRPr="005625C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B96DBD" w:rsidRPr="005625C5" w:rsidRDefault="00B96DBD" w:rsidP="00B96DBD">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B96DBD" w:rsidRPr="005625C5" w:rsidTr="00A022C3">
        <w:tc>
          <w:tcPr>
            <w:tcW w:w="3825" w:type="dxa"/>
            <w:hideMark/>
          </w:tcPr>
          <w:p w:rsidR="00B96DBD" w:rsidRPr="005625C5" w:rsidRDefault="00B96DBD" w:rsidP="00A022C3">
            <w:pPr>
              <w:pStyle w:val="4"/>
              <w:tabs>
                <w:tab w:val="left" w:pos="12600"/>
              </w:tabs>
              <w:rPr>
                <w:rFonts w:cs="Arial"/>
                <w:sz w:val="18"/>
                <w:szCs w:val="18"/>
              </w:rPr>
            </w:pPr>
          </w:p>
        </w:tc>
      </w:tr>
    </w:tbl>
    <w:p w:rsidR="00B96DBD" w:rsidRPr="005625C5" w:rsidRDefault="00B96DBD" w:rsidP="00B96DBD">
      <w:pPr>
        <w:tabs>
          <w:tab w:val="left" w:pos="12600"/>
        </w:tabs>
        <w:jc w:val="center"/>
        <w:rPr>
          <w:rFonts w:ascii="Arial" w:hAnsi="Arial" w:cs="Arial"/>
          <w:b/>
          <w:sz w:val="18"/>
          <w:szCs w:val="18"/>
          <w:lang w:val="en-US"/>
        </w:rPr>
      </w:pPr>
    </w:p>
    <w:tbl>
      <w:tblPr>
        <w:tblW w:w="3825" w:type="dxa"/>
        <w:tblInd w:w="11448" w:type="dxa"/>
        <w:tblLayout w:type="fixed"/>
        <w:tblLook w:val="04A0" w:firstRow="1" w:lastRow="0" w:firstColumn="1" w:lastColumn="0" w:noHBand="0" w:noVBand="1"/>
      </w:tblPr>
      <w:tblGrid>
        <w:gridCol w:w="3825"/>
      </w:tblGrid>
      <w:tr w:rsidR="00B96DBD" w:rsidRPr="005625C5" w:rsidTr="00A022C3">
        <w:tc>
          <w:tcPr>
            <w:tcW w:w="3825" w:type="dxa"/>
            <w:hideMark/>
          </w:tcPr>
          <w:p w:rsidR="00B96DBD" w:rsidRPr="005625C5" w:rsidRDefault="00B96DBD" w:rsidP="00101D8D">
            <w:pPr>
              <w:pStyle w:val="4"/>
              <w:tabs>
                <w:tab w:val="left" w:pos="12600"/>
              </w:tabs>
              <w:spacing w:before="0" w:after="0"/>
              <w:rPr>
                <w:sz w:val="18"/>
                <w:szCs w:val="18"/>
              </w:rPr>
            </w:pPr>
            <w:r w:rsidRPr="005625C5">
              <w:rPr>
                <w:sz w:val="18"/>
                <w:szCs w:val="18"/>
              </w:rPr>
              <w:t>Додаток 1</w:t>
            </w:r>
          </w:p>
          <w:p w:rsidR="00B96DBD" w:rsidRPr="005625C5" w:rsidRDefault="00B96DBD" w:rsidP="00101D8D">
            <w:pPr>
              <w:pStyle w:val="4"/>
              <w:tabs>
                <w:tab w:val="left" w:pos="12600"/>
              </w:tabs>
              <w:spacing w:before="0" w:after="0"/>
              <w:rPr>
                <w:sz w:val="18"/>
                <w:szCs w:val="18"/>
              </w:rPr>
            </w:pPr>
            <w:r w:rsidRPr="005625C5">
              <w:rPr>
                <w:sz w:val="18"/>
                <w:szCs w:val="18"/>
              </w:rPr>
              <w:t>до наказу Міністерства охорони</w:t>
            </w:r>
          </w:p>
          <w:p w:rsidR="00B96DBD" w:rsidRPr="005625C5" w:rsidRDefault="00B96DBD" w:rsidP="00101D8D">
            <w:pPr>
              <w:pStyle w:val="4"/>
              <w:tabs>
                <w:tab w:val="left" w:pos="12600"/>
              </w:tabs>
              <w:spacing w:before="0" w:after="0"/>
              <w:rPr>
                <w:sz w:val="18"/>
                <w:szCs w:val="18"/>
              </w:rPr>
            </w:pPr>
            <w:r w:rsidRPr="005625C5">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96DBD" w:rsidRPr="005625C5" w:rsidRDefault="00B96DBD" w:rsidP="00101D8D">
            <w:pPr>
              <w:pStyle w:val="4"/>
              <w:tabs>
                <w:tab w:val="left" w:pos="12600"/>
              </w:tabs>
              <w:spacing w:before="0" w:after="0"/>
              <w:rPr>
                <w:rFonts w:cs="Arial"/>
                <w:sz w:val="18"/>
                <w:szCs w:val="18"/>
              </w:rPr>
            </w:pPr>
            <w:r w:rsidRPr="005625C5">
              <w:rPr>
                <w:bCs w:val="0"/>
                <w:iCs/>
                <w:sz w:val="18"/>
                <w:szCs w:val="18"/>
                <w:u w:val="single"/>
              </w:rPr>
              <w:t>від 09 липня 2024 року № 1191</w:t>
            </w:r>
          </w:p>
        </w:tc>
      </w:tr>
    </w:tbl>
    <w:p w:rsidR="00B96DBD" w:rsidRPr="005625C5" w:rsidRDefault="00B96DBD" w:rsidP="00B96DBD">
      <w:pPr>
        <w:tabs>
          <w:tab w:val="left" w:pos="12600"/>
        </w:tabs>
        <w:jc w:val="center"/>
        <w:rPr>
          <w:rFonts w:ascii="Arial" w:hAnsi="Arial" w:cs="Arial"/>
          <w:b/>
          <w:sz w:val="18"/>
          <w:szCs w:val="18"/>
          <w:lang w:val="en-US"/>
        </w:rPr>
      </w:pPr>
    </w:p>
    <w:p w:rsidR="00B96DBD" w:rsidRPr="005625C5" w:rsidRDefault="00B96DBD" w:rsidP="00B96DBD">
      <w:pPr>
        <w:keepNext/>
        <w:tabs>
          <w:tab w:val="left" w:pos="12600"/>
        </w:tabs>
        <w:jc w:val="center"/>
        <w:outlineLvl w:val="1"/>
        <w:rPr>
          <w:b/>
          <w:sz w:val="28"/>
          <w:szCs w:val="28"/>
        </w:rPr>
      </w:pPr>
      <w:r w:rsidRPr="005625C5">
        <w:rPr>
          <w:b/>
          <w:caps/>
          <w:sz w:val="28"/>
          <w:szCs w:val="28"/>
        </w:rPr>
        <w:t>ПЕРЕЛІК</w:t>
      </w:r>
    </w:p>
    <w:p w:rsidR="00B96DBD" w:rsidRPr="005625C5" w:rsidRDefault="00B96DBD" w:rsidP="00B96DBD">
      <w:pPr>
        <w:tabs>
          <w:tab w:val="left" w:pos="12600"/>
        </w:tabs>
        <w:jc w:val="center"/>
        <w:rPr>
          <w:b/>
          <w:caps/>
          <w:sz w:val="28"/>
          <w:szCs w:val="28"/>
        </w:rPr>
      </w:pPr>
      <w:r w:rsidRPr="005625C5">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96DBD" w:rsidRPr="005625C5" w:rsidRDefault="00B96DBD" w:rsidP="00B96DBD">
      <w:pPr>
        <w:keepNext/>
        <w:jc w:val="center"/>
        <w:outlineLvl w:val="3"/>
        <w:rPr>
          <w:rFonts w:ascii="Arial" w:hAnsi="Arial" w:cs="Arial"/>
          <w:b/>
          <w:caps/>
          <w:sz w:val="26"/>
          <w:szCs w:val="26"/>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992"/>
        <w:gridCol w:w="1134"/>
        <w:gridCol w:w="1134"/>
        <w:gridCol w:w="4111"/>
        <w:gridCol w:w="992"/>
        <w:gridCol w:w="992"/>
        <w:gridCol w:w="1559"/>
      </w:tblGrid>
      <w:tr w:rsidR="00B96DBD" w:rsidRPr="005625C5" w:rsidTr="00A022C3">
        <w:trPr>
          <w:tblHeader/>
        </w:trPr>
        <w:tc>
          <w:tcPr>
            <w:tcW w:w="568" w:type="dxa"/>
            <w:tcBorders>
              <w:top w:val="single" w:sz="4" w:space="0" w:color="000000"/>
            </w:tcBorders>
            <w:shd w:val="clear" w:color="auto" w:fill="D9D9D9"/>
            <w:hideMark/>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 п/п</w:t>
            </w:r>
          </w:p>
        </w:tc>
        <w:tc>
          <w:tcPr>
            <w:tcW w:w="1417"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Заявник</w:t>
            </w:r>
          </w:p>
        </w:tc>
        <w:tc>
          <w:tcPr>
            <w:tcW w:w="992"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Країна заявника</w:t>
            </w:r>
          </w:p>
        </w:tc>
        <w:tc>
          <w:tcPr>
            <w:tcW w:w="1134"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Виробник</w:t>
            </w:r>
          </w:p>
        </w:tc>
        <w:tc>
          <w:tcPr>
            <w:tcW w:w="1134"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Країна виробника</w:t>
            </w:r>
          </w:p>
        </w:tc>
        <w:tc>
          <w:tcPr>
            <w:tcW w:w="4111"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Умови відпуску</w:t>
            </w:r>
          </w:p>
        </w:tc>
        <w:tc>
          <w:tcPr>
            <w:tcW w:w="992"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Рекламування</w:t>
            </w:r>
          </w:p>
        </w:tc>
        <w:tc>
          <w:tcPr>
            <w:tcW w:w="1559" w:type="dxa"/>
            <w:tcBorders>
              <w:top w:val="single" w:sz="4" w:space="0" w:color="000000"/>
            </w:tcBorders>
            <w:shd w:val="clear" w:color="auto" w:fill="D9D9D9"/>
          </w:tcPr>
          <w:p w:rsidR="00B96DBD" w:rsidRPr="005625C5" w:rsidRDefault="00B96DBD" w:rsidP="00A022C3">
            <w:pPr>
              <w:tabs>
                <w:tab w:val="left" w:pos="12600"/>
              </w:tabs>
              <w:jc w:val="center"/>
              <w:rPr>
                <w:rFonts w:ascii="Arial" w:hAnsi="Arial" w:cs="Arial"/>
                <w:b/>
                <w:i/>
                <w:sz w:val="16"/>
                <w:szCs w:val="16"/>
              </w:rPr>
            </w:pPr>
            <w:r w:rsidRPr="005625C5">
              <w:rPr>
                <w:rFonts w:ascii="Arial" w:hAnsi="Arial" w:cs="Arial"/>
                <w:b/>
                <w:i/>
                <w:sz w:val="16"/>
                <w:szCs w:val="16"/>
              </w:rPr>
              <w:t>Номер реєстраційного посвідчення</w:t>
            </w:r>
          </w:p>
        </w:tc>
      </w:tr>
      <w:tr w:rsidR="00B96DBD"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B96DBD" w:rsidRPr="005625C5" w:rsidRDefault="00B96DBD" w:rsidP="00B96DBD">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96DBD" w:rsidRPr="005625C5" w:rsidRDefault="00B96DBD" w:rsidP="00A022C3">
            <w:pPr>
              <w:pStyle w:val="110"/>
              <w:tabs>
                <w:tab w:val="left" w:pos="12600"/>
              </w:tabs>
              <w:rPr>
                <w:rFonts w:ascii="Arial" w:hAnsi="Arial" w:cs="Arial"/>
                <w:b/>
                <w:i/>
                <w:sz w:val="16"/>
                <w:szCs w:val="16"/>
              </w:rPr>
            </w:pPr>
            <w:r w:rsidRPr="005625C5">
              <w:rPr>
                <w:rFonts w:ascii="Arial" w:hAnsi="Arial" w:cs="Arial"/>
                <w:b/>
                <w:sz w:val="16"/>
                <w:szCs w:val="16"/>
              </w:rPr>
              <w:t>КОМБІГРИП ІЗІ 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rPr>
                <w:rFonts w:ascii="Arial" w:hAnsi="Arial" w:cs="Arial"/>
                <w:sz w:val="16"/>
                <w:szCs w:val="16"/>
              </w:rPr>
            </w:pPr>
            <w:r w:rsidRPr="005625C5">
              <w:rPr>
                <w:rFonts w:ascii="Arial" w:hAnsi="Arial" w:cs="Arial"/>
                <w:sz w:val="16"/>
                <w:szCs w:val="16"/>
              </w:rPr>
              <w:t>порошок для орального розчину з малиновим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ОАЕ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реєстрація на 5 років</w:t>
            </w:r>
            <w:r w:rsidRPr="005625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b/>
                <w:i/>
                <w:sz w:val="16"/>
                <w:szCs w:val="16"/>
              </w:rPr>
            </w:pPr>
            <w:r w:rsidRPr="005625C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i/>
                <w:sz w:val="16"/>
                <w:szCs w:val="16"/>
              </w:rPr>
            </w:pPr>
            <w:r w:rsidRPr="005625C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lang w:val="en-US"/>
              </w:rPr>
              <w:t>UA/20</w:t>
            </w:r>
            <w:r w:rsidRPr="005625C5">
              <w:rPr>
                <w:rFonts w:ascii="Arial" w:hAnsi="Arial" w:cs="Arial"/>
                <w:sz w:val="16"/>
                <w:szCs w:val="16"/>
              </w:rPr>
              <w:t>508</w:t>
            </w:r>
            <w:r w:rsidRPr="005625C5">
              <w:rPr>
                <w:rFonts w:ascii="Arial" w:hAnsi="Arial" w:cs="Arial"/>
                <w:sz w:val="16"/>
                <w:szCs w:val="16"/>
                <w:lang w:val="en-US"/>
              </w:rPr>
              <w:t>/01/01</w:t>
            </w:r>
          </w:p>
        </w:tc>
      </w:tr>
      <w:tr w:rsidR="00B96DBD"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B96DBD" w:rsidRPr="005625C5" w:rsidRDefault="00B96DBD" w:rsidP="00B96DBD">
            <w:pPr>
              <w:pStyle w:val="110"/>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96DBD" w:rsidRPr="005625C5" w:rsidRDefault="00B96DBD" w:rsidP="00A022C3">
            <w:pPr>
              <w:pStyle w:val="110"/>
              <w:tabs>
                <w:tab w:val="left" w:pos="12600"/>
              </w:tabs>
              <w:rPr>
                <w:rFonts w:ascii="Arial" w:hAnsi="Arial" w:cs="Arial"/>
                <w:b/>
                <w:i/>
                <w:sz w:val="16"/>
                <w:szCs w:val="16"/>
              </w:rPr>
            </w:pPr>
            <w:r w:rsidRPr="005625C5">
              <w:rPr>
                <w:rFonts w:ascii="Arial" w:hAnsi="Arial" w:cs="Arial"/>
                <w:b/>
                <w:sz w:val="16"/>
                <w:szCs w:val="16"/>
              </w:rPr>
              <w:t>КОМБІГРИП ІЗІ 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rPr>
                <w:rFonts w:ascii="Arial" w:hAnsi="Arial" w:cs="Arial"/>
                <w:sz w:val="16"/>
                <w:szCs w:val="16"/>
              </w:rPr>
            </w:pPr>
            <w:r w:rsidRPr="005625C5">
              <w:rPr>
                <w:rFonts w:ascii="Arial" w:hAnsi="Arial" w:cs="Arial"/>
                <w:sz w:val="16"/>
                <w:szCs w:val="16"/>
              </w:rPr>
              <w:t>порошок для орального розчину з лимонним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ОАЕ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rPr>
              <w:t>реєстрація на 5 років</w:t>
            </w:r>
            <w:r w:rsidRPr="005625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b/>
                <w:i/>
                <w:sz w:val="16"/>
                <w:szCs w:val="16"/>
              </w:rPr>
            </w:pPr>
            <w:r w:rsidRPr="005625C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i/>
                <w:sz w:val="16"/>
                <w:szCs w:val="16"/>
              </w:rPr>
            </w:pPr>
            <w:r w:rsidRPr="005625C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6DBD" w:rsidRPr="005625C5" w:rsidRDefault="00B96DBD" w:rsidP="00A022C3">
            <w:pPr>
              <w:pStyle w:val="110"/>
              <w:tabs>
                <w:tab w:val="left" w:pos="12600"/>
              </w:tabs>
              <w:jc w:val="center"/>
              <w:rPr>
                <w:rFonts w:ascii="Arial" w:hAnsi="Arial" w:cs="Arial"/>
                <w:sz w:val="16"/>
                <w:szCs w:val="16"/>
              </w:rPr>
            </w:pPr>
            <w:r w:rsidRPr="005625C5">
              <w:rPr>
                <w:rFonts w:ascii="Arial" w:hAnsi="Arial" w:cs="Arial"/>
                <w:sz w:val="16"/>
                <w:szCs w:val="16"/>
                <w:lang w:val="en-US"/>
              </w:rPr>
              <w:t>UA/20</w:t>
            </w:r>
            <w:r w:rsidRPr="005625C5">
              <w:rPr>
                <w:rFonts w:ascii="Arial" w:hAnsi="Arial" w:cs="Arial"/>
                <w:sz w:val="16"/>
                <w:szCs w:val="16"/>
              </w:rPr>
              <w:t>509</w:t>
            </w:r>
            <w:r w:rsidRPr="005625C5">
              <w:rPr>
                <w:rFonts w:ascii="Arial" w:hAnsi="Arial" w:cs="Arial"/>
                <w:sz w:val="16"/>
                <w:szCs w:val="16"/>
                <w:lang w:val="en-US"/>
              </w:rPr>
              <w:t>/01/01</w:t>
            </w:r>
          </w:p>
        </w:tc>
      </w:tr>
    </w:tbl>
    <w:p w:rsidR="00B96DBD" w:rsidRPr="005625C5" w:rsidRDefault="00B96DBD" w:rsidP="00B96DBD">
      <w:pPr>
        <w:pStyle w:val="11"/>
      </w:pPr>
    </w:p>
    <w:tbl>
      <w:tblPr>
        <w:tblW w:w="14992" w:type="dxa"/>
        <w:tblLook w:val="04A0" w:firstRow="1" w:lastRow="0" w:firstColumn="1" w:lastColumn="0" w:noHBand="0" w:noVBand="1"/>
      </w:tblPr>
      <w:tblGrid>
        <w:gridCol w:w="7421"/>
        <w:gridCol w:w="7571"/>
      </w:tblGrid>
      <w:tr w:rsidR="00B96DBD" w:rsidRPr="005625C5" w:rsidTr="00A022C3">
        <w:tc>
          <w:tcPr>
            <w:tcW w:w="7421" w:type="dxa"/>
            <w:hideMark/>
          </w:tcPr>
          <w:p w:rsidR="00B96DBD" w:rsidRPr="005625C5" w:rsidRDefault="00B96DBD" w:rsidP="00A022C3">
            <w:pPr>
              <w:rPr>
                <w:rStyle w:val="cs95e872d03"/>
                <w:sz w:val="28"/>
                <w:szCs w:val="28"/>
              </w:rPr>
            </w:pPr>
            <w:r w:rsidRPr="005625C5">
              <w:rPr>
                <w:rStyle w:val="cs7a65ad241"/>
                <w:color w:val="auto"/>
                <w:sz w:val="28"/>
                <w:szCs w:val="28"/>
                <w:lang w:val="ru-UA"/>
              </w:rPr>
              <w:t>В.о. н</w:t>
            </w:r>
            <w:r w:rsidRPr="005625C5">
              <w:rPr>
                <w:rStyle w:val="cs7a65ad241"/>
                <w:color w:val="auto"/>
                <w:sz w:val="28"/>
                <w:szCs w:val="28"/>
              </w:rPr>
              <w:t>ачальник</w:t>
            </w:r>
            <w:r w:rsidRPr="005625C5">
              <w:rPr>
                <w:rStyle w:val="cs7a65ad241"/>
                <w:color w:val="auto"/>
                <w:sz w:val="28"/>
                <w:szCs w:val="28"/>
                <w:lang w:val="ru-UA"/>
              </w:rPr>
              <w:t>а</w:t>
            </w:r>
            <w:r w:rsidRPr="005625C5">
              <w:rPr>
                <w:rStyle w:val="cs7a65ad241"/>
                <w:color w:val="auto"/>
                <w:sz w:val="28"/>
                <w:szCs w:val="28"/>
              </w:rPr>
              <w:t xml:space="preserve"> </w:t>
            </w:r>
          </w:p>
          <w:p w:rsidR="00B96DBD" w:rsidRPr="005625C5" w:rsidRDefault="00B96DBD" w:rsidP="00A022C3">
            <w:pPr>
              <w:ind w:right="20"/>
              <w:rPr>
                <w:rStyle w:val="cs7864ebcf1"/>
                <w:b w:val="0"/>
                <w:color w:val="auto"/>
                <w:sz w:val="28"/>
                <w:szCs w:val="28"/>
              </w:rPr>
            </w:pPr>
            <w:r w:rsidRPr="005625C5">
              <w:rPr>
                <w:rStyle w:val="cs7a65ad241"/>
                <w:color w:val="auto"/>
                <w:sz w:val="28"/>
                <w:szCs w:val="28"/>
              </w:rPr>
              <w:t>Фармацевтичного управління</w:t>
            </w:r>
          </w:p>
        </w:tc>
        <w:tc>
          <w:tcPr>
            <w:tcW w:w="7571" w:type="dxa"/>
          </w:tcPr>
          <w:p w:rsidR="00B96DBD" w:rsidRPr="005625C5" w:rsidRDefault="00B96DBD" w:rsidP="00A022C3">
            <w:pPr>
              <w:pStyle w:val="cs95e872d0"/>
              <w:rPr>
                <w:rStyle w:val="cs7864ebcf1"/>
                <w:color w:val="auto"/>
                <w:sz w:val="28"/>
                <w:szCs w:val="28"/>
              </w:rPr>
            </w:pPr>
          </w:p>
          <w:p w:rsidR="00B96DBD" w:rsidRPr="005625C5" w:rsidRDefault="00B96DBD" w:rsidP="00A022C3">
            <w:pPr>
              <w:pStyle w:val="cs95e872d0"/>
              <w:jc w:val="right"/>
              <w:rPr>
                <w:rStyle w:val="cs7864ebcf1"/>
                <w:color w:val="auto"/>
                <w:sz w:val="28"/>
                <w:szCs w:val="28"/>
                <w:lang w:val="uk-UA"/>
              </w:rPr>
            </w:pPr>
            <w:r w:rsidRPr="005625C5">
              <w:rPr>
                <w:rStyle w:val="cs7a65ad241"/>
                <w:color w:val="auto"/>
                <w:sz w:val="28"/>
                <w:szCs w:val="28"/>
                <w:lang w:val="ru-UA"/>
              </w:rPr>
              <w:t>Олександр Г</w:t>
            </w:r>
            <w:r w:rsidRPr="005625C5">
              <w:rPr>
                <w:rStyle w:val="cs7a65ad241"/>
                <w:color w:val="auto"/>
                <w:sz w:val="28"/>
                <w:szCs w:val="28"/>
                <w:lang w:val="uk-UA"/>
              </w:rPr>
              <w:t>РІЦЕНКО</w:t>
            </w:r>
          </w:p>
        </w:tc>
      </w:tr>
    </w:tbl>
    <w:p w:rsidR="00B96DBD" w:rsidRPr="005625C5" w:rsidRDefault="00B96DBD" w:rsidP="00B96DBD">
      <w:pPr>
        <w:rPr>
          <w:rFonts w:ascii="Arial" w:hAnsi="Arial" w:cs="Arial"/>
        </w:rPr>
      </w:pPr>
    </w:p>
    <w:p w:rsidR="00B96DBD" w:rsidRPr="005625C5" w:rsidRDefault="00B96DBD" w:rsidP="00B96DBD">
      <w:pPr>
        <w:rPr>
          <w:b/>
          <w:sz w:val="28"/>
          <w:szCs w:val="28"/>
          <w:lang w:val="uk-UA"/>
        </w:rPr>
        <w:sectPr w:rsidR="00B96DBD" w:rsidRPr="005625C5" w:rsidSect="00A022C3">
          <w:pgSz w:w="16838" w:h="11906" w:orient="landscape"/>
          <w:pgMar w:top="907" w:right="1134" w:bottom="907" w:left="1077" w:header="709" w:footer="709" w:gutter="0"/>
          <w:cols w:space="708"/>
          <w:docGrid w:linePitch="360"/>
        </w:sectPr>
      </w:pPr>
    </w:p>
    <w:p w:rsidR="00180E3A" w:rsidRPr="005625C5" w:rsidRDefault="00180E3A" w:rsidP="00180E3A">
      <w:pPr>
        <w:rPr>
          <w:rFonts w:ascii="Arial" w:hAnsi="Arial" w:cs="Arial"/>
        </w:rPr>
      </w:pPr>
    </w:p>
    <w:p w:rsidR="00180E3A" w:rsidRPr="005625C5" w:rsidRDefault="00180E3A" w:rsidP="00180E3A">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180E3A" w:rsidRPr="005625C5" w:rsidTr="00A022C3">
        <w:tc>
          <w:tcPr>
            <w:tcW w:w="3825" w:type="dxa"/>
            <w:hideMark/>
          </w:tcPr>
          <w:p w:rsidR="00180E3A" w:rsidRPr="005625C5" w:rsidRDefault="00180E3A" w:rsidP="00634BDA">
            <w:pPr>
              <w:pStyle w:val="4"/>
              <w:tabs>
                <w:tab w:val="left" w:pos="12600"/>
              </w:tabs>
              <w:spacing w:before="0" w:after="0"/>
              <w:rPr>
                <w:bCs w:val="0"/>
                <w:iCs/>
                <w:sz w:val="18"/>
                <w:szCs w:val="18"/>
              </w:rPr>
            </w:pPr>
            <w:r w:rsidRPr="005625C5">
              <w:rPr>
                <w:bCs w:val="0"/>
                <w:iCs/>
                <w:sz w:val="18"/>
                <w:szCs w:val="18"/>
              </w:rPr>
              <w:t>Додаток 2</w:t>
            </w:r>
          </w:p>
          <w:p w:rsidR="00180E3A" w:rsidRPr="005625C5" w:rsidRDefault="00180E3A" w:rsidP="00634BDA">
            <w:pPr>
              <w:pStyle w:val="4"/>
              <w:tabs>
                <w:tab w:val="left" w:pos="12600"/>
              </w:tabs>
              <w:spacing w:before="0" w:after="0"/>
              <w:rPr>
                <w:bCs w:val="0"/>
                <w:iCs/>
                <w:sz w:val="18"/>
                <w:szCs w:val="18"/>
              </w:rPr>
            </w:pPr>
            <w:r w:rsidRPr="005625C5">
              <w:rPr>
                <w:bCs w:val="0"/>
                <w:iCs/>
                <w:sz w:val="18"/>
                <w:szCs w:val="18"/>
              </w:rPr>
              <w:t>до наказу Міністерства охорони</w:t>
            </w:r>
          </w:p>
          <w:p w:rsidR="00180E3A" w:rsidRPr="005625C5" w:rsidRDefault="00180E3A" w:rsidP="00634BDA">
            <w:pPr>
              <w:pStyle w:val="4"/>
              <w:tabs>
                <w:tab w:val="left" w:pos="12600"/>
              </w:tabs>
              <w:spacing w:before="0" w:after="0"/>
              <w:rPr>
                <w:bCs w:val="0"/>
                <w:iCs/>
                <w:sz w:val="18"/>
                <w:szCs w:val="18"/>
              </w:rPr>
            </w:pPr>
            <w:r w:rsidRPr="005625C5">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80E3A" w:rsidRPr="005625C5" w:rsidRDefault="00180E3A" w:rsidP="00634BDA">
            <w:pPr>
              <w:pStyle w:val="11"/>
            </w:pPr>
            <w:r w:rsidRPr="005625C5">
              <w:rPr>
                <w:b/>
                <w:bCs/>
                <w:iCs/>
                <w:sz w:val="18"/>
                <w:szCs w:val="18"/>
              </w:rPr>
              <w:t>від 09 липня 2024 року № 1191</w:t>
            </w:r>
          </w:p>
        </w:tc>
      </w:tr>
    </w:tbl>
    <w:p w:rsidR="00180E3A" w:rsidRPr="005625C5" w:rsidRDefault="00180E3A" w:rsidP="00180E3A">
      <w:pPr>
        <w:keepNext/>
        <w:tabs>
          <w:tab w:val="left" w:pos="12600"/>
        </w:tabs>
        <w:jc w:val="center"/>
        <w:outlineLvl w:val="1"/>
        <w:rPr>
          <w:b/>
          <w:caps/>
          <w:sz w:val="28"/>
          <w:szCs w:val="28"/>
        </w:rPr>
      </w:pPr>
      <w:r w:rsidRPr="005625C5">
        <w:rPr>
          <w:b/>
          <w:caps/>
          <w:sz w:val="28"/>
          <w:szCs w:val="28"/>
        </w:rPr>
        <w:t>ПЕРЕЛІК</w:t>
      </w:r>
    </w:p>
    <w:p w:rsidR="00180E3A" w:rsidRPr="005625C5" w:rsidRDefault="00180E3A" w:rsidP="00180E3A">
      <w:pPr>
        <w:keepNext/>
        <w:tabs>
          <w:tab w:val="left" w:pos="12600"/>
        </w:tabs>
        <w:jc w:val="center"/>
        <w:outlineLvl w:val="3"/>
        <w:rPr>
          <w:b/>
          <w:caps/>
          <w:sz w:val="28"/>
          <w:szCs w:val="28"/>
        </w:rPr>
      </w:pPr>
      <w:r w:rsidRPr="005625C5">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80E3A" w:rsidRPr="005625C5" w:rsidRDefault="00180E3A" w:rsidP="00180E3A">
      <w:pPr>
        <w:keepNext/>
        <w:tabs>
          <w:tab w:val="left" w:pos="12600"/>
        </w:tabs>
        <w:jc w:val="center"/>
        <w:outlineLvl w:val="3"/>
        <w:rPr>
          <w:rFonts w:ascii="Arial" w:hAnsi="Arial" w:cs="Arial"/>
          <w:b/>
          <w:caps/>
          <w:sz w:val="28"/>
          <w:szCs w:val="28"/>
        </w:rPr>
      </w:pPr>
    </w:p>
    <w:tbl>
      <w:tblPr>
        <w:tblW w:w="15878"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418"/>
        <w:gridCol w:w="993"/>
        <w:gridCol w:w="1275"/>
        <w:gridCol w:w="1134"/>
        <w:gridCol w:w="3687"/>
        <w:gridCol w:w="1134"/>
        <w:gridCol w:w="992"/>
        <w:gridCol w:w="1559"/>
      </w:tblGrid>
      <w:tr w:rsidR="00180E3A" w:rsidRPr="005625C5" w:rsidTr="00A022C3">
        <w:trPr>
          <w:tblHeader/>
        </w:trPr>
        <w:tc>
          <w:tcPr>
            <w:tcW w:w="568" w:type="dxa"/>
            <w:tcBorders>
              <w:top w:val="single" w:sz="4" w:space="0" w:color="000000"/>
            </w:tcBorders>
            <w:shd w:val="clear" w:color="auto" w:fill="D9D9D9"/>
            <w:hideMark/>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 п/п</w:t>
            </w:r>
          </w:p>
        </w:tc>
        <w:tc>
          <w:tcPr>
            <w:tcW w:w="1417"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Заявник</w:t>
            </w:r>
          </w:p>
        </w:tc>
        <w:tc>
          <w:tcPr>
            <w:tcW w:w="993"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Країна заявника</w:t>
            </w:r>
          </w:p>
        </w:tc>
        <w:tc>
          <w:tcPr>
            <w:tcW w:w="1275"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Виробник</w:t>
            </w:r>
          </w:p>
        </w:tc>
        <w:tc>
          <w:tcPr>
            <w:tcW w:w="1134"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Країна виробника</w:t>
            </w:r>
          </w:p>
        </w:tc>
        <w:tc>
          <w:tcPr>
            <w:tcW w:w="3687"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Умови відпуску</w:t>
            </w:r>
          </w:p>
        </w:tc>
        <w:tc>
          <w:tcPr>
            <w:tcW w:w="992"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Рекламування</w:t>
            </w:r>
          </w:p>
        </w:tc>
        <w:tc>
          <w:tcPr>
            <w:tcW w:w="1559" w:type="dxa"/>
            <w:tcBorders>
              <w:top w:val="single" w:sz="4" w:space="0" w:color="000000"/>
            </w:tcBorders>
            <w:shd w:val="clear" w:color="auto" w:fill="D9D9D9"/>
          </w:tcPr>
          <w:p w:rsidR="00180E3A" w:rsidRPr="005625C5" w:rsidRDefault="00180E3A" w:rsidP="00A022C3">
            <w:pPr>
              <w:tabs>
                <w:tab w:val="left" w:pos="12600"/>
              </w:tabs>
              <w:jc w:val="center"/>
              <w:rPr>
                <w:rFonts w:ascii="Arial" w:hAnsi="Arial" w:cs="Arial"/>
                <w:b/>
                <w:i/>
                <w:sz w:val="16"/>
                <w:szCs w:val="16"/>
              </w:rPr>
            </w:pPr>
            <w:r w:rsidRPr="005625C5">
              <w:rPr>
                <w:rFonts w:ascii="Arial" w:hAnsi="Arial" w:cs="Arial"/>
                <w:b/>
                <w:i/>
                <w:sz w:val="16"/>
                <w:szCs w:val="16"/>
              </w:rPr>
              <w:t>Номер реєстраційного посвідчення</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 xml:space="preserve">ДРОПЛЕКС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краплі вушні, розчин по 15 мл у полімерних флаконах-крапельницях; по 1 флакон-крапельниця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"УОРЛД МЕДИЦИН" </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УОРЛД МЕДИЦИН ІЛАЧ САН. ВЕ ТІДЖ. A.Ш.</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Туреччина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в інструкції для медичного застосування лікарського засобу у розділі "Фармакотерапевтична група. Код АТХ" (уточнення назви без зміни коду АТХ) відповідно до інформації щодо медичного застосування референтного лікарського засобу (ОТИПАКС, краплі вушні) а також у розділі "Побічні реакції" щодо важливості звітування про побічні реакції.</w:t>
            </w:r>
            <w:r w:rsidRPr="005625C5">
              <w:rPr>
                <w:rFonts w:ascii="Arial" w:hAnsi="Arial" w:cs="Arial"/>
                <w:sz w:val="16"/>
                <w:szCs w:val="16"/>
              </w:rPr>
              <w:br/>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UA/17706/01/01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 xml:space="preserve">ІТОПРИД-ФАРМАК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таблетки по 50 мг; по 10 таблеток у блістері, по 1 або по 4 або по 10 блістерів в картонну пачку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Санека Фармасьютікалз АТ</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Словацька Республіка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а також в розділі "Побічні реакції" щодо звітування про побічні реакції.</w:t>
            </w:r>
            <w:r w:rsidRPr="005625C5">
              <w:rPr>
                <w:rFonts w:ascii="Arial" w:hAnsi="Arial" w:cs="Arial"/>
                <w:sz w:val="16"/>
                <w:szCs w:val="16"/>
              </w:rPr>
              <w:br/>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UA/17458/01/01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КАЛЬЦІЮ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ТОВ "АРТЕРІУМ ЛТД"</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у розділі "Побічні реакції" інструкції для медичного застосування лікарського засобу щодо важливості звітування про побічні реакції.</w:t>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UA/17873/01/01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МЕЛОКСИКАМ-ФАРМЕКС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ОБМЕЖЕНОЮ ВІДПОВІДАЛЬНІСТЮ «КОРПОРАЦІЯ «ЗДОРОВ’Я»</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всі стадії циклу виробництва та випуск серії:</w:t>
            </w:r>
            <w:r w:rsidRPr="005625C5">
              <w:rPr>
                <w:rFonts w:ascii="Arial" w:hAnsi="Arial" w:cs="Arial"/>
                <w:sz w:val="16"/>
                <w:szCs w:val="16"/>
              </w:rPr>
              <w:br/>
              <w:t>ТОВ "ФАРМЕКС ГРУП",</w:t>
            </w:r>
            <w:r w:rsidRPr="005625C5">
              <w:rPr>
                <w:rFonts w:ascii="Arial" w:hAnsi="Arial" w:cs="Arial"/>
                <w:sz w:val="16"/>
                <w:szCs w:val="16"/>
              </w:rPr>
              <w:br/>
              <w:t>Україна</w:t>
            </w:r>
            <w:r w:rsidRPr="005625C5">
              <w:rPr>
                <w:rFonts w:ascii="Arial" w:hAnsi="Arial" w:cs="Arial"/>
                <w:sz w:val="16"/>
                <w:szCs w:val="16"/>
              </w:rPr>
              <w:br/>
              <w:t>всі стадії циклу виробництва крім випуску серії:</w:t>
            </w:r>
            <w:r w:rsidRPr="005625C5">
              <w:rPr>
                <w:rFonts w:ascii="Arial" w:hAnsi="Arial" w:cs="Arial"/>
                <w:sz w:val="16"/>
                <w:szCs w:val="16"/>
              </w:rPr>
              <w:br/>
              <w:t> Товариство з обмеженою відповідальністю "Фармацевтична компанія "Здоров'я",</w:t>
            </w:r>
            <w:r w:rsidRPr="005625C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в інструкції для медичного застосування лікарського засобу у розділах: "Показання",</w:t>
            </w:r>
            <w:r w:rsidRPr="005625C5">
              <w:rPr>
                <w:rFonts w:ascii="Arial" w:hAnsi="Arial" w:cs="Arial"/>
                <w:sz w:val="16"/>
                <w:szCs w:val="16"/>
              </w:rPr>
              <w:br/>
              <w:t>"Взаємодія з іншими лікарськими засобами та інші види взаємодій", "Застосування у період вагітності або годування груддю", "Передозування", "Побічні реакції" відповідно до інформації щодо медичного застосування референтного лікарського засобу (Моваліс, розчин для ін’єкцій) а також у розділі "Побічні реакції" щодо важливості звітування про побічні реакції.</w:t>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UA/17702/01/01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кристали або кристалічний 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ПрАТ "Фармацевтична фірма "Дарниця",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Шиджянг Апелоа Кангай Фармасьютікал Ко., Лтд.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Китай</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UA/17958/01/01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40 мг/10 мг/12,5 мг; по 14 таблеток у блістері; по 2 блістера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Зентіва, к.с. </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Даічі Санкіо Юроуп ГмбХ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розділу та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розділу та уточнення інформації), "Діти" (редагування тексту розділу та уточнення інформації), "Застосування у період вагітності або годування груддю" (редагування тексту розділу та уточнення інформації), "Передозування", "Побічні реакції" відповідно до матеріалів реєстраційного досьє. </w:t>
            </w:r>
            <w:r w:rsidRPr="005625C5">
              <w:rPr>
                <w:rFonts w:ascii="Arial" w:hAnsi="Arial" w:cs="Arial"/>
                <w:sz w:val="16"/>
                <w:szCs w:val="16"/>
              </w:rPr>
              <w:br/>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UA/17662/01/04</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20 мг/5 мг/12,5 мг; по 14 таблеток у блістері; по 2 блістера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Зентіва, к.с. </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Даічі Санкіо Юроуп ГмбХ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розділу та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розділу та уточнення інформації), "Діти" (редагування тексту розділу та уточнення інформації), "Застосування у період вагітності або годування груддю" (редагування тексту розділу та уточнення інформації), "Передозування", "Побічні реакції" відповідно до матеріалів реєстраційного досьє. </w:t>
            </w:r>
            <w:r w:rsidRPr="005625C5">
              <w:rPr>
                <w:rFonts w:ascii="Arial" w:hAnsi="Arial" w:cs="Arial"/>
                <w:sz w:val="16"/>
                <w:szCs w:val="16"/>
              </w:rPr>
              <w:br/>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UA/17647/01/01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ТЕТРАЦИКЛІН НЕКСТФАРМ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мазь очна, 10 мг/г, по 5 г у тубі; по 1 тубі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Некстфарм ГмбХ</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Республіка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БАЛКАНФАРМА-РАЗГРАД АД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Болгарія</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з безпеки застосування лікарського засобу.</w:t>
            </w:r>
            <w:r w:rsidRPr="005625C5">
              <w:rPr>
                <w:rFonts w:ascii="Arial" w:hAnsi="Arial" w:cs="Arial"/>
                <w:sz w:val="16"/>
                <w:szCs w:val="16"/>
              </w:rPr>
              <w:br/>
            </w:r>
            <w:r w:rsidRPr="005625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UA/17694/01/01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ФЕРРОЛЕК-ЗДОРОВ`Я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краплі оральні, розчин по 30 мл, 50 мл або 100 мл препарату у флаконі зі скла, укупореному пробкою-крапельницею та закритому кришкою; по 1 флакону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ОБМЕЖЕНОЮ ВІДПОВІДАЛЬНІСТЮ «КОРПОРАЦІЯ «ЗДОРОВ’Я»</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у розділах "Протипоказання", "Особливості застосування", "Передозування", "Побічні реакції", інструкції для медичного застосування лікарського засобу відповідно до інформації щодо безпеки застосування діючої речовини та у розділі "Побічні реакції" щодо важливості звітування про побічні реакції, а також у розділі "Упаковка"(уточнення інформації).</w:t>
            </w:r>
            <w:r w:rsidRPr="005625C5">
              <w:rPr>
                <w:rFonts w:ascii="Arial" w:hAnsi="Arial" w:cs="Arial"/>
                <w:sz w:val="16"/>
                <w:szCs w:val="16"/>
              </w:rPr>
              <w:br/>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rPr>
            </w:pPr>
            <w:r w:rsidRPr="005625C5">
              <w:rPr>
                <w:rFonts w:ascii="Arial" w:hAnsi="Arial" w:cs="Arial"/>
                <w:i/>
                <w:sz w:val="16"/>
                <w:szCs w:val="16"/>
              </w:rPr>
              <w:t xml:space="preserve">не </w:t>
            </w:r>
          </w:p>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UA/16899/02/01</w:t>
            </w:r>
          </w:p>
        </w:tc>
      </w:tr>
      <w:tr w:rsidR="00180E3A" w:rsidRPr="005625C5" w:rsidTr="00A022C3">
        <w:tc>
          <w:tcPr>
            <w:tcW w:w="568"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180E3A">
            <w:pPr>
              <w:pStyle w:val="110"/>
              <w:numPr>
                <w:ilvl w:val="0"/>
                <w:numId w:val="5"/>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80E3A" w:rsidRPr="005625C5" w:rsidRDefault="00180E3A" w:rsidP="00A022C3">
            <w:pPr>
              <w:pStyle w:val="110"/>
              <w:tabs>
                <w:tab w:val="left" w:pos="12600"/>
              </w:tabs>
              <w:rPr>
                <w:rFonts w:ascii="Arial" w:hAnsi="Arial" w:cs="Arial"/>
                <w:b/>
                <w:i/>
                <w:sz w:val="16"/>
                <w:szCs w:val="16"/>
              </w:rPr>
            </w:pPr>
            <w:r w:rsidRPr="005625C5">
              <w:rPr>
                <w:rFonts w:ascii="Arial" w:hAnsi="Arial" w:cs="Arial"/>
                <w:b/>
                <w:sz w:val="16"/>
                <w:szCs w:val="16"/>
              </w:rPr>
              <w:t>ХЛОРГЕКСИДИН-ФАРМЕКС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rPr>
                <w:rFonts w:ascii="Arial" w:hAnsi="Arial" w:cs="Arial"/>
                <w:sz w:val="16"/>
                <w:szCs w:val="16"/>
              </w:rPr>
            </w:pPr>
            <w:r w:rsidRPr="005625C5">
              <w:rPr>
                <w:rFonts w:ascii="Arial" w:hAnsi="Arial" w:cs="Arial"/>
                <w:sz w:val="16"/>
                <w:szCs w:val="16"/>
              </w:rPr>
              <w:t>песарії по 16 мг; по 5 песаріїв у стрипі, по 2 стрипи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ОБМЕЖЕНОЮ ВІДПОВІДАЛЬНІСТЮ «КОРПОРАЦІЯ «ЗДОРОВ’Я»</w:t>
            </w:r>
            <w:r w:rsidRPr="005625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687"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перереєстрація на необмежений термін</w:t>
            </w:r>
            <w:r w:rsidRPr="005625C5">
              <w:rPr>
                <w:rFonts w:ascii="Arial" w:hAnsi="Arial" w:cs="Arial"/>
                <w:sz w:val="16"/>
                <w:szCs w:val="16"/>
              </w:rPr>
              <w:br/>
              <w:t>Оновлено інформацію в інструкції для медичного застосування у розділах "Взаємодія з іншими лікарськими засобами та інші види взаємодій", "Особливості застосування", "Побічні реакції" щодо безпеки застосування лікарського засобу.</w:t>
            </w:r>
            <w:r w:rsidRPr="005625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ind w:left="-185"/>
              <w:jc w:val="center"/>
              <w:rPr>
                <w:rFonts w:ascii="Arial" w:hAnsi="Arial" w:cs="Arial"/>
                <w:i/>
                <w:sz w:val="16"/>
                <w:szCs w:val="16"/>
                <w:lang w:val="en-US"/>
              </w:rPr>
            </w:pPr>
            <w:r w:rsidRPr="005625C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0E3A" w:rsidRPr="005625C5" w:rsidRDefault="00180E3A" w:rsidP="00A022C3">
            <w:pPr>
              <w:pStyle w:val="110"/>
              <w:tabs>
                <w:tab w:val="left" w:pos="12600"/>
              </w:tabs>
              <w:jc w:val="center"/>
              <w:rPr>
                <w:rFonts w:ascii="Arial" w:hAnsi="Arial" w:cs="Arial"/>
                <w:sz w:val="16"/>
                <w:szCs w:val="16"/>
              </w:rPr>
            </w:pPr>
            <w:r w:rsidRPr="005625C5">
              <w:rPr>
                <w:rFonts w:ascii="Arial" w:hAnsi="Arial" w:cs="Arial"/>
                <w:sz w:val="16"/>
                <w:szCs w:val="16"/>
              </w:rPr>
              <w:t>UA/17610/01/01</w:t>
            </w:r>
          </w:p>
        </w:tc>
      </w:tr>
    </w:tbl>
    <w:p w:rsidR="00180E3A" w:rsidRPr="005625C5" w:rsidRDefault="00180E3A" w:rsidP="00180E3A">
      <w:pPr>
        <w:pStyle w:val="11"/>
      </w:pPr>
    </w:p>
    <w:p w:rsidR="00180E3A" w:rsidRPr="005625C5" w:rsidRDefault="00180E3A" w:rsidP="00180E3A">
      <w:pPr>
        <w:pStyle w:val="11"/>
      </w:pPr>
    </w:p>
    <w:tbl>
      <w:tblPr>
        <w:tblW w:w="14992" w:type="dxa"/>
        <w:tblLook w:val="04A0" w:firstRow="1" w:lastRow="0" w:firstColumn="1" w:lastColumn="0" w:noHBand="0" w:noVBand="1"/>
      </w:tblPr>
      <w:tblGrid>
        <w:gridCol w:w="7421"/>
        <w:gridCol w:w="7571"/>
      </w:tblGrid>
      <w:tr w:rsidR="00180E3A" w:rsidRPr="005625C5" w:rsidTr="00A022C3">
        <w:tc>
          <w:tcPr>
            <w:tcW w:w="7421" w:type="dxa"/>
            <w:hideMark/>
          </w:tcPr>
          <w:p w:rsidR="00180E3A" w:rsidRPr="005625C5" w:rsidRDefault="00180E3A" w:rsidP="00A022C3">
            <w:pPr>
              <w:rPr>
                <w:rStyle w:val="cs95e872d03"/>
                <w:sz w:val="28"/>
                <w:szCs w:val="28"/>
              </w:rPr>
            </w:pPr>
            <w:r w:rsidRPr="005625C5">
              <w:rPr>
                <w:rStyle w:val="cs7a65ad241"/>
                <w:color w:val="auto"/>
                <w:sz w:val="28"/>
                <w:szCs w:val="28"/>
                <w:lang w:val="ru-UA"/>
              </w:rPr>
              <w:t>В.о. н</w:t>
            </w:r>
            <w:r w:rsidRPr="005625C5">
              <w:rPr>
                <w:rStyle w:val="cs7a65ad241"/>
                <w:color w:val="auto"/>
                <w:sz w:val="28"/>
                <w:szCs w:val="28"/>
              </w:rPr>
              <w:t>ачальник</w:t>
            </w:r>
            <w:r w:rsidRPr="005625C5">
              <w:rPr>
                <w:rStyle w:val="cs7a65ad241"/>
                <w:color w:val="auto"/>
                <w:sz w:val="28"/>
                <w:szCs w:val="28"/>
                <w:lang w:val="ru-UA"/>
              </w:rPr>
              <w:t>а</w:t>
            </w:r>
            <w:r w:rsidRPr="005625C5">
              <w:rPr>
                <w:rStyle w:val="cs7a65ad241"/>
                <w:color w:val="auto"/>
                <w:sz w:val="28"/>
                <w:szCs w:val="28"/>
              </w:rPr>
              <w:t xml:space="preserve"> </w:t>
            </w:r>
          </w:p>
          <w:p w:rsidR="00180E3A" w:rsidRPr="005625C5" w:rsidRDefault="00180E3A" w:rsidP="00A022C3">
            <w:pPr>
              <w:ind w:right="20"/>
              <w:rPr>
                <w:rStyle w:val="cs7864ebcf1"/>
                <w:b w:val="0"/>
                <w:color w:val="auto"/>
                <w:sz w:val="28"/>
                <w:szCs w:val="28"/>
              </w:rPr>
            </w:pPr>
            <w:r w:rsidRPr="005625C5">
              <w:rPr>
                <w:rStyle w:val="cs7a65ad241"/>
                <w:color w:val="auto"/>
                <w:sz w:val="28"/>
                <w:szCs w:val="28"/>
              </w:rPr>
              <w:t>Фармацевтичного управління</w:t>
            </w:r>
          </w:p>
        </w:tc>
        <w:tc>
          <w:tcPr>
            <w:tcW w:w="7571" w:type="dxa"/>
          </w:tcPr>
          <w:p w:rsidR="00180E3A" w:rsidRPr="005625C5" w:rsidRDefault="00180E3A" w:rsidP="00A022C3">
            <w:pPr>
              <w:pStyle w:val="cs95e872d0"/>
              <w:rPr>
                <w:rStyle w:val="cs7864ebcf1"/>
                <w:color w:val="auto"/>
                <w:sz w:val="28"/>
                <w:szCs w:val="28"/>
              </w:rPr>
            </w:pPr>
          </w:p>
          <w:p w:rsidR="00180E3A" w:rsidRPr="005625C5" w:rsidRDefault="00180E3A" w:rsidP="00A022C3">
            <w:pPr>
              <w:pStyle w:val="cs95e872d0"/>
              <w:jc w:val="right"/>
              <w:rPr>
                <w:rStyle w:val="cs7864ebcf1"/>
                <w:color w:val="auto"/>
                <w:sz w:val="28"/>
                <w:szCs w:val="28"/>
                <w:lang w:val="uk-UA"/>
              </w:rPr>
            </w:pPr>
            <w:r w:rsidRPr="005625C5">
              <w:rPr>
                <w:rStyle w:val="cs7a65ad241"/>
                <w:color w:val="auto"/>
                <w:sz w:val="28"/>
                <w:szCs w:val="28"/>
                <w:lang w:val="ru-UA"/>
              </w:rPr>
              <w:t xml:space="preserve">Олександр </w:t>
            </w:r>
            <w:r w:rsidRPr="005625C5">
              <w:rPr>
                <w:rStyle w:val="cs7a65ad241"/>
                <w:color w:val="auto"/>
                <w:sz w:val="28"/>
                <w:szCs w:val="28"/>
                <w:lang w:val="uk-UA"/>
              </w:rPr>
              <w:t>ГРІЦЕНКО</w:t>
            </w:r>
          </w:p>
        </w:tc>
      </w:tr>
    </w:tbl>
    <w:p w:rsidR="00180E3A" w:rsidRPr="005625C5" w:rsidRDefault="00180E3A" w:rsidP="00180E3A">
      <w:pPr>
        <w:tabs>
          <w:tab w:val="left" w:pos="1985"/>
        </w:tabs>
      </w:pPr>
    </w:p>
    <w:p w:rsidR="00180E3A" w:rsidRPr="005625C5" w:rsidRDefault="00180E3A" w:rsidP="00B96DBD">
      <w:pPr>
        <w:rPr>
          <w:b/>
          <w:sz w:val="28"/>
          <w:szCs w:val="28"/>
          <w:lang w:val="uk-UA"/>
        </w:rPr>
        <w:sectPr w:rsidR="00180E3A" w:rsidRPr="005625C5" w:rsidSect="00A022C3">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43D77" w:rsidRPr="005625C5" w:rsidTr="00A022C3">
        <w:tc>
          <w:tcPr>
            <w:tcW w:w="3828" w:type="dxa"/>
          </w:tcPr>
          <w:p w:rsidR="00A43D77" w:rsidRPr="005625C5" w:rsidRDefault="00A43D77" w:rsidP="00CF4894">
            <w:pPr>
              <w:keepNext/>
              <w:tabs>
                <w:tab w:val="left" w:pos="12600"/>
              </w:tabs>
              <w:outlineLvl w:val="3"/>
              <w:rPr>
                <w:b/>
                <w:iCs/>
                <w:sz w:val="18"/>
                <w:szCs w:val="18"/>
              </w:rPr>
            </w:pPr>
            <w:r w:rsidRPr="005625C5">
              <w:rPr>
                <w:b/>
                <w:iCs/>
                <w:sz w:val="18"/>
                <w:szCs w:val="18"/>
              </w:rPr>
              <w:t>Додаток 3</w:t>
            </w:r>
          </w:p>
          <w:p w:rsidR="00A43D77" w:rsidRPr="005625C5" w:rsidRDefault="00A43D77" w:rsidP="00CF4894">
            <w:pPr>
              <w:pStyle w:val="4"/>
              <w:tabs>
                <w:tab w:val="left" w:pos="12600"/>
              </w:tabs>
              <w:spacing w:before="0" w:after="0"/>
              <w:rPr>
                <w:iCs/>
                <w:sz w:val="18"/>
                <w:szCs w:val="18"/>
              </w:rPr>
            </w:pPr>
            <w:r w:rsidRPr="005625C5">
              <w:rPr>
                <w:iCs/>
                <w:sz w:val="18"/>
                <w:szCs w:val="18"/>
              </w:rPr>
              <w:t>до наказу Міністерства охорони</w:t>
            </w:r>
          </w:p>
          <w:p w:rsidR="00A43D77" w:rsidRPr="005625C5" w:rsidRDefault="00A43D77" w:rsidP="00CF4894">
            <w:pPr>
              <w:pStyle w:val="4"/>
              <w:tabs>
                <w:tab w:val="left" w:pos="12600"/>
              </w:tabs>
              <w:spacing w:before="0" w:after="0"/>
              <w:rPr>
                <w:iCs/>
                <w:sz w:val="18"/>
                <w:szCs w:val="18"/>
              </w:rPr>
            </w:pPr>
            <w:r w:rsidRPr="005625C5">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43D77" w:rsidRPr="005625C5" w:rsidRDefault="00A43D77" w:rsidP="00CF4894">
            <w:pPr>
              <w:tabs>
                <w:tab w:val="left" w:pos="12600"/>
              </w:tabs>
              <w:rPr>
                <w:rFonts w:ascii="Arial" w:hAnsi="Arial" w:cs="Arial"/>
                <w:b/>
                <w:sz w:val="18"/>
                <w:szCs w:val="18"/>
                <w:u w:val="single"/>
              </w:rPr>
            </w:pPr>
            <w:r w:rsidRPr="005625C5">
              <w:rPr>
                <w:b/>
                <w:sz w:val="18"/>
                <w:szCs w:val="18"/>
                <w:u w:val="single"/>
              </w:rPr>
              <w:t>від 09 липня 2024 року № 1191</w:t>
            </w:r>
          </w:p>
        </w:tc>
      </w:tr>
    </w:tbl>
    <w:p w:rsidR="00A43D77" w:rsidRPr="005625C5" w:rsidRDefault="00A43D77" w:rsidP="00A43D77">
      <w:pPr>
        <w:tabs>
          <w:tab w:val="left" w:pos="12600"/>
        </w:tabs>
        <w:jc w:val="center"/>
        <w:rPr>
          <w:rFonts w:ascii="Arial" w:hAnsi="Arial" w:cs="Arial"/>
          <w:sz w:val="18"/>
          <w:szCs w:val="18"/>
          <w:u w:val="single"/>
        </w:rPr>
      </w:pPr>
    </w:p>
    <w:p w:rsidR="00A43D77" w:rsidRPr="005625C5" w:rsidRDefault="00A43D77" w:rsidP="00A43D77">
      <w:pPr>
        <w:pStyle w:val="3a"/>
        <w:jc w:val="center"/>
        <w:rPr>
          <w:b/>
          <w:caps/>
          <w:sz w:val="28"/>
          <w:szCs w:val="28"/>
          <w:lang w:eastAsia="uk-UA"/>
        </w:rPr>
      </w:pPr>
      <w:r w:rsidRPr="005625C5">
        <w:rPr>
          <w:b/>
          <w:caps/>
          <w:sz w:val="28"/>
          <w:szCs w:val="28"/>
          <w:lang w:eastAsia="uk-UA"/>
        </w:rPr>
        <w:t>ПЕРЕЛІК</w:t>
      </w:r>
    </w:p>
    <w:p w:rsidR="00A43D77" w:rsidRPr="005625C5" w:rsidRDefault="00A43D77" w:rsidP="00A43D77">
      <w:pPr>
        <w:pStyle w:val="11"/>
        <w:jc w:val="center"/>
      </w:pPr>
      <w:r w:rsidRPr="005625C5">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A43D77" w:rsidRPr="005625C5" w:rsidRDefault="00A43D77" w:rsidP="00A43D77">
      <w:pPr>
        <w:pStyle w:val="11"/>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77"/>
        <w:gridCol w:w="1701"/>
        <w:gridCol w:w="1418"/>
        <w:gridCol w:w="992"/>
        <w:gridCol w:w="1701"/>
        <w:gridCol w:w="1134"/>
        <w:gridCol w:w="3260"/>
        <w:gridCol w:w="1134"/>
        <w:gridCol w:w="851"/>
        <w:gridCol w:w="1701"/>
      </w:tblGrid>
      <w:tr w:rsidR="00A43D77" w:rsidRPr="005625C5" w:rsidTr="00A022C3">
        <w:trPr>
          <w:tblHeader/>
        </w:trPr>
        <w:tc>
          <w:tcPr>
            <w:tcW w:w="566"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 п/п</w:t>
            </w:r>
          </w:p>
        </w:tc>
        <w:tc>
          <w:tcPr>
            <w:tcW w:w="1277"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Заявник</w:t>
            </w:r>
          </w:p>
        </w:tc>
        <w:tc>
          <w:tcPr>
            <w:tcW w:w="992"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Країна заявника</w:t>
            </w:r>
          </w:p>
        </w:tc>
        <w:tc>
          <w:tcPr>
            <w:tcW w:w="1701"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Виробник</w:t>
            </w:r>
          </w:p>
        </w:tc>
        <w:tc>
          <w:tcPr>
            <w:tcW w:w="1134"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Країна виробника</w:t>
            </w:r>
          </w:p>
        </w:tc>
        <w:tc>
          <w:tcPr>
            <w:tcW w:w="3260"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Умови відпуску</w:t>
            </w:r>
          </w:p>
        </w:tc>
        <w:tc>
          <w:tcPr>
            <w:tcW w:w="851"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Рекламування</w:t>
            </w:r>
          </w:p>
        </w:tc>
        <w:tc>
          <w:tcPr>
            <w:tcW w:w="1701" w:type="dxa"/>
            <w:tcBorders>
              <w:top w:val="single" w:sz="4" w:space="0" w:color="000000"/>
            </w:tcBorders>
            <w:shd w:val="clear" w:color="auto" w:fill="D9D9D9"/>
          </w:tcPr>
          <w:p w:rsidR="00A43D77" w:rsidRPr="005625C5" w:rsidRDefault="00A43D77" w:rsidP="00A022C3">
            <w:pPr>
              <w:tabs>
                <w:tab w:val="left" w:pos="12600"/>
              </w:tabs>
              <w:jc w:val="center"/>
              <w:rPr>
                <w:rFonts w:ascii="Arial" w:hAnsi="Arial" w:cs="Arial"/>
                <w:b/>
                <w:i/>
                <w:sz w:val="16"/>
                <w:szCs w:val="16"/>
              </w:rPr>
            </w:pPr>
            <w:r w:rsidRPr="005625C5">
              <w:rPr>
                <w:rFonts w:ascii="Arial" w:hAnsi="Arial" w:cs="Arial"/>
                <w:b/>
                <w:i/>
                <w:sz w:val="16"/>
                <w:szCs w:val="16"/>
              </w:rPr>
              <w:t>Номер реєстраційного посвідчення</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АДЕНОМА-ГРАН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гранули по 10 г гранул у пеналі полімерному; по 1 пеналу в пачці з картону або по 10 г гранул у флаконі з кришкою; по 1 флакону в пачці з картону, або по 5 г гранул у контейнері з дозуванням; по 2 контейнери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ПрАТ "Національна Гомеопатична Спілка" </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ПрАТ "Національна Гомеопатична Спілка"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аналізу. Затверджено: Упаковка. По 10 г у пеналі полімерному білого кольору або флаконі з кришкою. На пенал або флакон з кришкою наклеюють етикетку з паперу самоклеючого. Кожний пенал або флакон з кришкою разом з інструкцією з медичного застосування вкладають у пачку з картону для споживчої тари підгрупи хром-ерзац. Запропоновано: Упаковка. По 10 г гранул у пеналі полімерному; по 1 пеналу разом з інструкцією для медичного застосування в пачці з картону; або по 10 г гранул у флаконі з кришкою; по 1 флакону разом з інструкцією для медичного застосування в пачці з картону; або по 5 г гранул у контейнері з дозуванням; по 2 контейнери разом з інструкцією для медичного застосування в пачці з картону.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 г. )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у зв’язку з введенням додаткової упаковки (контейнер з дозуванням по 5 г), змінюється кількість одиниць у вторинній упаковці. У пачці з картону буде - по 5 г гранул у контейнері з дозуванням: по 2 контейнери разом з інструкцією для медичного застосування в пачці з картону.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UA/8296/01/01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АДЕНОРМ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капсули з модифікованим вивільненням, тверді по 0,4 мг; по 10 капсул у блістері; по 3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UA/6709/01/01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АЗВЕСТІВ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таблеток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w:t>
            </w:r>
            <w:r w:rsidRPr="005625C5">
              <w:rPr>
                <w:rFonts w:ascii="Arial" w:hAnsi="Arial" w:cs="Arial"/>
                <w:sz w:val="16"/>
                <w:szCs w:val="16"/>
                <w:lang w:val="ru-UA"/>
              </w:rPr>
              <w:t xml:space="preserve"> </w:t>
            </w:r>
            <w:r w:rsidRPr="005625C5">
              <w:rPr>
                <w:rFonts w:ascii="Arial" w:hAnsi="Arial" w:cs="Arial"/>
                <w:sz w:val="16"/>
                <w:szCs w:val="16"/>
              </w:rPr>
              <w:t>Зміни І типу - Зміни щодо безпеки/ефективності та фармаконагляду (інші зміни)-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UA/18149/01/01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АЗИОПТИК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краплі очні, розчин, 15 мг/г; по 250 мг в однодозовому контейнері, по 6 контейнерів в саше та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ЕлЕлСі Ромфарм Компані Джорджия</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К.Т. РОМФАРМ КОМПАНІ С.Р.Л. </w:t>
            </w:r>
            <w:r w:rsidRPr="005625C5">
              <w:rPr>
                <w:rFonts w:ascii="Arial" w:hAnsi="Arial" w:cs="Arial"/>
                <w:sz w:val="16"/>
                <w:szCs w:val="16"/>
              </w:rPr>
              <w:br/>
              <w:t xml:space="preserve">виробництво та первинне пакування лікарського засобу; </w:t>
            </w:r>
            <w:r w:rsidRPr="005625C5">
              <w:rPr>
                <w:rFonts w:ascii="Arial" w:hAnsi="Arial" w:cs="Arial"/>
                <w:sz w:val="16"/>
                <w:szCs w:val="16"/>
              </w:rPr>
              <w:br/>
              <w:t>вторинне пакування, контроль кінцевого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Румунія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18 місяців. Запропоновано: Термін придатності. 3 роки.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w:t>
            </w:r>
            <w:r w:rsidRPr="005625C5">
              <w:rPr>
                <w:rFonts w:ascii="Arial" w:hAnsi="Arial" w:cs="Arial"/>
                <w:sz w:val="16"/>
                <w:szCs w:val="16"/>
              </w:rPr>
              <w:br/>
              <w:t>Умови зберігання Зберігати при температурі не вище 25</w:t>
            </w:r>
            <w:r w:rsidRPr="005625C5">
              <w:rPr>
                <w:rFonts w:ascii="Arial" w:hAnsi="Arial" w:cs="Arial"/>
                <w:sz w:val="16"/>
                <w:szCs w:val="16"/>
                <w:vertAlign w:val="superscript"/>
                <w:lang w:val="ru-UA"/>
              </w:rPr>
              <w:t>0</w:t>
            </w:r>
            <w:r w:rsidRPr="005625C5">
              <w:rPr>
                <w:rFonts w:ascii="Arial" w:hAnsi="Arial" w:cs="Arial"/>
                <w:sz w:val="16"/>
                <w:szCs w:val="16"/>
              </w:rPr>
              <w:t>С. Зберігати однодозові контейнери у саше з метою захисту від світла. Зберігати у недоступному для дітей місці. Запропоновано: Умови зберігання Зберігати при температурі від 2 до 8</w:t>
            </w:r>
            <w:r w:rsidRPr="005625C5">
              <w:rPr>
                <w:rFonts w:ascii="Arial" w:hAnsi="Arial" w:cs="Arial"/>
                <w:sz w:val="16"/>
                <w:szCs w:val="16"/>
                <w:vertAlign w:val="superscript"/>
                <w:lang w:val="ru-UA"/>
              </w:rPr>
              <w:t>0</w:t>
            </w:r>
            <w:r w:rsidRPr="005625C5">
              <w:rPr>
                <w:rFonts w:ascii="Arial" w:hAnsi="Arial" w:cs="Arial"/>
                <w:sz w:val="16"/>
                <w:szCs w:val="16"/>
              </w:rPr>
              <w:t>С. Зберігати однодозові контейнери в саше з метою захисту від світла. Зберігати у недоступному для дітей місці. внесено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затвердженого виробника ГЛЗ, відповідального за вторинне пакування, контроль кінцевого продукту та випуск серії, без зміни місця виробництва. Затверджено: К.Т. РОМФАРМ КОМПАНІ С.Р.Л./ S.C. ROMPHARM COMPANY S.R.L. виробництво та первинне пакування лікарського засобу: вул. Друмул Герій Отопень № 52, м. Отопень, 075100, округ Ілфов, Румунія/ Drumul Garii Otopeni Street No. 52, Otopeni city, 075100, county Ilfov, Romania вторинне пакування, контроль кінцевого продукту та випуск серії: вул. Ероілор № 1А, м. Отопень, 075100, округ Ілфов, Румунія/ Eroilor str. No 1A, Otopeni city, 075100, county Ilfov, Romania</w:t>
            </w:r>
            <w:r w:rsidRPr="005625C5">
              <w:rPr>
                <w:rFonts w:ascii="Arial" w:hAnsi="Arial" w:cs="Arial"/>
                <w:sz w:val="16"/>
                <w:szCs w:val="16"/>
              </w:rPr>
              <w:br/>
              <w:t xml:space="preserve">Запропоновано: К.Т. РОМФАРМ КОМПАНІ С.Р.Л./ S.C. ROMPHARM COMPANY S.R.L. виробництво та первинне пакування лікарського засобу: вул. Друмул Герій Отопень № 52, м. Отопень, 075100, округ Ілфов, Румунія/ Drumul Garii Otopeni Street No. 52, Otopeni city, 075100, county Ilfov, Romania вторинне пакування, контроль кінцевого продукту та випуск серії: вул. Ероілор № 1А, м. Отопень, 075100, округ Ілфов, Румунія – будівля Ромфарм 1 і Ромфарм 2// Eroilor str. No 1A, Otopeni city, 075100, county Ilfov, Romania - building Rompharm 1 and Rompharm 2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UA/17864/01/01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0,750 г №10, № 100 (10х10): по 10 або по 100 флаконів з порошком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за повним циклом:</w:t>
            </w:r>
            <w:r w:rsidRPr="005625C5">
              <w:rPr>
                <w:rFonts w:ascii="Arial" w:hAnsi="Arial" w:cs="Arial"/>
                <w:sz w:val="16"/>
                <w:szCs w:val="16"/>
              </w:rPr>
              <w:br/>
              <w:t>Медокемі Лімітед, Кіпр</w:t>
            </w:r>
            <w:r w:rsidRPr="005625C5">
              <w:rPr>
                <w:rFonts w:ascii="Arial" w:hAnsi="Arial" w:cs="Arial"/>
                <w:sz w:val="16"/>
                <w:szCs w:val="16"/>
              </w:rPr>
              <w:br/>
            </w:r>
            <w:r w:rsidRPr="005625C5">
              <w:rPr>
                <w:rFonts w:ascii="Arial" w:hAnsi="Arial" w:cs="Arial"/>
                <w:sz w:val="16"/>
                <w:szCs w:val="16"/>
              </w:rPr>
              <w:br/>
              <w:t>виробництво готового лікарського засобу, первинне та вторинне пакування:</w:t>
            </w:r>
            <w:r w:rsidRPr="005625C5">
              <w:rPr>
                <w:rFonts w:ascii="Arial" w:hAnsi="Arial" w:cs="Arial"/>
                <w:sz w:val="16"/>
                <w:szCs w:val="16"/>
              </w:rPr>
              <w:br/>
              <w:t>Медокемі (Фа Іст) Кампані Лімітед, В’єтнам</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 В’єтнам</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Введення змін протягом 6-ти місяців після затвердження. </w:t>
            </w:r>
            <w:r w:rsidRPr="005625C5">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назви та адреси виробничої дільниці Медокемі (Фа Іст) ЛТД., (Асептік Цефалоспорин Фасіліті) у відповідності до нового сертифікату GMP.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UA/8714/01/01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порошок для розчину для ін’єкцій по 1,5 г; № 10, № 100 (10х10): по 10 або по 100 флаконів з порошком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за повним циклом:</w:t>
            </w:r>
            <w:r w:rsidRPr="005625C5">
              <w:rPr>
                <w:rFonts w:ascii="Arial" w:hAnsi="Arial" w:cs="Arial"/>
                <w:sz w:val="16"/>
                <w:szCs w:val="16"/>
              </w:rPr>
              <w:br/>
              <w:t>Медокемі Лімітед, Кіпр</w:t>
            </w:r>
            <w:r w:rsidRPr="005625C5">
              <w:rPr>
                <w:rFonts w:ascii="Arial" w:hAnsi="Arial" w:cs="Arial"/>
                <w:sz w:val="16"/>
                <w:szCs w:val="16"/>
              </w:rPr>
              <w:br/>
            </w:r>
            <w:r w:rsidRPr="005625C5">
              <w:rPr>
                <w:rFonts w:ascii="Arial" w:hAnsi="Arial" w:cs="Arial"/>
                <w:sz w:val="16"/>
                <w:szCs w:val="16"/>
              </w:rPr>
              <w:br/>
              <w:t>виробництво готового лікарського засобу, первинне та вторинне пакування:</w:t>
            </w:r>
            <w:r w:rsidRPr="005625C5">
              <w:rPr>
                <w:rFonts w:ascii="Arial" w:hAnsi="Arial" w:cs="Arial"/>
                <w:sz w:val="16"/>
                <w:szCs w:val="16"/>
              </w:rPr>
              <w:br/>
              <w:t>Медокемі (Фа Іст) Кампані Лімітед, В’єтнам</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 В’єтнам</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Введення змін протягом 6-ти місяців після затвердження. </w:t>
            </w:r>
            <w:r w:rsidRPr="005625C5">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назви та адреси виробничої дільниці Медокемі (Фа Іст) ЛТД., (Асептік Цефалоспорин Фасіліті) у відповідності до нового сертифікату GMP.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UA/8714/01/02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оболонкою, по 5 мг; по 14 таблеток у блістері; по 2 або по 4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п.п. 4 розділу VI наказу МОЗ України від 26.08.2005р. № 426 (у редакції наказу МОЗ України від 23.07.2015 р № 460) у затверджених МКЯ ЛЗ (методи контролю), а саме в специфікації ГЛЗ за показниками «Кількісний вміст», «Ідентифікація титану діоксиду», «Домішки», «Розчинення», а також в поясненні до розрахункової формули в методі «Однорідність дозованих одиниць». Зазначене виправлення відповідає матеріалам реєстраційного досьє, які представлені в архіві (розділ 3.2.Р.5.1. Специфікація, 3.2.P.5.2.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UA/10701/01/01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оболонкою, по 10 мг; по 14 таблеток у блістері; по 2 або по 4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п.п. 4 розділу VI наказу МОЗ України від 26.08.2005р. № 426 (у редакції наказу МОЗ України від 23.07.2015 р № 460) у затверджених МКЯ ЛЗ (методи контролю), а саме в специфікації ГЛЗ за показниками «Кількісний вміст», «Ідентифікація титану діоксиду», «Домішки», «Розчинення», а також в поясненні до розрахункової формули в методі «Однорідність дозованих одиниць». Зазначене виправлення відповідає матеріалам реєстраційного досьє, які представлені в архіві (розділ 3.2.Р.5.1. Специфікація, 3.2.P.5.2.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UA/10701/01/02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АЛОПУРИНОЛ-КВ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100 мг; по 10 таблеток у блістері; по 5 блістерів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UA/12636/01/01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sz w:val="16"/>
                <w:szCs w:val="16"/>
              </w:rPr>
            </w:pPr>
            <w:r w:rsidRPr="005625C5">
              <w:rPr>
                <w:rFonts w:ascii="Arial" w:hAnsi="Arial" w:cs="Arial"/>
                <w:b/>
                <w:sz w:val="16"/>
                <w:szCs w:val="16"/>
              </w:rPr>
              <w:t>АЛОПУРИНОЛ-КВ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300 мг; по 10 таблеток у блістері; по 3 блістери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UA/12636/01/02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АМБРОЛЕКС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7,5 мг/мл, по 2 мл в ампулі; по 5 ампул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«ФАРМАСЕЛ»</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«ФАРМАСЕЛ»</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ЛАЗОЛЕКС (LASOLEKS). Запропоновано: АМБРОЛЕКС (AMBROLEKS).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UA/12750/01/01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АМЛОДИПІН-КВ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повний цикл виробництва:</w:t>
            </w:r>
            <w:r w:rsidRPr="005625C5">
              <w:rPr>
                <w:rFonts w:ascii="Arial" w:hAnsi="Arial" w:cs="Arial"/>
                <w:sz w:val="16"/>
                <w:szCs w:val="16"/>
              </w:rPr>
              <w:br/>
              <w:t>АТ "КИЇВСЬКИЙ ВІТАМІННИЙ ЗАВОД",</w:t>
            </w:r>
            <w:r w:rsidRPr="005625C5">
              <w:rPr>
                <w:rFonts w:ascii="Arial" w:hAnsi="Arial" w:cs="Arial"/>
                <w:sz w:val="16"/>
                <w:szCs w:val="16"/>
              </w:rPr>
              <w:br/>
              <w:t>Україна</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виробництво, первинне і вторинне пакування, контроль серій:</w:t>
            </w:r>
            <w:r w:rsidRPr="005625C5">
              <w:rPr>
                <w:rFonts w:ascii="Arial" w:hAnsi="Arial" w:cs="Arial"/>
                <w:sz w:val="16"/>
                <w:szCs w:val="16"/>
              </w:rPr>
              <w:br/>
              <w:t>ПрАТ "Технолог",</w:t>
            </w:r>
            <w:r w:rsidRPr="005625C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UA/7831/01/02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АМЛОДИПІН-КВ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5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повний цикл виробництва:</w:t>
            </w:r>
            <w:r w:rsidRPr="005625C5">
              <w:rPr>
                <w:rFonts w:ascii="Arial" w:hAnsi="Arial" w:cs="Arial"/>
                <w:sz w:val="16"/>
                <w:szCs w:val="16"/>
              </w:rPr>
              <w:br/>
              <w:t>АТ "КИЇВСЬКИЙ ВІТАМІННИЙ ЗАВОД",</w:t>
            </w:r>
            <w:r w:rsidRPr="005625C5">
              <w:rPr>
                <w:rFonts w:ascii="Arial" w:hAnsi="Arial" w:cs="Arial"/>
                <w:sz w:val="16"/>
                <w:szCs w:val="16"/>
              </w:rPr>
              <w:br/>
              <w:t>Україна</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виробництво, первинне і вторинне пакування, контроль серій:</w:t>
            </w:r>
            <w:r w:rsidRPr="005625C5">
              <w:rPr>
                <w:rFonts w:ascii="Arial" w:hAnsi="Arial" w:cs="Arial"/>
                <w:sz w:val="16"/>
                <w:szCs w:val="16"/>
              </w:rPr>
              <w:br/>
              <w:t>ПрАТ "Технолог",</w:t>
            </w:r>
            <w:r w:rsidRPr="005625C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UA/7831/01/01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АРГІТЕК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розчин для інфузій, 8 мг/мл по 250 мл у флаконі; по 1 флакону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UA/16986/01/01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АРОМАЗИН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Пфайзер Італія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UA/4769/01/01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АРТІХОЛ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по 200 мг: по 10 таблеток у блістері; по 3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UA/5383/01/01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АРТІХОЛ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по 400 мг, по 10 таблеток у блістері; по 4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UA/5383/01/02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АСТАЛІН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аерозоль (суспензія) для інгаляцій, 100 мкг/дозу, по 200 доз у контейнері з дозуючим клапаном, розпилюючою насадкою та наконечником; по 1 контейнеру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Ципла Лтд. (Юніт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 xml:space="preserve">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сальбутамол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UA/16916/01/01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БЕКСЕРО ВАКЦИНА ДЛЯ ПРОФІЛАКТИКИ МЕНІНГОКОКОВОЇ ІНФЕКЦІЇ, ЩО ВИКЛИКАЄТЬСЯ СЕРОГРУПОЮ В (ВИГОТОВЛЕНА ЗА РЕКОМБІНАНТНОЮ ДНК ТЕХНОЛОГІЄЮ,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суспензія для ін'єкцій по 1 дозі (0,5 мл/дозу); по 1 дозі (0,5 мл) у попередньо наповненому шприці; по 1 попередньо наповненому шприцу у комплекті з двома голками в пластиковому контейнері; по 1 пластиковому контейнеру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ГлаксоСмітКляйн Вакцини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Введення нової серії еталонного стандарту АВХС36А замість серії АВХВ26А для випробування In Vitro Relative Potency test (IVRP) та оновлення версії основного протоколу кваліфікації (Master Qualification Protocol VA-000232500) для кваліфікації нових еталонних стандартів.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UA/19683/01/01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БЕНЗИЛДИМЕТИЛ[3-(МІРІСТОІЛАМІНО)ПРОПІЛ]АМОНІЮ 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(субстанція) у банках полімерних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"ВАЛАРТІН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 Зміни до Специфікації "Пластикові ємності з вкладкою та кришкою" розділу 3.2.S.6. Система контейнер/закупорювальний засіб, а саме актуалізація критеріїв прийнятності та, як наслідок, методики контролю за показником «Мікробіологічна чистота»: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UA/19931/01/01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БЕРЛІПРИЛ®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20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Пакування: Менаріні-Фон Хейден ГмбХ, Німеччина; Виробництво "in bulk" та контроль серій: БЕРЛІН-ХЕМІ АГ, Німеччина; Клоке Фарма-Сервіс ГмбХ , Німеччина; Пакування, контроль та випуск серій: БЕРЛІН-ХЕМІ АГ, Німеччина; Пакування: Клоке Ферпакунгс-Сервіс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UA/7553/01/02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БЕРЛІПРИЛ® ПЛЮС 10/25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 мг/25 мг, по 10 таблеток у блістері; по 2 або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"in bulk", контроль серій:</w:t>
            </w:r>
            <w:r w:rsidRPr="005625C5">
              <w:rPr>
                <w:rFonts w:ascii="Arial" w:hAnsi="Arial" w:cs="Arial"/>
                <w:sz w:val="16"/>
                <w:szCs w:val="16"/>
              </w:rPr>
              <w:br/>
              <w:t>БЕРЛІН-ХЕМІ АГ, Нiмеччина</w:t>
            </w:r>
            <w:r w:rsidRPr="005625C5">
              <w:rPr>
                <w:rFonts w:ascii="Arial" w:hAnsi="Arial" w:cs="Arial"/>
                <w:sz w:val="16"/>
                <w:szCs w:val="16"/>
              </w:rPr>
              <w:br/>
              <w:t>кінцеве пакування, контроль та випуск серії:</w:t>
            </w:r>
            <w:r w:rsidRPr="005625C5">
              <w:rPr>
                <w:rFonts w:ascii="Arial" w:hAnsi="Arial" w:cs="Arial"/>
                <w:sz w:val="16"/>
                <w:szCs w:val="16"/>
              </w:rPr>
              <w:br/>
              <w:t>БЕРЛІН-ХЕМІ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w:t>
            </w:r>
            <w:r w:rsidRPr="005625C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UA/5853/01/01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БЕТАДЕРМ®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мазь; по 15 г у тубі; по 1 тубі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Фармзавод Єльфа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2003-232 - Rev 03 (затверджено: R1-CEP 2003-232 - Rev 02) для АФІ бетаметазону дипропіонату від вже затвердженого виробника Farmabios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UA/3511/02/01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БЕТАКОР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20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UA/7013/01/01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БІОНОРМ® ДЕТОКС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що диспергуються, по 1,5 г; по 6 таблеток у блістері; по 1 або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w:t>
            </w:r>
            <w:r w:rsidRPr="005625C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UA/18883/01/01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БІОТИН-КВ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10 мг; по 10 таблеток у блістері; по 3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UA/18737/01/02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БІОТИН-КВ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5 мг; по 10 таблеток у блістері; по 3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UA/18737/01/01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БІСОПРОЛОЛ-КВ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5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UA/8672/01/01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БІСОПРОЛОЛ-КВ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UA/8672/01/02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БІФОК®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 таблеток у блістері; по 1 блістеру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уточнення реєстраційної процедури в наказі МОЗ України № 897 від 24.05.2024 -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w:t>
            </w:r>
            <w:r w:rsidRPr="005625C5">
              <w:rPr>
                <w:rFonts w:ascii="Arial" w:hAnsi="Arial" w:cs="Arial"/>
                <w:sz w:val="16"/>
                <w:szCs w:val="16"/>
              </w:rPr>
              <w:br/>
              <w:t>зміни обумовлені необхідністю приведення специфікації та методів контролю АФІ у відповідність до вимог монографії Європейської фармакопеї «Ibuprofen», а саме: зміни у методиці визначення за показником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07 для діючої речовини Ібупрофену від затвердженого виробника Hubei Biocause Heilen Pharmaceutical Co., Ltd, China. Вилучення зі специфікації та методів контролю для діючої речовини Ібупрофен показника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методиці випробування залишкових розчинників для діючої речовини ібупрофену.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06 для діючої речовини Ібупрофену від затвердженого виробника Hubei Granules-Biocause Pharmaceutical Company Ltd, China, який змінив назву на Hubei Biocause Heilen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04 (затверджено: R1-CEP 2002-099 - Rev 02) для діючої речовини Ібупрофену від затвердженого виробника Hubei Granules-Biocause Pharmaceutical Company Ltd, China. Зміна нормування тесту «Залишкові розчинники». Зміни І типу - Зміни з якості. АФІ. Контроль АФІ (інші зміни) - зміни у специфікації та методах контролю діючої речовини ібупрофену, а саме: уточнення щодо необхідності виконання тесту «Домішка F». Зміна терміну придатності 5 років на термін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UA/14315/01/01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БУСТРИКC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II типу - Зміни з якості. Медичні пристрої. Зміна пристроїв для вимірювання дози або введення лікарського засобу (додавання або заміна пристрою, який є невід'ємною частиною первинної упаковки). Зміна у первинній упаковці: введення шприца нового типу з нейтрального скла (type 1 glass wіth a FM457 plunger stopped (butyl rubber) and with a FM30 rubber tip cap without backstop device) замість затверджених. Зміни внесено в інструкцію для медичного застосування лікарського засобу у розділи "Спосіб застосування та дози" та "Упаковка" щодо опису та техніки використання попередньо наповненого шприца.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UA/14955/01/01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з якості. Медичні пристрої. Зміна пристроїв для вимірювання дози або введення лікарського засобу (додавання або заміна пристрою, який є невід'ємною частиною первинної упаковки) - Зміна у первинній упаковці: введення шприца нового типу з нейтрального скла ( type 1 glass wіth a FM457 plunger stopped (butyl rubber) and with a FM30 rubber tip cap without backstop device) замість затверджених. Зміни внесено в інструкцію для медичного застосування лікарського засобу у розділи "Спосіб застосування та дози" та "Упаковка" щодо опису та техніки використання попередньо наповненого шприца. </w:t>
            </w:r>
            <w:r w:rsidRPr="005625C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UA/15071/01/01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ліофілізат для розчину для інфузій по 1000 мг; по 1 або 10 скляних флаконів, закупорених гумовою пробкою, спорядженою алюмінієвим обтискним ковпачком і кришкою «фліп-оф»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Хайнань Полі Фарм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незначні зміни у методах випробування за показниками "Вміст ванкоміцину", що стосується пробопідготовки розчину порівняння та розчину для перевірки придатності системи та "Ідентифікація" - повний опис методики визначення без посилання на випробування "Вміст ванкоміцину" і, як наслідок, незначне уточнення вимог специфікації за показником "Ідентифікація".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UA/19627/01/02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ліофілізат для розчину для інфузій по 500 мг; in bulk: по 100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Хайнань Полі Фарм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незначні зміни у методах випробування за показниками "Вміст ванкоміцину", що стосується пробопідготовки розчину порівняння та розчину для перевірки придатності системи та "Ідентифікація" - повний опис методики визначення без посилання на випробування "Вміст ванкоміцину" і, як наслідок, незначне уточнення вимог специфікації за показником "Ідентифікація".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UA/19628/01/01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ліофілізат для розчину для інфузій по 1000 мг; in bulk: по 100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Хайнань Полі Фарм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незначні зміни у методах випробування за показниками "Вміст ванкоміцину", що стосується пробопідготовки розчину порівняння та розчину для перевірки придатності системи та "Ідентифікація" - повний опис методики визначення без посилання на випробування "Вміст ванкоміцину" і, як наслідок, незначне уточнення вимог специфікації за показником "Ідентифікація".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UA/19628/01/02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ліофілізат для розчину для інфузій по 500 мг; по 1 або 10 скляних флаконів, закупорених гумовою пробкою, спорядженою алюмінієвим обтискним ковпачком і кришкою «фліп-оф»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Хайнань Полі Фарм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незначні зміни у методах випробування за показниками "Вміст ванкоміцину", що стосується пробопідготовки розчину порівняння та розчину для перевірки придатності системи та "Ідентифікація" - повний опис методики визначення без посилання на випробування "Вміст ванкоміцину" і, як наслідок, незначне уточнення вимог специфікації за показником "Ідентифікація".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UA/19627/01/01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10 мг № 14: по 2 таблетки у блістері, по 7 блістерів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Біофармасьютікалз ГмбХ</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Айрленд НЛ Б.В., Ірландія</w:t>
            </w:r>
            <w:r w:rsidRPr="005625C5">
              <w:rPr>
                <w:rFonts w:ascii="Arial" w:hAnsi="Arial" w:cs="Arial"/>
                <w:sz w:val="16"/>
                <w:szCs w:val="16"/>
              </w:rPr>
              <w:br/>
              <w:t>(виробництво лікарського засобу, тестування)</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Еббві Дойчленд ГмбХ і Ко. КГ, Німеччина</w:t>
            </w:r>
            <w:r w:rsidRPr="005625C5">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 xml:space="preserve">Фурньє Лабораторіз Айрленд Лімітед, Ірландiя </w:t>
            </w:r>
            <w:r w:rsidRPr="005625C5">
              <w:rPr>
                <w:rFonts w:ascii="Arial" w:hAnsi="Arial" w:cs="Arial"/>
                <w:sz w:val="16"/>
                <w:szCs w:val="16"/>
              </w:rPr>
              <w:br/>
              <w:t>(виробництво, тестування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Ірландія/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Fournier Laboratories Ireland Limited відповідальної за виробництво та тестування.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від діапазону 30 кг -180 кг до максимальної межі 350 кг готового продукту (для 10 мг 311 000; для 50 мг 62100; для 100 мг 320 300 таблеток) на новій виробничій дільниці Fournier Laboratories Ireland Limited.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процессі повязанні з нанесенням плівкової оболонки.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в процесі виробництва готового продукту в результаті додавання виробничої дільниці Fournier Laboratories Ireland Limited, включають незначні зміни процесу та окремий опис процесу змішування II.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продукту, таблеток, вкритих плівковою оболонкою, на виробничій дільниці Fournier Laboratories Ireland Limited, оскільки на цьому сайті використовується Fitzmill замість універсального млина, який використовується на сайті AbbVie Sligo.Зміни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альтернативної виробничої ділянки Fournier Laboratories Ireland Limited.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UA/16667/01/01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50 мг; № 7: по 1 таблетці у блістері, по 7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Біофармасьютікалз ГмбХ</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Айрленд НЛ Б.В., Ірландія</w:t>
            </w:r>
            <w:r w:rsidRPr="005625C5">
              <w:rPr>
                <w:rFonts w:ascii="Arial" w:hAnsi="Arial" w:cs="Arial"/>
                <w:sz w:val="16"/>
                <w:szCs w:val="16"/>
              </w:rPr>
              <w:br/>
              <w:t>(виробництво лікарського засобу, тестування)</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Еббві Дойчленд ГмбХ і Ко. КГ, Німеччина</w:t>
            </w:r>
            <w:r w:rsidRPr="005625C5">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 xml:space="preserve">Фурньє Лабораторіз Айрленд Лімітед, Ірландiя </w:t>
            </w:r>
            <w:r w:rsidRPr="005625C5">
              <w:rPr>
                <w:rFonts w:ascii="Arial" w:hAnsi="Arial" w:cs="Arial"/>
                <w:sz w:val="16"/>
                <w:szCs w:val="16"/>
              </w:rPr>
              <w:br/>
              <w:t>(виробництво, тестування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Ірландія/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Fournier Laboratories Ireland Limited відповідальної за виробництво та тестування.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від діапазону 30 кг -180 кг до максимальної межі 350 кг готового продукту (для 10 мг 311 000; для 50 мг 62100; для 100 мг 320 300 таблеток) на новій виробничій дільниці Fournier Laboratories Ireland Limited.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процессі повязанні з нанесенням плівкової оболонки.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в процесі виробництва готового продукту в результаті додавання виробничої дільниці Fournier Laboratories Ireland Limited, включають незначні зміни процесу та окремий опис процесу змішування II.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продукту, таблеток, вкритих плівковою оболонкою, на виробничій дільниці Fournier Laboratories Ireland Limited, оскільки на цьому сайті використовується Fitzmill замість універсального млина, який використовується на сайті AbbVie Sligo.Зміни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альтернативної виробничої ділянки Fournier Laboratories Ireland Limited.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UA/16667/01/02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100 мг; № 7, № 14: по 1 або 2 таблетки у блістері, по 7 блістерів у картонній коробці; № 112: по 4 таблетки у блістері, по 7 блістерів у картонній коробці; 4 картонні коробки у груповій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Біофармасьютікалз ГмбХ</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Айрленд НЛ Б.В., Ірландія</w:t>
            </w:r>
            <w:r w:rsidRPr="005625C5">
              <w:rPr>
                <w:rFonts w:ascii="Arial" w:hAnsi="Arial" w:cs="Arial"/>
                <w:sz w:val="16"/>
                <w:szCs w:val="16"/>
              </w:rPr>
              <w:br/>
              <w:t>(виробництво лікарського засобу, тестування)</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Еббві Дойчленд ГмбХ і Ко. КГ, Німеччина</w:t>
            </w:r>
            <w:r w:rsidRPr="005625C5">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 xml:space="preserve">Фурньє Лабораторіз Айрленд Лімітед, Ірландiя </w:t>
            </w:r>
            <w:r w:rsidRPr="005625C5">
              <w:rPr>
                <w:rFonts w:ascii="Arial" w:hAnsi="Arial" w:cs="Arial"/>
                <w:sz w:val="16"/>
                <w:szCs w:val="16"/>
              </w:rPr>
              <w:br/>
              <w:t>(виробництво, тестування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Ірландія/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дільниці Fournier Laboratories Ireland Limited відповідальної за виробництво та тестування.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від діапазону 30 кг -180 кг до максимальної межі 350 кг готового продукту (для 10 мг 311 000; для 50 мг 62100; для 100 мг 320 300 таблеток) на новій виробничій дільниці Fournier Laboratories Ireland Limited.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процессі повязанні з нанесенням плівкової оболонки.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в процесі виробництва готового продукту в результаті додавання виробничої дільниці Fournier Laboratories Ireland Limited, включають незначні зміни процесу та окремий опис процесу змішування II.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продукту, таблеток, вкритих плівковою оболонкою, на виробничій дільниці Fournier Laboratories Ireland Limited, оскільки на цьому сайті використовується Fitzmill замість універсального млина, який використовується на сайті AbbVie Sligo.Зміни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альтернативної виробничої ділянки Fournier Laboratories Ireland Limited.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UA/16667/01/03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процедурі визначення в'язкості готового продукту методом ротаційної віскозиметрії, а саме зміна швидкості обертання для отримання більш точних результатів аналізу. Затверджено: В'язкість Обертання:10 об.хв Запропоновано: В'язкість Обертання:30 об.хв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UA/18313/01/01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м'які по 12,5 мкг (500 МО); по 10 капсул у блістері; по 3 або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 xml:space="preserve">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w:t>
            </w:r>
            <w:r w:rsidRPr="005625C5">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UA/18050/01/01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м'які по 25 мкг (1000 МО); по 10 капсул у блістері; по 3 або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 xml:space="preserve">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w:t>
            </w:r>
            <w:r w:rsidRPr="005625C5">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UA/18050/01/02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м'які по 100 мкг (4000 МО); по 10 капсул у блістері; по 3 або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 xml:space="preserve">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w:t>
            </w:r>
            <w:r w:rsidRPr="005625C5">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UA/18050/01/03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ВІРОСТАТ®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250 мг по 7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UA/19436/01/01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ВІРОСТАТ®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500 мг по 7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UA/19436/01/02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ВОЛЬТАРЕН®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75 мг/3 мл; по 3 мл в ампулі; по 5 ампул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Лек Фармасьютикалс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Незначні зміни у виробничому процесі проміжного продукту- диклофенаку натрію ІР, який отримується на виробничій дільниці Unique Chemicals, на наступних етапах: Стадія 1-отримання сполуки 2 Стадія 3-очищення сполуки 4.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(зменшення обсягу виробництва до 10 разів). Порівняно з поточними затвердженими розмірами партій проміжних продуктів «Сполука 2» і «Сполука 3», які базуються на вхідній кількості DDA (1200 кг) і Сполуки 2 (640 кг) відповідно, для виробничої дільниці Unique Chemicals,запропоновані наступні додаткові розміри партій: Для проміжної Сполуки 2 (Chloroacetyl-DDA): зменшення розміру партії (на основі вхідної кількості DDA – 800 кг);</w:t>
            </w:r>
            <w:r w:rsidRPr="005625C5">
              <w:rPr>
                <w:rFonts w:ascii="Arial" w:hAnsi="Arial" w:cs="Arial"/>
                <w:sz w:val="16"/>
                <w:szCs w:val="16"/>
              </w:rPr>
              <w:br/>
              <w:t>Для проміжної Сполуки 3 (Indolinone): зменшення розміру партії (на основі вхідної кількості Сполуки 2 – 480 кг).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ліміту специфікації для параметру «Вага на мл» для 2-ethoxy ethanol з «приблизно 0,931 г» до «між 0,920 та 0,930 г/мл». Крім того, відповідно до поточної затвердженої специфікації, тест «Вага на мл» проводився при 20°С. За запропонованою специфікацією тест «Вага на мл» проводиться при 25 °С. Запропонована специфікація для тестового параметра «Вага на мл» не впливає на якість проміжного диклофенаку натрію ІР, виготовленого виробником Unique Chemicals.</w:t>
            </w:r>
            <w:r w:rsidRPr="005625C5">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Зазначення меж специфікації пластівців гідроксиду натрію (виробника Unique Chemicals) для тесту «Вміст Na2CO3» - «Не більше 3,0%», яке було пропущено помилково.</w:t>
            </w:r>
            <w:r w:rsidRPr="005625C5">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25C5">
              <w:rPr>
                <w:rFonts w:ascii="Arial" w:hAnsi="Arial" w:cs="Arial"/>
                <w:sz w:val="16"/>
                <w:szCs w:val="16"/>
              </w:rPr>
              <w:br/>
              <w:t xml:space="preserve">Внесення змін до р.3.2.S.2.3 «Контроль матеріалів», а саме - додання параметрів специфікації для «Питної води» та «Очищеної води».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625C5">
              <w:rPr>
                <w:rFonts w:ascii="Arial" w:hAnsi="Arial" w:cs="Arial"/>
                <w:sz w:val="16"/>
                <w:szCs w:val="16"/>
              </w:rPr>
              <w:br/>
              <w:t>Внесення змін до р.3.2.S.2.3 «Контроль матеріалів», а саме - видалення специфікації для технологічної води.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Зміни до специфікації вихідного матеріалу DDA, на виробничому сайті Unique Chemicals: -оновлення зареєстрованої специфікації, для перевірки ідентифікації - «Ідентифікація за GC», замість «Ідентифікація за IR»; -додано тестовий параметр «Identification by IR» як альтернативний тест до «Identity by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Зміни до специфікації вихідного матеріалу Chloroacetyl chloride (CAC) для виробника Unique Chemicals: -додавання параметра специфікації «Dichloroacetyl chloride (DCAC)» у тесті «Chromatographic Purity by GC» з межею «не більше 0,5%» -внесення редакційних змін до специфікації CAC Домішку «Dichloroacetyl chloride (DCAC)» було включено до специфікації Chloroacetyl chloride, розглядаючи його як ймовірну споріднену речовину. Зміни І типу - Зміни з якості. АФІ. Виробництво. Зміни в процесі виробництва АФІ (незначна зміна у процесі виробництва АФІ). Незначні модифікації в процесі виробництва проміжних продуктів (Сполука 2, Сполука 3, Сполука 4) порівняно з затвердженим виробничим процесом, який здійснюється на виробничому майданчику Unique Chemicals, а саме: Стадія 1 - отримання Compound 2(N-Chloroacetyl-2,6-dichlorodiphenylamine)-включення, для додаткового використання, відновленого розчинника 2-ethoxyethanol (як для меншого, так і для більшого розміру партії); -корекція температури охолодження (лише для меншого розміру партії); -зміна виходу (тільки для меншого розміру партії). Зміни І типу - Зміни з якості. АФІ. Виробництво. Зміни в процесі виробництва АФІ (незначна зміна у процесі виробництва АФІ). Незначні модифікації в процесі виробництва проміжних продуктів (Сполука 2, Сполука 3, Сполука 4) на Стадії 2, порівняно з затвердженим виробничим процесом, який застосовується на виробничому майданчику Unique Chemicals, а саме: Стадія 2 - отримання Compound 3(1-(2,6-Dichlorophenyl)-2-indolinone)- зміна виходу (як для меншого, так і для більшого розміру серії).Зміни І типу - Зміни з якості. АФІ. Виробництво. Зміни в процесі виробництва АФІ (незначна зміна у процесі виробництва АФІ). Незначні модифікації в процесі виробництва проміжних продуктів (Сполука 2, Сполука 3, Сполука 4) на Стадії 2, порівняно з затвердженим виробничим процесом, який застосовується на виробничому майданчику Unique Chemicals, а саме:</w:t>
            </w:r>
            <w:r w:rsidRPr="005625C5">
              <w:rPr>
                <w:rFonts w:ascii="Arial" w:hAnsi="Arial" w:cs="Arial"/>
                <w:sz w:val="16"/>
                <w:szCs w:val="16"/>
              </w:rPr>
              <w:br/>
              <w:t xml:space="preserve">Стадія 3- отримання Сполуки 4 (Sodium 2-[2,6-dichlorophenyl)-amino]-phenyl acetate)- видалення зайвого виробничого процесу для додаткового очищення- зміна виходу.Зміни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Додання специфікації для відновленого 2-ethoxyethanol.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відповідального за контроль якості з Novartis International Pharmaceutical Ltd. Branch Ireland на Novartis Integrated Services Limited для речовини диклофенак натрію для ін’єкцій. Як наслідок, зміна Універсальної системи нумерації даних (DUNS) для цього виробничого майданчика без зміни фактичного місце розташування.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додаткового виробника Unique Chemicals відповідального за контроль якості АФІ диклофенаку натрію.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w:t>
            </w:r>
            <w:r w:rsidRPr="005625C5">
              <w:rPr>
                <w:rFonts w:ascii="Arial" w:hAnsi="Arial" w:cs="Arial"/>
                <w:sz w:val="16"/>
                <w:szCs w:val="16"/>
              </w:rPr>
              <w:br/>
              <w:t>Додавання додаткового виробника Unique Pharmaceutical Laboratories, відповідального за контроль якості АФІ.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додаткового виробника SGS Institut Fresenius GmbH, Germany, відповідального за контроль якості АФІ. Зміни І типу - Зміни з якості. АФІ. Виробництво. Зміни в процесі виробництва АФІ (незначна зміна у процесі виробництва АФІ). Використання «Очищеної води для ін’єкцій» замість «Очищеної води» на Етапі 3 виробничого процесу АФІ. Зміни І типу - Зміни з якості. АФІ. Виробництво. Зміни в процесі виробництва АФІ (незначна зміна у процесі виробництва АФІ). Додання таких етапів як: подрібнення/просіювання які також виконуватимуться в ході виробничого процесу для Unique Chemicals.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Додавання параметру специфікації для вихідної сировини- «Очищена вода для ін'єкцій» для виробника Unique Chemicals.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параметру специфікації для контролю пакувального матеріалу для виробника Novartis Stein.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параметру специфікації для контролю пакувального матеріалу для виробника Unique Chemicals.Зміни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відповідального за контроль якості з Novartis Integrated Services Limited на SGS International Services Laboratory (ISL) Limited та корекція адреси без зміни місця виробництва. Зміни І типу - Зміни з якості. АФІ. Виробництво. Зміни в процесі виробництва АФІ (незначна зміна у процесі виробництва АФІ). Корекційні зміни у виробничому процесі для виробника Unique Chemicals.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Виключення параметру специфікації «Важкі метали» для сировини «Очищена вода», що використовується у виробничому процесі для виробника Unique Chemicals, оскільки цей тест не є частиною монографії USP для «Очищеної води» та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Виключення параметру специфікації «Важкі метали» для сировини «Очищена вода для ін’єкцій», що використовується у виробничому процесі для виробника Unique Chemicals, оскільки цей тест не є частиною монографії USP для «Очищеної води» та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UA/9812/01/01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ГАСТРО-ГРАН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гранули по 10 г гранул у пеналі полімерному; по 1 пеналу в пачці з картону або по 10 г гранул у флаконі з кришкою; по 1 флакону в пачці з картону, або по 5 г гранул у контейнері з дозуванням; по 2 контейнери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"Національна Гомеопатична Спілка"</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"Національна Гомеопатична Спілка"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(Б.II.г.1. (в) ІА)-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аналізу. Зміни внесено в інструкцію для медичного застосування лікарського засобу до розділу "Упаковка" у зв'язку з введенням додаткової первинної упаковки (контейнер з дозуванням по 5 г. ) та як наслідок - відповідні зміни внесено до розділу "Спосіб застосування та дози" (додавання алгоритму застосування) згідно з матеріалами реєстраційного досьє. Введено текст маркування для відповідного дозування на 5 г (первинна та вторинна упаковки лікарського засобу).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у зв’язку з введенням додаткової упаковки (контейнер з дозуванням по 5 г), змінюється кількість одиниць у вторинній упаковці. У пачці з картону буде - по 5 г гранул у контейнері з дозуванням: по 2 контейнери разом з інструкцією для медичного застосування в пачці з картону. Загальна кількість лікарського засобу у вторинній упаковці (10 г) – не змінюється. Зміни внесені в інструкцію для медичного застосування лікарського засобу до розділу "Упаковка" у зв’язку з додаванням нової упаковки - контейнера (зміна кількості одиниць вторинної упаковки). Відповідні зміни внесено в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UA/8453/01/01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50 мг/мл;</w:t>
            </w:r>
            <w:r w:rsidRPr="005625C5">
              <w:rPr>
                <w:rFonts w:ascii="Arial" w:hAnsi="Arial" w:cs="Arial"/>
                <w:sz w:val="16"/>
                <w:szCs w:val="16"/>
              </w:rPr>
              <w:br/>
              <w:t>по 5 мл в ампулі поліетиленовій; по 10 або 50 ампул у пачці з картону</w:t>
            </w:r>
            <w:r w:rsidRPr="005625C5">
              <w:rPr>
                <w:rFonts w:ascii="Arial" w:hAnsi="Arial" w:cs="Arial"/>
                <w:sz w:val="16"/>
                <w:szCs w:val="16"/>
              </w:rPr>
              <w:br/>
              <w:t>по 10 мл в ампулі поліетиленовій; по 5 або 6 або 10 ампул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«ФАРМАСЕЛ» </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Повний цикл</w:t>
            </w:r>
            <w:r w:rsidRPr="005625C5">
              <w:rPr>
                <w:rFonts w:ascii="Arial" w:hAnsi="Arial" w:cs="Arial"/>
                <w:sz w:val="16"/>
                <w:szCs w:val="16"/>
              </w:rPr>
              <w:br/>
              <w:t xml:space="preserve">ТОВ «ФАРМАСЕЛ», </w:t>
            </w:r>
            <w:r w:rsidRPr="005625C5">
              <w:rPr>
                <w:rFonts w:ascii="Arial" w:hAnsi="Arial" w:cs="Arial"/>
                <w:sz w:val="16"/>
                <w:szCs w:val="16"/>
              </w:rPr>
              <w:br/>
              <w:t>Україна</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або</w:t>
            </w:r>
            <w:r w:rsidRPr="005625C5">
              <w:rPr>
                <w:rFonts w:ascii="Arial" w:hAnsi="Arial" w:cs="Arial"/>
                <w:sz w:val="16"/>
                <w:szCs w:val="16"/>
              </w:rPr>
              <w:br/>
              <w:t>Контроль, випуск серії:</w:t>
            </w:r>
            <w:r w:rsidRPr="005625C5">
              <w:rPr>
                <w:rFonts w:ascii="Arial" w:hAnsi="Arial" w:cs="Arial"/>
                <w:sz w:val="16"/>
                <w:szCs w:val="16"/>
              </w:rPr>
              <w:br/>
              <w:t xml:space="preserve">ТОВ «ФАРМАСЕЛ», </w:t>
            </w:r>
            <w:r w:rsidRPr="005625C5">
              <w:rPr>
                <w:rFonts w:ascii="Arial" w:hAnsi="Arial" w:cs="Arial"/>
                <w:sz w:val="16"/>
                <w:szCs w:val="16"/>
              </w:rPr>
              <w:br/>
              <w:t>Україна</w:t>
            </w:r>
            <w:r w:rsidRPr="005625C5">
              <w:rPr>
                <w:rFonts w:ascii="Arial" w:hAnsi="Arial" w:cs="Arial"/>
                <w:sz w:val="16"/>
                <w:szCs w:val="16"/>
              </w:rPr>
              <w:br/>
              <w:t>Вторинна упаковка, контроль:</w:t>
            </w:r>
            <w:r w:rsidRPr="005625C5">
              <w:rPr>
                <w:rFonts w:ascii="Arial" w:hAnsi="Arial" w:cs="Arial"/>
                <w:sz w:val="16"/>
                <w:szCs w:val="16"/>
              </w:rPr>
              <w:br/>
              <w:t>ХОЛОПАК Ферпакунгстехнік, Німеччина</w:t>
            </w:r>
            <w:r w:rsidRPr="005625C5">
              <w:rPr>
                <w:rFonts w:ascii="Arial" w:hAnsi="Arial" w:cs="Arial"/>
                <w:sz w:val="16"/>
                <w:szCs w:val="16"/>
              </w:rPr>
              <w:br/>
              <w:t>Виробництво нерозфасованої продукції, первинна та вторинна упаковка, контроль:</w:t>
            </w:r>
            <w:r w:rsidRPr="005625C5">
              <w:rPr>
                <w:rFonts w:ascii="Arial" w:hAnsi="Arial" w:cs="Arial"/>
                <w:sz w:val="16"/>
                <w:szCs w:val="16"/>
              </w:rPr>
              <w:br/>
              <w:t>ХОЛОПАК Ферпакунгстехнік ГмбХ, Німеччина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додаткових упаковок для виробничої дільниці ТОВ "ФАРМАСЕЛ", Україна, а саме по 10 мл в ампулі поліетиленовій по 6 та по 10 ампул у пачці з картону, без зміни матеріалу первинного пакування, з відповідними змінами до р. «Упаковка». Зміни внесено в інструкцію для медичного застосування лікарського засобу в розділ "Упаковка"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w:t>
            </w:r>
            <w:r w:rsidRPr="005625C5">
              <w:rPr>
                <w:rFonts w:ascii="Arial" w:hAnsi="Arial" w:cs="Arial"/>
                <w:sz w:val="16"/>
                <w:szCs w:val="16"/>
              </w:rPr>
              <w:br/>
              <w:t>введення додаткових упаковок для виробничої дільниці ТОВ "ФАРМАСЕЛ", Україна, а саме по 10 мл в ампулі поліетиленовій по 6 та по 10 ампул у пачці з картону, без зміни матеріалу первинного пакування (затверджено по 5 мл в ампулі поліетиленовій; по 10 або 50 ампул у пачці з картону). На виробничій дільниці ХОЛОПАК Ферпакунгстехнік ГмбХ, Німеччина пакування лікарського засобу залишилось без змін (по 5 мл в ампулі поліетиленовій; по 10 або 50 ампул у пачці з картону; по 10 мл в ампулі поліетиленовій; по 5 або 10 ампул у пачці з картону). Зміни внесено в інструкцію для медичного застосування лікарського засобу в розділ "Упаковка"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UA/13418/01/01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ГЕМЦИТАБІН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Аккорд Хелскеа Полска Сп. з.о.о. </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контроль якості, первинне та вторинне пакування:</w:t>
            </w:r>
            <w:r w:rsidRPr="005625C5">
              <w:rPr>
                <w:rFonts w:ascii="Arial" w:hAnsi="Arial" w:cs="Arial"/>
                <w:sz w:val="16"/>
                <w:szCs w:val="16"/>
              </w:rPr>
              <w:br/>
              <w:t xml:space="preserve">Інтас Фармасьютікалс Лімітед, Індія </w:t>
            </w:r>
            <w:r w:rsidRPr="005625C5">
              <w:rPr>
                <w:rFonts w:ascii="Arial" w:hAnsi="Arial" w:cs="Arial"/>
                <w:sz w:val="16"/>
                <w:szCs w:val="16"/>
              </w:rPr>
              <w:br/>
            </w:r>
            <w:r w:rsidRPr="005625C5">
              <w:rPr>
                <w:rFonts w:ascii="Arial" w:hAnsi="Arial" w:cs="Arial"/>
                <w:sz w:val="16"/>
                <w:szCs w:val="16"/>
              </w:rPr>
              <w:br/>
              <w:t>Виробництво, контроль якості, первинне та вторинне пакування:</w:t>
            </w:r>
            <w:r w:rsidRPr="005625C5">
              <w:rPr>
                <w:rFonts w:ascii="Arial" w:hAnsi="Arial" w:cs="Arial"/>
                <w:sz w:val="16"/>
                <w:szCs w:val="16"/>
              </w:rPr>
              <w:br/>
              <w:t>Інтас Фармасьютікалс Лімітед, Індія</w:t>
            </w:r>
            <w:r w:rsidRPr="005625C5">
              <w:rPr>
                <w:rFonts w:ascii="Arial" w:hAnsi="Arial" w:cs="Arial"/>
                <w:sz w:val="16"/>
                <w:szCs w:val="16"/>
              </w:rPr>
              <w:br/>
            </w:r>
            <w:r w:rsidRPr="005625C5">
              <w:rPr>
                <w:rFonts w:ascii="Arial" w:hAnsi="Arial" w:cs="Arial"/>
                <w:sz w:val="16"/>
                <w:szCs w:val="16"/>
              </w:rPr>
              <w:br/>
              <w:t>Вторинне пакування:</w:t>
            </w:r>
            <w:r w:rsidRPr="005625C5">
              <w:rPr>
                <w:rFonts w:ascii="Arial" w:hAnsi="Arial" w:cs="Arial"/>
                <w:sz w:val="16"/>
                <w:szCs w:val="16"/>
              </w:rPr>
              <w:br/>
              <w:t>Аккорд Хелскеа Лімітед, Велика Британія</w:t>
            </w:r>
            <w:r w:rsidRPr="005625C5">
              <w:rPr>
                <w:rFonts w:ascii="Arial" w:hAnsi="Arial" w:cs="Arial"/>
                <w:sz w:val="16"/>
                <w:szCs w:val="16"/>
              </w:rPr>
              <w:br/>
            </w:r>
            <w:r w:rsidRPr="005625C5">
              <w:rPr>
                <w:rFonts w:ascii="Arial" w:hAnsi="Arial" w:cs="Arial"/>
                <w:sz w:val="16"/>
                <w:szCs w:val="16"/>
              </w:rPr>
              <w:br/>
              <w:t>Відповідальний за випуск серії:</w:t>
            </w:r>
            <w:r w:rsidRPr="005625C5">
              <w:rPr>
                <w:rFonts w:ascii="Arial" w:hAnsi="Arial" w:cs="Arial"/>
                <w:sz w:val="16"/>
                <w:szCs w:val="16"/>
              </w:rPr>
              <w:br/>
              <w:t>Аккорд Хелскеа Лімітед, Велика Британiя</w:t>
            </w:r>
            <w:r w:rsidRPr="005625C5">
              <w:rPr>
                <w:rFonts w:ascii="Arial" w:hAnsi="Arial" w:cs="Arial"/>
                <w:sz w:val="16"/>
                <w:szCs w:val="16"/>
              </w:rPr>
              <w:br/>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Відповідальний за випуск серії:</w:t>
            </w:r>
            <w:r w:rsidRPr="005625C5">
              <w:rPr>
                <w:rFonts w:ascii="Arial" w:hAnsi="Arial" w:cs="Arial"/>
                <w:sz w:val="16"/>
                <w:szCs w:val="16"/>
              </w:rPr>
              <w:br/>
              <w:t>Аккорд Хелскеа Полска Сп. з о.о. Склад Імпортера, Польща</w:t>
            </w:r>
            <w:r w:rsidRPr="005625C5">
              <w:rPr>
                <w:rFonts w:ascii="Arial" w:hAnsi="Arial" w:cs="Arial"/>
                <w:sz w:val="16"/>
                <w:szCs w:val="16"/>
              </w:rPr>
              <w:br/>
            </w:r>
            <w:r w:rsidRPr="005625C5">
              <w:rPr>
                <w:rFonts w:ascii="Arial" w:hAnsi="Arial" w:cs="Arial"/>
                <w:sz w:val="16"/>
                <w:szCs w:val="16"/>
              </w:rPr>
              <w:br/>
              <w:t>Контроль якості серії:</w:t>
            </w:r>
            <w:r w:rsidRPr="005625C5">
              <w:rPr>
                <w:rFonts w:ascii="Arial" w:hAnsi="Arial" w:cs="Arial"/>
                <w:sz w:val="16"/>
                <w:szCs w:val="16"/>
              </w:rPr>
              <w:br/>
              <w:t>Єврофінс Аналітікал Сервісез Хангері Кфт., Угорщина</w:t>
            </w:r>
            <w:r w:rsidRPr="005625C5">
              <w:rPr>
                <w:rFonts w:ascii="Arial" w:hAnsi="Arial" w:cs="Arial"/>
                <w:sz w:val="16"/>
                <w:szCs w:val="16"/>
              </w:rPr>
              <w:br/>
            </w:r>
            <w:r w:rsidRPr="005625C5">
              <w:rPr>
                <w:rFonts w:ascii="Arial" w:hAnsi="Arial" w:cs="Arial"/>
                <w:sz w:val="16"/>
                <w:szCs w:val="16"/>
              </w:rPr>
              <w:br/>
              <w:t>Контроль якості серії:</w:t>
            </w:r>
            <w:r w:rsidRPr="005625C5">
              <w:rPr>
                <w:rFonts w:ascii="Arial" w:hAnsi="Arial" w:cs="Arial"/>
                <w:sz w:val="16"/>
                <w:szCs w:val="16"/>
              </w:rPr>
              <w:br/>
              <w:t>Фармадокс Хелскеа Лтд., Мальта</w:t>
            </w:r>
            <w:r w:rsidRPr="005625C5">
              <w:rPr>
                <w:rFonts w:ascii="Arial" w:hAnsi="Arial" w:cs="Arial"/>
                <w:sz w:val="16"/>
                <w:szCs w:val="16"/>
              </w:rPr>
              <w:br/>
            </w:r>
            <w:r w:rsidRPr="005625C5">
              <w:rPr>
                <w:rFonts w:ascii="Arial" w:hAnsi="Arial" w:cs="Arial"/>
                <w:sz w:val="16"/>
                <w:szCs w:val="16"/>
              </w:rPr>
              <w:br/>
              <w:t>Контроль якості серії:</w:t>
            </w:r>
            <w:r w:rsidRPr="005625C5">
              <w:rPr>
                <w:rFonts w:ascii="Arial" w:hAnsi="Arial" w:cs="Arial"/>
                <w:sz w:val="16"/>
                <w:szCs w:val="16"/>
              </w:rPr>
              <w:br/>
              <w:t>ЛАБАНАЛІЗІС С.Р.Л, Італія</w:t>
            </w:r>
            <w:r w:rsidRPr="005625C5">
              <w:rPr>
                <w:rFonts w:ascii="Arial" w:hAnsi="Arial" w:cs="Arial"/>
                <w:sz w:val="16"/>
                <w:szCs w:val="16"/>
              </w:rPr>
              <w:br/>
            </w:r>
            <w:r w:rsidRPr="005625C5">
              <w:rPr>
                <w:rFonts w:ascii="Arial" w:hAnsi="Arial" w:cs="Arial"/>
                <w:sz w:val="16"/>
                <w:szCs w:val="16"/>
              </w:rPr>
              <w:br/>
              <w:t>Контроль якості серії:</w:t>
            </w:r>
            <w:r w:rsidRPr="005625C5">
              <w:rPr>
                <w:rFonts w:ascii="Arial" w:hAnsi="Arial" w:cs="Arial"/>
                <w:sz w:val="16"/>
                <w:szCs w:val="16"/>
              </w:rPr>
              <w:br/>
              <w:t>ФАРМАВАЛІД Лтд. Мікробіологічна лабораторія, Угорщина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 Велика Британія/ Польща/ Угорщина/ 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ділянки, відповідальної за контроль якості серії готової продукції.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альтернативного виробника відповідно до оновленого GMP сертифікату.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UA/17799/01/01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ГЛІБЕНКЛАМІД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5 мг по 30 таблеток у контейнері; по 1 контейнеру в пачці із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2000-289-Rev 09 від затвердженого виробника SRI KRISHNA PHARMACEUTICALS LIMITED, Індія діючої речовини глібенкламід (затверджено: R1-CEP 2000-289-Rev 08;. запропоновано: R1-CEP 2000-289-Rev 09).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UA/2820/01/01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ГЛІМЕПІРИД-КВ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2 мг; по 10 таблеток у блістері; по 3 блістери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UA/4410/01/01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ГЛІМЕПІРИД-КВ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3 мг; по 10 таблеток у блістері; по 3 блістери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UA/4410/01/02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ГЛІМЕПІРИД-КВ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4 мг; по 10 таблеток у блістері; по 3 блістери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UA/4410/01/03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625C5">
              <w:rPr>
                <w:rFonts w:ascii="Arial" w:hAnsi="Arial" w:cs="Arial"/>
                <w:sz w:val="16"/>
                <w:szCs w:val="16"/>
              </w:rPr>
              <w:br/>
              <w:t xml:space="preserve">Незначні зміни у затверджених методах випробування на АФІ Холіну альфосцерат, а саме – через допущену неточність в методиці за показником «Неорганічні домішки. Ацетати» змінено молекулярну масу іону, що розраховується з 67 на 59,04. Валідацію даної аналітичної методики проведено з використанням аналітичної методики, в якій зазначено молекулярну масу іону, що розраховується – 59,04 Зміни II типу - Зміни з якості. АФІ. (інші зміни) Оновлення DMF на АФІ Холіну альфосцерат, виробництва компанії Vav Lipids PVT LTD, Індія з версії DMF/LECIVA/MAR/2023/Ver.no/07 на версію DMF/LECIVA-GPCH/009, Revision 08, у зв’язку з наступними змінами: </w:t>
            </w:r>
            <w:r w:rsidRPr="005625C5">
              <w:rPr>
                <w:rFonts w:ascii="Arial" w:hAnsi="Arial" w:cs="Arial"/>
                <w:sz w:val="16"/>
                <w:szCs w:val="16"/>
              </w:rPr>
              <w:br/>
              <w:t>-3.2.S.4.4 Аналіз серій – в сертифікаті якості змінено термін переконтролю 36 місяців на термін придатності 48 місяців</w:t>
            </w:r>
            <w:r w:rsidRPr="005625C5">
              <w:rPr>
                <w:rFonts w:ascii="Arial" w:hAnsi="Arial" w:cs="Arial"/>
                <w:sz w:val="16"/>
                <w:szCs w:val="16"/>
              </w:rPr>
              <w:br/>
              <w:t xml:space="preserve">-3.2.S.6.2 Система упаковка/закупорювальний засіб (Специфікація на пакувальний матеріал) – змінено критерій прийнятності за п. «Вага тари» з 1,55-1,65 кг на 1,95-2,05 кг </w:t>
            </w:r>
            <w:r w:rsidRPr="005625C5">
              <w:rPr>
                <w:rFonts w:ascii="Arial" w:hAnsi="Arial" w:cs="Arial"/>
                <w:sz w:val="16"/>
                <w:szCs w:val="16"/>
              </w:rPr>
              <w:br/>
              <w:t xml:space="preserve">-3.2.S.7.1 Резюме щодо стабільності та висновки. В загальні висновки включено інформацію про стабільність АФІ протягом 48 місяців. Термін придатності встановлено 48 місяців -3.2.S.7.3 Дані про стабільність. Дані по довгостроковій стабільності доповнено результатами в точці контролю 48 місяців </w:t>
            </w:r>
            <w:r w:rsidRPr="005625C5">
              <w:rPr>
                <w:rFonts w:ascii="Arial" w:hAnsi="Arial" w:cs="Arial"/>
                <w:sz w:val="16"/>
                <w:szCs w:val="16"/>
              </w:rPr>
              <w:br/>
              <w:t>-3.2.R Регіональна інформація. Декларація щодо терміну придатності оновлена.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UA/13359/01/01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оральний, 600 мг/7 мл по 7 мл у флаконі; по 5 флаконів у блістері; по 2 блістери в пачці; по 70 мл у флаконі; по 1 флакону в пачці; по 7 мл у пакети-саше; по 10 або 30 пакетів-саше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625C5">
              <w:rPr>
                <w:rFonts w:ascii="Arial" w:hAnsi="Arial" w:cs="Arial"/>
                <w:sz w:val="16"/>
                <w:szCs w:val="16"/>
              </w:rPr>
              <w:br/>
              <w:t xml:space="preserve">Незначні зміни у затверджених методах випробування на АФІ Холіну альфосцерат, а саме – через допущену неточність в методиці за показником «Неорганічні домішки. Ацетати» змінено молекулярну масу іону, що розраховується з 67 на 59,04. Валідацію даної аналітичної методики проведено з використанням аналітичної методики, в якій зазначено молекулярну масу іону, що розраховується – 59,04 Зміни II типу - Зміни з якості. АФІ. (інші зміни) Оновлення DMF на АФІ Холіну альфосцерат, виробництва компанії Vav Lipids PVT LTD, Індія з версії DMF/LECIVA-GPCH/009, Revision 05 на версію DMF/LECIVA-GPCH/009, Revision 08, у зв’язку з наступними змінами: </w:t>
            </w:r>
            <w:r w:rsidRPr="005625C5">
              <w:rPr>
                <w:rFonts w:ascii="Arial" w:hAnsi="Arial" w:cs="Arial"/>
                <w:sz w:val="16"/>
                <w:szCs w:val="16"/>
              </w:rPr>
              <w:br/>
              <w:t xml:space="preserve">-3.2.S.4.1 Специфікація, 3.2.S.4.2 Аналітичні методики- внесено зміни за показником «Мікробіологічна чистота», а саме - додано «Грамнегативних бактерій толерантних до жовчі з критерієм прийнятності не більше 100 КУО/мл» </w:t>
            </w:r>
            <w:r w:rsidRPr="005625C5">
              <w:rPr>
                <w:rFonts w:ascii="Arial" w:hAnsi="Arial" w:cs="Arial"/>
                <w:sz w:val="16"/>
                <w:szCs w:val="16"/>
              </w:rPr>
              <w:br/>
              <w:t xml:space="preserve">-3.2.S.4.3 Валідація аналітичних методик- до розділу додано звіт по верифікації Report for verification of pathogens test for Bile tolerant gram negative bacteria </w:t>
            </w:r>
            <w:r w:rsidRPr="005625C5">
              <w:rPr>
                <w:rFonts w:ascii="Arial" w:hAnsi="Arial" w:cs="Arial"/>
                <w:sz w:val="16"/>
                <w:szCs w:val="16"/>
              </w:rPr>
              <w:br/>
              <w:t xml:space="preserve">-3.2.S.4.4 Аналіз серій – в сертифікаті якості змінено термін переконтролю 36 місяців на термін придатності 48 місяців </w:t>
            </w:r>
            <w:r w:rsidRPr="005625C5">
              <w:rPr>
                <w:rFonts w:ascii="Arial" w:hAnsi="Arial" w:cs="Arial"/>
                <w:sz w:val="16"/>
                <w:szCs w:val="16"/>
              </w:rPr>
              <w:br/>
              <w:t xml:space="preserve">-3.2.S.6.2 Система упаковка/закупорювальний засіб (Специфікація на пакувальний матеріал) – змінено критерій прийнятності за п. «Вага тари» з 1,55-1,65 кг на 1,95-2,05 кг </w:t>
            </w:r>
            <w:r w:rsidRPr="005625C5">
              <w:rPr>
                <w:rFonts w:ascii="Arial" w:hAnsi="Arial" w:cs="Arial"/>
                <w:sz w:val="16"/>
                <w:szCs w:val="16"/>
              </w:rPr>
              <w:br/>
              <w:t xml:space="preserve">-3.2.S.7.1 Резюме щодо стабільності та висновки. В загальні висновки включено інформацію про стабільність АФІ протягом 48 місяців. Термін придатності встановлено 48 місяців -3.2.S.7.3 Дані про стабільність. Дані по довгостроковій стабільності доповнено результатами в точці контролю 48 місяців </w:t>
            </w:r>
            <w:r w:rsidRPr="005625C5">
              <w:rPr>
                <w:rFonts w:ascii="Arial" w:hAnsi="Arial" w:cs="Arial"/>
                <w:sz w:val="16"/>
                <w:szCs w:val="16"/>
              </w:rPr>
              <w:br/>
              <w:t>-3.2.R Регіональна інформація. Декларація щодо терміну придатності оновлена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UA/19540/01/01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ГЛЮКОЗА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 г, по 10 таблеток у блістерах, по 10 таблеток у блістері; по 3 блістери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UA/4518/01/01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капсули тверді по 75 мг по 10 капсул у блістері; по 6 блістерів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контроль серії лікарського засобу:</w:t>
            </w:r>
            <w:r w:rsidRPr="005625C5">
              <w:rPr>
                <w:rFonts w:ascii="Arial" w:hAnsi="Arial" w:cs="Arial"/>
                <w:sz w:val="16"/>
                <w:szCs w:val="16"/>
              </w:rPr>
              <w:br/>
              <w:t>ОМАН ФАРМАСЬЮТІКАЛ ПРОДАКТС КОМПАНІ ЛЛС, Оман</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Това Фармасьютікал Юроп С.Л., Іспанія </w:t>
            </w:r>
            <w:r w:rsidRPr="005625C5">
              <w:rPr>
                <w:rFonts w:ascii="Arial" w:hAnsi="Arial" w:cs="Arial"/>
                <w:sz w:val="16"/>
                <w:szCs w:val="16"/>
              </w:rPr>
              <w:br/>
            </w:r>
            <w:r w:rsidRPr="005625C5">
              <w:rPr>
                <w:rFonts w:ascii="Arial" w:hAnsi="Arial" w:cs="Arial"/>
                <w:sz w:val="16"/>
                <w:szCs w:val="16"/>
              </w:rPr>
              <w:br/>
              <w:t xml:space="preserve">контроль серії, випуск серії лікарського засобу: </w:t>
            </w:r>
            <w:r w:rsidRPr="005625C5">
              <w:rPr>
                <w:rFonts w:ascii="Arial" w:hAnsi="Arial" w:cs="Arial"/>
                <w:sz w:val="16"/>
                <w:szCs w:val="16"/>
              </w:rPr>
              <w:br/>
              <w:t xml:space="preserve">Фармадокс Хелскеа Лімітед, Мальта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Оман/ Іспанія/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пропису назви та зміна адреси затвердженого виробника ТОВА ФАРМАСЬЮТІКАЛ ЮРОП С.Л., Іспанія (стало: Това Фармасьютікал Юроп С.Л., Іспанія),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Това Фармасьютікал Юроп С.Л., Іспанія)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уточнення адреси затвердженого виробника Фармадокс Хелскеа Лтд., Мальта (стало: Фармадокс Хелскеа Лімітед, Мальта), відповідального за контроль серії, випуск серії лікарського засобу, без зміни місця виробництва. </w:t>
            </w:r>
            <w:r w:rsidRPr="005625C5">
              <w:rPr>
                <w:rFonts w:ascii="Arial" w:hAnsi="Arial" w:cs="Arial"/>
                <w:sz w:val="16"/>
                <w:szCs w:val="16"/>
              </w:rPr>
              <w:br/>
              <w:t xml:space="preserve">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Фармадокс Хелскеа Лімітед, Мальта)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опису зовнішнього вигляду капсул, а саме змінюється напис на корпусі капсули для кращої ідентифікації ГЛЗ. Зміни внесено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UA/19733/01/01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тверді по 110 мг, по 10 капсул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r w:rsidRPr="005625C5">
              <w:rPr>
                <w:rFonts w:ascii="Arial" w:hAnsi="Arial" w:cs="Arial"/>
                <w:sz w:val="16"/>
                <w:szCs w:val="16"/>
              </w:rPr>
              <w:br/>
              <w:t>Україна, 04080, м. Київ, вул. Кирилівська, 63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 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контроль серії лікарського засобу:</w:t>
            </w:r>
            <w:r w:rsidRPr="005625C5">
              <w:rPr>
                <w:rFonts w:ascii="Arial" w:hAnsi="Arial" w:cs="Arial"/>
                <w:sz w:val="16"/>
                <w:szCs w:val="16"/>
              </w:rPr>
              <w:br/>
              <w:t>ОМАН ФАРМАСЬЮТІКАЛ ПРОДАКТС КОМПАНІ ЛЛС, Оман</w:t>
            </w:r>
            <w:r w:rsidRPr="005625C5">
              <w:rPr>
                <w:rFonts w:ascii="Arial" w:hAnsi="Arial" w:cs="Arial"/>
                <w:sz w:val="16"/>
                <w:szCs w:val="16"/>
              </w:rPr>
              <w:br/>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контроль серії, випуск серії лікарського засобу:</w:t>
            </w:r>
            <w:r w:rsidRPr="005625C5">
              <w:rPr>
                <w:rFonts w:ascii="Arial" w:hAnsi="Arial" w:cs="Arial"/>
                <w:sz w:val="16"/>
                <w:szCs w:val="16"/>
              </w:rPr>
              <w:br/>
              <w:t xml:space="preserve">Това Фармасьютікал Юроп С.Л., Іспанія </w:t>
            </w:r>
            <w:r w:rsidRPr="005625C5">
              <w:rPr>
                <w:rFonts w:ascii="Arial" w:hAnsi="Arial" w:cs="Arial"/>
                <w:sz w:val="16"/>
                <w:szCs w:val="16"/>
              </w:rPr>
              <w:br/>
            </w:r>
            <w:r w:rsidRPr="005625C5">
              <w:rPr>
                <w:rFonts w:ascii="Arial" w:hAnsi="Arial" w:cs="Arial"/>
                <w:sz w:val="16"/>
                <w:szCs w:val="16"/>
              </w:rPr>
              <w:br/>
              <w:t xml:space="preserve">контроль серії, випуск серії лікарського засобу: </w:t>
            </w:r>
            <w:r w:rsidRPr="005625C5">
              <w:rPr>
                <w:rFonts w:ascii="Arial" w:hAnsi="Arial" w:cs="Arial"/>
                <w:sz w:val="16"/>
                <w:szCs w:val="16"/>
              </w:rPr>
              <w:br/>
              <w:t xml:space="preserve">Фармадокс Хелскеа Лімітед, Мальта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Оман/ Іспанія/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пропису назви та зміна адреси затвердженого виробника ТОВА ФАРМАСЬЮТІКАЛ ЮРОП С.Л., Іспанія (стало: Това Фармасьютікал Юроп С.Л., Іспанія),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Това Фармасьютікал Юроп С.Л., Іспанія)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уточнення адреси затвердженого виробника Фармадокс Хелскеа Лтд., Мальта (стало: Фармадокс Хелскеа Лімітед, Мальта), відповідального за контроль серії, випуск серії лікарського засобу, без зміни місця виробництва. </w:t>
            </w:r>
            <w:r w:rsidRPr="005625C5">
              <w:rPr>
                <w:rFonts w:ascii="Arial" w:hAnsi="Arial" w:cs="Arial"/>
                <w:sz w:val="16"/>
                <w:szCs w:val="16"/>
              </w:rPr>
              <w:br/>
              <w:t xml:space="preserve">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Фармадокс Хелскеа Лімітед, Мальта)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опису зовнішнього вигляду капсул, а саме змінюється напис на корпусі капсули для кращої ідентифікації ГЛЗ. Зміни внесено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UA/19733/01/02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тверді по 150 мг, по 10 капсул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контроль серії лікарського засобу:</w:t>
            </w:r>
            <w:r w:rsidRPr="005625C5">
              <w:rPr>
                <w:rFonts w:ascii="Arial" w:hAnsi="Arial" w:cs="Arial"/>
                <w:sz w:val="16"/>
                <w:szCs w:val="16"/>
              </w:rPr>
              <w:br/>
              <w:t>ОМАН ФАРМАСЬЮТІКАЛ ПРОДАКТС КОМПАНІ ЛЛС, Оман</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Това Фармасьютікал Юроп С.Л., Іспанія </w:t>
            </w:r>
            <w:r w:rsidRPr="005625C5">
              <w:rPr>
                <w:rFonts w:ascii="Arial" w:hAnsi="Arial" w:cs="Arial"/>
                <w:sz w:val="16"/>
                <w:szCs w:val="16"/>
              </w:rPr>
              <w:br/>
            </w:r>
            <w:r w:rsidRPr="005625C5">
              <w:rPr>
                <w:rFonts w:ascii="Arial" w:hAnsi="Arial" w:cs="Arial"/>
                <w:sz w:val="16"/>
                <w:szCs w:val="16"/>
              </w:rPr>
              <w:br/>
              <w:t xml:space="preserve">контроль серії, випуск серії лікарського засобу: </w:t>
            </w:r>
            <w:r w:rsidRPr="005625C5">
              <w:rPr>
                <w:rFonts w:ascii="Arial" w:hAnsi="Arial" w:cs="Arial"/>
                <w:sz w:val="16"/>
                <w:szCs w:val="16"/>
              </w:rPr>
              <w:br/>
              <w:t xml:space="preserve">Фармадокс Хелскеа Лімітед, Мальта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Оман/ Іспанія/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пропису назви та зміна адреси затвердженого виробника ТОВА ФАРМАСЬЮТІКАЛ ЮРОП С.Л., Іспанія (стало: Това Фармасьютікал Юроп С.Л., Іспанія), відповідального за контроль серії, випуск серії лікарського засобу,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Това Фармасьютікал Юроп С.Л., Іспанія)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уточнення адреси затвердженого виробника Фармадокс Хелскеа Лтд., Мальта (стало: Фармадокс Хелскеа Лімітед, Мальта), відповідального за контроль серії, випуск серії лікарського засобу, без зміни місця виробництва. </w:t>
            </w:r>
            <w:r w:rsidRPr="005625C5">
              <w:rPr>
                <w:rFonts w:ascii="Arial" w:hAnsi="Arial" w:cs="Arial"/>
                <w:sz w:val="16"/>
                <w:szCs w:val="16"/>
              </w:rPr>
              <w:br/>
              <w:t xml:space="preserve">Зміни внесені у розділи "Виробник" та "Місцезнаходження виробника та його адреса місця провадження діяльності" в інструкцію для медичного застосування (для виробника Фармадокс Хелскеа Лімітед, Мальта)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опису зовнішнього вигляду капсул, а саме змінюється напис на корпусі капсули для кращої ідентифікації ГЛЗ. Зміни внесено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UA/19733/01/03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тверді по 75 мг, по 10 капсул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r w:rsidRPr="005625C5">
              <w:rPr>
                <w:rFonts w:ascii="Arial" w:hAnsi="Arial" w:cs="Arial"/>
                <w:sz w:val="16"/>
                <w:szCs w:val="16"/>
              </w:rPr>
              <w:br/>
              <w:t>Україна, 04080, м. Київ, вул. Кирилівська, 63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контроль серії лікарського засобу:</w:t>
            </w:r>
            <w:r w:rsidRPr="005625C5">
              <w:rPr>
                <w:rFonts w:ascii="Arial" w:hAnsi="Arial" w:cs="Arial"/>
                <w:sz w:val="16"/>
                <w:szCs w:val="16"/>
              </w:rPr>
              <w:br/>
              <w:t xml:space="preserve">Оман Фармасьютикал Продактс Ко. ЛЛС, Оман </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ТОВА ФАРМАСЬЮТІКАЛ ЮРОП С.Л., Іспанiя </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Фармадокс Хелскеа Лтд., Мальта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Оман/ Іспанія/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у зв’язку із приведенням реєстраційних документів у відповідність до оновленого сертифікату GMP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UA/19733/01/01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тверді по 110 мг, по 10 капсул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контроль серії лікарського засобу:</w:t>
            </w:r>
            <w:r w:rsidRPr="005625C5">
              <w:rPr>
                <w:rFonts w:ascii="Arial" w:hAnsi="Arial" w:cs="Arial"/>
                <w:sz w:val="16"/>
                <w:szCs w:val="16"/>
              </w:rPr>
              <w:br/>
              <w:t xml:space="preserve">Оман Фармасьютикал Продактс Ко. ЛЛС, Оман </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ТОВА ФАРМАСЬЮТІКАЛ ЮРОП С.Л., Іспанiя </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Фармадокс Хелскеа Лтд., Мальта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Оман/ Іспанія/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у зв’язку із приведенням реєстраційних документів у відповідність до оновленого сертифікату GMP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UA/19733/01/02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тверді по 150 мг, по 10 капсул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контроль серії лікарського засобу:</w:t>
            </w:r>
            <w:r w:rsidRPr="005625C5">
              <w:rPr>
                <w:rFonts w:ascii="Arial" w:hAnsi="Arial" w:cs="Arial"/>
                <w:sz w:val="16"/>
                <w:szCs w:val="16"/>
              </w:rPr>
              <w:br/>
              <w:t xml:space="preserve">Оман, Оман </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ТОВА ФАРМАСЬЮТІКАЛ ЮРОП С.Л., Іспанiя </w:t>
            </w:r>
            <w:r w:rsidRPr="005625C5">
              <w:rPr>
                <w:rFonts w:ascii="Arial" w:hAnsi="Arial" w:cs="Arial"/>
                <w:sz w:val="16"/>
                <w:szCs w:val="16"/>
              </w:rPr>
              <w:br/>
            </w:r>
            <w:r w:rsidRPr="005625C5">
              <w:rPr>
                <w:rFonts w:ascii="Arial" w:hAnsi="Arial" w:cs="Arial"/>
                <w:sz w:val="16"/>
                <w:szCs w:val="16"/>
              </w:rPr>
              <w:br/>
              <w:t>контроль серії, випуск серії лікарського засобу:</w:t>
            </w:r>
            <w:r w:rsidRPr="005625C5">
              <w:rPr>
                <w:rFonts w:ascii="Arial" w:hAnsi="Arial" w:cs="Arial"/>
                <w:sz w:val="16"/>
                <w:szCs w:val="16"/>
              </w:rPr>
              <w:br/>
              <w:t xml:space="preserve">Фармадокс Хелскеа Лтд., Мальта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Оман/ Іспанія/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та адреси виробника у зв’язку із приведенням реєстраційних документів у відповідність до оновленого сертифікату GMP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UA/19733/01/03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ДЕКАТИЛЕН™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для розсмоктування; по 10 таблеток у блістері; по 2 або 3, або 4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за повним циклом:</w:t>
            </w:r>
            <w:r w:rsidRPr="005625C5">
              <w:rPr>
                <w:rFonts w:ascii="Arial" w:hAnsi="Arial" w:cs="Arial"/>
                <w:sz w:val="16"/>
                <w:szCs w:val="16"/>
              </w:rPr>
              <w:br/>
              <w:t>Балканфарма-Разград АТ, Болгарія</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Виробництво нерозфасованого продукту, контроль якості, дозвіл на випуск серії:</w:t>
            </w:r>
            <w:r w:rsidRPr="005625C5">
              <w:rPr>
                <w:rFonts w:ascii="Arial" w:hAnsi="Arial" w:cs="Arial"/>
                <w:sz w:val="16"/>
                <w:szCs w:val="16"/>
              </w:rPr>
              <w:br/>
              <w:t>Ацино Фарма АГ, Швейцарія</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Первинна та вторинна упаковка:</w:t>
            </w:r>
            <w:r w:rsidRPr="005625C5">
              <w:rPr>
                <w:rFonts w:ascii="Arial" w:hAnsi="Arial" w:cs="Arial"/>
                <w:sz w:val="16"/>
                <w:szCs w:val="16"/>
              </w:rPr>
              <w:br/>
              <w:t>Ацино Фарма АГ, Швейцарія</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 xml:space="preserve">Додаткова лабораторія, що приймає участь в контролі якості: </w:t>
            </w:r>
            <w:r w:rsidRPr="005625C5">
              <w:rPr>
                <w:rFonts w:ascii="Arial" w:hAnsi="Arial" w:cs="Arial"/>
                <w:sz w:val="16"/>
                <w:szCs w:val="16"/>
              </w:rPr>
              <w:br/>
              <w:t>ННАС Лабор Д-р Хойслер ГмбХ, Німеччина</w:t>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br/>
              <w:t>Додаткова лабораторія, що приймає участь в контролі якості:</w:t>
            </w:r>
            <w:r w:rsidRPr="005625C5">
              <w:rPr>
                <w:rFonts w:ascii="Arial" w:hAnsi="Arial" w:cs="Arial"/>
                <w:sz w:val="16"/>
                <w:szCs w:val="16"/>
              </w:rPr>
              <w:br/>
              <w:t>Унтерзухунгсінститут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Болгарія/ Швейцарія/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нового альтернативного типу фольги для блістеру PVC/PVDC/PVC додатково до вже зареєстрованого типу PVC/Alcar/PVC.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UA/6633/01/01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ДЕНОВЕЛЬ®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0,03 мг/2 мг; по 21 таблетці, по 1 або по 3, або по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5625C5">
              <w:rPr>
                <w:rFonts w:ascii="Arial" w:hAnsi="Arial" w:cs="Arial"/>
                <w:sz w:val="16"/>
                <w:szCs w:val="16"/>
              </w:rPr>
              <w:br/>
              <w:t xml:space="preserve">Зміни внесено у текст маркування первинної (п. 6. ІНШЕ) та вторинної (п. 17. ІНШЕ)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UA/15836/01/01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ДЕПРИВОКС®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100 мг, по 10 таблеток у блістері; по 2 або 5,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Випуск серій: </w:t>
            </w:r>
            <w:r w:rsidRPr="005625C5">
              <w:rPr>
                <w:rFonts w:ascii="Arial" w:hAnsi="Arial" w:cs="Arial"/>
                <w:sz w:val="16"/>
                <w:szCs w:val="16"/>
              </w:rPr>
              <w:br/>
              <w:t>СТАДА Арцнайміттель АГ, Нiмеччина;</w:t>
            </w:r>
            <w:r w:rsidRPr="005625C5">
              <w:rPr>
                <w:rFonts w:ascii="Arial" w:hAnsi="Arial" w:cs="Arial"/>
                <w:sz w:val="16"/>
                <w:szCs w:val="16"/>
              </w:rPr>
              <w:br/>
              <w:t xml:space="preserve">Виробництво нерозфасованого продукту, контроль серій: </w:t>
            </w:r>
            <w:r w:rsidRPr="005625C5">
              <w:rPr>
                <w:rFonts w:ascii="Arial" w:hAnsi="Arial" w:cs="Arial"/>
                <w:sz w:val="16"/>
                <w:szCs w:val="16"/>
              </w:rPr>
              <w:br/>
              <w:t>Роттендорф Фарма ГмбХ, Німеччина;</w:t>
            </w:r>
            <w:r w:rsidRPr="005625C5">
              <w:rPr>
                <w:rFonts w:ascii="Arial" w:hAnsi="Arial" w:cs="Arial"/>
                <w:sz w:val="16"/>
                <w:szCs w:val="16"/>
              </w:rPr>
              <w:br/>
              <w:t xml:space="preserve">Первинне та вторинне пакування, контроль серій: </w:t>
            </w:r>
            <w:r w:rsidRPr="005625C5">
              <w:rPr>
                <w:rFonts w:ascii="Arial" w:hAnsi="Arial" w:cs="Arial"/>
                <w:sz w:val="16"/>
                <w:szCs w:val="16"/>
              </w:rPr>
              <w:br/>
              <w:t>Роттендорф Фарма ГмбХ, Німеччина</w:t>
            </w:r>
            <w:r w:rsidRPr="005625C5">
              <w:rPr>
                <w:rFonts w:ascii="Arial" w:hAnsi="Arial" w:cs="Arial"/>
                <w:sz w:val="16"/>
                <w:szCs w:val="16"/>
              </w:rPr>
              <w:br/>
              <w:t>Контроль серій:</w:t>
            </w:r>
            <w:r w:rsidRPr="005625C5">
              <w:rPr>
                <w:rFonts w:ascii="Arial" w:hAnsi="Arial" w:cs="Arial"/>
                <w:sz w:val="16"/>
                <w:szCs w:val="16"/>
              </w:rPr>
              <w:br/>
              <w:t>Лабор ЛС СЕ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2014-089 - Rev 02 для АФІ флувоксаміну малеату від нового альтернативного виробника ЗСЛ Кемікалс ЛТД. (ZCL Chemicals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UA/3091/01/02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ДЕПРИВОКС®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 мг, по 10 таблеток у блістері; по 2 або 5,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Випуск серій: </w:t>
            </w:r>
            <w:r w:rsidRPr="005625C5">
              <w:rPr>
                <w:rFonts w:ascii="Arial" w:hAnsi="Arial" w:cs="Arial"/>
                <w:sz w:val="16"/>
                <w:szCs w:val="16"/>
              </w:rPr>
              <w:br/>
              <w:t>СТАДА Арцнайміттель АГ, Нiмеччина;</w:t>
            </w:r>
            <w:r w:rsidRPr="005625C5">
              <w:rPr>
                <w:rFonts w:ascii="Arial" w:hAnsi="Arial" w:cs="Arial"/>
                <w:sz w:val="16"/>
                <w:szCs w:val="16"/>
              </w:rPr>
              <w:br/>
              <w:t xml:space="preserve">Виробництво нерозфасованого продукту, контроль серій: </w:t>
            </w:r>
            <w:r w:rsidRPr="005625C5">
              <w:rPr>
                <w:rFonts w:ascii="Arial" w:hAnsi="Arial" w:cs="Arial"/>
                <w:sz w:val="16"/>
                <w:szCs w:val="16"/>
              </w:rPr>
              <w:br/>
              <w:t>Роттендорф Фарма ГмбХ, Німеччина;</w:t>
            </w:r>
            <w:r w:rsidRPr="005625C5">
              <w:rPr>
                <w:rFonts w:ascii="Arial" w:hAnsi="Arial" w:cs="Arial"/>
                <w:sz w:val="16"/>
                <w:szCs w:val="16"/>
              </w:rPr>
              <w:br/>
              <w:t xml:space="preserve">Первинне та вторинне пакування, контроль серій: </w:t>
            </w:r>
            <w:r w:rsidRPr="005625C5">
              <w:rPr>
                <w:rFonts w:ascii="Arial" w:hAnsi="Arial" w:cs="Arial"/>
                <w:sz w:val="16"/>
                <w:szCs w:val="16"/>
              </w:rPr>
              <w:br/>
              <w:t>Роттендорф Фарма ГмбХ, Німеччина</w:t>
            </w:r>
            <w:r w:rsidRPr="005625C5">
              <w:rPr>
                <w:rFonts w:ascii="Arial" w:hAnsi="Arial" w:cs="Arial"/>
                <w:sz w:val="16"/>
                <w:szCs w:val="16"/>
              </w:rPr>
              <w:br/>
              <w:t>Контроль серій:</w:t>
            </w:r>
            <w:r w:rsidRPr="005625C5">
              <w:rPr>
                <w:rFonts w:ascii="Arial" w:hAnsi="Arial" w:cs="Arial"/>
                <w:sz w:val="16"/>
                <w:szCs w:val="16"/>
              </w:rPr>
              <w:br/>
              <w:t>Лабор ЛС СЕ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2014-089 - Rev 02 для АФІ флувоксаміну малеату від нового альтернативного виробника ЗСЛ Кемікалс ЛТД. (ZCL Chemicals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UA/3091/01/01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Берінгер Інгельхайм Інтернешнл ГмбХ</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маркування, контроль якості, випуск серії:</w:t>
            </w:r>
            <w:r w:rsidRPr="005625C5">
              <w:rPr>
                <w:rFonts w:ascii="Arial" w:hAnsi="Arial" w:cs="Arial"/>
                <w:sz w:val="16"/>
                <w:szCs w:val="16"/>
              </w:rPr>
              <w:br/>
              <w:t>Берінгер Інгельхайм Фарма ГмбХ і Ко. КГ, Німеччина</w:t>
            </w:r>
            <w:r w:rsidRPr="005625C5">
              <w:rPr>
                <w:rFonts w:ascii="Arial" w:hAnsi="Arial" w:cs="Arial"/>
                <w:sz w:val="16"/>
                <w:szCs w:val="16"/>
              </w:rPr>
              <w:br/>
            </w:r>
            <w:r w:rsidRPr="005625C5">
              <w:rPr>
                <w:rFonts w:ascii="Arial" w:hAnsi="Arial" w:cs="Arial"/>
                <w:sz w:val="16"/>
                <w:szCs w:val="16"/>
              </w:rPr>
              <w:br/>
              <w:t>Первинне та вторинне пакування, маркування:</w:t>
            </w:r>
            <w:r w:rsidRPr="005625C5">
              <w:rPr>
                <w:rFonts w:ascii="Arial" w:hAnsi="Arial" w:cs="Arial"/>
                <w:sz w:val="16"/>
                <w:szCs w:val="16"/>
              </w:rPr>
              <w:br/>
              <w:t xml:space="preserve">Роттендорф Фарма ГмбХ, Німеччина </w:t>
            </w:r>
            <w:r w:rsidRPr="005625C5">
              <w:rPr>
                <w:rFonts w:ascii="Arial" w:hAnsi="Arial" w:cs="Arial"/>
                <w:sz w:val="16"/>
                <w:szCs w:val="16"/>
              </w:rPr>
              <w:br/>
            </w:r>
            <w:r w:rsidRPr="005625C5">
              <w:rPr>
                <w:rFonts w:ascii="Arial" w:hAnsi="Arial" w:cs="Arial"/>
                <w:sz w:val="16"/>
                <w:szCs w:val="16"/>
              </w:rPr>
              <w:br/>
              <w:t>Виробництво таблеток "in-bulk", контроль якості (за винятком тесту "Мікробіологічна чистота"), випуск серії:</w:t>
            </w:r>
            <w:r w:rsidRPr="005625C5">
              <w:rPr>
                <w:rFonts w:ascii="Arial" w:hAnsi="Arial" w:cs="Arial"/>
                <w:sz w:val="16"/>
                <w:szCs w:val="16"/>
              </w:rPr>
              <w:br/>
              <w:t xml:space="preserve">Роттендорф Фарма ГмбХ, Німеччина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 xml:space="preserve">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w:t>
            </w:r>
            <w:r w:rsidRPr="005625C5">
              <w:rPr>
                <w:rFonts w:ascii="Arial" w:hAnsi="Arial" w:cs="Arial"/>
                <w:sz w:val="16"/>
                <w:szCs w:val="16"/>
              </w:rPr>
              <w:br/>
              <w:t xml:space="preserve">(затверджено: Цукровий діабет 2 типу Лікування цукрового діабету 2 типу у дорослих, якщо дотримання дієти та фізичні вправи не забезпечують адекватного контролю глікемії: - як монотерапія у разі непереносимості метформіну; - у комбінації з іншими гіпоглікемізуючими лікарськими засобами. Щодо результатів дослідження комбінації терапій, зокрема контролю глікемії, серцево-судинних та ниркових ускладнень, див. розділи «Особливості застосування», «Взаємодія з іншими лікарськими засобами та інші види взаємодій» та «Фармакологічні властивості». Серцева недостатність ДЖАРДІНС показаний дорослим пацієнтам для лікування симптоматичної хронічної серцевої недостатності. Хронічна хвороба нирок ДЖАРДІНС показаний дорослим пацієнтам для лікування хронічної хвороби нирок. запропоновано: Цукровий діабет 2 типу ДЖАРДІНС показаний дорослим та дітям віком від 10 років для лікування недостатньо контрольованого цукрового діабету 2 типу як доповнення до дієти та фізичних навантажень: - як монотерапія, коли застосування метформіну вважається неможливим через непереносимість лікарського засобу; - на додаток до інших лікарських засобів для лікування діабету. Результати досліджень щодо комбінації терапій, впливу на глікемічний контроль, серцево-судинних та ниркових подій та досліджуваних популяцій дивіться у розділах «Особливості застосування», «Взаємодія з іншими лікарськими засобами та інші види взаємодій» та «Фармакодинаміка». Серцева недостатність ДЖАРДІНС показаний дорослим для лікування симптоматичної хронічної серцевої недостатності. Хронічна хвороба нирок ДЖАРДІНС показаний дорослим для лікування хронічної хвороби нирок.), а також до розділів "Фармакологічні властивості" ("Фармакодинаміка", "Фармакокінетика"), "Взаємодія з іншими лікарськими засобами та інші види взаємодій", "Особливості застосування", "Спосіб застосування та дози", "Побічні реакції" відповідно до матеріалів реєстраційного досьє. </w:t>
            </w:r>
            <w:r w:rsidRPr="005625C5">
              <w:rPr>
                <w:rFonts w:ascii="Arial" w:hAnsi="Arial" w:cs="Arial"/>
                <w:sz w:val="16"/>
                <w:szCs w:val="16"/>
              </w:rPr>
              <w:b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UA/14980/01/01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Берінгер Інгельхайм Інтернешнл ГмбХ</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пакування, маркування, контроль якості, випуск серії:</w:t>
            </w:r>
            <w:r w:rsidRPr="005625C5">
              <w:rPr>
                <w:rFonts w:ascii="Arial" w:hAnsi="Arial" w:cs="Arial"/>
                <w:sz w:val="16"/>
                <w:szCs w:val="16"/>
              </w:rPr>
              <w:br/>
              <w:t>Берінгер Інгельхайм Фарма ГмбХ і Ко. КГ, Німеччина</w:t>
            </w:r>
            <w:r w:rsidRPr="005625C5">
              <w:rPr>
                <w:rFonts w:ascii="Arial" w:hAnsi="Arial" w:cs="Arial"/>
                <w:sz w:val="16"/>
                <w:szCs w:val="16"/>
              </w:rPr>
              <w:br/>
            </w:r>
            <w:r w:rsidRPr="005625C5">
              <w:rPr>
                <w:rFonts w:ascii="Arial" w:hAnsi="Arial" w:cs="Arial"/>
                <w:sz w:val="16"/>
                <w:szCs w:val="16"/>
              </w:rPr>
              <w:br/>
              <w:t>Первинне та вторинне пакування, маркування:</w:t>
            </w:r>
            <w:r w:rsidRPr="005625C5">
              <w:rPr>
                <w:rFonts w:ascii="Arial" w:hAnsi="Arial" w:cs="Arial"/>
                <w:sz w:val="16"/>
                <w:szCs w:val="16"/>
              </w:rPr>
              <w:br/>
              <w:t xml:space="preserve">Роттендорф Фарма ГмбХ, Німеччина </w:t>
            </w:r>
            <w:r w:rsidRPr="005625C5">
              <w:rPr>
                <w:rFonts w:ascii="Arial" w:hAnsi="Arial" w:cs="Arial"/>
                <w:sz w:val="16"/>
                <w:szCs w:val="16"/>
              </w:rPr>
              <w:br/>
            </w:r>
            <w:r w:rsidRPr="005625C5">
              <w:rPr>
                <w:rFonts w:ascii="Arial" w:hAnsi="Arial" w:cs="Arial"/>
                <w:sz w:val="16"/>
                <w:szCs w:val="16"/>
              </w:rPr>
              <w:br/>
              <w:t>Виробництво таблеток "in-bulk", контроль якості (за винятком тесту "Мікробіологічна чистота"), випуск серії:</w:t>
            </w:r>
            <w:r w:rsidRPr="005625C5">
              <w:rPr>
                <w:rFonts w:ascii="Arial" w:hAnsi="Arial" w:cs="Arial"/>
                <w:sz w:val="16"/>
                <w:szCs w:val="16"/>
              </w:rPr>
              <w:br/>
              <w:t xml:space="preserve">Роттендорф Фарма ГмбХ, Німеччина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 xml:space="preserve">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w:t>
            </w:r>
            <w:r w:rsidRPr="005625C5">
              <w:rPr>
                <w:rFonts w:ascii="Arial" w:hAnsi="Arial" w:cs="Arial"/>
                <w:sz w:val="16"/>
                <w:szCs w:val="16"/>
              </w:rPr>
              <w:br/>
              <w:t xml:space="preserve">(затверджено: Цукровий діабет 2 типу Лікування цукрового діабету 2 типу у дорослих, якщо дотримання дієти та фізичні вправи не забезпечують адекватного контролю глікемії: - як монотерапія у разі непереносимості метформіну; - у комбінації з іншими гіпоглікемізуючими лікарськими засобами. Щодо результатів дослідження комбінації терапій, зокрема контролю глікемії, серцево-судинних та ниркових ускладнень, див. розділи «Особливості застосування», «Взаємодія з іншими лікарськими засобами та інші види взаємодій» та «Фармакологічні властивості». Серцева недостатність ДЖАРДІНС показаний дорослим пацієнтам для лікування симптоматичної хронічної серцевої недостатності. Хронічна хвороба нирок ДЖАРДІНС показаний дорослим пацієнтам для лікування хронічної хвороби нирок. запропоновано: Цукровий діабет 2 типу ДЖАРДІНС показаний дорослим та дітям віком від 10 років для лікування недостатньо контрольованого цукрового діабету 2 типу як доповнення до дієти та фізичних навантажень: - як монотерапія, коли застосування метформіну вважається неможливим через непереносимість лікарського засобу; - на додаток до інших лікарських засобів для лікування діабету. Результати досліджень щодо комбінації терапій, впливу на глікемічний контроль, серцево-судинних та ниркових подій та досліджуваних популяцій дивіться у розділах «Особливості застосування», «Взаємодія з іншими лікарськими засобами та інші види взаємодій» та «Фармакодинаміка». Серцева недостатність ДЖАРДІНС показаний дорослим для лікування симптоматичної хронічної серцевої недостатності. Хронічна хвороба нирок ДЖАРДІНС показаний дорослим для лікування хронічної хвороби нирок.), а також до розділів "Фармакологічні властивості" ("Фармакодинаміка", "Фармакокінетика"), "Взаємодія з іншими лікарськими засобами та інші види взаємодій", "Особливості застосування", "Спосіб застосування та дози", "Побічні реакції" відповідно до матеріалів реєстраційного досьє. </w:t>
            </w:r>
            <w:r w:rsidRPr="005625C5">
              <w:rPr>
                <w:rFonts w:ascii="Arial" w:hAnsi="Arial" w:cs="Arial"/>
                <w:sz w:val="16"/>
                <w:szCs w:val="16"/>
              </w:rPr>
              <w:b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UA/14980/01/02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ДІУРЕМІД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250 мг; по 10 таблеток у блістері; по 2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З внесення змін до реєстраційних матеріалів: міни І типу - Зміни щодо безпеки/ефективності та фармаконагляду (інші зміни) -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UA/9150/01/01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ДОРЗОПТ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краплі очні, розчин, по 5 мл у флаконі-крапельниці та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ЕлЕлСі Ромфарм Компані Джорджия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К.Т.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Румунiя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CEP 2010-084 - Rev 03 (затверджено: R1- CEP 2010-084 - Rev 02) для АФІ тимололу малеату від затвердженого виробника CENTAUR PHARMACEUTICALS PRIVATE LIMITED, India.</w:t>
            </w:r>
            <w:r w:rsidRPr="005625C5">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додаткового ГХ-методу CC-Ppur-2395 контролю залишкових розчинників для АФІ тимололу малеату розробленого виробником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UA/17872/01/01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30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UA/19020/01/02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60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UA/19020/01/03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15 мг; по 10 таблеток у блістері, по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UA/19020/01/01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концентрат для розчину для інфузій, 2 мг/мл; по 3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Такеда Фармасьютікалз Інтернешнл АГ Ірландія Бренч </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відповідальний за випуск серії:</w:t>
            </w:r>
            <w:r w:rsidRPr="005625C5">
              <w:rPr>
                <w:rFonts w:ascii="Arial" w:hAnsi="Arial" w:cs="Arial"/>
                <w:sz w:val="16"/>
                <w:szCs w:val="16"/>
              </w:rPr>
              <w:br/>
              <w:t>Шайєр Фармасьютікалз Ірландія Лімітед, Ірландія</w:t>
            </w:r>
            <w:r w:rsidRPr="005625C5">
              <w:rPr>
                <w:rFonts w:ascii="Arial" w:hAnsi="Arial" w:cs="Arial"/>
                <w:sz w:val="16"/>
                <w:szCs w:val="16"/>
              </w:rPr>
              <w:br/>
            </w:r>
            <w:r w:rsidRPr="005625C5">
              <w:rPr>
                <w:rFonts w:ascii="Arial" w:hAnsi="Arial" w:cs="Arial"/>
                <w:sz w:val="16"/>
                <w:szCs w:val="16"/>
              </w:rPr>
              <w:br/>
              <w:t>Такеда Фармасьютікалз Інтернешнл АГ Ірландія Бренч, Ірландія</w:t>
            </w:r>
            <w:r w:rsidRPr="005625C5">
              <w:rPr>
                <w:rFonts w:ascii="Arial" w:hAnsi="Arial" w:cs="Arial"/>
                <w:sz w:val="16"/>
                <w:szCs w:val="16"/>
              </w:rPr>
              <w:br/>
            </w:r>
            <w:r w:rsidRPr="005625C5">
              <w:rPr>
                <w:rFonts w:ascii="Arial" w:hAnsi="Arial" w:cs="Arial"/>
                <w:sz w:val="16"/>
                <w:szCs w:val="16"/>
              </w:rPr>
              <w:br/>
              <w:t>виробництво лікарського засобу, первинне пакування, контроль якості серії, візуальна інспекція:</w:t>
            </w:r>
            <w:r w:rsidRPr="005625C5">
              <w:rPr>
                <w:rFonts w:ascii="Arial" w:hAnsi="Arial" w:cs="Arial"/>
                <w:sz w:val="16"/>
                <w:szCs w:val="16"/>
              </w:rPr>
              <w:br/>
              <w:t>Веттер Фарма-Фертігюнг ГмбХ Енд Ко. КГ, Німеччина</w:t>
            </w:r>
            <w:r w:rsidRPr="005625C5">
              <w:rPr>
                <w:rFonts w:ascii="Arial" w:hAnsi="Arial" w:cs="Arial"/>
                <w:sz w:val="16"/>
                <w:szCs w:val="16"/>
              </w:rPr>
              <w:br/>
            </w:r>
            <w:r w:rsidRPr="005625C5">
              <w:rPr>
                <w:rFonts w:ascii="Arial" w:hAnsi="Arial" w:cs="Arial"/>
                <w:sz w:val="16"/>
                <w:szCs w:val="16"/>
              </w:rPr>
              <w:br/>
              <w:t>виробництво лікарського засобу, первинне пакування, контроль якості серії:</w:t>
            </w:r>
            <w:r w:rsidRPr="005625C5">
              <w:rPr>
                <w:rFonts w:ascii="Arial" w:hAnsi="Arial" w:cs="Arial"/>
                <w:sz w:val="16"/>
                <w:szCs w:val="16"/>
              </w:rPr>
              <w:br/>
              <w:t>Кенджін БайоФарма, ЛТД (дба Емерджент БайоСолушінз (СіБіАй), США</w:t>
            </w:r>
            <w:r w:rsidRPr="005625C5">
              <w:rPr>
                <w:rFonts w:ascii="Arial" w:hAnsi="Arial" w:cs="Arial"/>
                <w:sz w:val="16"/>
                <w:szCs w:val="16"/>
              </w:rPr>
              <w:br/>
            </w:r>
            <w:r w:rsidRPr="005625C5">
              <w:rPr>
                <w:rFonts w:ascii="Arial" w:hAnsi="Arial" w:cs="Arial"/>
                <w:sz w:val="16"/>
                <w:szCs w:val="16"/>
              </w:rPr>
              <w:br/>
              <w:t>контроль якості серії, візуальна інспекція:</w:t>
            </w:r>
            <w:r w:rsidRPr="005625C5">
              <w:rPr>
                <w:rFonts w:ascii="Arial" w:hAnsi="Arial" w:cs="Arial"/>
                <w:sz w:val="16"/>
                <w:szCs w:val="16"/>
              </w:rPr>
              <w:br/>
              <w:t>Веттер Фарма-Фертігюнг ГмбХ Енд Ко. КГ, Німеччина</w:t>
            </w:r>
            <w:r w:rsidRPr="005625C5">
              <w:rPr>
                <w:rFonts w:ascii="Arial" w:hAnsi="Arial" w:cs="Arial"/>
                <w:sz w:val="16"/>
                <w:szCs w:val="16"/>
              </w:rPr>
              <w:br/>
            </w:r>
            <w:r w:rsidRPr="005625C5">
              <w:rPr>
                <w:rFonts w:ascii="Arial" w:hAnsi="Arial" w:cs="Arial"/>
                <w:sz w:val="16"/>
                <w:szCs w:val="16"/>
              </w:rPr>
              <w:br/>
              <w:t>Веттер Фарма-Фертігюнг ГмбХ Енд Ко. КГ, Німеччина</w:t>
            </w:r>
            <w:r w:rsidRPr="005625C5">
              <w:rPr>
                <w:rFonts w:ascii="Arial" w:hAnsi="Arial" w:cs="Arial"/>
                <w:sz w:val="16"/>
                <w:szCs w:val="16"/>
              </w:rPr>
              <w:br/>
            </w:r>
            <w:r w:rsidRPr="005625C5">
              <w:rPr>
                <w:rFonts w:ascii="Arial" w:hAnsi="Arial" w:cs="Arial"/>
                <w:sz w:val="16"/>
                <w:szCs w:val="16"/>
              </w:rPr>
              <w:br/>
              <w:t>контроль якості серії:</w:t>
            </w:r>
            <w:r w:rsidRPr="005625C5">
              <w:rPr>
                <w:rFonts w:ascii="Arial" w:hAnsi="Arial" w:cs="Arial"/>
                <w:sz w:val="16"/>
                <w:szCs w:val="16"/>
              </w:rPr>
              <w:br/>
              <w:t>Веттер Фарма-Фертігюнг ГмбХ Енд Ко. КГ, Німеччина</w:t>
            </w:r>
            <w:r w:rsidRPr="005625C5">
              <w:rPr>
                <w:rFonts w:ascii="Arial" w:hAnsi="Arial" w:cs="Arial"/>
                <w:sz w:val="16"/>
                <w:szCs w:val="16"/>
              </w:rPr>
              <w:br/>
            </w:r>
            <w:r w:rsidRPr="005625C5">
              <w:rPr>
                <w:rFonts w:ascii="Arial" w:hAnsi="Arial" w:cs="Arial"/>
                <w:sz w:val="16"/>
                <w:szCs w:val="16"/>
              </w:rPr>
              <w:br/>
              <w:t>Шайєр Хьюмен Дженетік Терапіс, США</w:t>
            </w:r>
            <w:r w:rsidRPr="005625C5">
              <w:rPr>
                <w:rFonts w:ascii="Arial" w:hAnsi="Arial" w:cs="Arial"/>
                <w:sz w:val="16"/>
                <w:szCs w:val="16"/>
              </w:rPr>
              <w:br/>
            </w:r>
            <w:r w:rsidRPr="005625C5">
              <w:rPr>
                <w:rFonts w:ascii="Arial" w:hAnsi="Arial" w:cs="Arial"/>
                <w:sz w:val="16"/>
                <w:szCs w:val="16"/>
              </w:rPr>
              <w:br/>
              <w:t>Чарльз Рівер Лабораторіз Айленд Лтд, Ірландія</w:t>
            </w:r>
            <w:r w:rsidRPr="005625C5">
              <w:rPr>
                <w:rFonts w:ascii="Arial" w:hAnsi="Arial" w:cs="Arial"/>
                <w:sz w:val="16"/>
                <w:szCs w:val="16"/>
              </w:rPr>
              <w:br/>
            </w:r>
            <w:r w:rsidRPr="005625C5">
              <w:rPr>
                <w:rFonts w:ascii="Arial" w:hAnsi="Arial" w:cs="Arial"/>
                <w:sz w:val="16"/>
                <w:szCs w:val="16"/>
              </w:rPr>
              <w:br/>
              <w:t>дистрибуція наповнених немаркованих флаконів:</w:t>
            </w:r>
            <w:r w:rsidRPr="005625C5">
              <w:rPr>
                <w:rFonts w:ascii="Arial" w:hAnsi="Arial" w:cs="Arial"/>
                <w:sz w:val="16"/>
                <w:szCs w:val="16"/>
              </w:rPr>
              <w:br/>
              <w:t>Емінент Сервісез Корпорейшн, США</w:t>
            </w:r>
            <w:r w:rsidRPr="005625C5">
              <w:rPr>
                <w:rFonts w:ascii="Arial" w:hAnsi="Arial" w:cs="Arial"/>
                <w:sz w:val="16"/>
                <w:szCs w:val="16"/>
              </w:rPr>
              <w:br/>
            </w:r>
            <w:r w:rsidRPr="005625C5">
              <w:rPr>
                <w:rFonts w:ascii="Arial" w:hAnsi="Arial" w:cs="Arial"/>
                <w:sz w:val="16"/>
                <w:szCs w:val="16"/>
              </w:rPr>
              <w:br/>
              <w:t>маркування та пакування, дистрибуція готового лікарського засобу:</w:t>
            </w:r>
            <w:r w:rsidRPr="005625C5">
              <w:rPr>
                <w:rFonts w:ascii="Arial" w:hAnsi="Arial" w:cs="Arial"/>
                <w:sz w:val="16"/>
                <w:szCs w:val="16"/>
              </w:rPr>
              <w:br/>
              <w:t>ДіЕйчЕл Сапплай Чейн (Нідерланди) Б.В., Нідерланди</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Ірландія/ Німеччина/ США/ Нідерланди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для АФІ (ідурсульфази) з метою забезпечення більшого об’єму у флаконі, що використовується для тестування зовнішнього вигляду (з 5 мл на 20 мл).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WuXi Advanced Therapies Incorporated, 400 Rouse Boulevard, Philadelphia, 19112-1904, United States для проведення випробувань на вірусну безпеку нерозфасованої неочищеної субстанції ідурсульфази.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5625C5">
              <w:rPr>
                <w:rFonts w:ascii="Arial" w:hAnsi="Arial" w:cs="Arial"/>
                <w:sz w:val="16"/>
                <w:szCs w:val="16"/>
              </w:rPr>
              <w:br/>
              <w:t xml:space="preserve">Вилучення дільниці Vetter Pharma-Fertigung GmbH &amp; Co KG, Schutzenstrasse 87, 99-101, 88213 Ravensburg, Germany, як дільниці відповідальної за візуальну інспекцію ГЛЗ.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межі специфікації для біологічного навантаження, що застосовується при виробництві АФІ, з </w:t>
            </w:r>
            <w:r w:rsidRPr="005625C5">
              <w:rPr>
                <w:rStyle w:val="cse1a752c62"/>
                <w:color w:val="auto"/>
                <w:sz w:val="16"/>
                <w:szCs w:val="16"/>
              </w:rPr>
              <w:t>≤</w:t>
            </w:r>
            <w:r w:rsidRPr="005625C5">
              <w:rPr>
                <w:rFonts w:ascii="Arial" w:hAnsi="Arial" w:cs="Arial"/>
                <w:sz w:val="16"/>
                <w:szCs w:val="16"/>
              </w:rPr>
              <w:t xml:space="preserve"> 1 КУО/10 мл до ТАМС </w:t>
            </w:r>
            <w:r w:rsidRPr="005625C5">
              <w:rPr>
                <w:rStyle w:val="cse1a752c62"/>
                <w:color w:val="auto"/>
                <w:sz w:val="16"/>
                <w:szCs w:val="16"/>
              </w:rPr>
              <w:t>≤</w:t>
            </w:r>
            <w:r w:rsidRPr="005625C5">
              <w:rPr>
                <w:rFonts w:ascii="Arial" w:hAnsi="Arial" w:cs="Arial"/>
                <w:sz w:val="16"/>
                <w:szCs w:val="16"/>
              </w:rPr>
              <w:t xml:space="preserve"> 1 КУО/10 мл та ТYМС </w:t>
            </w:r>
            <w:r w:rsidRPr="005625C5">
              <w:rPr>
                <w:rStyle w:val="cse1a752c62"/>
                <w:color w:val="auto"/>
                <w:sz w:val="16"/>
                <w:szCs w:val="16"/>
              </w:rPr>
              <w:t>≤</w:t>
            </w:r>
            <w:r w:rsidRPr="005625C5">
              <w:rPr>
                <w:rFonts w:ascii="Arial" w:hAnsi="Arial" w:cs="Arial"/>
                <w:sz w:val="16"/>
                <w:szCs w:val="16"/>
              </w:rPr>
              <w:t xml:space="preserve"> 1 КУО/ 10 мл.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ідурсульфази, а саме – зменшення частоти тестування на життєздатність та ріст основного банку клітин (МСВ) Елапрази, партія 199-М, з кожних 2 років до кожних 4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UA/13360/01/01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 12, № 24 (12х2): по 12 капсул у блістері; по 1 або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"Опелла Хелскеа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Опелла Хелскеа Італі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"Склад": ЗАТВЕРДЖЕНО: допоміжні речовини: каолін, целюлоза мікрокристалічна, магнію стеарат; ЗАПРОПОНОВАНО: допоміжні речовини: целюлоза мікрокристалічна, магнію стеарат;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UA/4234/02/01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ЕПЛЕПРЕС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25 мг, по 10 таблеток у блістері; по 3 блістери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терміну придатності в специфікації на проміжну та нерозфасовану продукцію </w:t>
            </w:r>
            <w:r w:rsidRPr="005625C5">
              <w:rPr>
                <w:rFonts w:ascii="Arial" w:hAnsi="Arial" w:cs="Arial"/>
                <w:sz w:val="16"/>
                <w:szCs w:val="16"/>
              </w:rPr>
              <w:br/>
              <w:t xml:space="preserve">Затверджено: </w:t>
            </w:r>
            <w:r w:rsidRPr="005625C5">
              <w:rPr>
                <w:rFonts w:ascii="Arial" w:hAnsi="Arial" w:cs="Arial"/>
                <w:sz w:val="16"/>
                <w:szCs w:val="16"/>
              </w:rPr>
              <w:br/>
              <w:t xml:space="preserve">Термін придатності грануляту – 2 доби </w:t>
            </w:r>
            <w:r w:rsidRPr="005625C5">
              <w:rPr>
                <w:rFonts w:ascii="Arial" w:hAnsi="Arial" w:cs="Arial"/>
                <w:sz w:val="16"/>
                <w:szCs w:val="16"/>
              </w:rPr>
              <w:br/>
              <w:t xml:space="preserve">Термін придатності маси для таблетування – 3 доби </w:t>
            </w:r>
            <w:r w:rsidRPr="005625C5">
              <w:rPr>
                <w:rFonts w:ascii="Arial" w:hAnsi="Arial" w:cs="Arial"/>
                <w:sz w:val="16"/>
                <w:szCs w:val="16"/>
              </w:rPr>
              <w:br/>
              <w:t xml:space="preserve">Термін придатності таблетки-ядра – 7 діб </w:t>
            </w:r>
            <w:r w:rsidRPr="005625C5">
              <w:rPr>
                <w:rFonts w:ascii="Arial" w:hAnsi="Arial" w:cs="Arial"/>
                <w:sz w:val="16"/>
                <w:szCs w:val="16"/>
              </w:rPr>
              <w:br/>
              <w:t xml:space="preserve">Термін придатності нерозфасованої продукції – 15 діб </w:t>
            </w:r>
            <w:r w:rsidRPr="005625C5">
              <w:rPr>
                <w:rFonts w:ascii="Arial" w:hAnsi="Arial" w:cs="Arial"/>
                <w:sz w:val="16"/>
                <w:szCs w:val="16"/>
              </w:rPr>
              <w:br/>
              <w:t xml:space="preserve">Запропоновано: </w:t>
            </w:r>
            <w:r w:rsidRPr="005625C5">
              <w:rPr>
                <w:rFonts w:ascii="Arial" w:hAnsi="Arial" w:cs="Arial"/>
                <w:sz w:val="16"/>
                <w:szCs w:val="16"/>
              </w:rPr>
              <w:br/>
              <w:t xml:space="preserve">Термін придатності грануляту – 5 діб </w:t>
            </w:r>
            <w:r w:rsidRPr="005625C5">
              <w:rPr>
                <w:rFonts w:ascii="Arial" w:hAnsi="Arial" w:cs="Arial"/>
                <w:sz w:val="16"/>
                <w:szCs w:val="16"/>
              </w:rPr>
              <w:br/>
              <w:t xml:space="preserve">Термін придатності маси для таблетування – 10 діб </w:t>
            </w:r>
            <w:r w:rsidRPr="005625C5">
              <w:rPr>
                <w:rFonts w:ascii="Arial" w:hAnsi="Arial" w:cs="Arial"/>
                <w:sz w:val="16"/>
                <w:szCs w:val="16"/>
              </w:rPr>
              <w:br/>
              <w:t xml:space="preserve">Термін придатності таблетки-ядра – 15 діб </w:t>
            </w:r>
            <w:r w:rsidRPr="005625C5">
              <w:rPr>
                <w:rFonts w:ascii="Arial" w:hAnsi="Arial" w:cs="Arial"/>
                <w:sz w:val="16"/>
                <w:szCs w:val="16"/>
              </w:rPr>
              <w:br/>
              <w:t>Термін придатності нерозфасованої продукції – 30 діб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UA/14816/01/01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ЕПЛЕПРЕС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 мг, по 10 таблеток у блістері; по 3 блістери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терміну придатності в специфікації на проміжну та нерозфасовану продукцію </w:t>
            </w:r>
            <w:r w:rsidRPr="005625C5">
              <w:rPr>
                <w:rFonts w:ascii="Arial" w:hAnsi="Arial" w:cs="Arial"/>
                <w:sz w:val="16"/>
                <w:szCs w:val="16"/>
              </w:rPr>
              <w:br/>
              <w:t xml:space="preserve">Затверджено: </w:t>
            </w:r>
            <w:r w:rsidRPr="005625C5">
              <w:rPr>
                <w:rFonts w:ascii="Arial" w:hAnsi="Arial" w:cs="Arial"/>
                <w:sz w:val="16"/>
                <w:szCs w:val="16"/>
              </w:rPr>
              <w:br/>
              <w:t xml:space="preserve">Термін придатності грануляту – 2 доби </w:t>
            </w:r>
            <w:r w:rsidRPr="005625C5">
              <w:rPr>
                <w:rFonts w:ascii="Arial" w:hAnsi="Arial" w:cs="Arial"/>
                <w:sz w:val="16"/>
                <w:szCs w:val="16"/>
              </w:rPr>
              <w:br/>
              <w:t xml:space="preserve">Термін придатності маси для таблетування – 3 доби </w:t>
            </w:r>
            <w:r w:rsidRPr="005625C5">
              <w:rPr>
                <w:rFonts w:ascii="Arial" w:hAnsi="Arial" w:cs="Arial"/>
                <w:sz w:val="16"/>
                <w:szCs w:val="16"/>
              </w:rPr>
              <w:br/>
              <w:t xml:space="preserve">Термін придатності таблетки-ядра – 7 діб </w:t>
            </w:r>
            <w:r w:rsidRPr="005625C5">
              <w:rPr>
                <w:rFonts w:ascii="Arial" w:hAnsi="Arial" w:cs="Arial"/>
                <w:sz w:val="16"/>
                <w:szCs w:val="16"/>
              </w:rPr>
              <w:br/>
              <w:t xml:space="preserve">Термін придатності нерозфасованої продукції – 15 діб </w:t>
            </w:r>
            <w:r w:rsidRPr="005625C5">
              <w:rPr>
                <w:rFonts w:ascii="Arial" w:hAnsi="Arial" w:cs="Arial"/>
                <w:sz w:val="16"/>
                <w:szCs w:val="16"/>
              </w:rPr>
              <w:br/>
              <w:t xml:space="preserve">Запропоновано: </w:t>
            </w:r>
            <w:r w:rsidRPr="005625C5">
              <w:rPr>
                <w:rFonts w:ascii="Arial" w:hAnsi="Arial" w:cs="Arial"/>
                <w:sz w:val="16"/>
                <w:szCs w:val="16"/>
              </w:rPr>
              <w:br/>
              <w:t xml:space="preserve">Термін придатності грануляту – 5 діб </w:t>
            </w:r>
            <w:r w:rsidRPr="005625C5">
              <w:rPr>
                <w:rFonts w:ascii="Arial" w:hAnsi="Arial" w:cs="Arial"/>
                <w:sz w:val="16"/>
                <w:szCs w:val="16"/>
              </w:rPr>
              <w:br/>
              <w:t xml:space="preserve">Термін придатності маси для таблетування – 10 діб </w:t>
            </w:r>
            <w:r w:rsidRPr="005625C5">
              <w:rPr>
                <w:rFonts w:ascii="Arial" w:hAnsi="Arial" w:cs="Arial"/>
                <w:sz w:val="16"/>
                <w:szCs w:val="16"/>
              </w:rPr>
              <w:br/>
              <w:t xml:space="preserve">Термін придатності таблетки-ядра – 15 діб </w:t>
            </w:r>
            <w:r w:rsidRPr="005625C5">
              <w:rPr>
                <w:rFonts w:ascii="Arial" w:hAnsi="Arial" w:cs="Arial"/>
                <w:sz w:val="16"/>
                <w:szCs w:val="16"/>
              </w:rPr>
              <w:br/>
              <w:t>Термін придатності нерозфасованої продукції – 30 діб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UA/14816/01/02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ЕПЛЕПРЕС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25 мг, по 10 таблеток у блістері; по 3 блістери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UA/14816/01/01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ЕПЛЕПРЕС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 мг, по 10 таблеток у блістері; по 3 блістери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UA/14816/01/02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ЕСТАЗІЛ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мг, по 10 таблеток у блістері, по 3 або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5625C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UA/19598/01/01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ЕСТАЗІЛ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20 мг, по 10 таблеток у блістері, по 3 або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sidRPr="005625C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UA/19598/01/02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ЕТАМЗИЛАТ-КВ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250 мг; по 10 таблеток у блістері; по 5 блістерів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UA/7572/01/01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ЕТОПОЗИД-МІЛІ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концентрат для розчину для інфузій, 20 мг/мл по 2,5 мл (50 мг), або 5 мл (100 мг), або 10 мл (200 мг) у флаконі; по 1 флакону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w:t>
            </w:r>
            <w:r w:rsidRPr="005625C5">
              <w:rPr>
                <w:rFonts w:ascii="Arial" w:hAnsi="Arial" w:cs="Arial"/>
                <w:sz w:val="16"/>
                <w:szCs w:val="16"/>
              </w:rPr>
              <w:br/>
              <w:t xml:space="preserve">Затверджено: Розмір серії: для дозування по 5 мл (100 мг) 1000 флаконів; для дозування по 10 мл (200 мг) 1500 флаконів </w:t>
            </w:r>
            <w:r w:rsidRPr="005625C5">
              <w:rPr>
                <w:rFonts w:ascii="Arial" w:hAnsi="Arial" w:cs="Arial"/>
                <w:sz w:val="16"/>
                <w:szCs w:val="16"/>
              </w:rPr>
              <w:br/>
              <w:t>Запропоновано: Розмір серії: для дозування по 5 мл (100 мг) 1000 флаконів; 16000 флаконів; для дозування по 10 мл (200 мг) 1500 флаконів; 4000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UA/6439/01/01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ЄВРОФАСТ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м'які, 200 мг/500 мг по 10 капсул у блістері; по 1 або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Євро Лайфкер Прайвіт Лімітед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spacing w:after="240"/>
              <w:jc w:val="center"/>
              <w:rPr>
                <w:rFonts w:ascii="Arial" w:hAnsi="Arial" w:cs="Arial"/>
                <w:sz w:val="16"/>
                <w:szCs w:val="16"/>
              </w:rPr>
            </w:pPr>
            <w:r w:rsidRPr="005625C5">
              <w:rPr>
                <w:rFonts w:ascii="Arial" w:hAnsi="Arial" w:cs="Arial"/>
                <w:sz w:val="16"/>
                <w:szCs w:val="16"/>
              </w:rPr>
              <w:t xml:space="preserve">Олів Хелскер </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Назва виробника залишається без змін.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w:t>
            </w:r>
            <w:r w:rsidRPr="005625C5">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UA/19195/01/01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ЄВРОЦЕФТАЗ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ін'єкцій 1 флакон з порошком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Свісс Парентералз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лікарського засобу щодо DRESS – синдрому та реакції Яриша-Герксгеймера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лікарського засобу щодо синдрому Коуніса.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UA/12595/01/01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ЖАСТІНДА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2 мг/0,03 мг; по 21 таблетці у блістері; по 1 або по 3 блістери в пачці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Іспанiя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(ЖАНІН, таблетки, вкриті оболонкою)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UA/13217/01/01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ХУБЕЙ БІОКОЗ ХЕЙЛЕН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Китай</w:t>
            </w:r>
            <w:r w:rsidRPr="005625C5">
              <w:rPr>
                <w:rFonts w:ascii="Arial" w:hAnsi="Arial" w:cs="Arial"/>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2002-099 - Rev 06 (затверджено: R1-CEP 2002-099-Rev 05). Як наслідок змін назви виробника з HUBEI GRANULES-BIOCAUSE HEILEN PHARMACEUTICAL COMPANY LTD., CHINA/ ХУБЕЙ ГРАНУЛЕС-БІОКОЗ ФАРМАСЬЮТИКАЛ КОМПАНІ ЛТД., КИТАЙ на HUBEI BIOCAUSE HEILEN PHARMACEUTICAL CO., LTD., CHINA/ ХУБЕЙ БІОКОЗ ХЕЙЛЕН ФАРМАСЬЮТИКАЛ КО., ЛТД.,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2002-099 - Rev 07. Як наслідок зміни у специфікації та методах контролю АФІ, а саме: зміни у методиці визначення залишкових розчинників; вилучення показника «Важкі метали». Назву розділу «Залишкові кількості органічних розчинників» приведено у відповідність до ДФУ «Залишкові розчинники»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UA/17837/01/01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ІМУНОПЛЮС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100 мг; по 10 таблеток у блістері; по 2 блістери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UA/5398/01/01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ІПАМІД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по 2,5 мг; по 10 таблеток у блістері; по 3 блістери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дублювання тексту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UA/4527/01/01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ЙОДОМАРИН®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200 мкг, по 10 таблеток у блістері з ламінованої алюмінієвої фольги та жорсткої алюмінієвої фольги; по 5 блістерів у картонній коробці; по 25 таблеток у блістері з жорсткої полівінілхлоридної плівки та жорсткої алюмінієвої фольги,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"in bulk", контроль серій:</w:t>
            </w:r>
            <w:r w:rsidRPr="005625C5">
              <w:rPr>
                <w:rFonts w:ascii="Arial" w:hAnsi="Arial" w:cs="Arial"/>
                <w:sz w:val="16"/>
                <w:szCs w:val="16"/>
              </w:rPr>
              <w:br/>
              <w:t>БЕРЛІН-ХЕМІ АГ, Німеччина;</w:t>
            </w:r>
            <w:r w:rsidRPr="005625C5">
              <w:rPr>
                <w:rFonts w:ascii="Arial" w:hAnsi="Arial" w:cs="Arial"/>
                <w:sz w:val="16"/>
                <w:szCs w:val="16"/>
              </w:rPr>
              <w:br/>
              <w:t>Пакування, контроль та випуск серій:</w:t>
            </w:r>
            <w:r w:rsidRPr="005625C5">
              <w:rPr>
                <w:rFonts w:ascii="Arial" w:hAnsi="Arial" w:cs="Arial"/>
                <w:sz w:val="16"/>
                <w:szCs w:val="16"/>
              </w:rPr>
              <w:br/>
              <w:t>БЕРЛІН-ХЕМІ АГ, Німеччина;</w:t>
            </w:r>
            <w:r w:rsidRPr="005625C5">
              <w:rPr>
                <w:rFonts w:ascii="Arial" w:hAnsi="Arial" w:cs="Arial"/>
                <w:sz w:val="16"/>
                <w:szCs w:val="16"/>
              </w:rPr>
              <w:br/>
              <w:t>Виробництво "in bulk", пакування та контроль серій:</w:t>
            </w:r>
            <w:r w:rsidRPr="005625C5">
              <w:rPr>
                <w:rFonts w:ascii="Arial" w:hAnsi="Arial" w:cs="Arial"/>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версія 2.0. Оновлено структуру ПУРа відповідно до вимог до вимог EMA/164014/2018 Rev.2.0.1 accompanying GVP Module V Rev.2. Зміни внесені до частин: І «Загальна інформація», II «Специфікація з безпеки», III «План з фармаконагляду», V «Заходи з мінімізації ризиків», VI «Резюме плану управління ризиками», VII «Додатки» у зв'язку з видаленням повністю охарактеризованих питань з безпеки відповідно до рекомендацій Guideline on good pharmacovigilance practices (GVP) Module V – Risk management systems (Rev 2). - 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UA/0156/01/02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КАДУЕТ 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 мг/10 мг, по 10 таблеток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Віатріс Спешелті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аторвастатин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UA/5635/01/02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КАМЕТОН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аерозоль по 30 г у балоні аерозольному; по 1 балону в пачці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заміна вимог специфікації та методів контролю якості АФІ Ментол з монографії ДФУ на вимоги чинної монографії Європейської фармакопеї «Levomenthol».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вимог специфікації та методів контролю якості АФІ Хлорбутанолу гемігідрат з монографії ДФУ на вимоги чинної монографії Європейської фармакопеї «Chlorobutanol hemihydrate».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специфікації та методах вхідного контролю АФІ Хлорбутанолу гемігідрат за показником «Мікробіологічна чистота», а саме: звуження критеріїв прийнятності показника - ТАМС: 102 КУО/г, ТYМС: 101 КУО/г та додаткове контролювання Staphylococcus aureus та Pseudomonas aeroginosa в 1 г; незначні зміни у методиці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UA/0939/01/01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25 мг по 10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"Протипоказання",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(Capoten 25 mg tablets).Введення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внесені до інструкції для медичного застосування у розділи "Фармакологічні властивості", "Протипоказання", "Особливості застосування", "Побічні реакції" щодо безпеки застосування лікарського засобу відповідно до матеріалів реєстраційного досьє. Представлені зміни в інформації з безпеки щодо внесення змін та доповнень на підставі проведення процедури направлення в ЄС і приведення тексту до нового шаблону QRD, версія 9,0 у розділах проекту інструкції для медичного застосування «Фармакологічні властивості», «Протипоказання», «Особливості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w:t>
            </w:r>
            <w:r w:rsidRPr="005625C5">
              <w:rPr>
                <w:rFonts w:ascii="Arial" w:hAnsi="Arial" w:cs="Arial"/>
                <w:sz w:val="16"/>
                <w:szCs w:val="16"/>
              </w:rPr>
              <w:br/>
              <w:t>Зміни внесені до інструкції для медичного застосування у розділ "Побічні реакції" щодо повідомлення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UA/4800/01/02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50 мг по 10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відповідальний за виробництво «in bulk», первинне та вторинне пакування, контроль та випуск серії: КРКА, д.д., Ново место, Словенія; </w:t>
            </w:r>
            <w:r w:rsidRPr="005625C5">
              <w:rPr>
                <w:rFonts w:ascii="Arial" w:hAnsi="Arial" w:cs="Arial"/>
                <w:sz w:val="16"/>
                <w:szCs w:val="16"/>
              </w:rPr>
              <w:br/>
              <w:t xml:space="preserve">Відповідальний за первинне та вторинне пакування: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"Протипоказання",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(Capoten 25 mg tablets).Введення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внесені до інструкції для медичного застосування у розділи "Фармакологічні властивості", "Протипоказання", "Особливості застосування", "Побічні реакції" щодо безпеки застосування лікарського засобу відповідно до матеріалів реєстраційного досьє. Представлені зміни в інформації з безпеки щодо внесення змін та доповнень на підставі проведення процедури направлення в ЄС і приведення тексту до нового шаблону QRD, версія 9,0 у розділах проекту інструкції для медичного застосування «Фармакологічні властивості», «Протипоказання», «Особливості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w:t>
            </w:r>
            <w:r w:rsidRPr="005625C5">
              <w:rPr>
                <w:rFonts w:ascii="Arial" w:hAnsi="Arial" w:cs="Arial"/>
                <w:sz w:val="16"/>
                <w:szCs w:val="16"/>
              </w:rPr>
              <w:br/>
              <w:t>Зміни внесені до інструкції для медичного застосування у розділ "Побічні реакції" щодо повідомлення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UA/4800/01/03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12,5 мг по 10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у розділи "Протипоказання", "Взаємодія з іншими лікарськими засобами та інші види взаємодій", "Особливості застосування"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(Capoten 25 mg tablets).Введення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внесені до інструкції для медичного застосування у розділи "Фармакологічні властивості", "Протипоказання", "Особливості застосування", "Побічні реакції" щодо безпеки застосування лікарського засобу відповідно до матеріалів реєстраційного досьє. Представлені зміни в інформації з безпеки щодо внесення змін та доповнень на підставі проведення процедури направлення в ЄС і приведення тексту до нового шаблону QRD, версія 9,0 у розділах проекту інструкції для медичного застосування «Фармакологічні властивості», «Протипоказання», «Особливості застосування»,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w:t>
            </w:r>
            <w:r w:rsidRPr="005625C5">
              <w:rPr>
                <w:rFonts w:ascii="Arial" w:hAnsi="Arial" w:cs="Arial"/>
                <w:sz w:val="16"/>
                <w:szCs w:val="16"/>
              </w:rPr>
              <w:br/>
              <w:t>Зміни внесені до інструкції для медичного застосування у розділ "Побічні реакції" щодо повідомлення про підозрювані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UA/4800/01/01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КАРБОПЛАТИН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концентрат для розчину для інфузій, 10 мг/мл по 5 мл (50 мг), або по 15 мл (150 мг), або по 45 мл (450 мг), або по 60 мл (600 мг) у флаконі; по 1 флакону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випуск серії:</w:t>
            </w:r>
            <w:r w:rsidRPr="005625C5">
              <w:rPr>
                <w:rFonts w:ascii="Arial" w:hAnsi="Arial" w:cs="Arial"/>
                <w:sz w:val="16"/>
                <w:szCs w:val="16"/>
              </w:rPr>
              <w:br/>
              <w:t>ЕБЕВЕ Фарма Гес.м.б.Х. Нфг. КГ, Австрія</w:t>
            </w:r>
            <w:r w:rsidRPr="005625C5">
              <w:rPr>
                <w:rFonts w:ascii="Arial" w:hAnsi="Arial" w:cs="Arial"/>
                <w:sz w:val="16"/>
                <w:szCs w:val="16"/>
              </w:rPr>
              <w:br/>
              <w:t xml:space="preserve">повний цикл виробництва: </w:t>
            </w:r>
            <w:r w:rsidRPr="005625C5">
              <w:rPr>
                <w:rFonts w:ascii="Arial" w:hAnsi="Arial" w:cs="Arial"/>
                <w:sz w:val="16"/>
                <w:szCs w:val="16"/>
              </w:rPr>
              <w:br/>
              <w:t xml:space="preserve">ФАРЕВА Унтерах ГмбХ, Автрія </w:t>
            </w:r>
            <w:r w:rsidRPr="005625C5">
              <w:rPr>
                <w:rFonts w:ascii="Arial" w:hAnsi="Arial" w:cs="Arial"/>
                <w:sz w:val="16"/>
                <w:szCs w:val="16"/>
              </w:rPr>
              <w:br/>
              <w:t>контроль серії (додаткові дільниці):</w:t>
            </w:r>
            <w:r w:rsidRPr="005625C5">
              <w:rPr>
                <w:rFonts w:ascii="Arial" w:hAnsi="Arial" w:cs="Arial"/>
                <w:sz w:val="16"/>
                <w:szCs w:val="16"/>
              </w:rPr>
              <w:br/>
              <w:t>Лабор ЛС СЕ &amp; Ко. КГ, Німеччина</w:t>
            </w:r>
            <w:r w:rsidRPr="005625C5">
              <w:rPr>
                <w:rFonts w:ascii="Arial" w:hAnsi="Arial" w:cs="Arial"/>
                <w:sz w:val="16"/>
                <w:szCs w:val="16"/>
              </w:rPr>
              <w:br/>
              <w:t>МПЛ Мікробіологішес Прюфлабор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Австрія/ Німеччина</w:t>
            </w:r>
            <w:r w:rsidRPr="005625C5">
              <w:rPr>
                <w:rFonts w:ascii="Arial" w:hAnsi="Arial" w:cs="Arial"/>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625C5">
              <w:rPr>
                <w:rFonts w:ascii="Arial" w:hAnsi="Arial" w:cs="Arial"/>
                <w:sz w:val="16"/>
                <w:szCs w:val="16"/>
              </w:rPr>
              <w:br/>
              <w:t xml:space="preserve">Діюча редакція: Давід Джон Левіс / David John Lewis. Пропонована редакція: Juergen Maares / Юрген Маарес.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w:t>
            </w:r>
            <w:r w:rsidRPr="005625C5">
              <w:rPr>
                <w:rFonts w:ascii="Arial" w:hAnsi="Arial" w:cs="Arial"/>
                <w:sz w:val="16"/>
                <w:szCs w:val="16"/>
              </w:rPr>
              <w:br/>
              <w:t>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UA/4960/01/01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 мг, in bulk: №2520 (14х180): по 14 таблеток у блістері; по 180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КУСУМ ХЕЛТХКЕР ПВТ ЛТД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Затверджено: Для дозування 50 мг: Упаковка: По 14 таблеток у блістері. По 1, по 2 або по 6 блістерів в картонній упаковці разом з інструкцією для медичного застосування. Для дозування 100 мг: Упаковка: ТОВ «КУСУМ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або по 2 або по 6 блістерів в картонній упаковці разом з інструкцією для медичного застосування. Запропоновано: Для дозування 50 мг: Упаковка: ТОВ «КУСУМ ФАРМ»: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w:t>
            </w:r>
            <w:r w:rsidRPr="005625C5">
              <w:rPr>
                <w:rFonts w:ascii="Arial" w:hAnsi="Arial" w:cs="Arial"/>
                <w:sz w:val="16"/>
                <w:szCs w:val="16"/>
              </w:rPr>
              <w:br/>
              <w:t xml:space="preserve">По 14 таблеток у блістері. По 1, по 2 або по 6 блістерів в картонній упаковці разом з інструкцією для медичного застосування. </w:t>
            </w:r>
            <w:r w:rsidRPr="005625C5">
              <w:rPr>
                <w:rFonts w:ascii="Arial" w:hAnsi="Arial" w:cs="Arial"/>
                <w:sz w:val="16"/>
                <w:szCs w:val="16"/>
              </w:rPr>
              <w:br/>
              <w:t xml:space="preserve">In Bulk: №2520 (14х180): по 14 таблеток у блістері; По 180 блістерів у картонній коробці разом з маркуванням українською та англійською мовами. Для дозування 100 мг: Упаковка: ТОВ«КУСУМ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КУСУМ ХЕЛТХКЕР ПВТ ЛТД, Індія </w:t>
            </w:r>
            <w:r w:rsidRPr="005625C5">
              <w:rPr>
                <w:rFonts w:ascii="Arial" w:hAnsi="Arial" w:cs="Arial"/>
                <w:sz w:val="16"/>
                <w:szCs w:val="16"/>
              </w:rPr>
              <w:br/>
              <w:t xml:space="preserve">KUSUM HEALTHCARE PVT LTD, India: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in bulk: №1800 (10х180): по 10 таблеток у блістері; по 180 блістерів у картонній коробці з маркуванням українською та англійською мовами.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tabs>
                <w:tab w:val="left" w:pos="12600"/>
              </w:tabs>
              <w:jc w:val="center"/>
              <w:rPr>
                <w:rFonts w:ascii="Arial" w:hAnsi="Arial" w:cs="Arial"/>
                <w:sz w:val="16"/>
                <w:szCs w:val="16"/>
              </w:rPr>
            </w:pPr>
            <w:r w:rsidRPr="005625C5">
              <w:rPr>
                <w:rFonts w:ascii="Arial" w:hAnsi="Arial" w:cs="Arial"/>
                <w:sz w:val="16"/>
                <w:szCs w:val="16"/>
                <w:lang w:val="en-US"/>
              </w:rPr>
              <w:t>UA/20</w:t>
            </w:r>
            <w:r w:rsidRPr="005625C5">
              <w:rPr>
                <w:rFonts w:ascii="Arial" w:hAnsi="Arial" w:cs="Arial"/>
                <w:sz w:val="16"/>
                <w:szCs w:val="16"/>
              </w:rPr>
              <w:t>514</w:t>
            </w:r>
            <w:r w:rsidRPr="005625C5">
              <w:rPr>
                <w:rFonts w:ascii="Arial" w:hAnsi="Arial" w:cs="Arial"/>
                <w:sz w:val="16"/>
                <w:szCs w:val="16"/>
                <w:lang w:val="en-US"/>
              </w:rPr>
              <w:t>/01/01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100 мг; in bulk: №1800 (10х180): по 10 таблеток у блістері; по 180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КУСУМ ХЕЛТХКЕР ПВТ ЛТД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(Б.II.ґ.5. (х) ІБ)</w:t>
            </w:r>
            <w:r w:rsidRPr="005625C5">
              <w:rPr>
                <w:rFonts w:ascii="Arial" w:hAnsi="Arial" w:cs="Arial"/>
                <w:sz w:val="16"/>
                <w:szCs w:val="16"/>
              </w:rPr>
              <w:br/>
              <w:t xml:space="preserve">Введення додаткової упаковки у формі in bulk, Затверджено: Для дозування 50 мг: Упаковка: По 14 таблеток у блістері. По 1, по 2 або по 6 блістерів в картонній упаковці разом з інструкцією для медичного застосування Для дозування 100 мг: Упаковка: </w:t>
            </w:r>
            <w:r w:rsidRPr="005625C5">
              <w:rPr>
                <w:rFonts w:ascii="Arial" w:hAnsi="Arial" w:cs="Arial"/>
                <w:sz w:val="16"/>
                <w:szCs w:val="16"/>
              </w:rPr>
              <w:br/>
              <w:t xml:space="preserve">ТОВ «КУСУМ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або по 2 або по 6 блістерів в картонній упаковці разом з інструкцією для медичного застосування Запропоновано: Для дозування 50 мг: Упаковка: ТОВ «КУСУМ ФАРМ»: По 14 таблеток у блістері. По 1, по 2 або по 6 блістерів в картонній упаковці разом з інструкцією для медичного застосування. КУСУМ ХЕЛТХКЕР ПВТ ЛТД, Індія </w:t>
            </w:r>
            <w:r w:rsidRPr="005625C5">
              <w:rPr>
                <w:rFonts w:ascii="Arial" w:hAnsi="Arial" w:cs="Arial"/>
                <w:sz w:val="16"/>
                <w:szCs w:val="16"/>
              </w:rPr>
              <w:br/>
              <w:t xml:space="preserve">KUSUM HEALTHCARE PVT LTD, India: По 14 таблеток у блістері. По 1, по 2 або по 6 блістерів в картонній упаковці разом з інструкцією для медичного застосування. In Bulk: №2520 (14х180): по 14 таблеток у блістері; По 180 блістерів у картонній коробці разом з маркуванням українською та англійською мовами. Для дозування 100 мг: Упаковка: ТОВ«КУСУМ ФАРМ»: </w:t>
            </w:r>
            <w:r w:rsidRPr="005625C5">
              <w:rPr>
                <w:rFonts w:ascii="Arial" w:hAnsi="Arial" w:cs="Arial"/>
                <w:sz w:val="16"/>
                <w:szCs w:val="16"/>
              </w:rPr>
              <w:br/>
              <w:t>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w:t>
            </w:r>
            <w:r w:rsidRPr="005625C5">
              <w:rPr>
                <w:rFonts w:ascii="Arial" w:hAnsi="Arial" w:cs="Arial"/>
                <w:sz w:val="16"/>
                <w:szCs w:val="16"/>
              </w:rPr>
              <w:br/>
              <w:t xml:space="preserve">КУСУМ ХЕЛТХКЕР ПВТ ЛТД, Індія KUSUM HEALTHCARE PVT LTD, India: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in bulk: №1800 (10х180): по 10 таблеток у блістері; по 180 блістерів у картонній коробці з маркуванням українською та англійською мовами.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tabs>
                <w:tab w:val="left" w:pos="12600"/>
              </w:tabs>
              <w:jc w:val="center"/>
              <w:rPr>
                <w:rFonts w:ascii="Arial" w:hAnsi="Arial" w:cs="Arial"/>
                <w:sz w:val="16"/>
                <w:szCs w:val="16"/>
              </w:rPr>
            </w:pPr>
            <w:r w:rsidRPr="005625C5">
              <w:rPr>
                <w:rFonts w:ascii="Arial" w:hAnsi="Arial" w:cs="Arial"/>
                <w:sz w:val="16"/>
                <w:szCs w:val="16"/>
                <w:lang w:val="en-US"/>
              </w:rPr>
              <w:t>UA/20</w:t>
            </w:r>
            <w:r w:rsidRPr="005625C5">
              <w:rPr>
                <w:rFonts w:ascii="Arial" w:hAnsi="Arial" w:cs="Arial"/>
                <w:sz w:val="16"/>
                <w:szCs w:val="16"/>
              </w:rPr>
              <w:t>514</w:t>
            </w:r>
            <w:r w:rsidRPr="005625C5">
              <w:rPr>
                <w:rFonts w:ascii="Arial" w:hAnsi="Arial" w:cs="Arial"/>
                <w:sz w:val="16"/>
                <w:szCs w:val="16"/>
                <w:lang w:val="en-US"/>
              </w:rPr>
              <w:t>/01/0</w:t>
            </w:r>
            <w:r w:rsidRPr="005625C5">
              <w:rPr>
                <w:rFonts w:ascii="Arial" w:hAnsi="Arial" w:cs="Arial"/>
                <w:sz w:val="16"/>
                <w:szCs w:val="16"/>
              </w:rPr>
              <w:t>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 мг, по 14 таблеток у блістері; по 1, 2 або 6 блістерів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первинне пакування, вторинне пакування, контроль якості, випуск серії </w:t>
            </w:r>
            <w:r w:rsidRPr="005625C5">
              <w:rPr>
                <w:rFonts w:ascii="Arial" w:hAnsi="Arial" w:cs="Arial"/>
                <w:sz w:val="16"/>
                <w:szCs w:val="16"/>
              </w:rPr>
              <w:br/>
              <w:t xml:space="preserve">або </w:t>
            </w:r>
            <w:r w:rsidRPr="005625C5">
              <w:rPr>
                <w:rFonts w:ascii="Arial" w:hAnsi="Arial" w:cs="Arial"/>
                <w:sz w:val="16"/>
                <w:szCs w:val="16"/>
              </w:rPr>
              <w:br/>
              <w:t>вторинне пакування, контроль якості, випуск серії продукції із in bulk:</w:t>
            </w:r>
            <w:r w:rsidRPr="005625C5">
              <w:rPr>
                <w:rFonts w:ascii="Arial" w:hAnsi="Arial" w:cs="Arial"/>
                <w:sz w:val="16"/>
                <w:szCs w:val="16"/>
              </w:rPr>
              <w:br/>
              <w:t>ТОВ "КУСУМ ФАРМ", Україна</w:t>
            </w:r>
            <w:r w:rsidRPr="005625C5">
              <w:rPr>
                <w:rFonts w:ascii="Arial" w:hAnsi="Arial" w:cs="Arial"/>
                <w:sz w:val="16"/>
                <w:szCs w:val="16"/>
              </w:rPr>
              <w:br/>
              <w:t>або</w:t>
            </w:r>
            <w:r w:rsidRPr="005625C5">
              <w:rPr>
                <w:rFonts w:ascii="Arial" w:hAnsi="Arial" w:cs="Arial"/>
                <w:sz w:val="16"/>
                <w:szCs w:val="16"/>
              </w:rPr>
              <w:br/>
              <w:t xml:space="preserve">виробництво, первинне пакування, вторинне пакування, контроль якості, випуск серії </w:t>
            </w:r>
            <w:r w:rsidRPr="005625C5">
              <w:rPr>
                <w:rFonts w:ascii="Arial" w:hAnsi="Arial" w:cs="Arial"/>
                <w:sz w:val="16"/>
                <w:szCs w:val="16"/>
              </w:rPr>
              <w:br/>
              <w:t xml:space="preserve">або </w:t>
            </w:r>
            <w:r w:rsidRPr="005625C5">
              <w:rPr>
                <w:rFonts w:ascii="Arial" w:hAnsi="Arial" w:cs="Arial"/>
                <w:sz w:val="16"/>
                <w:szCs w:val="16"/>
              </w:rPr>
              <w:br/>
              <w:t>виробництво продукції in bulk:</w:t>
            </w:r>
            <w:r w:rsidRPr="005625C5">
              <w:rPr>
                <w:rFonts w:ascii="Arial" w:hAnsi="Arial" w:cs="Arial"/>
                <w:sz w:val="16"/>
                <w:szCs w:val="16"/>
              </w:rPr>
              <w:br/>
              <w:t>КУСУМ ХЕЛТХКЕР ПВТ ЛТД, Індія</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 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Для 50 мг, 100 мг Введення додаткового виробника КУСУМ ХЕЛТХКЕР ПВТ ЛТД, Індія / KUSUM HEALTHCARE PVT LTD відповідального за виробництво продукції in bulk з метою з метою збільшення об’ємів виробництва продукції. Введення змін протягом 6-ти місяців після затвердження.Зміни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Для 50 мг, 100 мг. Введення альтернативного виробника ТОВ «КУСУМ ФАРМ», відповідального за контроль якості та випуск серії продукції із in bulk з метою оптимізації виробництва. Зміни внесено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щодо введення додаткового виробника для дозувань 50 мг, 100 мг, як наслідок затвердження тексту маркування упаковок лікарського засобу для додаткових виробників.Введення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Затверджено: Для дозування 50 мг: Упаковка: По 14 таблеток у блістері. По 1, по 2 або по 6 блістерів в картонній упаковці разом з інструкцією для медичного застосування. Для дозування 100 мг: Упаковка: ТОВ «КУСУМ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або по 2 або по 6 блістерів в картонній упаковці разом з інструкцією для медичного застосування. Запропоновано: Для дозування 50 мг: Упаковка: ТОВ «КУСУМ ФАРМ»: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По 14 таблеток у блістері. По 1, по 2 або по 6 блістерів в картонній упаковці разом з інструкцією для медичного застосування. In Bulk: №2520 (14х180): по 14 таблеток у блістері; По 180 блістерів у картонній коробці разом з маркуванням українською та англійською мовами. Для дозування 100 мг: Упаковка: ТОВ«КУСУМ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in bulk: №1800 (10х180): по 10 таблеток у блістері; по 180 блістерів у картонній коробці з маркуванням українською та англійською мовами.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Для 100 мг. Збільшення розміру серії, Затверджено: 100 000 таблеток; 500 000 таблеток; 1200 000 таблеток; 1500 000 таблеток; запропоновано: ТОВ«КУСУМ ФАРМ»:Україна 100 000 таблеток; 500 000 таблеток; 1200 000 таблеток; 1500 000 таблеток; Розмір серії для виробника КУСУМ ХЕЛТХКЕР ПВТ ЛТД, Індія / KUSUM HEALTHCARE PVT LTD, India: 1000 000 таблеток.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Для 50 мг, 100 мг Введення альтернативного виробника ТОВ «КУСУМ ФАРМ», що здійснює вторинне пакування із продукції in bulk, виготовленої виробником КУСУМ ХЕЛТХКЕР ПВТ ЛТД, Індія / KUSUM HEALTHCARE PVT LTD в Індії з метою з метою збільшення об’ємів виробництва продукції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Для 50 мг, 100 мг Введення додаткового виробника КУСУМ ХЕЛТХКЕР ПВТ ЛТД, Індія / KUSUM HEALTHCARE PVT LTD відповідального за контроль якості та випуск серії продукції з метою оптимізації виробництва Введення змін протягом 6-ти місяців після затвердження. Зміни І типу - Зміни щодо безпеки/ефективності та фармаконагляду (інші зміни) - Зміни внесені в текст маркування упаковки лікарського засобу щодо уточнення логотипу виробника для дозувань 25 мг, 50 мг, 100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(COZAAR 100 mg film-coated tablets) для дозувань 25 мг, 50 мг, 100 мг.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для дозувань 25 мг, 50 мг, 100 мг.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у зв'язку з об'єднанням інструкцій для медичного застосування лікарського засобу для двох виробників для дозувань 25 мг, 50 мг, 100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лозартан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UA/8765/01/02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100 мг: по 14 таблеток у блістері, по 1, 2 або 6 блістерів в картонній упаковці; по 10 таблеток у блістері; по 3, 9 або 10 блістерів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первинне пакування, вторинне пакування, контроль якості, випуск серії </w:t>
            </w:r>
            <w:r w:rsidRPr="005625C5">
              <w:rPr>
                <w:rFonts w:ascii="Arial" w:hAnsi="Arial" w:cs="Arial"/>
                <w:sz w:val="16"/>
                <w:szCs w:val="16"/>
              </w:rPr>
              <w:br/>
              <w:t xml:space="preserve">або </w:t>
            </w:r>
            <w:r w:rsidRPr="005625C5">
              <w:rPr>
                <w:rFonts w:ascii="Arial" w:hAnsi="Arial" w:cs="Arial"/>
                <w:sz w:val="16"/>
                <w:szCs w:val="16"/>
              </w:rPr>
              <w:br/>
              <w:t>вторинне пакування, контроль якості, випуск серії продукції із in bulk:</w:t>
            </w:r>
            <w:r w:rsidRPr="005625C5">
              <w:rPr>
                <w:rFonts w:ascii="Arial" w:hAnsi="Arial" w:cs="Arial"/>
                <w:sz w:val="16"/>
                <w:szCs w:val="16"/>
              </w:rPr>
              <w:br/>
              <w:t xml:space="preserve">ТОВ "КУСУМ ФАРМ", Україна, </w:t>
            </w:r>
            <w:r w:rsidRPr="005625C5">
              <w:rPr>
                <w:rFonts w:ascii="Arial" w:hAnsi="Arial" w:cs="Arial"/>
                <w:sz w:val="16"/>
                <w:szCs w:val="16"/>
              </w:rPr>
              <w:br/>
              <w:t>або</w:t>
            </w:r>
            <w:r w:rsidRPr="005625C5">
              <w:rPr>
                <w:rFonts w:ascii="Arial" w:hAnsi="Arial" w:cs="Arial"/>
                <w:sz w:val="16"/>
                <w:szCs w:val="16"/>
              </w:rPr>
              <w:br/>
              <w:t xml:space="preserve">виробництво, первинне пакування, вторинне пакування, контроль якості, випуск серії </w:t>
            </w:r>
            <w:r w:rsidRPr="005625C5">
              <w:rPr>
                <w:rFonts w:ascii="Arial" w:hAnsi="Arial" w:cs="Arial"/>
                <w:sz w:val="16"/>
                <w:szCs w:val="16"/>
              </w:rPr>
              <w:br/>
              <w:t xml:space="preserve">або </w:t>
            </w:r>
            <w:r w:rsidRPr="005625C5">
              <w:rPr>
                <w:rFonts w:ascii="Arial" w:hAnsi="Arial" w:cs="Arial"/>
                <w:sz w:val="16"/>
                <w:szCs w:val="16"/>
              </w:rPr>
              <w:br/>
              <w:t>виробництво продукції in bulk:</w:t>
            </w:r>
            <w:r w:rsidRPr="005625C5">
              <w:rPr>
                <w:rFonts w:ascii="Arial" w:hAnsi="Arial" w:cs="Arial"/>
                <w:sz w:val="16"/>
                <w:szCs w:val="16"/>
              </w:rPr>
              <w:br/>
              <w:t>КУСУМ ХЕЛТХКЕР ПВТ ЛТД, Індія</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 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Для 50 мг, 100 мг Введення додаткового виробника КУСУМ ХЕЛТХКЕР ПВТ ЛТД, Індія / KUSUM HEALTHCARE PVT LTD відповідального за виробництво продукції in bulk з метою з метою збільшення об’ємів виробництва продукції. Введення змін протягом 6-ти місяців після затвердження.Зміни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Для 50 мг, 100 мг. Введення альтернативного виробника ТОВ «КУСУМ ФАРМ», відповідального за контроль якості та випуск серії продукції із in bulk з метою оптимізації виробництва. Зміни внесено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щодо введення додаткового виробника для дозувань 50 мг, 100 мг, як наслідок затвердження тексту маркування упаковок лікарського засобу для додаткових виробників.Введення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Затверджено: Для дозування 50 мг: Упаковка: По 14 таблеток у блістері. По 1, по 2 або по 6 блістерів в картонній упаковці разом з інструкцією для медичного застосування. Для дозування 100 мг: Упаковка: ТОВ «КУСУМ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або по 2 або по 6 блістерів в картонній упаковці разом з інструкцією для медичного застосування. Запропоновано: Для дозування 50 мг: Упаковка: ТОВ «КУСУМ ФАРМ»: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По 14 таблеток у блістері. По 1, по 2 або по 6 блістерів в картонній упаковці разом з інструкцією для медичного застосування. In Bulk: №2520 (14х180): по 14 таблеток у блістері; По 180 блістерів у картонній коробці разом з маркуванням українською та англійською мовами. Для дозування 100 мг: Упаковка: ТОВ«КУСУМ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in bulk: №1800 (10х180): по 10 таблеток у блістері; по 180 блістерів у картонній коробці з маркуванням українською та англійською мовами.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Для 100 мг. Збільшення розміру серії, Затверджено: 100 000 таблеток; 500 000 таблеток; 1200 000 таблеток; 1500 000 таблеток; запропоновано: ТОВ«КУСУМ ФАРМ»:Україна 100 000 таблеток; 500 000 таблеток; 1200 000 таблеток; 1500 000 таблеток; Розмір серії для виробника КУСУМ ХЕЛТХКЕР ПВТ ЛТД, Індія / KUSUM HEALTHCARE PVT LTD, India: 1000 000 таблеток.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Для 50 мг, 100 мг Введення альтернативного виробника ТОВ «КУСУМ ФАРМ», що здійснює вторинне пакування із продукції in bulk, виготовленої виробником КУСУМ ХЕЛТХКЕР ПВТ ЛТД, Індія / KUSUM HEALTHCARE PVT LTD в Індії з метою з метою збільшення об’ємів виробництва продукції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Для 50 мг, 100 мг Введення додаткового виробника КУСУМ ХЕЛТХКЕР ПВТ ЛТД, Індія / KUSUM HEALTHCARE PVT LTD відповідального за контроль якості та випуск серії продукції з метою оптимізації виробництва Введення змін протягом 6-ти місяців після затвердження. Зміни І типу - Зміни щодо безпеки/ефективності та фармаконагляду (інші зміни) - Зміни внесені в текст маркування упаковки лікарського засобу щодо уточнення логотипу виробника для дозувань 25 мг, 50 мг, 100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(COZAAR 100 mg film-coated tablets) для дозувань 25 мг, 50 мг, 100 мг.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для дозувань 25 мг, 50 мг, 100 мг.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у зв'язку з об'єднанням інструкцій для медичного застосування лікарського засобу для двох виробників для дозувань 25 мг, 50 мг, 100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лозартан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UA/8765/01/03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25 мг; по 14 таблеток у блістері; по 1, 2 або 6 блістерів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"КУСУМ ФАРМ"</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Для 50 мг, 100 мг Введення додаткового виробника КУСУМ ХЕЛТХКЕР ПВТ ЛТД, Індія / KUSUM HEALTHCARE PVT LTD відповідального за виробництво продукції in bulk з метою з метою збільшення об’ємів виробництва продукції. Введення змін протягом 6-ти місяців після затвердження.Зміни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Для 50 мг, 100 мг. Введення альтернативного виробника ТОВ «КУСУМ ФАРМ», відповідального за контроль якості та випуск серії продукції із in bulk з метою оптимізації виробництва. Зміни внесено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щодо введення додаткового виробника для дозувань 50 мг, 100 мг, як наслідок затвердження тексту маркування упаковок лікарського засобу для додаткових виробників.Введення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Затверджено: Для дозування 50 мг: Упаковка: По 14 таблеток у блістері. По 1, по 2 або по 6 блістерів в картонній упаковці разом з інструкцією для медичного застосування. Для дозування 100 мг: Упаковка: ТОВ «КУСУМ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або по 2 або по 6 блістерів в картонній упаковці разом з інструкцією для медичного застосування. Запропоновано: Для дозування 50 мг: Упаковка: ТОВ «КУСУМ ФАРМ»: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По 14 таблеток у блістері. По 1, по 2 або по 6 блістерів в картонній упаковці разом з інструкцією для медичного застосування. In Bulk: №2520 (14х180): по 14 таблеток у блістері; По 180 блістерів у картонній коробці разом з маркуванням українською та англійською мовами. Для дозування 100 мг: Упаковка: ТОВ«КУСУМ ФАРМ»: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КУСУМ ХЕЛТХКЕР ПВТ ЛТД, Індія. KUSUM HEALTHCARE PVT LTD, India: По 10 таблеток у блістері. По 3, по 9 або по 10 блістерів в картонній упаковці разом з інструкцією для медичного застосування. По 14 таблеток у блістері. По 1, по 2 або по 6 блістерів в картонній упаковці разом з інструкцією для медичного застосування. in bulk: №1800 (10х180): по 10 таблеток у блістері; по 180 блістерів у картонній коробці з маркуванням українською та англійською мовами.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Для 100 мг. Збільшення розміру серії, Затверджено: 100 000 таблеток; 500 000 таблеток; 1200 000 таблеток; 1500 000 таблеток; запропоновано: ТОВ«КУСУМ ФАРМ»:Україна 100 000 таблеток; 500 000 таблеток; 1200 000 таблеток; 1500 000 таблеток; Розмір серії для виробника КУСУМ ХЕЛТХКЕР ПВТ ЛТД, Індія / KUSUM HEALTHCARE PVT LTD, India: 1000 000 таблеток.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Для 50 мг, 100 мг Введення альтернативного виробника ТОВ «КУСУМ ФАРМ», що здійснює вторинне пакування із продукції in bulk, виготовленої виробником КУСУМ ХЕЛТХКЕР ПВТ ЛТД, Індія / KUSUM HEALTHCARE PVT LTD в Індії з метою з метою збільшення об’ємів виробництва продукції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Для 50 мг, 100 мг Введення додаткового виробника КУСУМ ХЕЛТХКЕР ПВТ ЛТД, Індія / KUSUM HEALTHCARE PVT LTD відповідального за контроль якості та випуск серії продукції з метою оптимізації виробництва Введення змін протягом 6-ти місяців після затвердження. Зміни І типу - Зміни щодо безпеки/ефективності та фармаконагляду (інші зміни) - Зміни внесені в текст маркування упаковки лікарського засобу щодо уточнення логотипу виробника для дозувань 25 мг, 50 мг, 100 мг.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(COZAAR 100 mg film-coated tablets) для дозувань 25 мг, 50 мг, 100 мг.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для дозувань 25 мг, 50 мг, 100 мг.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у зв'язку з об'єднанням інструкцій для медичного застосування лікарського засобу для двох виробників для дозувань 25 мг, 50 мг, 100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лозартан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UA/8765/01/01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крем вагінальний 10 %; по 7 г у тубі; по 1 тубі разом з аплікатором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"Побічні реакції" відповідно до інформації референтного лікарського засобу (Canesten 10% Vaginal Cream). Введення змін протягом 6-ти місяців після затвердження. -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3.0. Зміни внесено до частин: І «Загальна інформація», VI «Резюме плану управління ризиками», VII «Додатки» у зв’язку з оновленням інформації з безпеки в проекті інструкції для медичного застосування та переходом на новий формат (EU-RMP) єдиної версії ПУР для всіх видів дозування ЛЗ Клофан®.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інформації щодо безпеки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UA/14084/01/01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КЛОФЕЛІН-ЗН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0,15 мг по 10 таблеток у блістері; по 3 блістери у коробці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ОБМЕЖЕНОЮ ВІДПОВІДАЛЬНІСТЮ «КОРПОРАЦІЯ «ЗДОРОВ’Я»</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Товариство з обмеженою відповідальністю "Харківське фармацевтичне підприємство "Здоров'я народу"</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пакування-по 10 таблеток у блістері; по 5 блістерів у коробці з картону. Затверджено: Упаковка По 10 таблеток у блістері з плівки полівінілхлоридної та фольги алюмінієвої печатної лакованої. По 3 або 5 блістерів разом з інструкцією для медичного застосування вкладають у коробку з картону. Запропоновано: Упаковка - По 10 таблеток у блістері з плівки полівінілхлоридної та фольги алюмінієвої печатної лакованої. По 3 блістери разом з інструкцією для медичного застосування вкладають у коробку з картону.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UA/7640/02/01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 таблеток у блістері; по 1, 3 або 5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«Ідентифікація». Незначні зміни щодо розділу «Ідентифікація» у методах контролю якості. Оскільки ідентифікація </w:t>
            </w:r>
            <w:r w:rsidRPr="005625C5">
              <w:rPr>
                <w:rStyle w:val="csab6e076931"/>
                <w:color w:val="auto"/>
                <w:sz w:val="16"/>
                <w:szCs w:val="16"/>
              </w:rPr>
              <w:t>α</w:t>
            </w:r>
            <w:r w:rsidRPr="005625C5">
              <w:rPr>
                <w:rFonts w:ascii="Arial" w:hAnsi="Arial" w:cs="Arial"/>
                <w:sz w:val="16"/>
                <w:szCs w:val="16"/>
              </w:rPr>
              <w:t xml:space="preserve"> -бромізовалеріанової кислоти та ментолу підтверджується однією методикою визначення, змінено нумерацію посилань на тести.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розділі «Кількісне визначення. Фенобарбітал» у методах контролю якості. Вилучено посилання на якість стандартних зразків.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розділі «Однорідність дозованих одиниць. Етиловий ефір </w:t>
            </w:r>
            <w:r w:rsidRPr="005625C5">
              <w:rPr>
                <w:rStyle w:val="csab6e076931"/>
                <w:color w:val="auto"/>
                <w:sz w:val="16"/>
                <w:szCs w:val="16"/>
              </w:rPr>
              <w:t>α</w:t>
            </w:r>
            <w:r w:rsidRPr="005625C5">
              <w:rPr>
                <w:rFonts w:ascii="Arial" w:hAnsi="Arial" w:cs="Arial"/>
                <w:sz w:val="16"/>
                <w:szCs w:val="16"/>
              </w:rPr>
              <w:t xml:space="preserve"> -бромізовалеріанової кислоти» у методах контролю якості. Змінено пробопідготовку випробовуваного розчину та розчинів порівняння; зменшено швидкість потоку та об'єм проби, що вводиться; відкоригована формула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розділі «Кількісне визначення. Етиловий ефір α-бромізовалеріанової кислоти, Ментол» у методах контролю якості. Об'єднано дві методики кількісного визначення етилового ефіру α-бромізовалеріанової кислоти та ментолу. Визначення проводять методом внутрішнього стандарту. Змінено пробопідготовку випробовуваного розчину та розчинів порівняння; зменшено швидкість потоку та об'єм проби, що вводиться; відкориговані формули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в розділі «Мікробіологічна чистота» у методах контролю якості. Оскільки метод аналізу включено до ДФУ та ЄФ, вилучається повний опис проведення методики, а залишається відповідне посилання на монографії та загальні статті. Методика та нормування залишаються без змін. Примітку щодо періодичності контролю перенесено з методів контролю до специфікації. Редакцію "Примітки" актуалізовано згідно останніх вимог, а саме: "мікробіологічний контроль проводити з періодичністю перша та кожна п'ята наступні серії, але не рідше 1 разу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UA/2554/02/01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КОРСАР® 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320 мг/12,5 мг, по 10 таблеток у блістері, по 3 блістери у пачці з картону; по 30 таблеток у банці, по 1 банці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НВФ "МІКРОХІМ", Україна</w:t>
            </w:r>
            <w:r w:rsidRPr="005625C5">
              <w:rPr>
                <w:rFonts w:ascii="Arial" w:hAnsi="Arial" w:cs="Arial"/>
                <w:sz w:val="16"/>
                <w:szCs w:val="16"/>
              </w:rPr>
              <w:br/>
              <w:t>(Відповідальний за виробництво та контроль/випробування серії, включаючи випуск серії)</w:t>
            </w:r>
            <w:r w:rsidRPr="005625C5">
              <w:rPr>
                <w:rFonts w:ascii="Arial" w:hAnsi="Arial" w:cs="Arial"/>
                <w:sz w:val="16"/>
                <w:szCs w:val="16"/>
              </w:rPr>
              <w:br/>
              <w:t>ТОВ НВФ "МІКРОХІМ", Україна</w:t>
            </w:r>
            <w:r w:rsidRPr="005625C5">
              <w:rPr>
                <w:rFonts w:ascii="Arial" w:hAnsi="Arial" w:cs="Arial"/>
                <w:sz w:val="16"/>
                <w:szCs w:val="16"/>
              </w:rPr>
              <w:br/>
              <w:t>(Відповідальний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UA/18175/01/04</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КОРСАР® 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320 мг/25 мг, по 10 таблеток у блістері, по 3 блістери у пачці з картону; по 30 таблеток у банці, по 1 банці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НВФ "МІКРОХІМ", Україна</w:t>
            </w:r>
            <w:r w:rsidRPr="005625C5">
              <w:rPr>
                <w:rFonts w:ascii="Arial" w:hAnsi="Arial" w:cs="Arial"/>
                <w:sz w:val="16"/>
                <w:szCs w:val="16"/>
              </w:rPr>
              <w:br/>
              <w:t>(Відповідальний за виробництво та контроль/випробування серії, включаючи випуск серії)</w:t>
            </w:r>
            <w:r w:rsidRPr="005625C5">
              <w:rPr>
                <w:rFonts w:ascii="Arial" w:hAnsi="Arial" w:cs="Arial"/>
                <w:sz w:val="16"/>
                <w:szCs w:val="16"/>
              </w:rPr>
              <w:br/>
              <w:t>ТОВ НВФ "МІКРОХІМ", Україна</w:t>
            </w:r>
            <w:r w:rsidRPr="005625C5">
              <w:rPr>
                <w:rFonts w:ascii="Arial" w:hAnsi="Arial" w:cs="Arial"/>
                <w:sz w:val="16"/>
                <w:szCs w:val="16"/>
              </w:rPr>
              <w:br/>
              <w:t>(Відповідальний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UA/18175/01/05</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КОРСАР® 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160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НВФ "МІКРОХІМ", Україна</w:t>
            </w:r>
            <w:r w:rsidRPr="005625C5">
              <w:rPr>
                <w:rFonts w:ascii="Arial" w:hAnsi="Arial" w:cs="Arial"/>
                <w:sz w:val="16"/>
                <w:szCs w:val="16"/>
              </w:rPr>
              <w:br/>
              <w:t>(Відповідальний за виробництво та контроль/випробування серії, включаючи випуск серії)</w:t>
            </w:r>
            <w:r w:rsidRPr="005625C5">
              <w:rPr>
                <w:rFonts w:ascii="Arial" w:hAnsi="Arial" w:cs="Arial"/>
                <w:sz w:val="16"/>
                <w:szCs w:val="16"/>
              </w:rPr>
              <w:br/>
              <w:t>ТОВ НВФ "МІКРОХІМ", Україна</w:t>
            </w:r>
            <w:r w:rsidRPr="005625C5">
              <w:rPr>
                <w:rFonts w:ascii="Arial" w:hAnsi="Arial" w:cs="Arial"/>
                <w:sz w:val="16"/>
                <w:szCs w:val="16"/>
              </w:rPr>
              <w:br/>
              <w:t>(Відповідальний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UA/18175/01/02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КОРСАР® 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160 мг/25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НВФ "МІКРОХІМ", Україна</w:t>
            </w:r>
            <w:r w:rsidRPr="005625C5">
              <w:rPr>
                <w:rFonts w:ascii="Arial" w:hAnsi="Arial" w:cs="Arial"/>
                <w:sz w:val="16"/>
                <w:szCs w:val="16"/>
              </w:rPr>
              <w:br/>
              <w:t>(Відповідальний за виробництво та контроль/випробування серії, включаючи випуск серії)</w:t>
            </w:r>
            <w:r w:rsidRPr="005625C5">
              <w:rPr>
                <w:rFonts w:ascii="Arial" w:hAnsi="Arial" w:cs="Arial"/>
                <w:sz w:val="16"/>
                <w:szCs w:val="16"/>
              </w:rPr>
              <w:br/>
              <w:t>ТОВ НВФ "МІКРОХІМ", Україна</w:t>
            </w:r>
            <w:r w:rsidRPr="005625C5">
              <w:rPr>
                <w:rFonts w:ascii="Arial" w:hAnsi="Arial" w:cs="Arial"/>
                <w:sz w:val="16"/>
                <w:szCs w:val="16"/>
              </w:rPr>
              <w:br/>
              <w:t>(Відповідальний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UA/18175/01/03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КОРСАР® 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80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НВФ "МІКРОХІМ", Україна</w:t>
            </w:r>
            <w:r w:rsidRPr="005625C5">
              <w:rPr>
                <w:rFonts w:ascii="Arial" w:hAnsi="Arial" w:cs="Arial"/>
                <w:sz w:val="16"/>
                <w:szCs w:val="16"/>
              </w:rPr>
              <w:br/>
              <w:t>(Відповідальний за виробництво та контроль/випробування серії, включаючи випуск серії)</w:t>
            </w:r>
            <w:r w:rsidRPr="005625C5">
              <w:rPr>
                <w:rFonts w:ascii="Arial" w:hAnsi="Arial" w:cs="Arial"/>
                <w:sz w:val="16"/>
                <w:szCs w:val="16"/>
              </w:rPr>
              <w:br/>
              <w:t>ТОВ НВФ "МІКРОХІМ", Україна</w:t>
            </w:r>
            <w:r w:rsidRPr="005625C5">
              <w:rPr>
                <w:rFonts w:ascii="Arial" w:hAnsi="Arial" w:cs="Arial"/>
                <w:sz w:val="16"/>
                <w:szCs w:val="16"/>
              </w:rPr>
              <w:br/>
              <w:t>(Відповідальний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UA/18175/01/01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w:t>
            </w:r>
            <w:r w:rsidRPr="005625C5">
              <w:rPr>
                <w:rFonts w:ascii="Arial" w:hAnsi="Arial" w:cs="Arial"/>
                <w:sz w:val="16"/>
                <w:szCs w:val="16"/>
              </w:rPr>
              <w:br/>
              <w:t>А/Т Ново Нордіск, Данія;</w:t>
            </w:r>
            <w:r w:rsidRPr="005625C5">
              <w:rPr>
                <w:rFonts w:ascii="Arial" w:hAnsi="Arial" w:cs="Arial"/>
                <w:sz w:val="16"/>
                <w:szCs w:val="16"/>
              </w:rPr>
              <w:br/>
              <w:t>виробник нерозфасованого продукту, наповнення, первинна упаковка, перевірка та контроль якості, відповідальний за випуск серій кінцевого продукту:</w:t>
            </w:r>
            <w:r w:rsidRPr="005625C5">
              <w:rPr>
                <w:rFonts w:ascii="Arial" w:hAnsi="Arial" w:cs="Arial"/>
                <w:sz w:val="16"/>
                <w:szCs w:val="16"/>
              </w:rPr>
              <w:br/>
              <w:t>А/Т Ново Нордіск, Данiя;</w:t>
            </w:r>
            <w:r w:rsidRPr="005625C5">
              <w:rPr>
                <w:rFonts w:ascii="Arial" w:hAnsi="Arial" w:cs="Arial"/>
                <w:sz w:val="16"/>
                <w:szCs w:val="16"/>
              </w:rPr>
              <w:br/>
              <w:t>виробництво продукту, наповнення картриджу та контроль якості продукції; комплектування, маркування та вторинне пакування готового лікарського засобу:</w:t>
            </w:r>
            <w:r w:rsidRPr="005625C5">
              <w:rPr>
                <w:rFonts w:ascii="Arial" w:hAnsi="Arial" w:cs="Arial"/>
                <w:sz w:val="16"/>
                <w:szCs w:val="16"/>
              </w:rPr>
              <w:br/>
              <w:t>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 Сполучені Штати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терміну подання регулярно оновлюваного звіту з безпеки: </w:t>
            </w:r>
            <w:r w:rsidRPr="005625C5">
              <w:rPr>
                <w:rFonts w:ascii="Arial" w:hAnsi="Arial" w:cs="Arial"/>
                <w:sz w:val="16"/>
                <w:szCs w:val="16"/>
              </w:rPr>
              <w:br/>
              <w:t xml:space="preserve">Діюча редакція: Частота подання регулярно оновлюваного звіту з безпеки 1 рік. Кінцева дата для включення даних до РОЗБ - 30.09.202 - Дата подання 09.12.2024 р. Пропонована редакція: Частота подання регулярно оновлюваного звіту з безпеки 3 роки. </w:t>
            </w:r>
            <w:r w:rsidRPr="005625C5">
              <w:rPr>
                <w:rFonts w:ascii="Arial" w:hAnsi="Arial" w:cs="Arial"/>
                <w:sz w:val="16"/>
                <w:szCs w:val="16"/>
              </w:rPr>
              <w:br/>
              <w:t xml:space="preserve">Кінцева дата для включення даних до РОЗБ -30.09.2025 - Дата подання -29.12.2025 -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UA/18253/01/01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ЛАЕН®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600 мг, по 4 або по 10 таблеток у блістері, по 1 блістеру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«ГЛЕДФАРМ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(ЗИВОКС, таблетки, вкриті плівковою оболонкою по 600 мг).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UA/14768/01/01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5625C5">
              <w:rPr>
                <w:rFonts w:ascii="Arial" w:hAnsi="Arial" w:cs="Arial"/>
                <w:sz w:val="16"/>
                <w:szCs w:val="16"/>
              </w:rPr>
              <w:br/>
              <w:t>А/Т Ново Нордіск, Данiя;</w:t>
            </w:r>
            <w:r w:rsidRPr="005625C5">
              <w:rPr>
                <w:rFonts w:ascii="Arial" w:hAnsi="Arial" w:cs="Arial"/>
                <w:sz w:val="16"/>
                <w:szCs w:val="16"/>
              </w:rPr>
              <w:br/>
              <w:t>виробник продукції за повним циклом:</w:t>
            </w:r>
            <w:r w:rsidRPr="005625C5">
              <w:rPr>
                <w:rFonts w:ascii="Arial" w:hAnsi="Arial" w:cs="Arial"/>
                <w:sz w:val="16"/>
                <w:szCs w:val="16"/>
              </w:rPr>
              <w:br/>
              <w:t>Ново Нордіск Продюксьон САС, Франція;</w:t>
            </w:r>
            <w:r w:rsidRPr="005625C5">
              <w:rPr>
                <w:rFonts w:ascii="Arial" w:hAnsi="Arial" w:cs="Arial"/>
                <w:sz w:val="16"/>
                <w:szCs w:val="16"/>
              </w:rPr>
              <w:br/>
              <w:t>маркування та упаковка ФлексПен®, вторинне пакування:</w:t>
            </w:r>
            <w:r w:rsidRPr="005625C5">
              <w:rPr>
                <w:rFonts w:ascii="Arial" w:hAnsi="Arial" w:cs="Arial"/>
                <w:sz w:val="16"/>
                <w:szCs w:val="16"/>
              </w:rPr>
              <w:br/>
              <w:t>А/Т Ново Нордіск, Данія ;</w:t>
            </w:r>
            <w:r w:rsidRPr="005625C5">
              <w:rPr>
                <w:rFonts w:ascii="Arial" w:hAnsi="Arial" w:cs="Arial"/>
                <w:sz w:val="16"/>
                <w:szCs w:val="16"/>
              </w:rPr>
              <w:br/>
              <w:t>виробник для збирання, маркування та упаковка ФлексПен®, вторинне пакування:</w:t>
            </w:r>
            <w:r w:rsidRPr="005625C5">
              <w:rPr>
                <w:rFonts w:ascii="Arial" w:hAnsi="Arial" w:cs="Arial"/>
                <w:sz w:val="16"/>
                <w:szCs w:val="16"/>
              </w:rPr>
              <w:br/>
              <w:t>А/Т Ново Нордіск, Данiя;</w:t>
            </w:r>
            <w:r w:rsidRPr="005625C5">
              <w:rPr>
                <w:rFonts w:ascii="Arial" w:hAnsi="Arial" w:cs="Arial"/>
                <w:sz w:val="16"/>
                <w:szCs w:val="16"/>
              </w:rPr>
              <w:br/>
              <w:t>виробник нерозфасованої продукції, наповнення в Пенфіл®, первинна упаковка та збирання, маркування та упаковка ФлексПен®, вторинне пакування:</w:t>
            </w:r>
            <w:r w:rsidRPr="005625C5">
              <w:rPr>
                <w:rFonts w:ascii="Arial" w:hAnsi="Arial" w:cs="Arial"/>
                <w:sz w:val="16"/>
                <w:szCs w:val="16"/>
              </w:rPr>
              <w:b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 Бразилія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плазмідних перебудов (FM-B9501), що застосовується на етапі ферментації в процесі виробництва діючої речовини інсуліну детемір.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детемір.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UA/4858/01/01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5625C5">
              <w:rPr>
                <w:rFonts w:ascii="Arial" w:hAnsi="Arial" w:cs="Arial"/>
                <w:sz w:val="16"/>
                <w:szCs w:val="16"/>
              </w:rPr>
              <w:br/>
              <w:t>А/Т Ново Нордіск, Данiя</w:t>
            </w:r>
            <w:r w:rsidRPr="005625C5">
              <w:rPr>
                <w:rFonts w:ascii="Arial" w:hAnsi="Arial" w:cs="Arial"/>
                <w:sz w:val="16"/>
                <w:szCs w:val="16"/>
              </w:rPr>
              <w:br/>
              <w:t>виробник продукції за повним циклом:</w:t>
            </w:r>
            <w:r w:rsidRPr="005625C5">
              <w:rPr>
                <w:rFonts w:ascii="Arial" w:hAnsi="Arial" w:cs="Arial"/>
                <w:sz w:val="16"/>
                <w:szCs w:val="16"/>
              </w:rPr>
              <w:br/>
              <w:t>Ново Нордіск Продюксьон САС, Франція</w:t>
            </w:r>
            <w:r w:rsidRPr="005625C5">
              <w:rPr>
                <w:rFonts w:ascii="Arial" w:hAnsi="Arial" w:cs="Arial"/>
                <w:sz w:val="16"/>
                <w:szCs w:val="16"/>
              </w:rPr>
              <w:br/>
              <w:t>маркування та упаковка ФлексПен®, вторинне пакування:</w:t>
            </w:r>
            <w:r w:rsidRPr="005625C5">
              <w:rPr>
                <w:rFonts w:ascii="Arial" w:hAnsi="Arial" w:cs="Arial"/>
                <w:sz w:val="16"/>
                <w:szCs w:val="16"/>
              </w:rPr>
              <w:br/>
              <w:t xml:space="preserve">А/Т Ново Нордіск, Данія </w:t>
            </w:r>
            <w:r w:rsidRPr="005625C5">
              <w:rPr>
                <w:rFonts w:ascii="Arial" w:hAnsi="Arial" w:cs="Arial"/>
                <w:sz w:val="16"/>
                <w:szCs w:val="16"/>
              </w:rPr>
              <w:br/>
              <w:t>виробник для збирання, маркування та упаковка ФлексПен®, вторинне пакування:</w:t>
            </w:r>
            <w:r w:rsidRPr="005625C5">
              <w:rPr>
                <w:rFonts w:ascii="Arial" w:hAnsi="Arial" w:cs="Arial"/>
                <w:sz w:val="16"/>
                <w:szCs w:val="16"/>
              </w:rPr>
              <w:br/>
              <w:t>А/Т Ново Нордіск, Данiя</w:t>
            </w:r>
            <w:r w:rsidRPr="005625C5">
              <w:rPr>
                <w:rFonts w:ascii="Arial" w:hAnsi="Arial" w:cs="Arial"/>
                <w:sz w:val="16"/>
                <w:szCs w:val="16"/>
              </w:rPr>
              <w:br/>
              <w:t>виробник нерозфасованої продукції, наповнення в Пенфіл®, первинна упаковка та збирання, маркування та упаковка ФлексПен®, вторинне пакування:</w:t>
            </w:r>
            <w:r w:rsidRPr="005625C5">
              <w:rPr>
                <w:rFonts w:ascii="Arial" w:hAnsi="Arial" w:cs="Arial"/>
                <w:sz w:val="16"/>
                <w:szCs w:val="16"/>
              </w:rPr>
              <w:b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 Бразилія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та датах подання регулярно оновлюваного звіту з безпеки. </w:t>
            </w:r>
            <w:r w:rsidRPr="005625C5">
              <w:rPr>
                <w:rFonts w:ascii="Arial" w:hAnsi="Arial" w:cs="Arial"/>
                <w:sz w:val="16"/>
                <w:szCs w:val="16"/>
              </w:rPr>
              <w:br/>
              <w:t xml:space="preserve">Діюча редакція: Частота подання регулярно оновлюваного звіту з безпеки 1 рік. </w:t>
            </w:r>
            <w:r w:rsidRPr="005625C5">
              <w:rPr>
                <w:rFonts w:ascii="Arial" w:hAnsi="Arial" w:cs="Arial"/>
                <w:sz w:val="16"/>
                <w:szCs w:val="16"/>
              </w:rPr>
              <w:br/>
              <w:t xml:space="preserve">Кінцева дата для включення даних до РОЗБ - 31.10.2018 р. Дата подання - 09.01.2019 р. </w:t>
            </w:r>
            <w:r w:rsidRPr="005625C5">
              <w:rPr>
                <w:rFonts w:ascii="Arial" w:hAnsi="Arial" w:cs="Arial"/>
                <w:sz w:val="16"/>
                <w:szCs w:val="16"/>
              </w:rPr>
              <w:br/>
              <w:t xml:space="preserve">Пропонована редакція: Частота подання регулярно оновлюваного звіту з безпеки 3 роки. </w:t>
            </w:r>
            <w:r w:rsidRPr="005625C5">
              <w:rPr>
                <w:rFonts w:ascii="Arial" w:hAnsi="Arial" w:cs="Arial"/>
                <w:sz w:val="16"/>
                <w:szCs w:val="16"/>
              </w:rPr>
              <w:br/>
              <w:t xml:space="preserve">Кінцева дата для включення даних до РОЗБ - 31.10.2024 р. Дата подання - 29.01.2025 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UA/4858/01/01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0,5 г, флакони з порошком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Зміна у розділі "Упаковка" МКЯ ЛЗ, а саме зміна кількості інструкцій для медичного застосування, які вкладаються в групове пакування, у зв'язку із оптимізацією виробничих процесів підприємства.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UA/2952/02/01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1,0 г, флакони з порошком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Зміна у розділі "Упаковка" МКЯ ЛЗ, а саме зміна кількості інструкцій для медичного застосування, які вкладаються в групове пакування, у зв'язку із оптимізацією виробничих процесів підприємства.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UA/2952/02/02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500 мг, по 5 таблеток у блістері; по 1 або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 інформації стосовно компанії, що здійснює маркетинг, внесено редакційні правки.</w:t>
            </w:r>
            <w:r w:rsidRPr="005625C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UA/8777/01/02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ЛЕВОФЛОКСАЦИН-МЕДОКЕМІ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500 мг, по 5, 7 або 10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за повним циклом:</w:t>
            </w:r>
            <w:r w:rsidRPr="005625C5">
              <w:rPr>
                <w:rFonts w:ascii="Arial" w:hAnsi="Arial" w:cs="Arial"/>
                <w:sz w:val="16"/>
                <w:szCs w:val="16"/>
              </w:rPr>
              <w:br/>
              <w:t>Медокемі ЛТД (Завод АZ), Кіпр;</w:t>
            </w:r>
            <w:r w:rsidRPr="005625C5">
              <w:rPr>
                <w:rFonts w:ascii="Arial" w:hAnsi="Arial" w:cs="Arial"/>
                <w:sz w:val="16"/>
                <w:szCs w:val="16"/>
              </w:rPr>
              <w:br/>
              <w:t>виробництво готового лікарського засобу, первинне та вторинне пакування:</w:t>
            </w:r>
            <w:r w:rsidRPr="005625C5">
              <w:rPr>
                <w:rFonts w:ascii="Arial" w:hAnsi="Arial" w:cs="Arial"/>
                <w:sz w:val="16"/>
                <w:szCs w:val="16"/>
              </w:rPr>
              <w:br/>
              <w:t>Медокемі (Фа Іст) ЛТД - Орал Фасіліті, В'єтнам;</w:t>
            </w:r>
            <w:r w:rsidRPr="005625C5">
              <w:rPr>
                <w:rFonts w:ascii="Arial" w:hAnsi="Arial" w:cs="Arial"/>
                <w:sz w:val="16"/>
                <w:szCs w:val="16"/>
              </w:rPr>
              <w:br/>
              <w:t>виробництво за повним циклом:</w:t>
            </w:r>
            <w:r w:rsidRPr="005625C5">
              <w:rPr>
                <w:rFonts w:ascii="Arial" w:hAnsi="Arial" w:cs="Arial"/>
                <w:sz w:val="16"/>
                <w:szCs w:val="16"/>
              </w:rPr>
              <w:br/>
              <w:t>Медокемі ЛТД (Центральний Завод),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(редагування),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(Tavanic®, film coated tablets, 500 mg). </w:t>
            </w:r>
            <w:r w:rsidRPr="005625C5">
              <w:rPr>
                <w:rFonts w:ascii="Arial" w:hAnsi="Arial" w:cs="Arial"/>
                <w:sz w:val="16"/>
                <w:szCs w:val="16"/>
              </w:rPr>
              <w:br/>
              <w:t>Введення змін протягом 6-ти місяців після затвердження -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UA/18942/01/01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МАГНІКУМ-АНТИСТРЕС®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таблеток у блістері; по 6 блістерів у пачці; по 12 таблеток у блістері; по 4 або 5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UA/16534/01/01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МАЛЬТОФЕР®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сироп, 10 мг/мл; по 150 мл у флаконі; по 1 флакону з мірним ковпачком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Віфор (Інтернешнл)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нерозфасованої продукції, контроль якості, первинна та вторинна упаковка:</w:t>
            </w:r>
            <w:r w:rsidRPr="005625C5">
              <w:rPr>
                <w:rFonts w:ascii="Arial" w:hAnsi="Arial" w:cs="Arial"/>
                <w:sz w:val="16"/>
                <w:szCs w:val="16"/>
              </w:rPr>
              <w:br/>
              <w:t>Корден Фарма Фрібур СА, Швейцарія</w:t>
            </w:r>
            <w:r w:rsidRPr="005625C5">
              <w:rPr>
                <w:rFonts w:ascii="Arial" w:hAnsi="Arial" w:cs="Arial"/>
                <w:sz w:val="16"/>
                <w:szCs w:val="16"/>
              </w:rPr>
              <w:br/>
            </w:r>
            <w:r w:rsidRPr="005625C5">
              <w:rPr>
                <w:rFonts w:ascii="Arial" w:hAnsi="Arial" w:cs="Arial"/>
                <w:sz w:val="16"/>
                <w:szCs w:val="16"/>
              </w:rPr>
              <w:br/>
              <w:t>Іберфар Індустрія Фармацеутіка С.А., Португалія</w:t>
            </w:r>
            <w:r w:rsidRPr="005625C5">
              <w:rPr>
                <w:rFonts w:ascii="Arial" w:hAnsi="Arial" w:cs="Arial"/>
                <w:sz w:val="16"/>
                <w:szCs w:val="16"/>
              </w:rPr>
              <w:br/>
            </w:r>
            <w:r w:rsidRPr="005625C5">
              <w:rPr>
                <w:rFonts w:ascii="Arial" w:hAnsi="Arial" w:cs="Arial"/>
                <w:sz w:val="16"/>
                <w:szCs w:val="16"/>
              </w:rPr>
              <w:br/>
              <w:t>Контроль якості, дозвіл на випуск серії:</w:t>
            </w:r>
            <w:r w:rsidRPr="005625C5">
              <w:rPr>
                <w:rFonts w:ascii="Arial" w:hAnsi="Arial" w:cs="Arial"/>
                <w:sz w:val="16"/>
                <w:szCs w:val="16"/>
              </w:rPr>
              <w:br/>
              <w:t>Віфор (Інтернешнл) Інк., Швейцарія</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 Португалія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готового лікарського засобу відповідального за виробництво нерозфасованої продукції, контроль якості, первинна та вторинна упаковка з Віфор С.А., Швейцарія/ Vifor S.A., Switzerland на Корден Фарма Фрібур СА, Швейцарія /Corden Pharma Fribourg SA, Switzerland.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(А.4. ІА)</w:t>
            </w:r>
            <w:r w:rsidRPr="005625C5">
              <w:rPr>
                <w:rFonts w:ascii="Arial" w:hAnsi="Arial" w:cs="Arial"/>
                <w:sz w:val="16"/>
                <w:szCs w:val="16"/>
              </w:rPr>
              <w:br/>
              <w:t xml:space="preserve">Зміна найменування постачальника вихідного матеріалу розчину заліза (ІІІ) хлориду, 12% (м/м) Fe з Tessenderlo (Schweiz)AG на Kuhlmann Switzerland AG з внесенням змін до підрозділу 3.2.S.2.3.1. Контроль матеріалів.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місця провадження діяльності постачальника вихідного матеріалу розчину заліза (ІІІ) хлориду, 12% (м/м) Fe з внесенням змін до підрозділу 3.2.S.2.3.1. Контроль матеріалів. Затверджено: Akzo Nobel Base Chemicals GmbH Hauptstrasse 47 D-49462 Ibbenburen; Запропоновано: Nobian GmbH Hauptstrasse 47 D-49479 Ibbenburen.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випробування діючої речовини заліза (ІІІ) гідроксиду полімальтозату за показником” Ідентифікація полімальтози” (який включає тестування декстрину та декстрану).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75 мл у флаконі; по 1 флакону з мірним ковпачком у картонній коробці з відповідними змінами до розділу “Упаковка” МКЯ ЛЗ. А також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(вилучення упаковки певного розміру).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i/>
                <w:sz w:val="16"/>
                <w:szCs w:val="16"/>
              </w:rPr>
            </w:pPr>
            <w:r w:rsidRPr="005625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UA/5869/04/01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МЕДОГРЕЛЬ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75 мг: по 10 таблеток у блістері з полівінілхлориду та алюмінієвої фольги; по 3 блістери в картонній коробці; по 10 таблеток у алюмінієвому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нерозфасованого продукту, контроль якості, дозвіл на випуск серії:</w:t>
            </w:r>
            <w:r w:rsidRPr="005625C5">
              <w:rPr>
                <w:rFonts w:ascii="Arial" w:hAnsi="Arial" w:cs="Arial"/>
                <w:sz w:val="16"/>
                <w:szCs w:val="16"/>
              </w:rPr>
              <w:br/>
              <w:t>Медокемі ЛТД (Центральний Завод), Кіпр</w:t>
            </w:r>
            <w:r w:rsidRPr="005625C5">
              <w:rPr>
                <w:rFonts w:ascii="Arial" w:hAnsi="Arial" w:cs="Arial"/>
                <w:sz w:val="16"/>
                <w:szCs w:val="16"/>
              </w:rPr>
              <w:br/>
            </w:r>
            <w:r w:rsidRPr="005625C5">
              <w:rPr>
                <w:rFonts w:ascii="Arial" w:hAnsi="Arial" w:cs="Arial"/>
                <w:sz w:val="16"/>
                <w:szCs w:val="16"/>
              </w:rPr>
              <w:br/>
              <w:t>первинне та вторинне пакування:</w:t>
            </w:r>
            <w:r w:rsidRPr="005625C5">
              <w:rPr>
                <w:rFonts w:ascii="Arial" w:hAnsi="Arial" w:cs="Arial"/>
                <w:sz w:val="16"/>
                <w:szCs w:val="16"/>
              </w:rPr>
              <w:br/>
              <w:t xml:space="preserve">Медокемі ЛТД (Завод AZ), Кіпр </w:t>
            </w:r>
            <w:r w:rsidRPr="005625C5">
              <w:rPr>
                <w:rFonts w:ascii="Arial" w:hAnsi="Arial" w:cs="Arial"/>
                <w:sz w:val="16"/>
                <w:szCs w:val="16"/>
              </w:rPr>
              <w:br/>
            </w:r>
            <w:r w:rsidRPr="005625C5">
              <w:rPr>
                <w:rFonts w:ascii="Arial" w:hAnsi="Arial" w:cs="Arial"/>
                <w:sz w:val="16"/>
                <w:szCs w:val="16"/>
              </w:rPr>
              <w:br/>
              <w:t>Актавіс ЛТД, Мальта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(ПЛАВІКС, таблетки, вкриті оболонкою).Введення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UA/12149/01/01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500 мг/125 мг; по 8 таблеток у блістері;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Лімітед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назви та адреси виробничої дільниці у відповідності до сертифікату GMP. Діюча редакція: Медокемі ЛТД (Завод В)/Medochemie LTD (Factory В) 48, Япету стріт, Ажиос Атанасіос Індустріальна зона, 4101 Ажиос Атанасіос, Лімассол, Кіпр/48 Iapetou street, Agios Athanassios Industrial Area, 4101 Agios Athanassios, Limassol, Cyprus. Пропонована редакція: Медокемі Лімітед/Medochemie Limited Ажиос Атанассіос Індустріальна Зона, Япету 48, Лімассол, 4101, Кіпр/Agios Athanassios Industrial Area, Iapetou 48, Limassol, 4101, Cyprus.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UA/4428/01/01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875 мг/125 мг: по 7 таблеток у блістері;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Лімітед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назви та адреси виробничої дільниці у відповідності до сертифікату GMP. Діюча редакція: Медокемі ЛТД (Завод В)/Medochemie LTD (Factory В) 48, Япету стріт, Ажиос Атанасіос Індустріальна зона, 4101 Ажиос Атанасіос, Лімассол, Кіпр/48 Iapetou street, Agios Athanassios Industrial Area, 4101 Agios Athanassios, Limassol, Cyprus. Пропонована редакція: Медокемі Лімітед/Medochemie Limited Ажиос Атанассіос Індустріальна Зона, Япету 48, Лімассол, 4101, Кіпр/Agios Athanassios Industrial Area, Iapetou 48, Limassol, 4101, Cyprus.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UA/4428/01/02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МЕМБРАЛ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10 мг; по 10 таблеток у блістері; по 3 або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субстанції Мемантину гідрохлорид «Arevipharma GmbH», Німеччина на виробника «Zhejiang Supor Pharmaceuticals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UA/14982/01/01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МЕМБРАЛ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10 мг; по 10 таблеток у блістері; по 3 або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3 роки.</w:t>
            </w:r>
            <w:r w:rsidRPr="005625C5">
              <w:rPr>
                <w:rFonts w:ascii="Arial" w:hAnsi="Arial" w:cs="Arial"/>
                <w:sz w:val="16"/>
                <w:szCs w:val="16"/>
              </w:rPr>
              <w:br/>
              <w:t>Пропонована редакція: Термін придатності. 4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UA/14982/01/01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оболонкою, in bulk: по 5000 таблеток у подвійному поліетиленовому пакеті у контейнері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Сава Хелскеа Лтд,  Індія</w:t>
            </w:r>
            <w:r w:rsidRPr="005625C5">
              <w:rPr>
                <w:rFonts w:ascii="Arial" w:hAnsi="Arial" w:cs="Arial"/>
                <w:sz w:val="16"/>
                <w:szCs w:val="16"/>
              </w:rPr>
              <w:br/>
            </w:r>
            <w:r w:rsidRPr="005625C5">
              <w:rPr>
                <w:rFonts w:ascii="Arial" w:hAnsi="Arial" w:cs="Arial"/>
                <w:sz w:val="16"/>
                <w:szCs w:val="16"/>
              </w:rPr>
              <w:br/>
              <w:t>Медітоп Фармасьютікал Лтд., Угорщина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 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на АФІ дицикловерину гідрохлорид у відповідність до монографії Британської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UA/10011/01/01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оболонкою, по 10 таблеток у блістері; по 1 або 2 блістери у картонній пачці; по 20 таблеток у блістері; по 1 блістеру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Сава Хелскеа Лтд, Індія</w:t>
            </w:r>
            <w:r w:rsidRPr="005625C5">
              <w:rPr>
                <w:rFonts w:ascii="Arial" w:hAnsi="Arial" w:cs="Arial"/>
                <w:sz w:val="16"/>
                <w:szCs w:val="16"/>
              </w:rPr>
              <w:br/>
            </w:r>
            <w:r w:rsidRPr="005625C5">
              <w:rPr>
                <w:rFonts w:ascii="Arial" w:hAnsi="Arial" w:cs="Arial"/>
                <w:sz w:val="16"/>
                <w:szCs w:val="16"/>
              </w:rPr>
              <w:br/>
              <w:t>Медітоп Фармасьютікал Лтд., Угорщина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 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на АФІ дицикловерину гідрохлорид у відповідність до монографії Британської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UA/10010/01/01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МОКСИФЛОКСАЦИНУ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НОШ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625C5">
              <w:rPr>
                <w:rFonts w:ascii="Arial" w:hAnsi="Arial" w:cs="Arial"/>
                <w:sz w:val="16"/>
                <w:szCs w:val="16"/>
              </w:rPr>
              <w:br/>
              <w:t>Незначна зміна за показником "Супровідні домішки" АФІ методом ВЕРХ, а саме видалення з методики фрази "Суму домішок розраховують як алгебраїчну суму процентного вмісту, отриманого для кожної домішки". Дана фраза відсутня в монографії Ph. Eur. "Moxifloxacin hydrochloride (2254)" та була внесена в методику помилково.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UA/19459/01/01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МОНТЕЛУКАСТ НЕКСТФАРМ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мг по 14 таблеток у блістері; по 2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Аккорд Хелскеа Полска Сп. з.о.о.</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лікарського засобу, первинне та вторинне пакування, контроль якості серії:</w:t>
            </w:r>
            <w:r w:rsidRPr="005625C5">
              <w:rPr>
                <w:rFonts w:ascii="Arial" w:hAnsi="Arial" w:cs="Arial"/>
                <w:sz w:val="16"/>
                <w:szCs w:val="16"/>
              </w:rPr>
              <w:br/>
              <w:t>Інтас Фармасьютікалс Лімітед, Індія</w:t>
            </w:r>
            <w:r w:rsidRPr="005625C5">
              <w:rPr>
                <w:rFonts w:ascii="Arial" w:hAnsi="Arial" w:cs="Arial"/>
                <w:sz w:val="16"/>
                <w:szCs w:val="16"/>
              </w:rPr>
              <w:br/>
            </w:r>
            <w:r w:rsidRPr="005625C5">
              <w:rPr>
                <w:rFonts w:ascii="Arial" w:hAnsi="Arial" w:cs="Arial"/>
                <w:sz w:val="16"/>
                <w:szCs w:val="16"/>
              </w:rPr>
              <w:br/>
              <w:t>виробництво лікарського засобу, первинне та вторинне пакування, контроль якості серії:</w:t>
            </w:r>
            <w:r w:rsidRPr="005625C5">
              <w:rPr>
                <w:rFonts w:ascii="Arial" w:hAnsi="Arial" w:cs="Arial"/>
                <w:sz w:val="16"/>
                <w:szCs w:val="16"/>
              </w:rPr>
              <w:br/>
              <w:t>Інтас Фармасьютікалс Лімітед, Індія</w:t>
            </w:r>
            <w:r w:rsidRPr="005625C5">
              <w:rPr>
                <w:rFonts w:ascii="Arial" w:hAnsi="Arial" w:cs="Arial"/>
                <w:sz w:val="16"/>
                <w:szCs w:val="16"/>
              </w:rPr>
              <w:br/>
            </w:r>
            <w:r w:rsidRPr="005625C5">
              <w:rPr>
                <w:rFonts w:ascii="Arial" w:hAnsi="Arial" w:cs="Arial"/>
                <w:sz w:val="16"/>
                <w:szCs w:val="16"/>
              </w:rPr>
              <w:br/>
              <w:t>додаткова дільниця з первинного та вторинного пакування:</w:t>
            </w:r>
            <w:r w:rsidRPr="005625C5">
              <w:rPr>
                <w:rFonts w:ascii="Arial" w:hAnsi="Arial" w:cs="Arial"/>
                <w:sz w:val="16"/>
                <w:szCs w:val="16"/>
              </w:rPr>
              <w:br/>
              <w:t>АККОРД ХЕЛСКЕА ЛІМІТЕД, Велика Британія</w:t>
            </w:r>
            <w:r w:rsidRPr="005625C5">
              <w:rPr>
                <w:rFonts w:ascii="Arial" w:hAnsi="Arial" w:cs="Arial"/>
                <w:sz w:val="16"/>
                <w:szCs w:val="16"/>
              </w:rPr>
              <w:br/>
            </w:r>
            <w:r w:rsidRPr="005625C5">
              <w:rPr>
                <w:rFonts w:ascii="Arial" w:hAnsi="Arial" w:cs="Arial"/>
                <w:sz w:val="16"/>
                <w:szCs w:val="16"/>
              </w:rPr>
              <w:br/>
              <w:t>додаткова дільниця з первинного та вторинного пакування:</w:t>
            </w:r>
            <w:r w:rsidRPr="005625C5">
              <w:rPr>
                <w:rFonts w:ascii="Arial" w:hAnsi="Arial" w:cs="Arial"/>
                <w:sz w:val="16"/>
                <w:szCs w:val="16"/>
              </w:rPr>
              <w:br/>
              <w:t>АККОРД-ЮКЕЙ ЛІМІТЕД, Велика Британія</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ФАРМАВАЛІД Лтд. Мікробіологічна лабораторія, Угорщина</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Весслінг Хангері Кфт., Угорщина</w:t>
            </w:r>
            <w:r w:rsidRPr="005625C5">
              <w:rPr>
                <w:rFonts w:ascii="Arial" w:hAnsi="Arial" w:cs="Arial"/>
                <w:sz w:val="16"/>
                <w:szCs w:val="16"/>
              </w:rPr>
              <w:br/>
            </w:r>
            <w:r w:rsidRPr="005625C5">
              <w:rPr>
                <w:rFonts w:ascii="Arial" w:hAnsi="Arial" w:cs="Arial"/>
                <w:sz w:val="16"/>
                <w:szCs w:val="16"/>
              </w:rPr>
              <w:br/>
              <w:t>відповідальний за випуск серії:</w:t>
            </w:r>
            <w:r w:rsidRPr="005625C5">
              <w:rPr>
                <w:rFonts w:ascii="Arial" w:hAnsi="Arial" w:cs="Arial"/>
                <w:sz w:val="16"/>
                <w:szCs w:val="16"/>
              </w:rPr>
              <w:br/>
              <w:t>АККОРД ХЕЛСКЕА ЛІМІТЕД, Велика Британія</w:t>
            </w:r>
            <w:r w:rsidRPr="005625C5">
              <w:rPr>
                <w:rFonts w:ascii="Arial" w:hAnsi="Arial" w:cs="Arial"/>
                <w:sz w:val="16"/>
                <w:szCs w:val="16"/>
              </w:rPr>
              <w:br/>
            </w:r>
            <w:r w:rsidRPr="005625C5">
              <w:rPr>
                <w:rFonts w:ascii="Arial" w:hAnsi="Arial" w:cs="Arial"/>
                <w:sz w:val="16"/>
                <w:szCs w:val="16"/>
              </w:rPr>
              <w:br/>
              <w:t xml:space="preserve">відповідальний за випуск серії: </w:t>
            </w:r>
            <w:r w:rsidRPr="005625C5">
              <w:rPr>
                <w:rFonts w:ascii="Arial" w:hAnsi="Arial" w:cs="Arial"/>
                <w:sz w:val="16"/>
                <w:szCs w:val="16"/>
              </w:rPr>
              <w:br/>
              <w:t>Аккорд Хелскеа Полска Сп. з o.o. Склад Імпортера, Польща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 Велика Британія/ Угорщина/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Введення змін протягом 6-ти місяців після затвердження - Зміни І типу - Адміністративні зміни. Зміна назви лікарського засобу - Зміна назви лікарського засобу. Діюча редакція: ЄВРОМОНТ (EUROMONT) </w:t>
            </w:r>
            <w:r w:rsidRPr="005625C5">
              <w:rPr>
                <w:rFonts w:ascii="Arial" w:hAnsi="Arial" w:cs="Arial"/>
                <w:sz w:val="16"/>
                <w:szCs w:val="16"/>
              </w:rPr>
              <w:br/>
              <w:t xml:space="preserve">Пропонована редакція: Монтелукаст Некстфарм (Montelukast Nextpharm) </w:t>
            </w:r>
            <w:r w:rsidRPr="005625C5">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UA/19125/01/01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НАЛБУФІНУ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(субстанція) в поліетиленовому пакеті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ФРАНКОПІЯ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autoSpaceDE w:val="0"/>
              <w:autoSpaceDN w:val="0"/>
              <w:adjustRightInd w:val="0"/>
              <w:jc w:val="center"/>
              <w:rPr>
                <w:rFonts w:ascii="Arial" w:hAnsi="Arial" w:cs="Arial"/>
                <w:bCs/>
                <w:sz w:val="16"/>
                <w:szCs w:val="16"/>
                <w:lang w:eastAsia="en-US"/>
              </w:rPr>
            </w:pPr>
            <w:r w:rsidRPr="005625C5">
              <w:rPr>
                <w:rFonts w:ascii="Arial" w:hAnsi="Arial" w:cs="Arial"/>
                <w:bCs/>
                <w:sz w:val="16"/>
                <w:szCs w:val="16"/>
                <w:lang w:eastAsia="en-US"/>
              </w:rPr>
              <w:t>Санофі Вінтроп Індустрі</w:t>
            </w:r>
          </w:p>
          <w:p w:rsidR="00A43D77" w:rsidRPr="005625C5" w:rsidRDefault="00A43D77" w:rsidP="00A022C3">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заявлена у зв’язку зі зміною назви виробника АФІ. Діюча редакція: Sanofi Chimie Санофі Хімі Пропонована редакція: Sanofi Winthrop Industrie Санофі Вінтроп Індустрі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UA/18419/01/01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НЕОТСАН-1000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1000 мг, in bulk: по 50 флаконів з порошком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ХАОМА ХЕЛС КЕАР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Внесення змін у специфікацію та методи контролю якості за показниками: </w:t>
            </w:r>
            <w:r w:rsidRPr="005625C5">
              <w:rPr>
                <w:rFonts w:ascii="Arial" w:hAnsi="Arial" w:cs="Arial"/>
                <w:sz w:val="16"/>
                <w:szCs w:val="16"/>
              </w:rPr>
              <w:br/>
              <w:t xml:space="preserve">- “Ідентифікація” – додана друга хроматографічна методика ВЕРХ, для ідентифікації В використовують діодно-матричний детектор; </w:t>
            </w:r>
            <w:r w:rsidRPr="005625C5">
              <w:rPr>
                <w:rFonts w:ascii="Arial" w:hAnsi="Arial" w:cs="Arial"/>
                <w:sz w:val="16"/>
                <w:szCs w:val="16"/>
              </w:rPr>
              <w:br/>
              <w:t xml:space="preserve">- “Вода” – змінено посилання з USP на in-house; </w:t>
            </w:r>
            <w:r w:rsidRPr="005625C5">
              <w:rPr>
                <w:rFonts w:ascii="Arial" w:hAnsi="Arial" w:cs="Arial"/>
                <w:sz w:val="16"/>
                <w:szCs w:val="16"/>
              </w:rPr>
              <w:br/>
              <w:t>- “Кількісне визначення” – в умови хроматографування доданий діодно-матричний детектор в діапазоні 200-400 нм для ідентифікації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UA/20143/01/01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НЕОТСАН-1000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1000 мг, по 1 флакону з порошком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ХАОМА ХЕЛС КЕАР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Внесення змін у специфікацію та методи контролю якості за показниками: </w:t>
            </w:r>
            <w:r w:rsidRPr="005625C5">
              <w:rPr>
                <w:rFonts w:ascii="Arial" w:hAnsi="Arial" w:cs="Arial"/>
                <w:sz w:val="16"/>
                <w:szCs w:val="16"/>
              </w:rPr>
              <w:br/>
              <w:t xml:space="preserve">- “Ідентифікація” – додана друга хроматографічна методика ВЕРХ, для ідентифікації В використовують діодно-матричний детектор; </w:t>
            </w:r>
            <w:r w:rsidRPr="005625C5">
              <w:rPr>
                <w:rFonts w:ascii="Arial" w:hAnsi="Arial" w:cs="Arial"/>
                <w:sz w:val="16"/>
                <w:szCs w:val="16"/>
              </w:rPr>
              <w:br/>
              <w:t xml:space="preserve">- “Вода” – змінено посилання з USP на in-house; </w:t>
            </w:r>
            <w:r w:rsidRPr="005625C5">
              <w:rPr>
                <w:rFonts w:ascii="Arial" w:hAnsi="Arial" w:cs="Arial"/>
                <w:sz w:val="16"/>
                <w:szCs w:val="16"/>
              </w:rPr>
              <w:br/>
              <w:t>- “Кількісне визначення” – в умови хроматографування доданий діодно-матричний детектор в діапазоні 200-400 нм для ідентифікації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UA/20142/01/01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НЕФОПАМУ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(субстанція) у мішках подвійних поліетиленових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АТ "Фармак" </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Варшавскіє Заклади Фармацевтичне Польфа Спулка Акцийна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з якості. АФІ. (інші зміни) оновлення з ASMF AP Nefopam hydrochloride version 06 May 2018 на ASMF AP Nefopam hydrochloride version 07 May 2022. Зміни II типу - Зміни з якості. АФІ. (інші зміни) оновлення з ASMF Nefopam hydrochloride version 07 May 2022 на ASMF Nefopam hydrochloride version 7.1/ January 2023. Внаслідок оновлення ASMF відбулася зміна назви компанії виробника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UA/18062/01/01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500 мг; по 10 таблеток у блістері; по 2 або по 4 блістери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w:t>
            </w:r>
            <w:r w:rsidRPr="005625C5">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UA/12436/01/01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НОВО-ПАСИТ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оральний, по 100 мл у флаконі; по 1 флакону з мірним ковпачком в коробці; по 5 мл у саше; по 30 саше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ГХ для визначення домішок в допоміжній речовині цикламату натрію та зазначення його у специфікації на допоміжну речовину.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UA/9976/01/01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по 40 мг №28 (14х2): по 14 таблеток у блістері, по 2 блістери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для дозування 10 мг (560 000 таблеток, 620 000 таблеток, 1120 000 таблеток), для дозування 20 мг (280 000 таблеток, 310 000 таблеток, 560 000 таблеток). Розмір серії для дозування 40 мг не змінюється. Затверджено - Для 10 мг Розмір серії 310 000 таблеток Для 20 мг Розмір серії 155 000 таблеток Для 40 мг Розмір серії 125 000 таблеток Запропоновано - Для 10 мг Розмір серії 310 000 таблеток 560 000 таблеток 620 000 таблеток 1120 000 таблеток Для 20 мг Розмір серії 155 000 таблеток 280 000 таблеток 310 000 таблеток 560 000 таблеток Для 40 мг Розмір серії 125 000 таблеток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діапазону розміру вихідної суміші для дозування 10 мг та 20 мг. Для дозування 40 мг розмір маси для таблетування не змінюється (112 кг). Затверджено Mother blend – 112 kg Запропоновано Mother blend – from 62 kg to 112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UA/16949/01/03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по 20 мг, №28 (14х2): по 14 таблеток у блістері, по 2 блістери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для дозування 10 мг (560 000 таблеток, 620 000 таблеток, 1120 000 таблеток), для дозування 20 мг (280 000 таблеток, 310 000 таблеток, 560 000 таблеток). Розмір серії для дозування 40 мг не змінюється. Затверджено - Для 10 мг Розмір серії 310 000 таблеток Для 20 мг Розмір серії 155 000 таблеток Для 40 мг Розмір серії 125 000 таблеток Запропоновано - Для 10 мг Розмір серії 310 000 таблеток 560 000 таблеток 620 000 таблеток 1120 000 таблеток Для 20 мг Розмір серії 155 000 таблеток 280 000 таблеток 310 000 таблеток 560 000 таблеток Для 40 мг Розмір серії 125 000 таблеток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діапазону розміру вихідної суміші для дозування 10 мг та 20 мг. Для дозування 40 мг розмір маси для таблетування не змінюється (112 кг). Затверджено Mother blend – 112 kg Запропоновано Mother blend – from 62 kg to 112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UA/16949/01/02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мг №28 (14х2): по 14 таблеток у блістері, по 2 блістери у картонній упаковці, №84 (14х6): по 14 таблеток у блістері, по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для дозування 10 мг (560 000 таблеток, 620 000 таблеток, 1120 000 таблеток), для дозування 20 мг (280 000 таблеток, 310 000 таблеток, 560 000 таблеток). Розмір серії для дозування 40 мг не змінюється. Затверджено - Для 10 мг Розмір серії 310 000 таблеток Для 20 мг Розмір серії 155 000 таблеток Для 40 мг Розмір серії 125 000 таблеток Запропоновано - Для 10 мг Розмір серії 310 000 таблеток 560 000 таблеток 620 000 таблеток 1120 000 таблеток Для 20 мг Розмір серії 155 000 таблеток 280 000 таблеток 310 000 таблеток 560 000 таблеток Для 40 мг Розмір серії 125 000 таблеток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діапазону розміру вихідної суміші для дозування 10 мг та 20 мг. Для дозування 40 мг розмір маси для таблетування не змінюється (112 кг). Затверджено Mother blend – 112 kg Запропоновано Mother blend – from 62 kg to 112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rPr>
              <w:t>з</w:t>
            </w:r>
            <w:r w:rsidRPr="005625C5">
              <w:rPr>
                <w:rFonts w:ascii="Arial" w:hAnsi="Arial" w:cs="Arial"/>
                <w:i/>
                <w:sz w:val="16"/>
                <w:szCs w:val="16"/>
                <w:lang w:val="en-US"/>
              </w:rPr>
              <w:t>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UA/16949/01/01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нерозфасованої продукції, первинне пакування, випробування контролю якості: </w:t>
            </w:r>
            <w:r w:rsidRPr="005625C5">
              <w:rPr>
                <w:rFonts w:ascii="Arial" w:hAnsi="Arial" w:cs="Arial"/>
                <w:sz w:val="16"/>
                <w:szCs w:val="16"/>
              </w:rPr>
              <w:br/>
              <w:t>Рош Діагностикс ГмбХ, Німеччина; 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 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25C5">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UA/16278/01/01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ОКСАЛІПЛАТИН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концентрат для розчину для інфузій, 5 мг/мл по 10 мл, 20 мл або 40 мл у флаконі; по 1 флакону в картонній коробці; по 10 мл, 20 мл або 40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Амакса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контроль серії, сертифікація та випуск серії: АкВіда ГмбХ, Німеччина; виробництво in bulk, первинне та вторинне пакування, контроль серії: АкВіда ГмбХ, Німеччина; виробництво in bulk, первинне та вторинне пакування, контроль серії: Самянг Холдінгз Корпорейшн, Республіка Корея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 Республіка Корея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2003-278-Rev-07 (затверджено: R1-CEP 2003-278-Rev-06) для Діючої речовини Оксаліплатин від затвердженого виробника Хераеус Дойчланд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UA/14965/01/01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ОПТИКС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таблеток у блістері; по 3 або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UA/6929/01/01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на термін придатності показником «Домішки D+F» з граничним значенням «не більше 0,5%».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UA/16874/01/01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200 мг;  по 10 таблеток у блістері; по 6 блістерів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 xml:space="preserve">Оновлення Тексту маркування упаковки у зв’язку з вилученням інформації яка наноситься російською мовою та внесення коректорських правок по тексту. Уточнено викладення розділу «Додаткова інформація. ДІ-1. Упаковка» МКЯ та розділу РД 3.2.Р.7. </w:t>
            </w:r>
            <w:r w:rsidRPr="005625C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UA/3622/01/01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ПЛЕСТАЗОЛ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50 мг по 10 таблеток у блістері; по 3 або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викладення інформації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UA/13437/01/01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 xml:space="preserve">ПЛЕСТАЗОЛ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100 мг по 10 таблеток у блістері; по 3 або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викладення інформації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UA/13438/01/01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2000-155-Rev04 на R1-CEP 2000-155 Rev05.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Європейській фармакопеї щодо губчатої енцефалопатії для фетальної бичачої сироватки (FBS) з R1-CEP 2000-211 Rev03 на R1-CEP-2000-211 Rev04.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UA/16549/01/01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ПРОЛЮТЕКС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25 мг/мл; по 1 мл у флаконі; по 7 флаконів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контроль якості:</w:t>
            </w:r>
            <w:r w:rsidRPr="005625C5">
              <w:rPr>
                <w:rFonts w:ascii="Arial" w:hAnsi="Arial" w:cs="Arial"/>
                <w:sz w:val="16"/>
                <w:szCs w:val="16"/>
              </w:rPr>
              <w:br/>
              <w:t xml:space="preserve">ІБСА Інститут Біохімік СА, Швейцарія </w:t>
            </w:r>
            <w:r w:rsidRPr="005625C5">
              <w:rPr>
                <w:rFonts w:ascii="Arial" w:hAnsi="Arial" w:cs="Arial"/>
                <w:sz w:val="16"/>
                <w:szCs w:val="16"/>
              </w:rPr>
              <w:br/>
            </w:r>
            <w:r w:rsidRPr="005625C5">
              <w:rPr>
                <w:rFonts w:ascii="Arial" w:hAnsi="Arial" w:cs="Arial"/>
                <w:sz w:val="16"/>
                <w:szCs w:val="16"/>
              </w:rPr>
              <w:br/>
              <w:t>виробництво готового лікарського засобу, первинне та вторинне пакування:</w:t>
            </w:r>
            <w:r w:rsidRPr="005625C5">
              <w:rPr>
                <w:rFonts w:ascii="Arial" w:hAnsi="Arial" w:cs="Arial"/>
                <w:sz w:val="16"/>
                <w:szCs w:val="16"/>
              </w:rPr>
              <w:br/>
              <w:t xml:space="preserve">ІБСА Інститут Біохімік СА, Швейцарія </w:t>
            </w:r>
            <w:r w:rsidRPr="005625C5">
              <w:rPr>
                <w:rFonts w:ascii="Arial" w:hAnsi="Arial" w:cs="Arial"/>
                <w:sz w:val="16"/>
                <w:szCs w:val="16"/>
              </w:rPr>
              <w:br/>
            </w:r>
            <w:r w:rsidRPr="005625C5">
              <w:rPr>
                <w:rFonts w:ascii="Arial" w:hAnsi="Arial" w:cs="Arial"/>
                <w:sz w:val="16"/>
                <w:szCs w:val="16"/>
              </w:rPr>
              <w:br/>
              <w:t>випуск серії:</w:t>
            </w:r>
            <w:r w:rsidRPr="005625C5">
              <w:rPr>
                <w:rFonts w:ascii="Arial" w:hAnsi="Arial" w:cs="Arial"/>
                <w:sz w:val="16"/>
                <w:szCs w:val="16"/>
              </w:rPr>
              <w:br/>
              <w:t>ІБСА Інститут Біохімік СА, Швейцарія</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та найменування виробника ІБСА Інститут Біохімік СА, Швейцарія, відповідального за контроль якості, без зміни місця виробництва. </w:t>
            </w:r>
            <w:r w:rsidRPr="005625C5">
              <w:rPr>
                <w:rFonts w:ascii="Arial" w:hAnsi="Arial" w:cs="Arial"/>
                <w:sz w:val="16"/>
                <w:szCs w:val="16"/>
              </w:rPr>
              <w:br/>
              <w:t xml:space="preserve">Зміни внесено в інструкцію для медичного застосування лікарського засобу щодо найменування виробника з відповідними змінами у тексті маркування упаковки лікарського засобу. Введення змін протягом 6-ти місяців після затвердження.Зміни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sidRPr="005625C5">
              <w:rPr>
                <w:rFonts w:ascii="Arial" w:hAnsi="Arial" w:cs="Arial"/>
                <w:sz w:val="16"/>
                <w:szCs w:val="16"/>
              </w:rPr>
              <w:br/>
              <w:t>Зміна виробника відповідального за випуск серії з ІБСА Інститут Біохімік СА, Віа аль Понте 13, 6903 Лугано, Швейцарія на ІБСА Інститут Біохімік СА, Віа Піан Скаіроло 49, 6912 Паццало, Швейцарія. Зміни внесено в інструкцію для медичного застосування лікарського засобу щодо місцезнаходження виробника з відповідними змінами у тексті маркування упаковки лікарського засобу.</w:t>
            </w:r>
            <w:r w:rsidRPr="005625C5">
              <w:rPr>
                <w:rFonts w:ascii="Arial" w:hAnsi="Arial" w:cs="Arial"/>
                <w:sz w:val="16"/>
                <w:szCs w:val="16"/>
              </w:rPr>
              <w:br/>
              <w:t xml:space="preserve">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та найменування виробника відповідального за виробництво готового лікарського засобу, первинне та вторинне пакування,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UA/14719/01/01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ПРОНОРАН®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оболонкою, пролонгованої дії, по 50 мг; по 15 таблеток у блістері;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Лабораторії Серв' 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до розділу "Особливості застосування" відповідно до оновленої інформації з безпеки допоміжних речовин.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(редакційна правка), "Взаємодія з іншими лікарським засобами та інші види взаємодій", "Діти" (редакційна правка), "Побічні реакції". Введення змін протягом 6 місяців після затвердження.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щодо результатів клінічних досліджень ZIEGLER, RESTORE, CONTROL. </w:t>
            </w:r>
            <w:r w:rsidRPr="005625C5">
              <w:rPr>
                <w:rFonts w:ascii="Arial" w:hAnsi="Arial" w:cs="Arial"/>
                <w:sz w:val="16"/>
                <w:szCs w:val="16"/>
              </w:rPr>
              <w:br/>
              <w:t xml:space="preserve">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UA/4995/01/01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3,5 мг/мл по 10 мл в ампулі; по 5 ампул у контейнерах; по 2 контейнери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ПРО.МЕД.ЦС Прага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ПРО.МЕД.ЦС Прага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Код АТХ" (щодо назви без зміни коду АТХ),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(Rytmonorm, 70 mg/20 ml, Injektionslosung). Введення змін протягом 6-ти місяців після затвердження -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w:t>
            </w:r>
            <w:r w:rsidRPr="005625C5">
              <w:rPr>
                <w:rFonts w:ascii="Arial" w:hAnsi="Arial" w:cs="Arial"/>
                <w:sz w:val="16"/>
                <w:szCs w:val="16"/>
              </w:rPr>
              <w:br/>
              <w:t xml:space="preserve">Введення змін протягом 6-ти місяців після затвердження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5625C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UA/5421/02/01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ПРОСТАТОН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гранули по 10 г гранул у пеналі полімерному; по 1 пеналу в пачці з картону або по 5 г гранул у контейнері з дозуванням; по 2 контейнери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"Національна Гомеопатична Спілка"</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"Національна Гомеопатична Спілка"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а саме контейнер з дозуванням по 5 г, з внесенням відповідних змін до р. «Упаковка» та доповнення специфікації ГЛЗ п. «Маса вмісту упаковки: контейнери з дозуванням по 5 г» з відповідним методом аналізу. Затверджено: Упаковка. По 10 г у пеналі полімерному білого кольору. На пенал наклеюють етикетку з паперу самоклеючого. Кожний пенал разом з інструкцією з медичного застосування вкладають у пачку з картону для споживчої тари підгрупи хром-ерзац. Запропоновано: Упаковка. По 10 г гранул у пеналі полімерному, по 1 пеналу разом з інструкцією для медичного застосування в пачці з картону; або по 5 г гранул у контейнері з дозуванням, по 2 контейнери разом з інструкцією для медичного застосування в пачці з картону.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(Б.II.ґ.5. (а)-2. ІБ)</w:t>
            </w:r>
            <w:r w:rsidRPr="005625C5">
              <w:rPr>
                <w:rFonts w:ascii="Arial" w:hAnsi="Arial" w:cs="Arial"/>
                <w:sz w:val="16"/>
                <w:szCs w:val="16"/>
              </w:rPr>
              <w:br/>
              <w:t xml:space="preserve">– у зв’язку з введенням додаткової упаковки (контейнер з дозуванням по 5 г), змінюється кількість одиниць у вторинній упаковці. У пачці з картону буде - по 5 г гранул у контейнері з дозуванням: по 2 контейнери разом з інструкцією для медичного застосування в пачці з картону. Загальна кількість лікарського засобу у вторинній упаковці (10 г) – не змінюється.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UA/3827/01/01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Феррінг Фармацевтикалз А/С</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проміжний контроль в процесі виробництва (мікробіологічний), контроль якості (мікробіологічний), візуальний контроль:</w:t>
            </w:r>
            <w:r w:rsidRPr="005625C5">
              <w:rPr>
                <w:rFonts w:ascii="Arial" w:hAnsi="Arial" w:cs="Arial"/>
                <w:sz w:val="16"/>
                <w:szCs w:val="16"/>
              </w:rPr>
              <w:br/>
              <w:t xml:space="preserve">Веттер Фарма-Фертігунг ГмбХ і Ко. КГ, Німеччина </w:t>
            </w:r>
            <w:r w:rsidRPr="005625C5">
              <w:rPr>
                <w:rFonts w:ascii="Arial" w:hAnsi="Arial" w:cs="Arial"/>
                <w:sz w:val="16"/>
                <w:szCs w:val="16"/>
              </w:rPr>
              <w:br/>
            </w:r>
            <w:r w:rsidRPr="005625C5">
              <w:rPr>
                <w:rFonts w:ascii="Arial" w:hAnsi="Arial" w:cs="Arial"/>
                <w:sz w:val="16"/>
                <w:szCs w:val="16"/>
              </w:rPr>
              <w:br/>
              <w:t>проміжний контроль в процесі виробництва (мікробіологічний), контроль якості (мікробіологічний), візуальний контроль:</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візуальний контроль:</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виробництво (збірка шприц-ручки для ін'єкцій), маркування, вторинне пакування:</w:t>
            </w:r>
            <w:r w:rsidRPr="005625C5">
              <w:rPr>
                <w:rFonts w:ascii="Arial" w:hAnsi="Arial" w:cs="Arial"/>
                <w:sz w:val="16"/>
                <w:szCs w:val="16"/>
              </w:rPr>
              <w:br/>
              <w:t>Феррінг Контроллед Терапевтікс Лімітед, Bеликобританія</w:t>
            </w:r>
            <w:r w:rsidRPr="005625C5">
              <w:rPr>
                <w:rFonts w:ascii="Arial" w:hAnsi="Arial" w:cs="Arial"/>
                <w:sz w:val="16"/>
                <w:szCs w:val="16"/>
              </w:rPr>
              <w:br/>
            </w:r>
            <w:r w:rsidRPr="005625C5">
              <w:rPr>
                <w:rFonts w:ascii="Arial" w:hAnsi="Arial" w:cs="Arial"/>
                <w:sz w:val="16"/>
                <w:szCs w:val="16"/>
              </w:rPr>
              <w:br/>
              <w:t>контроль якості (біологічний):</w:t>
            </w:r>
            <w:r w:rsidRPr="005625C5">
              <w:rPr>
                <w:rFonts w:ascii="Arial" w:hAnsi="Arial" w:cs="Arial"/>
                <w:sz w:val="16"/>
                <w:szCs w:val="16"/>
              </w:rPr>
              <w:br/>
              <w:t>Біо-Технолоджі Дженерал (Ізраїль) Лтд., Ізраїль</w:t>
            </w:r>
            <w:r w:rsidRPr="005625C5">
              <w:rPr>
                <w:rFonts w:ascii="Arial" w:hAnsi="Arial" w:cs="Arial"/>
                <w:sz w:val="16"/>
                <w:szCs w:val="16"/>
              </w:rPr>
              <w:br/>
            </w:r>
            <w:r w:rsidRPr="005625C5">
              <w:rPr>
                <w:rFonts w:ascii="Arial" w:hAnsi="Arial" w:cs="Arial"/>
                <w:sz w:val="16"/>
                <w:szCs w:val="16"/>
              </w:rPr>
              <w:br/>
              <w:t>відповідальний за випуск серії, контроль якості (хімічний та точність дозування):</w:t>
            </w:r>
            <w:r w:rsidRPr="005625C5">
              <w:rPr>
                <w:rFonts w:ascii="Arial" w:hAnsi="Arial" w:cs="Arial"/>
                <w:sz w:val="16"/>
                <w:szCs w:val="16"/>
              </w:rPr>
              <w:br/>
              <w:t>Феррінг ГмбХ, Німеччина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 Bеликобританія/ Ізраїль</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виробників Веттер Фарма-Фертiгунг ГмбХ і Ко. КГ, Мусвайзен 2, 88214 Равенсбург, Німеччина (Vetter Pharma-Fertigung GmbH &amp; Co. KG, Mooswiesen 2, 88214 Ravensburg, Germany) та Веттер Фарма-Фертiгунг ГмбХ і Ко. КГ, Айзенбанштр. 2-4, 88085 Лангенарген, Німеччина (Vetter Pharma-Fertigung GmbH &amp; Co. KG, Eisenbahnstr. 2-4, 88085 Langenargen, Germany), які відповідали за контроль якості, а саме за проміжний контроль в процесі виробництва (загальний та функціональний). Функція проміжного контролю в процесі виробництва (загального та функціонального) виконується на зареєстрованій дільниці Веттер Фарма-Фертігунг ГмбХ &amp; Ко. КГ (Шютценштр. 87, 99-101, 88212 Равенсбург, Німеччина)/ Vetter Pharma-Fertigung GmbH &amp; Co. KG (Schutzenstr. 87, 99-101, 88212 Ravensburg,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UA/17969/01/01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по 36 мкг/1,08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Феррінг Фармацевтикалз А/С</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проміжний контроль в процесі виробництва (мікробіологічний), контроль якості (мікробіологічний), візуальний контроль:</w:t>
            </w:r>
            <w:r w:rsidRPr="005625C5">
              <w:rPr>
                <w:rFonts w:ascii="Arial" w:hAnsi="Arial" w:cs="Arial"/>
                <w:sz w:val="16"/>
                <w:szCs w:val="16"/>
              </w:rPr>
              <w:br/>
              <w:t xml:space="preserve">Веттер Фарма-Фертігунг ГмбХ і Ко. КГ, Німеччина </w:t>
            </w:r>
            <w:r w:rsidRPr="005625C5">
              <w:rPr>
                <w:rFonts w:ascii="Arial" w:hAnsi="Arial" w:cs="Arial"/>
                <w:sz w:val="16"/>
                <w:szCs w:val="16"/>
              </w:rPr>
              <w:br/>
            </w:r>
            <w:r w:rsidRPr="005625C5">
              <w:rPr>
                <w:rFonts w:ascii="Arial" w:hAnsi="Arial" w:cs="Arial"/>
                <w:sz w:val="16"/>
                <w:szCs w:val="16"/>
              </w:rPr>
              <w:br/>
              <w:t>проміжний контроль в процесі виробництва (мікробіологічний), контроль якості (мікробіологічний), візуальний контроль:</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візуальний контроль:</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виробництво (збірка шприц-ручки для ін'єкцій), маркування, вторинне пакування:</w:t>
            </w:r>
            <w:r w:rsidRPr="005625C5">
              <w:rPr>
                <w:rFonts w:ascii="Arial" w:hAnsi="Arial" w:cs="Arial"/>
                <w:sz w:val="16"/>
                <w:szCs w:val="16"/>
              </w:rPr>
              <w:br/>
              <w:t>Феррінг Контроллед Терапевтікс Лімітед, Bеликобританія</w:t>
            </w:r>
            <w:r w:rsidRPr="005625C5">
              <w:rPr>
                <w:rFonts w:ascii="Arial" w:hAnsi="Arial" w:cs="Arial"/>
                <w:sz w:val="16"/>
                <w:szCs w:val="16"/>
              </w:rPr>
              <w:br/>
            </w:r>
            <w:r w:rsidRPr="005625C5">
              <w:rPr>
                <w:rFonts w:ascii="Arial" w:hAnsi="Arial" w:cs="Arial"/>
                <w:sz w:val="16"/>
                <w:szCs w:val="16"/>
              </w:rPr>
              <w:br/>
              <w:t>контроль якості (біологічний):</w:t>
            </w:r>
            <w:r w:rsidRPr="005625C5">
              <w:rPr>
                <w:rFonts w:ascii="Arial" w:hAnsi="Arial" w:cs="Arial"/>
                <w:sz w:val="16"/>
                <w:szCs w:val="16"/>
              </w:rPr>
              <w:br/>
              <w:t>Біо-Технолоджі Дженерал (Ізраїль) Лтд., Ізраїль</w:t>
            </w:r>
            <w:r w:rsidRPr="005625C5">
              <w:rPr>
                <w:rFonts w:ascii="Arial" w:hAnsi="Arial" w:cs="Arial"/>
                <w:sz w:val="16"/>
                <w:szCs w:val="16"/>
              </w:rPr>
              <w:br/>
            </w:r>
            <w:r w:rsidRPr="005625C5">
              <w:rPr>
                <w:rFonts w:ascii="Arial" w:hAnsi="Arial" w:cs="Arial"/>
                <w:sz w:val="16"/>
                <w:szCs w:val="16"/>
              </w:rPr>
              <w:br/>
              <w:t>відповідальний за випуск серії, контроль якості (хімічний та точність дозування):</w:t>
            </w:r>
            <w:r w:rsidRPr="005625C5">
              <w:rPr>
                <w:rFonts w:ascii="Arial" w:hAnsi="Arial" w:cs="Arial"/>
                <w:sz w:val="16"/>
                <w:szCs w:val="16"/>
              </w:rPr>
              <w:br/>
              <w:t>Феррінг ГмбХ, Німеччина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 Bеликобританія/ Ізраїль</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виробників Веттер Фарма-Фертiгунг ГмбХ і Ко. КГ, Мусвайзен 2, 88214 Равенсбург, Німеччина (Vetter Pharma-Fertigung GmbH &amp; Co. KG, Mooswiesen 2, 88214 Ravensburg, Germany) та Веттер Фарма-Фертiгунг ГмбХ і Ко. КГ, Айзенбанштр. 2-4, 88085 Лангенарген, Німеччина (Vetter Pharma-Fertigung GmbH &amp; Co. KG, Eisenbahnstr. 2-4, 88085 Langenargen, Germany), які відповідали за контроль якості, а саме за проміжний контроль в процесі виробництва (загальний та функціональний). Функція проміжного контролю в процесі виробництва (загального та функціонального) виконується на зареєстрованій дільниці Веттер Фарма-Фертігунг ГмбХ &amp; Ко. КГ (Шютценштр. 87, 99-101, 88212 Равенсбург, Німеччина)/ Vetter Pharma-Fertigung GmbH &amp; Co. KG (Schutzenstr. 87, 99-101, 88212 Ravensburg,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UA/17969/01/02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по 72 мкг/2,16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Феррінг Фармацевтикалз А/С</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проміжний контроль в процесі виробництва (мікробіологічний), контроль якості (мікробіологічний), візуальний контроль:</w:t>
            </w:r>
            <w:r w:rsidRPr="005625C5">
              <w:rPr>
                <w:rFonts w:ascii="Arial" w:hAnsi="Arial" w:cs="Arial"/>
                <w:sz w:val="16"/>
                <w:szCs w:val="16"/>
              </w:rPr>
              <w:br/>
              <w:t xml:space="preserve">Веттер Фарма-Фертігунг ГмбХ і Ко. КГ, Німеччина </w:t>
            </w:r>
            <w:r w:rsidRPr="005625C5">
              <w:rPr>
                <w:rFonts w:ascii="Arial" w:hAnsi="Arial" w:cs="Arial"/>
                <w:sz w:val="16"/>
                <w:szCs w:val="16"/>
              </w:rPr>
              <w:br/>
            </w:r>
            <w:r w:rsidRPr="005625C5">
              <w:rPr>
                <w:rFonts w:ascii="Arial" w:hAnsi="Arial" w:cs="Arial"/>
                <w:sz w:val="16"/>
                <w:szCs w:val="16"/>
              </w:rPr>
              <w:br/>
              <w:t>проміжний контроль в процесі виробництва (мікробіологічний), контроль якості (мікробіологічний), візуальний контроль:</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візуальний контроль:</w:t>
            </w:r>
            <w:r w:rsidRPr="005625C5">
              <w:rPr>
                <w:rFonts w:ascii="Arial" w:hAnsi="Arial" w:cs="Arial"/>
                <w:sz w:val="16"/>
                <w:szCs w:val="16"/>
              </w:rPr>
              <w:br/>
              <w:t>Веттер Фарма-Фертігунг ГмбХ і Ко. КГ, Німеччина</w:t>
            </w:r>
            <w:r w:rsidRPr="005625C5">
              <w:rPr>
                <w:rFonts w:ascii="Arial" w:hAnsi="Arial" w:cs="Arial"/>
                <w:sz w:val="16"/>
                <w:szCs w:val="16"/>
              </w:rPr>
              <w:br/>
            </w:r>
            <w:r w:rsidRPr="005625C5">
              <w:rPr>
                <w:rFonts w:ascii="Arial" w:hAnsi="Arial" w:cs="Arial"/>
                <w:sz w:val="16"/>
                <w:szCs w:val="16"/>
              </w:rPr>
              <w:br/>
              <w:t>виробництво (збірка шприц-ручки для ін'єкцій), маркування, вторинне пакування:</w:t>
            </w:r>
            <w:r w:rsidRPr="005625C5">
              <w:rPr>
                <w:rFonts w:ascii="Arial" w:hAnsi="Arial" w:cs="Arial"/>
                <w:sz w:val="16"/>
                <w:szCs w:val="16"/>
              </w:rPr>
              <w:br/>
              <w:t>Феррінг Контроллед Терапевтікс Лімітед, Bеликобританія</w:t>
            </w:r>
            <w:r w:rsidRPr="005625C5">
              <w:rPr>
                <w:rFonts w:ascii="Arial" w:hAnsi="Arial" w:cs="Arial"/>
                <w:sz w:val="16"/>
                <w:szCs w:val="16"/>
              </w:rPr>
              <w:br/>
            </w:r>
            <w:r w:rsidRPr="005625C5">
              <w:rPr>
                <w:rFonts w:ascii="Arial" w:hAnsi="Arial" w:cs="Arial"/>
                <w:sz w:val="16"/>
                <w:szCs w:val="16"/>
              </w:rPr>
              <w:br/>
              <w:t>контроль якості (біологічний):</w:t>
            </w:r>
            <w:r w:rsidRPr="005625C5">
              <w:rPr>
                <w:rFonts w:ascii="Arial" w:hAnsi="Arial" w:cs="Arial"/>
                <w:sz w:val="16"/>
                <w:szCs w:val="16"/>
              </w:rPr>
              <w:br/>
              <w:t>Біо-Технолоджі Дженерал (Ізраїль) Лтд., Ізраїль</w:t>
            </w:r>
            <w:r w:rsidRPr="005625C5">
              <w:rPr>
                <w:rFonts w:ascii="Arial" w:hAnsi="Arial" w:cs="Arial"/>
                <w:sz w:val="16"/>
                <w:szCs w:val="16"/>
              </w:rPr>
              <w:br/>
            </w:r>
            <w:r w:rsidRPr="005625C5">
              <w:rPr>
                <w:rFonts w:ascii="Arial" w:hAnsi="Arial" w:cs="Arial"/>
                <w:sz w:val="16"/>
                <w:szCs w:val="16"/>
              </w:rPr>
              <w:br/>
              <w:t>відповідальний за випуск серії, контроль якості (хімічний та точність дозування):</w:t>
            </w:r>
            <w:r w:rsidRPr="005625C5">
              <w:rPr>
                <w:rFonts w:ascii="Arial" w:hAnsi="Arial" w:cs="Arial"/>
                <w:sz w:val="16"/>
                <w:szCs w:val="16"/>
              </w:rPr>
              <w:br/>
              <w:t>Феррінг ГмбХ, Німеччина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 Bеликобританія/ Ізраїль</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виробників Веттер Фарма-Фертiгунг ГмбХ і Ко. КГ, Мусвайзен 2, 88214 Равенсбург, Німеччина (Vetter Pharma-Fertigung GmbH &amp; Co. KG, Mooswiesen 2, 88214 Ravensburg, Germany) та Веттер Фарма-Фертiгунг ГмбХ і Ко. КГ, Айзенбанштр. 2-4, 88085 Лангенарген, Німеччина (Vetter Pharma-Fertigung GmbH &amp; Co. KG, Eisenbahnstr. 2-4, 88085 Langenargen, Germany), які відповідали за контроль якості, а саме за проміжний контроль в процесі виробництва (загальний та функціональний). Функція проміжного контролю в процесі виробництва (загального та функціонального) виконується на зареєстрованій дільниці Веттер Фарма-Фертігунг ГмбХ &amp; Ко. КГ (Шютценштр. 87, 99-101, 88212 Равенсбург, Німеччина)/ Vetter Pharma-Fertigung GmbH &amp; Co. KG (Schutzenstr. 87, 99-101, 88212 Ravensburg,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UA/17969/01/03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РЕСТАСІС®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емульсія очна, 0,5 мг/мл; по 0,4 мл у флаконі; по 30 флаконів в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Еббві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циклоспорину у відповідність до вимог монографії Cyclosporine ЄФ та USP від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UA/10983/01/01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вкриті плівковою оболонкою, по 200 мг; по 10 таблеток у блістерах; по 10 таблеток у блістері; по 5 блістерів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UA/0416/01/01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інфузій по 200 мл або по 400 мл у пляшках скляних (флаконах)</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(Б.II.ґ.3. (а) ІА) Актуалізація специфікації та методів контролю Пробок гумових мікробіологічно чистих або Пробок гумових готових до стерилізації відповідно до вимог ДФУ 2.6, монографія 3.2.9 «Гумові закупорювальні засоби для контейнерів для водних парентеральних препаратів, для порошків і ліофілізованих порошків"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UA/18296/01/01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САГІЛІЯ®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 мг по 10 таблеток у блістері; по 3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Медокемі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spacing w:after="240"/>
              <w:jc w:val="center"/>
              <w:rPr>
                <w:rFonts w:ascii="Arial" w:hAnsi="Arial" w:cs="Arial"/>
                <w:sz w:val="16"/>
                <w:szCs w:val="16"/>
              </w:rPr>
            </w:pPr>
            <w:r w:rsidRPr="005625C5">
              <w:rPr>
                <w:rFonts w:ascii="Arial" w:hAnsi="Arial" w:cs="Arial"/>
                <w:sz w:val="16"/>
                <w:szCs w:val="16"/>
              </w:rPr>
              <w:t>первинне та вторинне пакування, випуск серії:</w:t>
            </w:r>
            <w:r w:rsidRPr="005625C5">
              <w:rPr>
                <w:rFonts w:ascii="Arial" w:hAnsi="Arial" w:cs="Arial"/>
                <w:sz w:val="16"/>
                <w:szCs w:val="16"/>
              </w:rPr>
              <w:br/>
              <w:t>Медокемі Лімітед, Кіпр</w:t>
            </w:r>
            <w:r w:rsidRPr="005625C5">
              <w:rPr>
                <w:rFonts w:ascii="Arial" w:hAnsi="Arial" w:cs="Arial"/>
                <w:sz w:val="16"/>
                <w:szCs w:val="16"/>
              </w:rPr>
              <w:br/>
            </w:r>
            <w:r w:rsidRPr="005625C5">
              <w:rPr>
                <w:rFonts w:ascii="Arial" w:hAnsi="Arial" w:cs="Arial"/>
                <w:sz w:val="16"/>
                <w:szCs w:val="16"/>
              </w:rPr>
              <w:br/>
              <w:t xml:space="preserve">виробництво готового лікарського засобу, первинне та вторинне пакування, контроль якості: </w:t>
            </w:r>
            <w:r w:rsidRPr="005625C5">
              <w:rPr>
                <w:rFonts w:ascii="Arial" w:hAnsi="Arial" w:cs="Arial"/>
                <w:sz w:val="16"/>
                <w:szCs w:val="16"/>
              </w:rPr>
              <w:br/>
              <w:t>Делорбіс Фармасьютікалс ЛТД, Кіпр</w:t>
            </w:r>
            <w:r w:rsidRPr="005625C5">
              <w:rPr>
                <w:rFonts w:ascii="Arial" w:hAnsi="Arial" w:cs="Arial"/>
                <w:sz w:val="16"/>
                <w:szCs w:val="16"/>
              </w:rPr>
              <w:br/>
            </w:r>
            <w:r w:rsidRPr="005625C5">
              <w:rPr>
                <w:rFonts w:ascii="Arial" w:hAnsi="Arial" w:cs="Arial"/>
                <w:sz w:val="16"/>
                <w:szCs w:val="16"/>
              </w:rPr>
              <w:br/>
              <w:t>виробництво готового лікарського засобу, первинне та вторинне пакування, контроль якості:</w:t>
            </w:r>
            <w:r w:rsidRPr="005625C5">
              <w:rPr>
                <w:rFonts w:ascii="Arial" w:hAnsi="Arial" w:cs="Arial"/>
                <w:sz w:val="16"/>
                <w:szCs w:val="16"/>
              </w:rPr>
              <w:br/>
              <w:t xml:space="preserve">Ірбефар - Індастріа Фармасьютіка, С.А., Португалiя </w:t>
            </w:r>
            <w:r w:rsidRPr="005625C5">
              <w:rPr>
                <w:rFonts w:ascii="Arial" w:hAnsi="Arial" w:cs="Arial"/>
                <w:sz w:val="16"/>
                <w:szCs w:val="16"/>
              </w:rPr>
              <w:br/>
            </w:r>
            <w:r w:rsidRPr="005625C5">
              <w:rPr>
                <w:rFonts w:ascii="Arial" w:hAnsi="Arial" w:cs="Arial"/>
                <w:sz w:val="16"/>
                <w:szCs w:val="16"/>
              </w:rPr>
              <w:br/>
              <w:t>первинне та вторинне пакування, контроль якості:</w:t>
            </w:r>
            <w:r w:rsidRPr="005625C5">
              <w:rPr>
                <w:rFonts w:ascii="Arial" w:hAnsi="Arial" w:cs="Arial"/>
                <w:sz w:val="16"/>
                <w:szCs w:val="16"/>
              </w:rPr>
              <w:br/>
              <w:t>Софарімекс - Індастріа Кіміка е Фармасьютіка, С.А., Португалiя</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Кіпр/ Португалiя</w:t>
            </w:r>
            <w:r w:rsidRPr="005625C5">
              <w:rPr>
                <w:rFonts w:ascii="Arial" w:hAnsi="Arial" w:cs="Arial"/>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UA/18155/01/01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САКСЕНДА®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Комплектування, маркування та вторинне пакування готового продукту. Сертифікація серії.</w:t>
            </w:r>
            <w:r w:rsidRPr="005625C5">
              <w:rPr>
                <w:rFonts w:ascii="Arial" w:hAnsi="Arial" w:cs="Arial"/>
                <w:sz w:val="16"/>
                <w:szCs w:val="16"/>
              </w:rPr>
              <w:br/>
              <w:t>А/Т Ново Нордіск, Данія;</w:t>
            </w:r>
            <w:r w:rsidRPr="005625C5">
              <w:rPr>
                <w:rFonts w:ascii="Arial" w:hAnsi="Arial" w:cs="Arial"/>
                <w:sz w:val="16"/>
                <w:szCs w:val="16"/>
              </w:rPr>
              <w:br/>
              <w:t>Виробництво продукту, наповнення картриджу та контроль якості продукції іn bulk. Випуск серії та сертифікація.</w:t>
            </w:r>
            <w:r w:rsidRPr="005625C5">
              <w:rPr>
                <w:rFonts w:ascii="Arial" w:hAnsi="Arial" w:cs="Arial"/>
                <w:sz w:val="16"/>
                <w:szCs w:val="16"/>
              </w:rPr>
              <w:br/>
              <w:t>А/Т Ново Нордіск, Данія;</w:t>
            </w:r>
            <w:r w:rsidRPr="005625C5">
              <w:rPr>
                <w:rFonts w:ascii="Arial" w:hAnsi="Arial" w:cs="Arial"/>
                <w:sz w:val="16"/>
                <w:szCs w:val="16"/>
              </w:rPr>
              <w:br/>
              <w:t>Виробництво продукту, наповнення картриджу та перевірка якості продукції in bulk. Комплектування, маркування та вторинне пакування готового продукту. Контроль якості продукції in bulk та готового продукту.</w:t>
            </w:r>
            <w:r w:rsidRPr="005625C5">
              <w:rPr>
                <w:rFonts w:ascii="Arial" w:hAnsi="Arial" w:cs="Arial"/>
                <w:sz w:val="16"/>
                <w:szCs w:val="16"/>
              </w:rPr>
              <w:br/>
              <w:t>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Данія/ Сполучені Штати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в текст маркування вторинної упаковки лікарського засобу щодо зазначення назви лікарського засобу додатково англійською мовою та уточнення логотипу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rPr>
              <w:t>з</w:t>
            </w:r>
            <w:r w:rsidRPr="005625C5">
              <w:rPr>
                <w:rFonts w:ascii="Arial" w:hAnsi="Arial" w:cs="Arial"/>
                <w:i/>
                <w:sz w:val="16"/>
                <w:szCs w:val="16"/>
                <w:lang w:val="en-US"/>
              </w:rPr>
              <w:t>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UA/18651/01/01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Виробник відповідальний за випуск серій кінцевого продукту:</w:t>
            </w:r>
            <w:r w:rsidRPr="005625C5">
              <w:rPr>
                <w:rFonts w:ascii="Arial" w:hAnsi="Arial" w:cs="Arial"/>
                <w:sz w:val="16"/>
                <w:szCs w:val="16"/>
              </w:rPr>
              <w:br/>
              <w:t>Др. Фальк Фарма ГмбХ, Німеччина</w:t>
            </w:r>
            <w:r w:rsidRPr="005625C5">
              <w:rPr>
                <w:rFonts w:ascii="Arial" w:hAnsi="Arial" w:cs="Arial"/>
                <w:sz w:val="16"/>
                <w:szCs w:val="16"/>
              </w:rPr>
              <w:br/>
              <w:t>Виробник, дозованої форми, первинне, вторинне пакування та контроль якості:</w:t>
            </w:r>
            <w:r w:rsidRPr="005625C5">
              <w:rPr>
                <w:rFonts w:ascii="Arial" w:hAnsi="Arial" w:cs="Arial"/>
                <w:sz w:val="16"/>
                <w:szCs w:val="16"/>
              </w:rPr>
              <w:br/>
              <w:t>Лозан Фарма ГмбХ, Німеччина</w:t>
            </w:r>
            <w:r w:rsidRPr="005625C5">
              <w:rPr>
                <w:rFonts w:ascii="Arial" w:hAnsi="Arial" w:cs="Arial"/>
                <w:sz w:val="16"/>
                <w:szCs w:val="16"/>
              </w:rPr>
              <w:br/>
              <w:t>Фарбіл Фарма ГмбХ, Німеччина</w:t>
            </w:r>
            <w:r w:rsidRPr="005625C5">
              <w:rPr>
                <w:rFonts w:ascii="Arial" w:hAnsi="Arial" w:cs="Arial"/>
                <w:sz w:val="16"/>
                <w:szCs w:val="16"/>
              </w:rPr>
              <w:br/>
              <w:t>Виробник, відповідальний за первинне, вторинне пакування та контроль якості:</w:t>
            </w:r>
            <w:r w:rsidRPr="005625C5">
              <w:rPr>
                <w:rFonts w:ascii="Arial" w:hAnsi="Arial" w:cs="Arial"/>
                <w:sz w:val="16"/>
                <w:szCs w:val="16"/>
              </w:rPr>
              <w:br/>
              <w:t>Лозан Фарма ГмбХ (Ешбах сайт), Німеччина</w:t>
            </w:r>
            <w:r w:rsidRPr="005625C5">
              <w:rPr>
                <w:rFonts w:ascii="Arial" w:hAnsi="Arial" w:cs="Arial"/>
                <w:sz w:val="16"/>
                <w:szCs w:val="16"/>
              </w:rPr>
              <w:br/>
              <w:t>Виробник, відповідальний за контроль якості:</w:t>
            </w:r>
            <w:r w:rsidRPr="005625C5">
              <w:rPr>
                <w:rFonts w:ascii="Arial" w:hAnsi="Arial" w:cs="Arial"/>
                <w:sz w:val="16"/>
                <w:szCs w:val="16"/>
              </w:rPr>
              <w:br/>
              <w:t>Науково-дослідний інститут Хеппелер ГмбХ, Німеччина</w:t>
            </w:r>
            <w:r w:rsidRPr="005625C5">
              <w:rPr>
                <w:rFonts w:ascii="Arial" w:hAnsi="Arial" w:cs="Arial"/>
                <w:sz w:val="16"/>
                <w:szCs w:val="16"/>
              </w:rPr>
              <w:br/>
              <w:t>Виробник, відповідальний за контроль якості:</w:t>
            </w:r>
            <w:r w:rsidRPr="005625C5">
              <w:rPr>
                <w:rFonts w:ascii="Arial" w:hAnsi="Arial" w:cs="Arial"/>
                <w:sz w:val="16"/>
                <w:szCs w:val="16"/>
              </w:rPr>
              <w:br/>
              <w:t>аллфамед Фарбіл Арцнейміттель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Незначні зміни за показником "Вивільнення діючої речовини" методом УФ-спектрофотометрії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UA/3745/01/02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СИМВАСТАТИН 20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20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3, 4, 6) та вторинної (п. 17) упаковки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UA/14019/01/02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СИМВАСТАТИН 40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40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(п. 3, 4, 6) та вторинної (п. 17) упаковки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UA/14019/01/03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жувальні по 5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Виробник нерозфасованої продукції, первинна та вторинна упаковка, контроль якості: Органон Фарма (UK) Лімітед, Велика Британія; </w:t>
            </w:r>
            <w:r w:rsidRPr="005625C5">
              <w:rPr>
                <w:rFonts w:ascii="Arial" w:hAnsi="Arial" w:cs="Arial"/>
                <w:sz w:val="16"/>
                <w:szCs w:val="16"/>
              </w:rPr>
              <w:br/>
              <w:t xml:space="preserve">Первинна та вторинна упаковка, контроль якості, дозвіл на випуск серії: Мерк Шарп і Доум Б.В., Нідерланди; </w:t>
            </w:r>
            <w:r w:rsidRPr="005625C5">
              <w:rPr>
                <w:rFonts w:ascii="Arial" w:hAnsi="Arial" w:cs="Arial"/>
                <w:sz w:val="16"/>
                <w:szCs w:val="16"/>
              </w:rPr>
              <w:br/>
              <w:t xml:space="preserve">Дозвіл на випуск серії: Органон Хейст бв, Бельгія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Британія/ Нідерланди/ 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затвердженої Наказом МОЗ №622 від 03.04.2023, яка була допущена під час перекладу затверджених Методів контролю якості лікарського засобу українською мовою, а саме в специфікації / методах контролю не вірно зазначено форму таблеток в розділі " Опис ". Пропонована редакція технічної помилки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UA/10208/01/02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дозвіл на випуск серії:</w:t>
            </w:r>
            <w:r w:rsidRPr="005625C5">
              <w:rPr>
                <w:rFonts w:ascii="Arial" w:hAnsi="Arial" w:cs="Arial"/>
                <w:sz w:val="16"/>
                <w:szCs w:val="16"/>
              </w:rPr>
              <w:br/>
              <w:t>Такеда Мануфекчурінг Австрія АГ, Австрія</w:t>
            </w:r>
            <w:r w:rsidRPr="005625C5">
              <w:rPr>
                <w:rFonts w:ascii="Arial" w:hAnsi="Arial" w:cs="Arial"/>
                <w:sz w:val="16"/>
                <w:szCs w:val="16"/>
              </w:rPr>
              <w:br/>
              <w:t>виробництво ГЛЗ, первинне та вторинне пакування ГЛЗ, контроль якості серії:</w:t>
            </w:r>
            <w:r w:rsidRPr="005625C5">
              <w:rPr>
                <w:rFonts w:ascii="Arial" w:hAnsi="Arial" w:cs="Arial"/>
                <w:sz w:val="16"/>
                <w:szCs w:val="16"/>
              </w:rPr>
              <w:br/>
              <w:t>Такеда Мануфекчурінг Австрія АГ, Австрія</w:t>
            </w:r>
            <w:r w:rsidRPr="005625C5">
              <w:rPr>
                <w:rFonts w:ascii="Arial" w:hAnsi="Arial" w:cs="Arial"/>
                <w:sz w:val="16"/>
                <w:szCs w:val="16"/>
              </w:rPr>
              <w:br/>
              <w:t>контроль якості серії: "Стерильність" та "Ендотоксини":</w:t>
            </w:r>
            <w:r w:rsidRPr="005625C5">
              <w:rPr>
                <w:rFonts w:ascii="Arial" w:hAnsi="Arial" w:cs="Arial"/>
                <w:sz w:val="16"/>
                <w:szCs w:val="16"/>
              </w:rPr>
              <w:br/>
              <w:t xml:space="preserve">Такеда Мануфекчурінг Австрія АГ, Австрія </w:t>
            </w:r>
            <w:r w:rsidRPr="005625C5">
              <w:rPr>
                <w:rFonts w:ascii="Arial" w:hAnsi="Arial" w:cs="Arial"/>
                <w:sz w:val="16"/>
                <w:szCs w:val="16"/>
              </w:rPr>
              <w:br/>
              <w:t>виробництво, первинне пакування та контроль якості розчинника:</w:t>
            </w:r>
            <w:r w:rsidRPr="005625C5">
              <w:rPr>
                <w:rFonts w:ascii="Arial" w:hAnsi="Arial" w:cs="Arial"/>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Австрія/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5625C5">
              <w:rPr>
                <w:rFonts w:ascii="Arial" w:hAnsi="Arial" w:cs="Arial"/>
                <w:sz w:val="16"/>
                <w:szCs w:val="16"/>
              </w:rPr>
              <w:br/>
              <w:t>незначні зміни в процесі виробництва діючої речовини (нанофільтрату) на виробничій дільниці Baxalta Inc., 4501 Colorado Boulevard, Los Angeles, California 90039-1103, USA, з метою видалення параметра оцінки попереднього промивання нанофільтра та застосування оновлених min/max об’ємів змішування, максимального часу змішування, часу витримки процесу та часу витримки clean/dirty. Зміни І типу - Зміни з якості. Готовий лікарський засіб. (інші зміни) зміни пов’язані з наданням даних про стабільність для серій ГЛЗ, виготовленого з використанням оновленого процесу виробництва діючої речовини. Також внесення редакційних правок.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UA/18748/01/01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СПАЗМАЛГОН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w:t>
            </w:r>
            <w:r w:rsidRPr="005625C5">
              <w:rPr>
                <w:rFonts w:ascii="Arial" w:hAnsi="Arial" w:cs="Arial"/>
                <w:sz w:val="16"/>
                <w:szCs w:val="16"/>
              </w:rPr>
              <w:br/>
              <w:t xml:space="preserve">по 10 таблеток у блістері; по 1 або по 2, або по 5 блістерів у картонній коробці; </w:t>
            </w:r>
            <w:r w:rsidRPr="005625C5">
              <w:rPr>
                <w:rFonts w:ascii="Arial" w:hAnsi="Arial" w:cs="Arial"/>
                <w:sz w:val="16"/>
                <w:szCs w:val="16"/>
              </w:rPr>
              <w:br/>
              <w:t>по 20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Болгарія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II типу - Зміни з якості. АФІ. (інші зміни) оновлення мастер-файла на АФІ Фенпіверинію бромід від версії 009(08/2012)R2 до версії 009(08/2022)-IHS від вже затвердженого виробника, який змінив назву з R. L. FINE CHEM на R L FINE CHEM Pvt. Ltd., India. Введення змін протягом 6-ти місяців після затвердження. Зміни II типу - Зміни з якості. АФІ. (інші зміни) оновлення мастер-файла на АФІ Пітофенону гідрохлорид виробника R L Fine Chem Pvt. Ltd., India від версії 008(08/2012)R2 до версії 008(02/2021)-IHS, який змінив назву з R. L. FINE CHEM на R L FINE CHEM Pvt. Ltd., India.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UA/7059/01/01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СТЕРОКОРТ®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крем 0,1 % по 15 г у тубі; по 1 тубі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відповідальний за виробництво, первинне, вторинне пакування, контроль якості та випуск серії: </w:t>
            </w:r>
            <w:r w:rsidRPr="005625C5">
              <w:rPr>
                <w:rFonts w:ascii="Arial" w:hAnsi="Arial" w:cs="Arial"/>
                <w:sz w:val="16"/>
                <w:szCs w:val="16"/>
              </w:rPr>
              <w:br/>
              <w:t>ПРАТ «ФІТОФАРМ» , Україна</w:t>
            </w:r>
            <w:r w:rsidRPr="005625C5">
              <w:rPr>
                <w:rFonts w:ascii="Arial" w:hAnsi="Arial" w:cs="Arial"/>
                <w:sz w:val="16"/>
                <w:szCs w:val="16"/>
              </w:rPr>
              <w:br/>
              <w:t xml:space="preserve">відповідальний за випуск серії, не включаючи контроль/випробування серії: </w:t>
            </w:r>
            <w:r w:rsidRPr="005625C5">
              <w:rPr>
                <w:rFonts w:ascii="Arial" w:hAnsi="Arial" w:cs="Arial"/>
                <w:sz w:val="16"/>
                <w:szCs w:val="16"/>
              </w:rPr>
              <w:br/>
              <w:t>ПРАТ "ФІТОФАРМ",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Технічна помилка (згідно наказу МОЗ від 23.07.2015 № 460) - Виправлення технічної помилки, згідно п.2.4. пп. 4 розділу VI наказу МОЗ України від 26.08.2005р. № 426 (у редакції наказу МОЗ України від 23.07.2015 р. № 460) у Специфікації та методах контролю до МКЯ ЛЗ (при випуску), що пов’язано з перенесенням інформації в розділі «Кількісне визначення», а саме критерії прийнятності зазначено 8,6 мг замість 8,5 мг. - Зазначене виправлення відповідає матеріалам реєстраційного досьє, які представлені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UA/7784/01/01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СТОПМІГРЕН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100 мг; по 3 таблетки у блістері; по 1 блістеру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UA/7229/01/02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СТОПМІГРЕН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50 мг; по 6 таблеток у блістері; по 1 блістеру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UA/7229/01/01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сироп; по 100 мл у флаконі; по 1 флакону разом з мірною піпеткою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аналітичної методики для визначення домішок в допоміжні речовини Цикламату натрію. Для визначення домішок В, С, D допоміжної речовини цикламату натрію додається внутрішній аналітичний метод. Даний метод є альтернативним. Межі домішок залишаються незмінними.</w:t>
            </w:r>
            <w:r w:rsidRPr="005625C5">
              <w:rPr>
                <w:rFonts w:ascii="Arial" w:hAnsi="Arial" w:cs="Arial"/>
                <w:sz w:val="16"/>
                <w:szCs w:val="16"/>
              </w:rPr>
              <w:b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Заміна аналітичної методики для визначення залишкових розчинників в допоміжній речовині Цикламату натрію, що використовується при виробництві ГЛЗ. В новому аналітичному методі застосовується інший тип парофазного пробовідбірника. Також користуючись можливістю, заявник представляє специфікацію та розділи 3.2.Р.4 у нових шаблонах. Шаблони використовуються згідно з чинними внутрішніми правилами. До специфікації додано посилання на аналітичний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UA/10779/01/01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ТАДАЛАФІЛ НЕКСТФАРМ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20 мг; по 2 таблетки у блістері; по 1 блістеру у пачці; по 4 таблетки у блістері; по 1 або 2 блістери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Аккорд Хелскеа Полска Сп. з.о.о.</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відповідальний за випуск серії:</w:t>
            </w:r>
            <w:r w:rsidRPr="005625C5">
              <w:rPr>
                <w:rFonts w:ascii="Arial" w:hAnsi="Arial" w:cs="Arial"/>
                <w:sz w:val="16"/>
                <w:szCs w:val="16"/>
              </w:rPr>
              <w:br/>
              <w:t>АККОРД ХЕЛСКЕА ЛІМІТЕД, Bелика Британія</w:t>
            </w:r>
            <w:r w:rsidRPr="005625C5">
              <w:rPr>
                <w:rFonts w:ascii="Arial" w:hAnsi="Arial" w:cs="Arial"/>
                <w:sz w:val="16"/>
                <w:szCs w:val="16"/>
              </w:rPr>
              <w:br/>
            </w:r>
            <w:r w:rsidRPr="005625C5">
              <w:rPr>
                <w:rFonts w:ascii="Arial" w:hAnsi="Arial" w:cs="Arial"/>
                <w:sz w:val="16"/>
                <w:szCs w:val="16"/>
              </w:rPr>
              <w:br/>
              <w:t>вторинне пакування:</w:t>
            </w:r>
            <w:r w:rsidRPr="005625C5">
              <w:rPr>
                <w:rFonts w:ascii="Arial" w:hAnsi="Arial" w:cs="Arial"/>
                <w:sz w:val="16"/>
                <w:szCs w:val="16"/>
              </w:rPr>
              <w:br/>
              <w:t>АККОРД ХЕЛСКЕА ЛІМІТЕД, Bелика Британія</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АСТРОН РЕСЬОРЧ ЛІМІТЕД, Bелика Британія</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Весслінг Хангері Кфт., Угорщина</w:t>
            </w:r>
            <w:r w:rsidRPr="005625C5">
              <w:rPr>
                <w:rFonts w:ascii="Arial" w:hAnsi="Arial" w:cs="Arial"/>
                <w:sz w:val="16"/>
                <w:szCs w:val="16"/>
              </w:rPr>
              <w:br/>
            </w:r>
            <w:r w:rsidRPr="005625C5">
              <w:rPr>
                <w:rFonts w:ascii="Arial" w:hAnsi="Arial" w:cs="Arial"/>
                <w:sz w:val="16"/>
                <w:szCs w:val="16"/>
              </w:rPr>
              <w:br/>
              <w:t>вторинне пакування:</w:t>
            </w:r>
            <w:r w:rsidRPr="005625C5">
              <w:rPr>
                <w:rFonts w:ascii="Arial" w:hAnsi="Arial" w:cs="Arial"/>
                <w:sz w:val="16"/>
                <w:szCs w:val="16"/>
              </w:rPr>
              <w:br/>
              <w:t xml:space="preserve">ДіЕйчЕль СЕПЛАЙ ЧЕЙН (Італія) СПА, Італія </w:t>
            </w:r>
            <w:r w:rsidRPr="005625C5">
              <w:rPr>
                <w:rFonts w:ascii="Arial" w:hAnsi="Arial" w:cs="Arial"/>
                <w:sz w:val="16"/>
                <w:szCs w:val="16"/>
              </w:rPr>
              <w:br/>
            </w:r>
            <w:r w:rsidRPr="005625C5">
              <w:rPr>
                <w:rFonts w:ascii="Arial" w:hAnsi="Arial" w:cs="Arial"/>
                <w:sz w:val="16"/>
                <w:szCs w:val="16"/>
              </w:rPr>
              <w:br/>
              <w:t>виробництво лікарського засобу, первинне та вторинне пакування, контроль якості серії, експорт на дільницю випуску серії:</w:t>
            </w:r>
            <w:r w:rsidRPr="005625C5">
              <w:rPr>
                <w:rFonts w:ascii="Arial" w:hAnsi="Arial" w:cs="Arial"/>
                <w:sz w:val="16"/>
                <w:szCs w:val="16"/>
              </w:rPr>
              <w:br/>
              <w:t>Інтас Фармасьютікалс Лімітед, Індія</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ФАРМАВАЛІД Лтд. Мікробіологічна лабораторія, Угорщина</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Фармадокс Хелскеа Лтд., Мальта</w:t>
            </w:r>
            <w:r w:rsidRPr="005625C5">
              <w:rPr>
                <w:rFonts w:ascii="Arial" w:hAnsi="Arial" w:cs="Arial"/>
                <w:sz w:val="16"/>
                <w:szCs w:val="16"/>
              </w:rPr>
              <w:br/>
            </w:r>
          </w:p>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Відповідальний за випуск серії:</w:t>
            </w:r>
            <w:r w:rsidRPr="005625C5">
              <w:rPr>
                <w:rFonts w:ascii="Arial" w:hAnsi="Arial" w:cs="Arial"/>
                <w:sz w:val="16"/>
                <w:szCs w:val="16"/>
              </w:rPr>
              <w:br/>
              <w:t>Аккорд Хелскеа Полска Сп. з о.о. Склад Імпортера, Польща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Bелика Британія/ Угорщина/ Італія/ Індія/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упаковки лікарського засобу у зв'язку із доповненням логотипу представника заявника, який здійснює функції щодо прийняття претензій від споживача. Введення змін протягом 6-ти місяців після затвердження</w:t>
            </w:r>
            <w:r w:rsidRPr="005625C5">
              <w:rPr>
                <w:rFonts w:ascii="Arial" w:hAnsi="Arial" w:cs="Arial"/>
                <w:sz w:val="16"/>
                <w:szCs w:val="16"/>
              </w:rPr>
              <w:br/>
              <w:t xml:space="preserve">Зміни І типу - Адміністративні зміни. Зміна назви лікарського засобу. Зміни внесено щодо назви лікарського засобу </w:t>
            </w:r>
            <w:r w:rsidRPr="005625C5">
              <w:rPr>
                <w:rFonts w:ascii="Arial" w:hAnsi="Arial" w:cs="Arial"/>
                <w:sz w:val="16"/>
                <w:szCs w:val="16"/>
              </w:rPr>
              <w:br/>
              <w:t>Затверджено: ТАДАЛІС (TADALIS). Запропоновано: Тадалафіл Некстфарм (Tadalafil Nextpharm).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UA/19557/01/01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ТІВОМАКС-ДАРНИЦЯ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інфузій, 42 мг/мл по 100 мл у флаконі; по 1 флакону в пачці; по 100 мл у флаконах</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UA/13827/01/01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ТІЗАЛУД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2 мг; по 10 таблеток у блістері; по 3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spacing w:after="240"/>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spacing w:after="240"/>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викладення інформації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UA/7594/01/01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ТІЗАЛУД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4 мг; по 10 таблеток у блістері; по 3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spacing w:after="240"/>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spacing w:after="240"/>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вторинної упаковки лікарського засобу, а саме: викладення інформації англійською мовою, а також у п.17. ІНШЕ додано інформацію про логотип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UA/7594/01/02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ТОНОРМА®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допоміжної речовини магнію карбонат показників якості «Важкі метали» та «Арсен», відповідно до матеріалів виробника згідно з ICH Guideline Q3D Еlemental impurities» та вимог діючої монографії ЄФ «Magnesium carbonate, heavy».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 магнію карбонат до вимог діючої монографії ЄФ «Magnesium carbonate, heavy», а саме внесено зміни до розділів «Кольоровість розчину», «Хлориди», «Залізо», «Кількісне визначення», «Ідентифікація», «Опис», «Сульфати», додається розділ «Речовини, нерозчинні в оцтовій кислоті».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методів контролю якості на допоміжну речовин магнію карбонат до вимог та рекомендацій ДФУ: -показник «Розчинність» перенесено до розділу про загальні властивості, оскільки він має рекомендаційний характер відповідно до ДФУ, 1.4 «монографії» та ЄФ 1.5.1.7 -показник «Мікробіологічна чистота» внесено посилання на діюче видання ЄФ, без зміни нормування та методики контролю якості. Зміни І типу - Зміни з якості. Готовий лікарський засіб. Опис та склад (інші зміни). Уточнення назви допоміжної речовини Магнію карбонат згідно фактичних властивостей речовини, що використовується для виробництва ГЛЗ, у відповідності до монографії ЄФ «Magnesium carbonate, heavу» (без зміни допоміжної речовини і її кількості). Діюча редакція: Магния карбонат легкий. Пропонована редакція: Магнію карбонат важкий.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UA/0516/01/01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ТРЕСІБА®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наповнення в первинну упаковку та контроль балку. Відповідальний за випуск:</w:t>
            </w:r>
            <w:r w:rsidRPr="005625C5">
              <w:rPr>
                <w:rFonts w:ascii="Arial" w:hAnsi="Arial" w:cs="Arial"/>
                <w:sz w:val="16"/>
                <w:szCs w:val="16"/>
              </w:rPr>
              <w:br/>
              <w:t>А/Т Ново Нордіск, Данія;</w:t>
            </w:r>
            <w:r w:rsidRPr="005625C5">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5625C5">
              <w:rPr>
                <w:rFonts w:ascii="Arial" w:hAnsi="Arial" w:cs="Arial"/>
                <w:sz w:val="16"/>
                <w:szCs w:val="16"/>
              </w:rPr>
              <w:br/>
              <w:t>А/Т Ново Нордіск, Данія;</w:t>
            </w:r>
            <w:r w:rsidRPr="005625C5">
              <w:rPr>
                <w:rFonts w:ascii="Arial" w:hAnsi="Arial" w:cs="Arial"/>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5625C5">
              <w:rPr>
                <w:rFonts w:ascii="Arial" w:hAnsi="Arial" w:cs="Arial"/>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Данiя/ 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w:t>
            </w:r>
            <w:r w:rsidRPr="005625C5">
              <w:rPr>
                <w:rFonts w:ascii="Arial" w:hAnsi="Arial" w:cs="Arial"/>
                <w:sz w:val="16"/>
                <w:szCs w:val="16"/>
              </w:rPr>
              <w:br/>
              <w:t>видалення тесту плазмідних перебудов (FM-B9501), що застосовується на етапі ферментації в процесі виробництва діючої речовини інсуліну деглюдек.Зміни II типу - Зміни з якості. АФІ. Виробництво. Зміни випробувань або допустимих меж у процесі виробництва АФІ, що встановлені у специфікаціях (вилучення випробування в процесі виробництва, що може мати істотний влив на загальну якість АФІ) видалення тесту на фенотип (FM-5000), що застосовується на етапі ферментації в процесі виробництва діючої речовини інсуліну деглюдек.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UA/14264/01/01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УРСОСАН®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по 250 мг, по 10 капсул у блістері; по 1 або 5,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ПРО.МЕД.ЦС Прага а.с.</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всі стадії виробництва, контроль якості та випуск серії:</w:t>
            </w:r>
            <w:r w:rsidRPr="005625C5">
              <w:rPr>
                <w:rFonts w:ascii="Arial" w:hAnsi="Arial" w:cs="Arial"/>
                <w:sz w:val="16"/>
                <w:szCs w:val="16"/>
              </w:rPr>
              <w:br/>
              <w:t>ПРО.МЕД.ЦС Прага а.с., Чеська Республіка</w:t>
            </w:r>
            <w:r w:rsidRPr="005625C5">
              <w:rPr>
                <w:rFonts w:ascii="Arial" w:hAnsi="Arial" w:cs="Arial"/>
                <w:sz w:val="16"/>
                <w:szCs w:val="16"/>
              </w:rPr>
              <w:br/>
            </w:r>
            <w:r w:rsidRPr="005625C5">
              <w:rPr>
                <w:rFonts w:ascii="Arial" w:hAnsi="Arial" w:cs="Arial"/>
                <w:sz w:val="16"/>
                <w:szCs w:val="16"/>
              </w:rPr>
              <w:br/>
              <w:t>первинне і вторинне пакування:</w:t>
            </w:r>
            <w:r w:rsidRPr="005625C5">
              <w:rPr>
                <w:rFonts w:ascii="Arial" w:hAnsi="Arial" w:cs="Arial"/>
                <w:sz w:val="16"/>
                <w:szCs w:val="16"/>
              </w:rPr>
              <w:br/>
              <w:t xml:space="preserve">СВУС Фарма а.с., Чеська Республіка </w:t>
            </w:r>
            <w:r w:rsidRPr="005625C5">
              <w:rPr>
                <w:rFonts w:ascii="Arial" w:hAnsi="Arial" w:cs="Arial"/>
                <w:sz w:val="16"/>
                <w:szCs w:val="16"/>
              </w:rPr>
              <w:br/>
            </w:r>
            <w:r w:rsidRPr="005625C5">
              <w:rPr>
                <w:rFonts w:ascii="Arial" w:hAnsi="Arial" w:cs="Arial"/>
                <w:sz w:val="16"/>
                <w:szCs w:val="16"/>
              </w:rPr>
              <w:br/>
              <w:t>первинне і вторинне пакування:</w:t>
            </w:r>
            <w:r w:rsidRPr="005625C5">
              <w:rPr>
                <w:rFonts w:ascii="Arial" w:hAnsi="Arial" w:cs="Arial"/>
                <w:sz w:val="16"/>
                <w:szCs w:val="16"/>
              </w:rPr>
              <w:br/>
              <w:t xml:space="preserve">КООФАРМА с.р.о., Чеська Республіка </w:t>
            </w:r>
            <w:r w:rsidRPr="005625C5">
              <w:rPr>
                <w:rFonts w:ascii="Arial" w:hAnsi="Arial" w:cs="Arial"/>
                <w:sz w:val="16"/>
                <w:szCs w:val="16"/>
              </w:rPr>
              <w:br/>
            </w:r>
            <w:r w:rsidRPr="005625C5">
              <w:rPr>
                <w:rFonts w:ascii="Arial" w:hAnsi="Arial" w:cs="Arial"/>
                <w:sz w:val="16"/>
                <w:szCs w:val="16"/>
              </w:rPr>
              <w:br/>
              <w:t>контроль якості:</w:t>
            </w:r>
            <w:r w:rsidRPr="005625C5">
              <w:rPr>
                <w:rFonts w:ascii="Arial" w:hAnsi="Arial" w:cs="Arial"/>
                <w:sz w:val="16"/>
                <w:szCs w:val="16"/>
              </w:rPr>
              <w:br/>
              <w:t>АЛС Чеська Республіка, с.р.о., Чеська Республiка;</w:t>
            </w:r>
            <w:r w:rsidRPr="005625C5">
              <w:rPr>
                <w:rFonts w:ascii="Arial" w:hAnsi="Arial" w:cs="Arial"/>
                <w:sz w:val="16"/>
                <w:szCs w:val="16"/>
              </w:rPr>
              <w:br/>
            </w:r>
            <w:r w:rsidRPr="005625C5">
              <w:rPr>
                <w:rFonts w:ascii="Arial" w:hAnsi="Arial" w:cs="Arial"/>
                <w:sz w:val="16"/>
                <w:szCs w:val="16"/>
              </w:rPr>
              <w:br/>
              <w:t>первинне та вторинне пакування, виробництво "in bulk", контроль серії:</w:t>
            </w:r>
            <w:r w:rsidRPr="005625C5">
              <w:rPr>
                <w:rFonts w:ascii="Arial" w:hAnsi="Arial" w:cs="Arial"/>
                <w:sz w:val="16"/>
                <w:szCs w:val="16"/>
              </w:rPr>
              <w:br/>
              <w:t>Санека Фармасьютикалз а.с., Словацька Республіка</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Чеська Республiка/ Словацька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тексту), "Передозування", "Побічні реакції" відповідно до інформації щодо медичного застосування референтного лікарського засобу (УРСОФАЛЬК, капсули). </w:t>
            </w:r>
            <w:r w:rsidRPr="005625C5">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вторинної упаковки лікарського засобу. </w:t>
            </w:r>
            <w:r w:rsidRPr="005625C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UA/3636/01/01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250 мг по 10 таблеток у блістері, по 2, 3, 4, 5, 6 або по 10 блістерів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Україна, </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Зміни внесено в інструкцію для медичного застосування лікарського засобу в розділ "Упаковка" у зв'язку з введенням додаткових упаковок, як наслідок - затвердження тексту маркування додаткових упаковок лікарського засобу.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місцезнаходження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Зміна назви лікарського засобу. Зміни внесено щодо назви лікарського засобу. Затверджено: ФЕНІБУТ-АСТРАФАРМ (PHENIBUT-ASTRAPHARM). Запропоновано: ФЕНІБУТ (PHENIBUT). Зміни І типу - Зміни щодо безпеки/ефективності та фармаконагляду (інші зміни). Оновлення тексту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UA/17285/01/01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трансдермальний пластир, 25 мкг/год, по 1 пластиру в пакетику; по 5 пакетиків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за повним циклом: Гексал АГ, Німеччина; Контроль якості: Салютас Фарма ГмбХ, Німеччина; </w:t>
            </w:r>
            <w:r w:rsidRPr="005625C5">
              <w:rPr>
                <w:rFonts w:ascii="Arial" w:hAnsi="Arial" w:cs="Arial"/>
                <w:sz w:val="16"/>
                <w:szCs w:val="16"/>
              </w:rPr>
              <w:br/>
              <w:t>Контроль якості: ГГАС Лабор Др. Хойслер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30.04.2018 р.; </w:t>
            </w:r>
            <w:r w:rsidRPr="005625C5">
              <w:rPr>
                <w:rFonts w:ascii="Arial" w:hAnsi="Arial" w:cs="Arial"/>
                <w:sz w:val="16"/>
                <w:szCs w:val="16"/>
              </w:rPr>
              <w:br/>
              <w:t xml:space="preserve">Дата подання – 29.07.2018 р. Пропонована редакція: Частота подання РОЗБ – 1 рік; Кінцева дата для включення даних до РОЗБ – 30.04.2024 р.; Дата подання – 09.07.2024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UA/10842/01/01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трансдермальний пластир, 100 мкг/год, по 1 пластиру в пакетику; по 5 пакетиків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за повним циклом: Гексал АГ, Німеччина; Контроль якості: Салютас Фарма ГмбХ, Німеччина; </w:t>
            </w:r>
            <w:r w:rsidRPr="005625C5">
              <w:rPr>
                <w:rFonts w:ascii="Arial" w:hAnsi="Arial" w:cs="Arial"/>
                <w:sz w:val="16"/>
                <w:szCs w:val="16"/>
              </w:rPr>
              <w:br/>
              <w:t>Контроль якості: ГГАС Лабор Др. Хойслер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30.04.2018 р.; </w:t>
            </w:r>
            <w:r w:rsidRPr="005625C5">
              <w:rPr>
                <w:rFonts w:ascii="Arial" w:hAnsi="Arial" w:cs="Arial"/>
                <w:sz w:val="16"/>
                <w:szCs w:val="16"/>
              </w:rPr>
              <w:br/>
              <w:t xml:space="preserve">Дата подання – 29.07.2018 р. Пропонована редакція: Частота подання РОЗБ – 1 рік; Кінцева дата для включення даних до РОЗБ – 30.04.2024 р.; Дата подання – 09.07.2024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UA/10842/01/04</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трансдермальний пластир, 50 мкг/год, по 1 пластиру в пакетику; по 5 пакетиків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за повним циклом: Гексал АГ, Німеччина; Контроль якості: Салютас Фарма ГмбХ, Німеччина; </w:t>
            </w:r>
            <w:r w:rsidRPr="005625C5">
              <w:rPr>
                <w:rFonts w:ascii="Arial" w:hAnsi="Arial" w:cs="Arial"/>
                <w:sz w:val="16"/>
                <w:szCs w:val="16"/>
              </w:rPr>
              <w:br/>
              <w:t>Контроль якості: ГГАС Лабор Др. Хойслер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30.04.2018 р.; </w:t>
            </w:r>
            <w:r w:rsidRPr="005625C5">
              <w:rPr>
                <w:rFonts w:ascii="Arial" w:hAnsi="Arial" w:cs="Arial"/>
                <w:sz w:val="16"/>
                <w:szCs w:val="16"/>
              </w:rPr>
              <w:br/>
              <w:t xml:space="preserve">Дата подання – 29.07.2018 р. Пропонована редакція: Частота подання РОЗБ – 1 рік; Кінцева дата для включення даних до РОЗБ – 30.04.2024 р.; Дата подання – 09.07.2024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UA/10842/01/02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трансдермальний пластир, 75 мкг/год, по 1 пластиру в пакетику; по 5 пакетиків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Виробництво за повним циклом: Гексал АГ, Німеччина; Контроль якості: Салютас Фарма ГмбХ, Німеччина; </w:t>
            </w:r>
            <w:r w:rsidRPr="005625C5">
              <w:rPr>
                <w:rFonts w:ascii="Arial" w:hAnsi="Arial" w:cs="Arial"/>
                <w:sz w:val="16"/>
                <w:szCs w:val="16"/>
              </w:rPr>
              <w:br/>
              <w:t>Контроль якості: ГГАС Лабор Др. Хойслер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30.04.2018 р.; </w:t>
            </w:r>
            <w:r w:rsidRPr="005625C5">
              <w:rPr>
                <w:rFonts w:ascii="Arial" w:hAnsi="Arial" w:cs="Arial"/>
                <w:sz w:val="16"/>
                <w:szCs w:val="16"/>
              </w:rPr>
              <w:br/>
              <w:t xml:space="preserve">Дата подання – 29.07.2018 р. Пропонована редакція: Частота подання РОЗБ – 1 рік; Кінцева дата для включення даних до РОЗБ – 30.04.2024 р.; Дата подання – 09.07.2024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UA/10842/01/03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ФЛОРАЗІД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2 г, 1 флакон з порошком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Ананта Медікеар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Ананта Медікеар Лімітед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а саме Свісс Перентералс Лтд., Індія. Залишається затверджений виробник Ананта Медікеар Лімітед, Індія. Зміни внесені в інструкцію для медичного застосування щодо вилучення одного з виробників лікарського засобу та як наслідок - вилучення інструкції для медичного застосуванння та тексту маркування упаковки лікарського засобу для цього виробника.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lang w:val="en-US"/>
              </w:rPr>
            </w:pPr>
            <w:r w:rsidRPr="005625C5">
              <w:rPr>
                <w:rFonts w:ascii="Arial" w:hAnsi="Arial" w:cs="Arial"/>
                <w:sz w:val="16"/>
                <w:szCs w:val="16"/>
              </w:rPr>
              <w:t>UA/17125/01/02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ФЛОРАЗІД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розчину для ін`єкцій по 1 г, 1 флакон з порошком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Ананта Медікеар Лтд.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Ананта Медікеар Лімітед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а саме Свісс Перентералс Лтд., Індія. Залишається затверджений виробник Ананта Медікеар Лімітед, Індія. Зміни внесені в інструкцію для медичного застосування щодо вилучення одного з виробників лікарського засобу та як наслідок - вилучення інструкції для медичного застосуванння та тексту маркування упаковки лікарського засобу для цього виробника.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UA/17125/01/01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по 50 мг, по 7 або 10 капсул у блістері, по 1 блістеру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25C5">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UA/9065/01/01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по 100 мг, по 10 капсул у блістері, по 1 блістеру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25C5">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UA/9065/01/02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капсули по 150 мг; по 1 капсулі в блістері; по 1 або по 2, або по 3, або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625C5">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 1 – без рецепта, № 2; № 3; № 4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UA/9065/01/03</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ФОКСЕРО®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порошок для оральної суспензії, 40мг/5мл 1 флакон з порошком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нерозфасованого продукту, первинне пакування, вторинне пакування: Люпін Лімітед, Індія;</w:t>
            </w:r>
            <w:r w:rsidRPr="005625C5">
              <w:rPr>
                <w:rFonts w:ascii="Arial" w:hAnsi="Arial" w:cs="Arial"/>
                <w:sz w:val="16"/>
                <w:szCs w:val="16"/>
              </w:rPr>
              <w:br/>
              <w:t>АЛКАЛОЇД АД Скоп’є, Республіка Північна Македонія (вторинне пакування;</w:t>
            </w:r>
            <w:r w:rsidRPr="005625C5">
              <w:rPr>
                <w:rFonts w:ascii="Arial" w:hAnsi="Arial" w:cs="Arial"/>
                <w:sz w:val="16"/>
                <w:szCs w:val="16"/>
              </w:rPr>
              <w:br/>
              <w:t xml:space="preserve">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 Республіка Північна Македонія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аналітичної процедури кількісного визначення цефподоксиму методом ВЕРХ, а саме зміна під час пробопідготовки тестового розчину. Тестовий розчин пропонується готувати з використанням 5 флаконів лікарського засобу, замість 1 флакону у затвердженій редакції. Концентрація кінцевого розчину однакова у обох методах. Запропонований метод здатний зменшити варіабельність результатів між флаконами під час тестування при випуску та дослідженні серій стабільності та уникнути помилок під час трансферу аналітичного методу. Крім того, пропонується змінити критерії прийнятності для параметра придатності системи RSD до NMT 1,0 % - запропоноване значення є більш суворим, ніж поточне затверджене (NMT 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UA/15271/02/01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ФОЛІЄВА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по 1 мг, по 10 таблеток у блістері; по 3 блістери в пачці; по 10 таблеток у блістерах</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АТ "КИЇВСЬКИЙ ВІТАМІННИЙ ЗАВОД"</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625C5">
              <w:rPr>
                <w:rFonts w:ascii="Arial" w:hAnsi="Arial" w:cs="Arial"/>
                <w:sz w:val="16"/>
                <w:szCs w:val="16"/>
              </w:rPr>
              <w:br/>
              <w:t>Оновлення тексту маркування упаковок лікарського засобу, а саме: вилучення інформації, зазначеної російською мовою, та викладення її англійською мовою, а також у п.17. ІНШЕ додано інформацію про логотип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UA/6692/01/01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ФУРОСЕМІД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 xml:space="preserve">таблетки по 40 мг по 10 таблеток у блістері; по 5 блістерів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625C5">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фуросеміду згідно з рекомендаціями PRAC.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(щодо повідомлення про підозрювані побічні реакції), а також щодо вилучення дублювання тексту інструкції для медичного застосування лікарського засобу російською мовою з відповідними змінами в тексті маркування упаковок лікарського засобу. Уточнено викладення розділу "Додаткова інформація. ДІ-1. Упаковка" МКЯ та розділу РД 3.2.Р.7., а саме: вилучено інформацію щодо маркування.Діюча редакція: МКЯ ЛЗ ДІ. Упаковка. - По 10 таблеток у блістері з плівки полівінілхлоридної і фольги алюмінієвої з одностороннім покриттям термолаком і друком з другої сторони. По 5 блістерів разом з інструкцією для медичного застосування препарату поміщають у пачку з картону з маркуванням українською та російською мовами та маркуванням шрифтом Брайля українською мовою. Пропонована редакція:МКЯ ЛЗ ДІ. Упаковка - По 10 таблеток у блістері з плівки полівінілхлоридної і фольги алюмінієвої з одностороннім покриттям термолаком і друком з другої сторони.</w:t>
            </w:r>
            <w:r w:rsidRPr="005625C5">
              <w:rPr>
                <w:rFonts w:ascii="Arial" w:hAnsi="Arial" w:cs="Arial"/>
                <w:sz w:val="16"/>
                <w:szCs w:val="16"/>
              </w:rPr>
              <w:br/>
              <w:t xml:space="preserve">По 5 блістерів разом з інструкцією для медичного застосування препарату поміщають у пачку з картону. </w:t>
            </w:r>
            <w:r w:rsidRPr="005625C5">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UA/3983/01/01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ХІЛО-КЕА®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краплі очні по 10 мл у багатодозовому контейнері з повітронепроникним насосом та ковпачком; по 1 контейнеру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УРСАФАРМ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УРСАФАРМ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2001-385 - Rev 08 (затверджено: R1-CEP 2001-385 - Rev 07) для діючої речовини Sodium hyaluronate від вже затвердженого виробника HTL S.A.S.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1997-113 - Rev 03 (затверджено: R1-CEP 1997-113 - Rev 02) для діючої речовини Dexpanthenol від вже затвердженого виробника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2006-233 - Rev 03 (затверджено: R1-CEP 2006-233 - Rev 02) для діючої речовини Dexpanthenol від вже затвердженого виробника BASF SE.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UA/9732/01/01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ХЛОРОФІЛІПТ®АРТЕРІУМ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олійний, 20 мг/мл, по 25 мл або 30 мл у флаконі; по 1 флакону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ПАТ "Галичфарм"</w:t>
            </w:r>
            <w:r w:rsidRPr="005625C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ПАТ "Галичфарм"</w:t>
            </w:r>
            <w:r w:rsidRPr="005625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Діюча редакція: CHLOROPHYLLIPT - ХЛОРОФІЛІПТ® Пропонована редакція: CHLOROPHYLLIPT Arterium - ХЛОРОФІЛІПТ® Артеріум - Термін введення змін протягом 6 місяців після затвердження.</w:t>
            </w:r>
            <w:r w:rsidRPr="005625C5">
              <w:rPr>
                <w:rFonts w:ascii="Arial" w:hAnsi="Arial" w:cs="Arial"/>
                <w:sz w:val="16"/>
                <w:szCs w:val="16"/>
              </w:rPr>
              <w:br/>
              <w:t>Зміни І типу - Зміни щодо безпеки/ефективності та фармаконагляду (інші зміни) - Винесення тексту маркування упаковки лікарського засобу як окремого документа згідно наказу МОЗ України від 26.08.2005 № 426 (у редакції наказу МОЗ України від 23.07.2015 № 460). Внесення змін до МКЯ (розділу "Маркування") - згідно затвердженого тексту маркування.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UA/4551/01/01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ХОЛІНУ АЛЬФОСЦЕРАТ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в'язка рідина (субстанція) у контейнерах поліетиленових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ВАВ ЛІПІДС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625C5">
              <w:rPr>
                <w:rFonts w:ascii="Arial" w:hAnsi="Arial" w:cs="Arial"/>
                <w:sz w:val="16"/>
                <w:szCs w:val="16"/>
              </w:rPr>
              <w:br/>
              <w:t xml:space="preserve">Незначні зміни у затверджених методах випробування на АФІ Холіну альфосцерат, а саме – через допущену неточність в методиці за показником «Неорганічні домішки. Ацетати» змінено молекулярну масу іону, що розраховується з 67 на 59,04. Валідацію даної аналітичної методики проведено з використанням аналітичної методики, в якій зазначено молекулярну масу іону, що розраховується – 59,04 Зміни II типу - Зміни з якості. АФІ. (інші зміни) Оновлення DMF на АФІ Холіну альфосцерат, виробництва компанії Vav Lipids PVT LTD, Індія з версії DMF/LECIVA-GPCH/009, Revision 05 на версію DMF/LECIVA-GPCH/009, Revision 08, у зв’язку з наступними змінами: </w:t>
            </w:r>
            <w:r w:rsidRPr="005625C5">
              <w:rPr>
                <w:rFonts w:ascii="Arial" w:hAnsi="Arial" w:cs="Arial"/>
                <w:sz w:val="16"/>
                <w:szCs w:val="16"/>
              </w:rPr>
              <w:br/>
              <w:t xml:space="preserve">-3.2.S.4.1 Специфікація, 3.2.S.4.2 Аналітичні методики - внесено зміни за показником «Мікробіологічна чистота», а саме - додано «Грамнегативних бактерій толерантних до жовчі з критерієм прийнятності не більше 100 КУО/мл» </w:t>
            </w:r>
            <w:r w:rsidRPr="005625C5">
              <w:rPr>
                <w:rFonts w:ascii="Arial" w:hAnsi="Arial" w:cs="Arial"/>
                <w:sz w:val="16"/>
                <w:szCs w:val="16"/>
              </w:rPr>
              <w:br/>
              <w:t xml:space="preserve">-3.2.S.4.3 Валідація аналітичних методик - до розділу додано звіт по верифікації Report for verification of pathogens test for Bile tolerant gram negative bacteria </w:t>
            </w:r>
            <w:r w:rsidRPr="005625C5">
              <w:rPr>
                <w:rFonts w:ascii="Arial" w:hAnsi="Arial" w:cs="Arial"/>
                <w:sz w:val="16"/>
                <w:szCs w:val="16"/>
              </w:rPr>
              <w:br/>
              <w:t xml:space="preserve">-3.2.S.4.4 Аналіз серій – в сертифікаті якості змінено термін переконтролю 36 місяців на термін придатності 48 місяців </w:t>
            </w:r>
            <w:r w:rsidRPr="005625C5">
              <w:rPr>
                <w:rFonts w:ascii="Arial" w:hAnsi="Arial" w:cs="Arial"/>
                <w:sz w:val="16"/>
                <w:szCs w:val="16"/>
              </w:rPr>
              <w:br/>
              <w:t xml:space="preserve">-3.2.S.6.2 Система упаковка/закупорювальний засіб (Специфікація на пакувальний матеріал) – змінено критерій прийнятності за п. «Вага тари» з 1,55-1,65 кг на 1,95-2,05 кг </w:t>
            </w:r>
            <w:r w:rsidRPr="005625C5">
              <w:rPr>
                <w:rFonts w:ascii="Arial" w:hAnsi="Arial" w:cs="Arial"/>
                <w:sz w:val="16"/>
                <w:szCs w:val="16"/>
              </w:rPr>
              <w:br/>
              <w:t xml:space="preserve">-3.2.S.7.1 Резюме щодо стабільності та висновки. В загальні висновки включено інформацію про стабільність АФІ протягом 48 місяців. Термін придатності встановлено 48 місяців -3.2.S.7.3 Дані про стабільність. Дані по довгостроковій стабільності доповнено результатами в точці контролю 48 місяців </w:t>
            </w:r>
            <w:r w:rsidRPr="005625C5">
              <w:rPr>
                <w:rFonts w:ascii="Arial" w:hAnsi="Arial" w:cs="Arial"/>
                <w:sz w:val="16"/>
                <w:szCs w:val="16"/>
              </w:rPr>
              <w:br/>
              <w:t>-3.2.R Регіональна інформація. Декларація щодо терміну придатності оновлена.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UA/19547/01/01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по 10 таблеток у блістері; по 1 блістеру у картонній коробці; по 10 таблеток у блістері; по 2 блістери у картонній коробці;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«Супровідні домішки левоцетиризину дигідрохлориду», що пов’язано з уточненням умов проведення випробування. Критерії прийнятності для показника «Супровідні домішки левоцетиризину дигідрохлориду»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розчинники», що пов’язано з уточненням умов проведення випробування. Критерії прийнятності для показника «Залишкові розчинники»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UA/15638/01/01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таблетки, вкриті плівковою оболонкою; in bulk: по 1000 таблеток у поліетиленових пакетах</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«Супровідні домішки левоцетиризину дигідрохлориду», що пов’язано з уточненням умов проведення випробування. Критерії прийнятності для показника «Супровідні домішки левоцетиризину дигідрохлориду»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за показником «Залишкові розчинники», що пов’язано з уточненням умов проведення випробування. Критерії прийнятності для показника «Залишкові розчинники»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UA/15639/01/01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ЦИТІМАКС-ДАРНИЦЯ®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розчин для інфузій 10 мг/мл по 100 мл у флаконі; по 1 флакону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"Спосіб застосування та дози" (додавання алгоритму застосування) згідно з матеріалами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jc w:val="center"/>
              <w:rPr>
                <w:rFonts w:ascii="Arial" w:hAnsi="Arial" w:cs="Arial"/>
                <w:i/>
                <w:sz w:val="16"/>
                <w:szCs w:val="16"/>
              </w:rPr>
            </w:pPr>
            <w:r w:rsidRPr="005625C5">
              <w:rPr>
                <w:rFonts w:ascii="Arial" w:hAnsi="Arial" w:cs="Arial"/>
                <w:i/>
                <w:sz w:val="16"/>
                <w:szCs w:val="16"/>
              </w:rPr>
              <w:t>не підлягає</w:t>
            </w:r>
          </w:p>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UA/13737/02/01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виробництво, первинне пакування, вторинне пакування, контроль якості, випуск серії, випробування на стабільність:</w:t>
            </w:r>
            <w:r w:rsidRPr="005625C5">
              <w:rPr>
                <w:rFonts w:ascii="Arial" w:hAnsi="Arial" w:cs="Arial"/>
                <w:sz w:val="16"/>
                <w:szCs w:val="16"/>
              </w:rPr>
              <w:br/>
              <w:t>Корден Фарма Латіна С.п.А., Італія</w:t>
            </w:r>
            <w:r w:rsidRPr="005625C5">
              <w:rPr>
                <w:rFonts w:ascii="Arial" w:hAnsi="Arial" w:cs="Arial"/>
                <w:sz w:val="16"/>
                <w:szCs w:val="16"/>
              </w:rPr>
              <w:br/>
              <w:t>виробництво, первинне пакування та контрольне випробування розчинника:</w:t>
            </w:r>
            <w:r w:rsidRPr="005625C5">
              <w:rPr>
                <w:rFonts w:ascii="Arial" w:hAnsi="Arial" w:cs="Arial"/>
                <w:sz w:val="16"/>
                <w:szCs w:val="16"/>
              </w:rPr>
              <w:br/>
              <w:t xml:space="preserve">Альфасігма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UA/4840/01/02</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ліофілізат для розчину для ін'єкцій по 1000 мг; 1 флакон з ліофілізатом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 xml:space="preserve">Корден Фарма Латіна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UA/4840/01/01</w:t>
            </w:r>
          </w:p>
        </w:tc>
      </w:tr>
      <w:tr w:rsidR="00A43D77" w:rsidRPr="005625C5" w:rsidTr="00A022C3">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43D77">
            <w:pPr>
              <w:pStyle w:val="110"/>
              <w:numPr>
                <w:ilvl w:val="0"/>
                <w:numId w:val="28"/>
              </w:numPr>
              <w:tabs>
                <w:tab w:val="left" w:pos="12600"/>
              </w:tabs>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A43D77" w:rsidRPr="005625C5" w:rsidRDefault="00A43D77" w:rsidP="00A022C3">
            <w:pPr>
              <w:pStyle w:val="110"/>
              <w:tabs>
                <w:tab w:val="left" w:pos="12600"/>
              </w:tabs>
              <w:rPr>
                <w:rFonts w:ascii="Arial" w:hAnsi="Arial" w:cs="Arial"/>
                <w:b/>
                <w:i/>
                <w:sz w:val="16"/>
                <w:szCs w:val="16"/>
              </w:rPr>
            </w:pPr>
            <w:r w:rsidRPr="005625C5">
              <w:rPr>
                <w:rFonts w:ascii="Arial" w:hAnsi="Arial" w:cs="Arial"/>
                <w:b/>
                <w:sz w:val="16"/>
                <w:szCs w:val="16"/>
              </w:rPr>
              <w:t>ЮМЕРОКС®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rPr>
                <w:rFonts w:ascii="Arial" w:hAnsi="Arial" w:cs="Arial"/>
                <w:sz w:val="16"/>
                <w:szCs w:val="16"/>
              </w:rPr>
            </w:pPr>
            <w:r w:rsidRPr="005625C5">
              <w:rPr>
                <w:rFonts w:ascii="Arial" w:hAnsi="Arial" w:cs="Arial"/>
                <w:sz w:val="16"/>
                <w:szCs w:val="16"/>
              </w:rPr>
              <w:t>пари для інгаляцій, рідина по 3 мл у флаконі скляному, по 1 флакону коробці з картону, по 5 флаконів у чарунковій упаковці, по 2 чарункові упаковки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(п. 6. ІНШЕ) та вторинної (п. 17. ІНШЕ)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b/>
                <w:i/>
                <w:sz w:val="16"/>
                <w:szCs w:val="16"/>
              </w:rPr>
            </w:pPr>
            <w:r w:rsidRPr="005625C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3D77" w:rsidRPr="005625C5" w:rsidRDefault="00A43D77" w:rsidP="00A022C3">
            <w:pPr>
              <w:pStyle w:val="110"/>
              <w:tabs>
                <w:tab w:val="left" w:pos="12600"/>
              </w:tabs>
              <w:jc w:val="center"/>
              <w:rPr>
                <w:rFonts w:ascii="Arial" w:hAnsi="Arial" w:cs="Arial"/>
                <w:sz w:val="16"/>
                <w:szCs w:val="16"/>
              </w:rPr>
            </w:pPr>
            <w:r w:rsidRPr="005625C5">
              <w:rPr>
                <w:rFonts w:ascii="Arial" w:hAnsi="Arial" w:cs="Arial"/>
                <w:sz w:val="16"/>
                <w:szCs w:val="16"/>
              </w:rPr>
              <w:t>UA/20271/01/01</w:t>
            </w:r>
          </w:p>
        </w:tc>
      </w:tr>
    </w:tbl>
    <w:p w:rsidR="00A43D77" w:rsidRPr="005625C5" w:rsidRDefault="00A43D77" w:rsidP="00A43D77">
      <w:pPr>
        <w:ind w:right="20"/>
        <w:rPr>
          <w:rFonts w:ascii="Arial" w:hAnsi="Arial" w:cs="Arial"/>
          <w:b/>
          <w:i/>
          <w:sz w:val="18"/>
          <w:szCs w:val="18"/>
        </w:rPr>
      </w:pPr>
      <w:r w:rsidRPr="005625C5">
        <w:rPr>
          <w:rFonts w:ascii="Arial" w:hAnsi="Arial" w:cs="Arial"/>
          <w:b/>
          <w:i/>
          <w:sz w:val="18"/>
          <w:szCs w:val="18"/>
        </w:rPr>
        <w:t>*у разі внесення змін до інструкції про медичне застосування</w:t>
      </w:r>
    </w:p>
    <w:p w:rsidR="00A43D77" w:rsidRPr="005625C5" w:rsidRDefault="00A43D77" w:rsidP="00A43D77">
      <w:pPr>
        <w:ind w:right="20"/>
        <w:rPr>
          <w:rFonts w:ascii="Arial" w:hAnsi="Arial" w:cs="Arial"/>
          <w:b/>
          <w:i/>
          <w:sz w:val="18"/>
          <w:szCs w:val="18"/>
        </w:rPr>
      </w:pPr>
    </w:p>
    <w:p w:rsidR="00A43D77" w:rsidRPr="005625C5" w:rsidRDefault="00A43D77" w:rsidP="00A43D77">
      <w:pPr>
        <w:ind w:right="20"/>
        <w:rPr>
          <w:rFonts w:ascii="Arial" w:hAnsi="Arial" w:cs="Arial"/>
          <w:b/>
          <w:i/>
          <w:sz w:val="18"/>
          <w:szCs w:val="18"/>
        </w:rPr>
      </w:pPr>
    </w:p>
    <w:p w:rsidR="00A43D77" w:rsidRPr="005625C5" w:rsidRDefault="00A43D77" w:rsidP="00A43D77">
      <w:pPr>
        <w:ind w:right="20"/>
        <w:rPr>
          <w:rFonts w:ascii="Arial" w:hAnsi="Arial" w:cs="Arial"/>
          <w:b/>
          <w:i/>
          <w:sz w:val="18"/>
          <w:szCs w:val="18"/>
        </w:rPr>
      </w:pPr>
    </w:p>
    <w:tbl>
      <w:tblPr>
        <w:tblW w:w="14992" w:type="dxa"/>
        <w:tblLook w:val="04A0" w:firstRow="1" w:lastRow="0" w:firstColumn="1" w:lastColumn="0" w:noHBand="0" w:noVBand="1"/>
      </w:tblPr>
      <w:tblGrid>
        <w:gridCol w:w="7421"/>
        <w:gridCol w:w="7422"/>
        <w:gridCol w:w="149"/>
      </w:tblGrid>
      <w:tr w:rsidR="00A43D77" w:rsidRPr="005625C5" w:rsidTr="00A022C3">
        <w:tc>
          <w:tcPr>
            <w:tcW w:w="7421" w:type="dxa"/>
            <w:hideMark/>
          </w:tcPr>
          <w:p w:rsidR="00A43D77" w:rsidRPr="005625C5" w:rsidRDefault="00A43D77" w:rsidP="00A022C3">
            <w:pPr>
              <w:rPr>
                <w:rStyle w:val="cs95e872d03"/>
                <w:sz w:val="28"/>
                <w:szCs w:val="28"/>
              </w:rPr>
            </w:pPr>
            <w:r w:rsidRPr="005625C5">
              <w:rPr>
                <w:rStyle w:val="cs7a65ad241"/>
                <w:color w:val="auto"/>
                <w:sz w:val="28"/>
                <w:szCs w:val="28"/>
                <w:lang w:val="ru-UA"/>
              </w:rPr>
              <w:t>В.о. н</w:t>
            </w:r>
            <w:r w:rsidRPr="005625C5">
              <w:rPr>
                <w:rStyle w:val="cs7a65ad241"/>
                <w:color w:val="auto"/>
                <w:sz w:val="28"/>
                <w:szCs w:val="28"/>
              </w:rPr>
              <w:t>ачальник</w:t>
            </w:r>
            <w:r w:rsidRPr="005625C5">
              <w:rPr>
                <w:rStyle w:val="cs7a65ad241"/>
                <w:color w:val="auto"/>
                <w:sz w:val="28"/>
                <w:szCs w:val="28"/>
                <w:lang w:val="ru-UA"/>
              </w:rPr>
              <w:t>а</w:t>
            </w:r>
            <w:r w:rsidRPr="005625C5">
              <w:rPr>
                <w:rStyle w:val="cs7a65ad241"/>
                <w:color w:val="auto"/>
                <w:sz w:val="28"/>
                <w:szCs w:val="28"/>
              </w:rPr>
              <w:t xml:space="preserve"> </w:t>
            </w:r>
          </w:p>
          <w:p w:rsidR="00A43D77" w:rsidRPr="005625C5" w:rsidRDefault="00A43D77" w:rsidP="00A022C3">
            <w:pPr>
              <w:ind w:right="20"/>
              <w:rPr>
                <w:rStyle w:val="cs7864ebcf1"/>
                <w:b w:val="0"/>
                <w:color w:val="auto"/>
                <w:sz w:val="28"/>
                <w:szCs w:val="28"/>
              </w:rPr>
            </w:pPr>
            <w:r w:rsidRPr="005625C5">
              <w:rPr>
                <w:rStyle w:val="cs7a65ad241"/>
                <w:color w:val="auto"/>
                <w:sz w:val="28"/>
                <w:szCs w:val="28"/>
              </w:rPr>
              <w:t>Фармацевтичного управління</w:t>
            </w:r>
          </w:p>
        </w:tc>
        <w:tc>
          <w:tcPr>
            <w:tcW w:w="7571" w:type="dxa"/>
            <w:gridSpan w:val="2"/>
          </w:tcPr>
          <w:p w:rsidR="00A43D77" w:rsidRPr="005625C5" w:rsidRDefault="00A43D77" w:rsidP="00A022C3">
            <w:pPr>
              <w:pStyle w:val="cs95e872d0"/>
              <w:rPr>
                <w:rStyle w:val="cs7864ebcf1"/>
                <w:color w:val="auto"/>
                <w:sz w:val="28"/>
                <w:szCs w:val="28"/>
              </w:rPr>
            </w:pPr>
          </w:p>
          <w:p w:rsidR="00A43D77" w:rsidRPr="005625C5" w:rsidRDefault="00A43D77" w:rsidP="00A022C3">
            <w:pPr>
              <w:pStyle w:val="cs95e872d0"/>
              <w:jc w:val="right"/>
              <w:rPr>
                <w:rStyle w:val="cs7864ebcf1"/>
                <w:color w:val="auto"/>
                <w:sz w:val="28"/>
                <w:szCs w:val="28"/>
                <w:lang w:val="uk-UA"/>
              </w:rPr>
            </w:pPr>
            <w:r w:rsidRPr="005625C5">
              <w:rPr>
                <w:rStyle w:val="cs7a65ad241"/>
                <w:color w:val="auto"/>
                <w:sz w:val="28"/>
                <w:szCs w:val="28"/>
                <w:lang w:val="ru-UA"/>
              </w:rPr>
              <w:t>Олександр Г</w:t>
            </w:r>
            <w:r w:rsidRPr="005625C5">
              <w:rPr>
                <w:rStyle w:val="cs7a65ad241"/>
                <w:color w:val="auto"/>
                <w:sz w:val="28"/>
                <w:szCs w:val="28"/>
                <w:lang w:val="uk-UA"/>
              </w:rPr>
              <w:t>РІЦЕНКО</w:t>
            </w:r>
          </w:p>
        </w:tc>
      </w:tr>
      <w:tr w:rsidR="00A43D77" w:rsidRPr="005625C5" w:rsidTr="00A022C3">
        <w:trPr>
          <w:gridAfter w:val="1"/>
          <w:wAfter w:w="149" w:type="dxa"/>
        </w:trPr>
        <w:tc>
          <w:tcPr>
            <w:tcW w:w="7421" w:type="dxa"/>
          </w:tcPr>
          <w:p w:rsidR="00A43D77" w:rsidRPr="005625C5" w:rsidRDefault="00A43D77" w:rsidP="00A022C3">
            <w:pPr>
              <w:ind w:right="20"/>
              <w:rPr>
                <w:rStyle w:val="cs7864ebcf1"/>
                <w:b w:val="0"/>
                <w:color w:val="auto"/>
                <w:sz w:val="28"/>
                <w:szCs w:val="28"/>
              </w:rPr>
            </w:pPr>
          </w:p>
        </w:tc>
        <w:tc>
          <w:tcPr>
            <w:tcW w:w="7422" w:type="dxa"/>
          </w:tcPr>
          <w:p w:rsidR="00A43D77" w:rsidRPr="005625C5" w:rsidRDefault="00A43D77" w:rsidP="00A022C3">
            <w:pPr>
              <w:pStyle w:val="cs95e872d0"/>
              <w:jc w:val="right"/>
              <w:rPr>
                <w:rStyle w:val="cs7864ebcf1"/>
                <w:color w:val="auto"/>
                <w:sz w:val="28"/>
                <w:szCs w:val="28"/>
              </w:rPr>
            </w:pPr>
          </w:p>
        </w:tc>
      </w:tr>
    </w:tbl>
    <w:p w:rsidR="00A43D77" w:rsidRPr="005625C5" w:rsidRDefault="00A43D77" w:rsidP="00A43D77">
      <w:pPr>
        <w:tabs>
          <w:tab w:val="left" w:pos="1985"/>
        </w:tabs>
      </w:pPr>
    </w:p>
    <w:tbl>
      <w:tblPr>
        <w:tblW w:w="14843" w:type="dxa"/>
        <w:tblLook w:val="04A0" w:firstRow="1" w:lastRow="0" w:firstColumn="1" w:lastColumn="0" w:noHBand="0" w:noVBand="1"/>
      </w:tblPr>
      <w:tblGrid>
        <w:gridCol w:w="7421"/>
        <w:gridCol w:w="7422"/>
      </w:tblGrid>
      <w:tr w:rsidR="00A43D77" w:rsidRPr="005625C5" w:rsidTr="00A022C3">
        <w:tc>
          <w:tcPr>
            <w:tcW w:w="7421" w:type="dxa"/>
          </w:tcPr>
          <w:p w:rsidR="00A43D77" w:rsidRPr="005625C5" w:rsidRDefault="00A43D77" w:rsidP="00A022C3">
            <w:pPr>
              <w:rPr>
                <w:rStyle w:val="cs7864ebcf1"/>
                <w:rFonts w:ascii="Arial" w:hAnsi="Arial" w:cs="Arial"/>
                <w:b w:val="0"/>
                <w:color w:val="auto"/>
                <w:sz w:val="28"/>
                <w:szCs w:val="28"/>
              </w:rPr>
            </w:pPr>
            <w:r w:rsidRPr="005625C5">
              <w:br w:type="page"/>
            </w:r>
          </w:p>
        </w:tc>
        <w:tc>
          <w:tcPr>
            <w:tcW w:w="7422" w:type="dxa"/>
          </w:tcPr>
          <w:p w:rsidR="00A43D77" w:rsidRPr="005625C5" w:rsidRDefault="00A43D77" w:rsidP="00A022C3">
            <w:pPr>
              <w:pStyle w:val="cs95e872d0"/>
              <w:jc w:val="right"/>
              <w:rPr>
                <w:rStyle w:val="cs7864ebcf1"/>
                <w:rFonts w:ascii="Arial" w:hAnsi="Arial" w:cs="Arial"/>
                <w:color w:val="auto"/>
                <w:sz w:val="28"/>
                <w:szCs w:val="28"/>
              </w:rPr>
            </w:pPr>
          </w:p>
        </w:tc>
      </w:tr>
    </w:tbl>
    <w:p w:rsidR="00A43D77" w:rsidRPr="005625C5" w:rsidRDefault="00A43D77" w:rsidP="00A43D77">
      <w:pPr>
        <w:tabs>
          <w:tab w:val="left" w:pos="1985"/>
        </w:tabs>
      </w:pPr>
    </w:p>
    <w:p w:rsidR="00A43D77" w:rsidRPr="005625C5" w:rsidRDefault="00A43D77" w:rsidP="00B96DBD">
      <w:pPr>
        <w:rPr>
          <w:b/>
          <w:sz w:val="28"/>
          <w:szCs w:val="28"/>
          <w:lang w:val="uk-UA"/>
        </w:rPr>
        <w:sectPr w:rsidR="00A43D77" w:rsidRPr="005625C5" w:rsidSect="00A022C3">
          <w:headerReference w:type="default" r:id="rId14"/>
          <w:pgSz w:w="16838" w:h="11906" w:orient="landscape"/>
          <w:pgMar w:top="907" w:right="1134" w:bottom="907" w:left="1077" w:header="709" w:footer="709" w:gutter="0"/>
          <w:cols w:space="708"/>
          <w:titlePg/>
          <w:docGrid w:linePitch="360"/>
        </w:sectPr>
      </w:pPr>
    </w:p>
    <w:p w:rsidR="005A0447" w:rsidRPr="005625C5" w:rsidRDefault="005A0447" w:rsidP="005A0447">
      <w:pPr>
        <w:rPr>
          <w:rFonts w:ascii="Arial" w:hAnsi="Arial" w:cs="Arial"/>
        </w:rPr>
      </w:pPr>
    </w:p>
    <w:tbl>
      <w:tblPr>
        <w:tblW w:w="3828" w:type="dxa"/>
        <w:tblInd w:w="11556" w:type="dxa"/>
        <w:tblLayout w:type="fixed"/>
        <w:tblLook w:val="0000" w:firstRow="0" w:lastRow="0" w:firstColumn="0" w:lastColumn="0" w:noHBand="0" w:noVBand="0"/>
      </w:tblPr>
      <w:tblGrid>
        <w:gridCol w:w="3828"/>
      </w:tblGrid>
      <w:tr w:rsidR="005A0447" w:rsidRPr="005625C5" w:rsidTr="00A022C3">
        <w:tc>
          <w:tcPr>
            <w:tcW w:w="3828" w:type="dxa"/>
          </w:tcPr>
          <w:p w:rsidR="005A0447" w:rsidRPr="005625C5" w:rsidRDefault="005A0447" w:rsidP="00A40349">
            <w:pPr>
              <w:pStyle w:val="4"/>
              <w:tabs>
                <w:tab w:val="left" w:pos="12600"/>
              </w:tabs>
              <w:spacing w:before="0" w:after="0"/>
              <w:jc w:val="both"/>
              <w:rPr>
                <w:sz w:val="18"/>
                <w:szCs w:val="18"/>
              </w:rPr>
            </w:pPr>
            <w:r w:rsidRPr="005625C5">
              <w:rPr>
                <w:sz w:val="18"/>
                <w:szCs w:val="18"/>
              </w:rPr>
              <w:t>Додаток 4</w:t>
            </w:r>
          </w:p>
          <w:p w:rsidR="005A0447" w:rsidRPr="005625C5" w:rsidRDefault="005A0447" w:rsidP="00A40349">
            <w:pPr>
              <w:pStyle w:val="4"/>
              <w:tabs>
                <w:tab w:val="left" w:pos="12600"/>
              </w:tabs>
              <w:spacing w:before="0" w:after="0"/>
              <w:jc w:val="both"/>
              <w:rPr>
                <w:sz w:val="18"/>
                <w:szCs w:val="18"/>
              </w:rPr>
            </w:pPr>
            <w:r w:rsidRPr="005625C5">
              <w:rPr>
                <w:sz w:val="18"/>
                <w:szCs w:val="18"/>
              </w:rPr>
              <w:t>до наказу Міністерства охорони</w:t>
            </w:r>
          </w:p>
          <w:p w:rsidR="005A0447" w:rsidRPr="005625C5" w:rsidRDefault="005A0447" w:rsidP="00A40349">
            <w:pPr>
              <w:pStyle w:val="4"/>
              <w:tabs>
                <w:tab w:val="left" w:pos="12600"/>
              </w:tabs>
              <w:spacing w:before="0" w:after="0"/>
              <w:jc w:val="both"/>
              <w:rPr>
                <w:sz w:val="18"/>
                <w:szCs w:val="18"/>
              </w:rPr>
            </w:pPr>
            <w:r w:rsidRPr="005625C5">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A0447" w:rsidRPr="005625C5" w:rsidRDefault="005A0447" w:rsidP="00A40349">
            <w:pPr>
              <w:tabs>
                <w:tab w:val="left" w:pos="12600"/>
              </w:tabs>
              <w:jc w:val="both"/>
              <w:rPr>
                <w:rFonts w:ascii="Arial" w:hAnsi="Arial" w:cs="Arial"/>
                <w:b/>
                <w:sz w:val="18"/>
                <w:szCs w:val="18"/>
              </w:rPr>
            </w:pPr>
            <w:r w:rsidRPr="005625C5">
              <w:rPr>
                <w:b/>
                <w:bCs/>
                <w:iCs/>
                <w:sz w:val="18"/>
                <w:szCs w:val="18"/>
                <w:u w:val="single"/>
              </w:rPr>
              <w:t>від 09 липня 2024 року № 1191</w:t>
            </w:r>
          </w:p>
        </w:tc>
      </w:tr>
    </w:tbl>
    <w:p w:rsidR="005A0447" w:rsidRPr="005625C5" w:rsidRDefault="005A0447" w:rsidP="005A0447">
      <w:pPr>
        <w:tabs>
          <w:tab w:val="left" w:pos="12600"/>
        </w:tabs>
        <w:rPr>
          <w:rFonts w:ascii="Arial" w:hAnsi="Arial" w:cs="Arial"/>
          <w:sz w:val="18"/>
          <w:szCs w:val="18"/>
        </w:rPr>
      </w:pPr>
    </w:p>
    <w:p w:rsidR="005A0447" w:rsidRPr="005625C5" w:rsidRDefault="005A0447" w:rsidP="005A0447">
      <w:pPr>
        <w:jc w:val="center"/>
        <w:rPr>
          <w:b/>
          <w:sz w:val="28"/>
          <w:szCs w:val="28"/>
        </w:rPr>
      </w:pPr>
      <w:r w:rsidRPr="005625C5">
        <w:rPr>
          <w:b/>
          <w:sz w:val="28"/>
          <w:szCs w:val="28"/>
        </w:rPr>
        <w:t>ПЕРЕЛІК</w:t>
      </w:r>
    </w:p>
    <w:p w:rsidR="005A0447" w:rsidRPr="005625C5" w:rsidRDefault="005A0447" w:rsidP="005A0447">
      <w:pPr>
        <w:jc w:val="center"/>
        <w:rPr>
          <w:b/>
          <w:sz w:val="28"/>
          <w:szCs w:val="28"/>
        </w:rPr>
      </w:pPr>
      <w:r w:rsidRPr="005625C5">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5A0447" w:rsidRPr="005625C5" w:rsidRDefault="005A0447" w:rsidP="005A0447">
      <w:pPr>
        <w:jc w:val="center"/>
        <w:rPr>
          <w:rFonts w:ascii="Arial" w:hAnsi="Arial" w:cs="Arial"/>
        </w:rPr>
      </w:pPr>
    </w:p>
    <w:tbl>
      <w:tblPr>
        <w:tblW w:w="1555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175"/>
        <w:gridCol w:w="3382"/>
        <w:gridCol w:w="1255"/>
        <w:gridCol w:w="851"/>
        <w:gridCol w:w="1134"/>
        <w:gridCol w:w="850"/>
        <w:gridCol w:w="1276"/>
        <w:gridCol w:w="5082"/>
      </w:tblGrid>
      <w:tr w:rsidR="005A0447" w:rsidRPr="005625C5" w:rsidTr="00A022C3">
        <w:tc>
          <w:tcPr>
            <w:tcW w:w="547" w:type="dxa"/>
            <w:tcBorders>
              <w:top w:val="single" w:sz="4" w:space="0" w:color="auto"/>
              <w:left w:val="single" w:sz="4" w:space="0" w:color="auto"/>
              <w:bottom w:val="single" w:sz="4" w:space="0" w:color="auto"/>
              <w:right w:val="single" w:sz="4"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 п/п</w:t>
            </w:r>
          </w:p>
        </w:tc>
        <w:tc>
          <w:tcPr>
            <w:tcW w:w="1175" w:type="dxa"/>
            <w:tcBorders>
              <w:top w:val="single" w:sz="4" w:space="0" w:color="auto"/>
              <w:left w:val="single" w:sz="4"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Назва лікарського засобу</w:t>
            </w:r>
          </w:p>
        </w:tc>
        <w:tc>
          <w:tcPr>
            <w:tcW w:w="3382"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Форма випуску</w:t>
            </w:r>
          </w:p>
        </w:tc>
        <w:tc>
          <w:tcPr>
            <w:tcW w:w="1255"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Виробник</w:t>
            </w:r>
          </w:p>
        </w:tc>
        <w:tc>
          <w:tcPr>
            <w:tcW w:w="850"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rPr>
                <w:rFonts w:ascii="Arial" w:hAnsi="Arial" w:cs="Arial"/>
                <w:b/>
                <w:i/>
                <w:sz w:val="16"/>
                <w:szCs w:val="16"/>
                <w:lang w:eastAsia="en-US"/>
              </w:rPr>
            </w:pPr>
            <w:r w:rsidRPr="005625C5">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Підстава</w:t>
            </w:r>
          </w:p>
        </w:tc>
        <w:tc>
          <w:tcPr>
            <w:tcW w:w="5082" w:type="dxa"/>
            <w:tcBorders>
              <w:top w:val="single" w:sz="4" w:space="0" w:color="auto"/>
              <w:left w:val="single" w:sz="6" w:space="0" w:color="auto"/>
              <w:bottom w:val="single" w:sz="4" w:space="0" w:color="auto"/>
              <w:right w:val="single" w:sz="6" w:space="0" w:color="auto"/>
            </w:tcBorders>
            <w:shd w:val="pct10" w:color="auto" w:fill="auto"/>
          </w:tcPr>
          <w:p w:rsidR="005A0447" w:rsidRPr="005625C5" w:rsidRDefault="005A0447" w:rsidP="00A022C3">
            <w:pPr>
              <w:jc w:val="center"/>
              <w:rPr>
                <w:rFonts w:ascii="Arial" w:hAnsi="Arial" w:cs="Arial"/>
                <w:b/>
                <w:i/>
                <w:sz w:val="16"/>
                <w:szCs w:val="16"/>
                <w:lang w:eastAsia="en-US"/>
              </w:rPr>
            </w:pPr>
            <w:r w:rsidRPr="005625C5">
              <w:rPr>
                <w:rFonts w:ascii="Arial" w:hAnsi="Arial" w:cs="Arial"/>
                <w:b/>
                <w:i/>
                <w:sz w:val="16"/>
                <w:szCs w:val="16"/>
                <w:lang w:eastAsia="en-US"/>
              </w:rPr>
              <w:t>Процедура</w:t>
            </w:r>
          </w:p>
        </w:tc>
      </w:tr>
      <w:tr w:rsidR="005625C5" w:rsidRPr="005625C5" w:rsidTr="00A022C3">
        <w:trPr>
          <w:trHeight w:val="557"/>
        </w:trPr>
        <w:tc>
          <w:tcPr>
            <w:tcW w:w="547" w:type="dxa"/>
            <w:tcBorders>
              <w:top w:val="single" w:sz="4" w:space="0" w:color="auto"/>
              <w:left w:val="single" w:sz="4" w:space="0" w:color="auto"/>
              <w:bottom w:val="single" w:sz="4" w:space="0" w:color="auto"/>
              <w:right w:val="single" w:sz="4" w:space="0" w:color="auto"/>
            </w:tcBorders>
          </w:tcPr>
          <w:p w:rsidR="005A0447" w:rsidRPr="005625C5" w:rsidRDefault="005A0447" w:rsidP="005A0447">
            <w:pPr>
              <w:numPr>
                <w:ilvl w:val="0"/>
                <w:numId w:val="6"/>
              </w:numPr>
              <w:rPr>
                <w:rFonts w:ascii="Arial" w:hAnsi="Arial" w:cs="Arial"/>
                <w:b/>
                <w:sz w:val="16"/>
                <w:szCs w:val="16"/>
                <w:lang w:eastAsia="en-US"/>
              </w:rPr>
            </w:pPr>
          </w:p>
        </w:tc>
        <w:tc>
          <w:tcPr>
            <w:tcW w:w="1175"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jc w:val="both"/>
              <w:rPr>
                <w:rFonts w:ascii="Arial" w:hAnsi="Arial" w:cs="Arial"/>
                <w:b/>
                <w:sz w:val="16"/>
                <w:szCs w:val="16"/>
              </w:rPr>
            </w:pPr>
            <w:r w:rsidRPr="005625C5">
              <w:rPr>
                <w:rFonts w:ascii="Arial" w:hAnsi="Arial" w:cs="Arial"/>
                <w:b/>
                <w:sz w:val="16"/>
                <w:szCs w:val="16"/>
              </w:rPr>
              <w:t xml:space="preserve">АЛЛЕРСЕТ </w:t>
            </w:r>
          </w:p>
        </w:tc>
        <w:tc>
          <w:tcPr>
            <w:tcW w:w="3382"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rPr>
                <w:rFonts w:ascii="Arial" w:hAnsi="Arial" w:cs="Arial"/>
                <w:sz w:val="16"/>
                <w:szCs w:val="16"/>
              </w:rPr>
            </w:pPr>
            <w:r w:rsidRPr="005625C5">
              <w:rPr>
                <w:rFonts w:ascii="Arial" w:hAnsi="Arial" w:cs="Arial"/>
                <w:sz w:val="16"/>
                <w:szCs w:val="16"/>
              </w:rPr>
              <w:t>таблетки, вкриті плівковою оболонкою, по 5 мг; по 10 таблеток у блістері; по 1 або по 3 блістери в картонній коробці</w:t>
            </w:r>
          </w:p>
          <w:p w:rsidR="005A0447" w:rsidRPr="005625C5" w:rsidRDefault="005A0447" w:rsidP="00A022C3">
            <w:pPr>
              <w:spacing w:line="276" w:lineRule="auto"/>
              <w:rPr>
                <w:rFonts w:ascii="Arial" w:hAnsi="Arial" w:cs="Arial"/>
                <w:sz w:val="16"/>
                <w:szCs w:val="16"/>
              </w:rPr>
            </w:pPr>
          </w:p>
        </w:tc>
        <w:tc>
          <w:tcPr>
            <w:tcW w:w="1255"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jc w:val="center"/>
              <w:rPr>
                <w:rFonts w:ascii="Arial" w:hAnsi="Arial" w:cs="Arial"/>
                <w:sz w:val="16"/>
                <w:szCs w:val="16"/>
              </w:rPr>
            </w:pPr>
            <w:r w:rsidRPr="005625C5">
              <w:rPr>
                <w:rFonts w:ascii="Arial" w:hAnsi="Arial" w:cs="Arial"/>
                <w:sz w:val="16"/>
                <w:szCs w:val="16"/>
              </w:rPr>
              <w:t>Мікро Лабс Лімітед</w:t>
            </w:r>
          </w:p>
          <w:p w:rsidR="005A0447" w:rsidRPr="005625C5" w:rsidRDefault="005A0447" w:rsidP="00A022C3">
            <w:pPr>
              <w:spacing w:line="276" w:lineRule="auto"/>
              <w:ind w:left="17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jc w:val="center"/>
              <w:rPr>
                <w:rFonts w:ascii="Arial" w:hAnsi="Arial" w:cs="Arial"/>
                <w:sz w:val="16"/>
                <w:szCs w:val="16"/>
              </w:rPr>
            </w:pPr>
            <w:r w:rsidRPr="005625C5">
              <w:rPr>
                <w:rFonts w:ascii="Arial" w:hAnsi="Arial" w:cs="Arial"/>
                <w:sz w:val="16"/>
                <w:szCs w:val="16"/>
              </w:rPr>
              <w:t>Індія</w:t>
            </w:r>
          </w:p>
        </w:tc>
        <w:tc>
          <w:tcPr>
            <w:tcW w:w="1134"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162"/>
              <w:spacing w:line="276" w:lineRule="auto"/>
              <w:ind w:firstLine="0"/>
              <w:jc w:val="center"/>
              <w:rPr>
                <w:rFonts w:cs="Arial"/>
                <w:b w:val="0"/>
                <w:iCs/>
                <w:sz w:val="16"/>
                <w:szCs w:val="16"/>
              </w:rPr>
            </w:pPr>
            <w:r w:rsidRPr="005625C5">
              <w:rPr>
                <w:rFonts w:cs="Arial"/>
                <w:b w:val="0"/>
                <w:sz w:val="16"/>
                <w:szCs w:val="16"/>
              </w:rPr>
              <w:t>Мікро Лабс Лімітед</w:t>
            </w:r>
          </w:p>
        </w:tc>
        <w:tc>
          <w:tcPr>
            <w:tcW w:w="850"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ab"/>
              <w:spacing w:line="276" w:lineRule="auto"/>
              <w:ind w:left="31"/>
              <w:rPr>
                <w:rFonts w:ascii="Arial" w:hAnsi="Arial" w:cs="Arial"/>
                <w:sz w:val="16"/>
                <w:szCs w:val="16"/>
              </w:rPr>
            </w:pPr>
            <w:r w:rsidRPr="005625C5">
              <w:rPr>
                <w:rFonts w:ascii="Arial" w:hAnsi="Arial" w:cs="Arial"/>
                <w:sz w:val="16"/>
                <w:szCs w:val="16"/>
              </w:rPr>
              <w:t>Індія</w:t>
            </w:r>
          </w:p>
        </w:tc>
        <w:tc>
          <w:tcPr>
            <w:tcW w:w="1276"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162"/>
              <w:spacing w:line="276" w:lineRule="auto"/>
              <w:ind w:firstLine="0"/>
              <w:jc w:val="left"/>
              <w:rPr>
                <w:rFonts w:cs="Arial"/>
                <w:b w:val="0"/>
                <w:iCs/>
                <w:sz w:val="16"/>
                <w:szCs w:val="16"/>
              </w:rPr>
            </w:pPr>
            <w:r w:rsidRPr="005625C5">
              <w:rPr>
                <w:rFonts w:cs="Arial"/>
                <w:b w:val="0"/>
                <w:iCs/>
                <w:sz w:val="16"/>
                <w:szCs w:val="16"/>
              </w:rPr>
              <w:t>засідання НТР № 22 від 20.06.2024</w:t>
            </w:r>
          </w:p>
        </w:tc>
        <w:tc>
          <w:tcPr>
            <w:tcW w:w="5082"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ab"/>
              <w:spacing w:line="276" w:lineRule="auto"/>
              <w:ind w:left="59" w:firstLine="284"/>
              <w:jc w:val="both"/>
              <w:rPr>
                <w:rFonts w:ascii="Arial" w:hAnsi="Arial" w:cs="Arial"/>
                <w:sz w:val="16"/>
                <w:szCs w:val="16"/>
                <w:lang w:val="en-US"/>
              </w:rPr>
            </w:pPr>
            <w:r w:rsidRPr="005625C5">
              <w:rPr>
                <w:rFonts w:ascii="Arial" w:hAnsi="Arial" w:cs="Arial"/>
                <w:b/>
                <w:sz w:val="16"/>
                <w:szCs w:val="16"/>
              </w:rPr>
              <w:t>не</w:t>
            </w:r>
            <w:r w:rsidRPr="005625C5">
              <w:rPr>
                <w:rFonts w:ascii="Arial" w:hAnsi="Arial" w:cs="Arial"/>
                <w:b/>
                <w:sz w:val="16"/>
                <w:szCs w:val="16"/>
                <w:lang w:val="en-US"/>
              </w:rPr>
              <w:t xml:space="preserve"> </w:t>
            </w:r>
            <w:r w:rsidRPr="005625C5">
              <w:rPr>
                <w:rFonts w:ascii="Arial" w:hAnsi="Arial" w:cs="Arial"/>
                <w:b/>
                <w:sz w:val="16"/>
                <w:szCs w:val="16"/>
              </w:rPr>
              <w:t>рекомендувати</w:t>
            </w:r>
            <w:r w:rsidRPr="005625C5">
              <w:rPr>
                <w:rFonts w:ascii="Arial" w:hAnsi="Arial" w:cs="Arial"/>
                <w:b/>
                <w:sz w:val="16"/>
                <w:szCs w:val="16"/>
                <w:lang w:val="en-US"/>
              </w:rPr>
              <w:t xml:space="preserve"> </w:t>
            </w:r>
            <w:r w:rsidRPr="005625C5">
              <w:rPr>
                <w:rFonts w:ascii="Arial" w:hAnsi="Arial" w:cs="Arial"/>
                <w:b/>
                <w:sz w:val="16"/>
                <w:szCs w:val="16"/>
              </w:rPr>
              <w:t>до</w:t>
            </w:r>
            <w:r w:rsidRPr="005625C5">
              <w:rPr>
                <w:rFonts w:ascii="Arial" w:hAnsi="Arial" w:cs="Arial"/>
                <w:b/>
                <w:sz w:val="16"/>
                <w:szCs w:val="16"/>
                <w:lang w:val="en-US"/>
              </w:rPr>
              <w:t xml:space="preserve"> </w:t>
            </w:r>
            <w:r w:rsidRPr="005625C5">
              <w:rPr>
                <w:rFonts w:ascii="Arial" w:hAnsi="Arial" w:cs="Arial"/>
                <w:b/>
                <w:sz w:val="16"/>
                <w:szCs w:val="16"/>
              </w:rPr>
              <w:t>затвердження</w:t>
            </w:r>
            <w:r w:rsidRPr="005625C5">
              <w:rPr>
                <w:rFonts w:ascii="Arial" w:hAnsi="Arial" w:cs="Arial"/>
                <w:b/>
                <w:sz w:val="16"/>
                <w:szCs w:val="16"/>
                <w:lang w:val="en-US"/>
              </w:rPr>
              <w:t xml:space="preserve"> - </w:t>
            </w:r>
            <w:r w:rsidRPr="005625C5">
              <w:rPr>
                <w:rFonts w:ascii="Arial" w:hAnsi="Arial" w:cs="Arial"/>
                <w:sz w:val="16"/>
                <w:szCs w:val="16"/>
              </w:rPr>
              <w:t>зміни</w:t>
            </w:r>
            <w:r w:rsidRPr="005625C5">
              <w:rPr>
                <w:rFonts w:ascii="Arial" w:hAnsi="Arial" w:cs="Arial"/>
                <w:sz w:val="16"/>
                <w:szCs w:val="16"/>
                <w:lang w:val="en-US"/>
              </w:rPr>
              <w:t xml:space="preserve"> </w:t>
            </w:r>
            <w:r w:rsidRPr="005625C5">
              <w:rPr>
                <w:rFonts w:ascii="Arial" w:hAnsi="Arial" w:cs="Arial"/>
                <w:sz w:val="16"/>
                <w:szCs w:val="16"/>
              </w:rPr>
              <w:t>І</w:t>
            </w:r>
            <w:r w:rsidRPr="005625C5">
              <w:rPr>
                <w:rFonts w:ascii="Arial" w:hAnsi="Arial" w:cs="Arial"/>
                <w:sz w:val="16"/>
                <w:szCs w:val="16"/>
                <w:lang w:val="en-US"/>
              </w:rPr>
              <w:t xml:space="preserve"> </w:t>
            </w:r>
            <w:r w:rsidRPr="005625C5">
              <w:rPr>
                <w:rFonts w:ascii="Arial" w:hAnsi="Arial" w:cs="Arial"/>
                <w:sz w:val="16"/>
                <w:szCs w:val="16"/>
              </w:rPr>
              <w:t>типу</w:t>
            </w:r>
            <w:r w:rsidRPr="005625C5">
              <w:rPr>
                <w:rFonts w:ascii="Arial" w:hAnsi="Arial" w:cs="Arial"/>
                <w:sz w:val="16"/>
                <w:szCs w:val="16"/>
                <w:lang w:val="en-US"/>
              </w:rPr>
              <w:t xml:space="preserve"> - </w:t>
            </w:r>
            <w:r w:rsidRPr="005625C5">
              <w:rPr>
                <w:rFonts w:ascii="Arial" w:hAnsi="Arial" w:cs="Arial"/>
                <w:sz w:val="16"/>
                <w:szCs w:val="16"/>
              </w:rPr>
              <w:t>адміністративні</w:t>
            </w:r>
            <w:r w:rsidRPr="005625C5">
              <w:rPr>
                <w:rFonts w:ascii="Arial" w:hAnsi="Arial" w:cs="Arial"/>
                <w:sz w:val="16"/>
                <w:szCs w:val="16"/>
                <w:lang w:val="en-US"/>
              </w:rPr>
              <w:t xml:space="preserve"> </w:t>
            </w:r>
            <w:r w:rsidRPr="005625C5">
              <w:rPr>
                <w:rFonts w:ascii="Arial" w:hAnsi="Arial" w:cs="Arial"/>
                <w:sz w:val="16"/>
                <w:szCs w:val="16"/>
              </w:rPr>
              <w:t>зміни</w:t>
            </w:r>
            <w:r w:rsidRPr="005625C5">
              <w:rPr>
                <w:rFonts w:ascii="Arial" w:hAnsi="Arial" w:cs="Arial"/>
                <w:sz w:val="16"/>
                <w:szCs w:val="16"/>
                <w:lang w:val="en-US"/>
              </w:rPr>
              <w:t xml:space="preserve"> (</w:t>
            </w:r>
            <w:r w:rsidRPr="005625C5">
              <w:rPr>
                <w:rFonts w:ascii="Arial" w:hAnsi="Arial" w:cs="Arial"/>
                <w:sz w:val="16"/>
                <w:szCs w:val="16"/>
              </w:rPr>
              <w:t>інші</w:t>
            </w:r>
            <w:r w:rsidRPr="005625C5">
              <w:rPr>
                <w:rFonts w:ascii="Arial" w:hAnsi="Arial" w:cs="Arial"/>
                <w:sz w:val="16"/>
                <w:szCs w:val="16"/>
                <w:lang w:val="en-US"/>
              </w:rPr>
              <w:t xml:space="preserve"> </w:t>
            </w:r>
            <w:r w:rsidRPr="005625C5">
              <w:rPr>
                <w:rFonts w:ascii="Arial" w:hAnsi="Arial" w:cs="Arial"/>
                <w:sz w:val="16"/>
                <w:szCs w:val="16"/>
              </w:rPr>
              <w:t>зміни</w:t>
            </w:r>
            <w:r w:rsidRPr="005625C5">
              <w:rPr>
                <w:rFonts w:ascii="Arial" w:hAnsi="Arial" w:cs="Arial"/>
                <w:sz w:val="16"/>
                <w:szCs w:val="16"/>
                <w:lang w:val="en-US"/>
              </w:rPr>
              <w:t>) (</w:t>
            </w:r>
            <w:r w:rsidRPr="005625C5">
              <w:rPr>
                <w:rFonts w:ascii="Arial" w:hAnsi="Arial" w:cs="Arial"/>
                <w:sz w:val="16"/>
                <w:szCs w:val="16"/>
              </w:rPr>
              <w:t>А</w:t>
            </w:r>
            <w:r w:rsidRPr="005625C5">
              <w:rPr>
                <w:rFonts w:ascii="Arial" w:hAnsi="Arial" w:cs="Arial"/>
                <w:sz w:val="16"/>
                <w:szCs w:val="16"/>
                <w:lang w:val="en-US"/>
              </w:rPr>
              <w:t>. (</w:t>
            </w:r>
            <w:r w:rsidRPr="005625C5">
              <w:rPr>
                <w:rFonts w:ascii="Arial" w:hAnsi="Arial" w:cs="Arial"/>
                <w:sz w:val="16"/>
                <w:szCs w:val="16"/>
              </w:rPr>
              <w:t>х</w:t>
            </w:r>
            <w:r w:rsidRPr="005625C5">
              <w:rPr>
                <w:rFonts w:ascii="Arial" w:hAnsi="Arial" w:cs="Arial"/>
                <w:sz w:val="16"/>
                <w:szCs w:val="16"/>
                <w:lang w:val="en-US"/>
              </w:rPr>
              <w:t xml:space="preserve">) </w:t>
            </w:r>
            <w:r w:rsidRPr="005625C5">
              <w:rPr>
                <w:rFonts w:ascii="Arial" w:hAnsi="Arial" w:cs="Arial"/>
                <w:sz w:val="16"/>
                <w:szCs w:val="16"/>
              </w:rPr>
              <w:t>ІА</w:t>
            </w:r>
            <w:r w:rsidRPr="005625C5">
              <w:rPr>
                <w:rFonts w:ascii="Arial" w:hAnsi="Arial" w:cs="Arial"/>
                <w:sz w:val="16"/>
                <w:szCs w:val="16"/>
                <w:lang w:val="en-US"/>
              </w:rPr>
              <w:t xml:space="preserve">), </w:t>
            </w:r>
            <w:r w:rsidRPr="005625C5">
              <w:rPr>
                <w:rFonts w:ascii="Arial" w:hAnsi="Arial" w:cs="Arial"/>
                <w:sz w:val="16"/>
                <w:szCs w:val="16"/>
              </w:rPr>
              <w:t>у</w:t>
            </w:r>
            <w:r w:rsidRPr="005625C5">
              <w:rPr>
                <w:rFonts w:ascii="Arial" w:hAnsi="Arial" w:cs="Arial"/>
                <w:sz w:val="16"/>
                <w:szCs w:val="16"/>
                <w:lang w:val="en-US"/>
              </w:rPr>
              <w:t xml:space="preserve"> </w:t>
            </w:r>
            <w:r w:rsidRPr="005625C5">
              <w:rPr>
                <w:rFonts w:ascii="Arial" w:hAnsi="Arial" w:cs="Arial"/>
                <w:sz w:val="16"/>
                <w:szCs w:val="16"/>
              </w:rPr>
              <w:t>зв</w:t>
            </w:r>
            <w:r w:rsidRPr="005625C5">
              <w:rPr>
                <w:rFonts w:ascii="Arial" w:hAnsi="Arial" w:cs="Arial"/>
                <w:sz w:val="16"/>
                <w:szCs w:val="16"/>
                <w:lang w:val="en-US"/>
              </w:rPr>
              <w:t>'</w:t>
            </w:r>
            <w:r w:rsidRPr="005625C5">
              <w:rPr>
                <w:rFonts w:ascii="Arial" w:hAnsi="Arial" w:cs="Arial"/>
                <w:sz w:val="16"/>
                <w:szCs w:val="16"/>
              </w:rPr>
              <w:t>язку</w:t>
            </w:r>
            <w:r w:rsidRPr="005625C5">
              <w:rPr>
                <w:rFonts w:ascii="Arial" w:hAnsi="Arial" w:cs="Arial"/>
                <w:sz w:val="16"/>
                <w:szCs w:val="16"/>
                <w:lang w:val="en-US"/>
              </w:rPr>
              <w:t xml:space="preserve"> </w:t>
            </w:r>
            <w:r w:rsidRPr="005625C5">
              <w:rPr>
                <w:rFonts w:ascii="Arial" w:hAnsi="Arial" w:cs="Arial"/>
                <w:sz w:val="16"/>
                <w:szCs w:val="16"/>
              </w:rPr>
              <w:t>з</w:t>
            </w:r>
            <w:r w:rsidRPr="005625C5">
              <w:rPr>
                <w:rFonts w:ascii="Arial" w:hAnsi="Arial" w:cs="Arial"/>
                <w:sz w:val="16"/>
                <w:szCs w:val="16"/>
                <w:lang w:val="en-US"/>
              </w:rPr>
              <w:t xml:space="preserve"> </w:t>
            </w:r>
            <w:r w:rsidRPr="005625C5">
              <w:rPr>
                <w:rFonts w:ascii="Arial" w:hAnsi="Arial" w:cs="Arial"/>
                <w:sz w:val="16"/>
                <w:szCs w:val="16"/>
              </w:rPr>
              <w:t>тим</w:t>
            </w:r>
            <w:r w:rsidRPr="005625C5">
              <w:rPr>
                <w:rFonts w:ascii="Arial" w:hAnsi="Arial" w:cs="Arial"/>
                <w:sz w:val="16"/>
                <w:szCs w:val="16"/>
                <w:lang w:val="en-US"/>
              </w:rPr>
              <w:t xml:space="preserve">, </w:t>
            </w:r>
            <w:r w:rsidRPr="005625C5">
              <w:rPr>
                <w:rFonts w:ascii="Arial" w:hAnsi="Arial" w:cs="Arial"/>
                <w:sz w:val="16"/>
                <w:szCs w:val="16"/>
              </w:rPr>
              <w:t>що</w:t>
            </w:r>
            <w:r w:rsidRPr="005625C5">
              <w:rPr>
                <w:rFonts w:ascii="Arial" w:hAnsi="Arial" w:cs="Arial"/>
                <w:sz w:val="16"/>
                <w:szCs w:val="16"/>
                <w:lang w:val="en-US"/>
              </w:rPr>
              <w:t xml:space="preserve"> </w:t>
            </w:r>
            <w:r w:rsidRPr="005625C5">
              <w:rPr>
                <w:rFonts w:ascii="Arial" w:hAnsi="Arial" w:cs="Arial"/>
                <w:sz w:val="16"/>
                <w:szCs w:val="16"/>
              </w:rPr>
              <w:t>внесена</w:t>
            </w:r>
            <w:r w:rsidRPr="005625C5">
              <w:rPr>
                <w:rFonts w:ascii="Arial" w:hAnsi="Arial" w:cs="Arial"/>
                <w:sz w:val="16"/>
                <w:szCs w:val="16"/>
                <w:lang w:val="en-US"/>
              </w:rPr>
              <w:t xml:space="preserve"> </w:t>
            </w:r>
            <w:r w:rsidRPr="005625C5">
              <w:rPr>
                <w:rFonts w:ascii="Arial" w:hAnsi="Arial" w:cs="Arial"/>
                <w:sz w:val="16"/>
                <w:szCs w:val="16"/>
              </w:rPr>
              <w:t>інформація</w:t>
            </w:r>
            <w:r w:rsidRPr="005625C5">
              <w:rPr>
                <w:rFonts w:ascii="Arial" w:hAnsi="Arial" w:cs="Arial"/>
                <w:sz w:val="16"/>
                <w:szCs w:val="16"/>
                <w:lang w:val="en-US"/>
              </w:rPr>
              <w:t xml:space="preserve"> </w:t>
            </w:r>
            <w:r w:rsidRPr="005625C5">
              <w:rPr>
                <w:rFonts w:ascii="Arial" w:hAnsi="Arial" w:cs="Arial"/>
                <w:sz w:val="16"/>
                <w:szCs w:val="16"/>
              </w:rPr>
              <w:t>в</w:t>
            </w:r>
            <w:r w:rsidRPr="005625C5">
              <w:rPr>
                <w:rFonts w:ascii="Arial" w:hAnsi="Arial" w:cs="Arial"/>
                <w:sz w:val="16"/>
                <w:szCs w:val="16"/>
                <w:lang w:val="en-US"/>
              </w:rPr>
              <w:t xml:space="preserve"> </w:t>
            </w:r>
            <w:r w:rsidRPr="005625C5">
              <w:rPr>
                <w:rFonts w:ascii="Arial" w:hAnsi="Arial" w:cs="Arial"/>
                <w:sz w:val="16"/>
                <w:szCs w:val="16"/>
              </w:rPr>
              <w:t>текст</w:t>
            </w:r>
            <w:r w:rsidRPr="005625C5">
              <w:rPr>
                <w:rFonts w:ascii="Arial" w:hAnsi="Arial" w:cs="Arial"/>
                <w:sz w:val="16"/>
                <w:szCs w:val="16"/>
                <w:lang w:val="en-US"/>
              </w:rPr>
              <w:t xml:space="preserve"> </w:t>
            </w:r>
            <w:r w:rsidRPr="005625C5">
              <w:rPr>
                <w:rFonts w:ascii="Arial" w:hAnsi="Arial" w:cs="Arial"/>
                <w:sz w:val="16"/>
                <w:szCs w:val="16"/>
              </w:rPr>
              <w:t>маркування</w:t>
            </w:r>
            <w:r w:rsidRPr="005625C5">
              <w:rPr>
                <w:rFonts w:ascii="Arial" w:hAnsi="Arial" w:cs="Arial"/>
                <w:sz w:val="16"/>
                <w:szCs w:val="16"/>
                <w:lang w:val="en-US"/>
              </w:rPr>
              <w:t xml:space="preserve"> </w:t>
            </w:r>
            <w:r w:rsidRPr="005625C5">
              <w:rPr>
                <w:rFonts w:ascii="Arial" w:hAnsi="Arial" w:cs="Arial"/>
                <w:sz w:val="16"/>
                <w:szCs w:val="16"/>
              </w:rPr>
              <w:t>упаковки</w:t>
            </w:r>
            <w:r w:rsidRPr="005625C5">
              <w:rPr>
                <w:rFonts w:ascii="Arial" w:hAnsi="Arial" w:cs="Arial"/>
                <w:sz w:val="16"/>
                <w:szCs w:val="16"/>
                <w:lang w:val="en-US"/>
              </w:rPr>
              <w:t xml:space="preserve"> </w:t>
            </w:r>
            <w:r w:rsidRPr="005625C5">
              <w:rPr>
                <w:rFonts w:ascii="Arial" w:hAnsi="Arial" w:cs="Arial"/>
                <w:sz w:val="16"/>
                <w:szCs w:val="16"/>
              </w:rPr>
              <w:t>лікарського</w:t>
            </w:r>
            <w:r w:rsidRPr="005625C5">
              <w:rPr>
                <w:rFonts w:ascii="Arial" w:hAnsi="Arial" w:cs="Arial"/>
                <w:sz w:val="16"/>
                <w:szCs w:val="16"/>
                <w:lang w:val="en-US"/>
              </w:rPr>
              <w:t xml:space="preserve"> </w:t>
            </w:r>
            <w:r w:rsidRPr="005625C5">
              <w:rPr>
                <w:rFonts w:ascii="Arial" w:hAnsi="Arial" w:cs="Arial"/>
                <w:sz w:val="16"/>
                <w:szCs w:val="16"/>
              </w:rPr>
              <w:t>засобу</w:t>
            </w:r>
            <w:r w:rsidRPr="005625C5">
              <w:rPr>
                <w:rFonts w:ascii="Arial" w:hAnsi="Arial" w:cs="Arial"/>
                <w:sz w:val="16"/>
                <w:szCs w:val="16"/>
                <w:lang w:val="en-US"/>
              </w:rPr>
              <w:t xml:space="preserve"> </w:t>
            </w:r>
            <w:r w:rsidRPr="005625C5">
              <w:rPr>
                <w:rFonts w:ascii="Arial" w:hAnsi="Arial" w:cs="Arial"/>
                <w:sz w:val="16"/>
                <w:szCs w:val="16"/>
              </w:rPr>
              <w:t>не</w:t>
            </w:r>
            <w:r w:rsidRPr="005625C5">
              <w:rPr>
                <w:rFonts w:ascii="Arial" w:hAnsi="Arial" w:cs="Arial"/>
                <w:sz w:val="16"/>
                <w:szCs w:val="16"/>
                <w:lang w:val="en-US"/>
              </w:rPr>
              <w:t xml:space="preserve"> </w:t>
            </w:r>
            <w:r w:rsidRPr="005625C5">
              <w:rPr>
                <w:rFonts w:ascii="Arial" w:hAnsi="Arial" w:cs="Arial"/>
                <w:sz w:val="16"/>
                <w:szCs w:val="16"/>
              </w:rPr>
              <w:t>може</w:t>
            </w:r>
            <w:r w:rsidRPr="005625C5">
              <w:rPr>
                <w:rFonts w:ascii="Arial" w:hAnsi="Arial" w:cs="Arial"/>
                <w:sz w:val="16"/>
                <w:szCs w:val="16"/>
                <w:lang w:val="en-US"/>
              </w:rPr>
              <w:t xml:space="preserve"> </w:t>
            </w:r>
            <w:r w:rsidRPr="005625C5">
              <w:rPr>
                <w:rFonts w:ascii="Arial" w:hAnsi="Arial" w:cs="Arial"/>
                <w:sz w:val="16"/>
                <w:szCs w:val="16"/>
              </w:rPr>
              <w:t>містити</w:t>
            </w:r>
            <w:r w:rsidRPr="005625C5">
              <w:rPr>
                <w:rFonts w:ascii="Arial" w:hAnsi="Arial" w:cs="Arial"/>
                <w:sz w:val="16"/>
                <w:szCs w:val="16"/>
                <w:lang w:val="en-US"/>
              </w:rPr>
              <w:t xml:space="preserve"> "</w:t>
            </w:r>
            <w:r w:rsidRPr="005625C5">
              <w:rPr>
                <w:rFonts w:ascii="Arial" w:hAnsi="Arial" w:cs="Arial"/>
                <w:sz w:val="16"/>
                <w:szCs w:val="16"/>
              </w:rPr>
              <w:t>інформації</w:t>
            </w:r>
            <w:r w:rsidRPr="005625C5">
              <w:rPr>
                <w:rFonts w:ascii="Arial" w:hAnsi="Arial" w:cs="Arial"/>
                <w:sz w:val="16"/>
                <w:szCs w:val="16"/>
                <w:lang w:val="en-US"/>
              </w:rPr>
              <w:t xml:space="preserve"> </w:t>
            </w:r>
            <w:r w:rsidRPr="005625C5">
              <w:rPr>
                <w:rFonts w:ascii="Arial" w:hAnsi="Arial" w:cs="Arial"/>
                <w:sz w:val="16"/>
                <w:szCs w:val="16"/>
              </w:rPr>
              <w:t>про</w:t>
            </w:r>
            <w:r w:rsidRPr="005625C5">
              <w:rPr>
                <w:rFonts w:ascii="Arial" w:hAnsi="Arial" w:cs="Arial"/>
                <w:sz w:val="16"/>
                <w:szCs w:val="16"/>
                <w:lang w:val="en-US"/>
              </w:rPr>
              <w:t xml:space="preserve"> </w:t>
            </w:r>
            <w:r w:rsidRPr="005625C5">
              <w:rPr>
                <w:rFonts w:ascii="Arial" w:hAnsi="Arial" w:cs="Arial"/>
                <w:sz w:val="16"/>
                <w:szCs w:val="16"/>
              </w:rPr>
              <w:t>суб</w:t>
            </w:r>
            <w:r w:rsidRPr="005625C5">
              <w:rPr>
                <w:rFonts w:ascii="Arial" w:hAnsi="Arial" w:cs="Arial"/>
                <w:sz w:val="16"/>
                <w:szCs w:val="16"/>
                <w:lang w:val="en-US"/>
              </w:rPr>
              <w:t>'</w:t>
            </w:r>
            <w:r w:rsidRPr="005625C5">
              <w:rPr>
                <w:rFonts w:ascii="Arial" w:hAnsi="Arial" w:cs="Arial"/>
                <w:sz w:val="16"/>
                <w:szCs w:val="16"/>
              </w:rPr>
              <w:t>єктів</w:t>
            </w:r>
            <w:r w:rsidRPr="005625C5">
              <w:rPr>
                <w:rFonts w:ascii="Arial" w:hAnsi="Arial" w:cs="Arial"/>
                <w:sz w:val="16"/>
                <w:szCs w:val="16"/>
                <w:lang w:val="en-US"/>
              </w:rPr>
              <w:t xml:space="preserve">, </w:t>
            </w:r>
            <w:r w:rsidRPr="005625C5">
              <w:rPr>
                <w:rFonts w:ascii="Arial" w:hAnsi="Arial" w:cs="Arial"/>
                <w:sz w:val="16"/>
                <w:szCs w:val="16"/>
              </w:rPr>
              <w:t>які</w:t>
            </w:r>
            <w:r w:rsidRPr="005625C5">
              <w:rPr>
                <w:rFonts w:ascii="Arial" w:hAnsi="Arial" w:cs="Arial"/>
                <w:sz w:val="16"/>
                <w:szCs w:val="16"/>
                <w:lang w:val="en-US"/>
              </w:rPr>
              <w:t xml:space="preserve"> </w:t>
            </w:r>
            <w:r w:rsidRPr="005625C5">
              <w:rPr>
                <w:rFonts w:ascii="Arial" w:hAnsi="Arial" w:cs="Arial"/>
                <w:sz w:val="16"/>
                <w:szCs w:val="16"/>
              </w:rPr>
              <w:t>не</w:t>
            </w:r>
            <w:r w:rsidRPr="005625C5">
              <w:rPr>
                <w:rFonts w:ascii="Arial" w:hAnsi="Arial" w:cs="Arial"/>
                <w:sz w:val="16"/>
                <w:szCs w:val="16"/>
                <w:lang w:val="en-US"/>
              </w:rPr>
              <w:t xml:space="preserve"> </w:t>
            </w:r>
            <w:r w:rsidRPr="005625C5">
              <w:rPr>
                <w:rFonts w:ascii="Arial" w:hAnsi="Arial" w:cs="Arial"/>
                <w:sz w:val="16"/>
                <w:szCs w:val="16"/>
              </w:rPr>
              <w:t>є</w:t>
            </w:r>
            <w:r w:rsidRPr="005625C5">
              <w:rPr>
                <w:rFonts w:ascii="Arial" w:hAnsi="Arial" w:cs="Arial"/>
                <w:sz w:val="16"/>
                <w:szCs w:val="16"/>
                <w:lang w:val="en-US"/>
              </w:rPr>
              <w:t xml:space="preserve"> </w:t>
            </w:r>
            <w:r w:rsidRPr="005625C5">
              <w:rPr>
                <w:rFonts w:ascii="Arial" w:hAnsi="Arial" w:cs="Arial"/>
                <w:sz w:val="16"/>
                <w:szCs w:val="16"/>
              </w:rPr>
              <w:t>виробником</w:t>
            </w:r>
            <w:r w:rsidRPr="005625C5">
              <w:rPr>
                <w:rFonts w:ascii="Arial" w:hAnsi="Arial" w:cs="Arial"/>
                <w:sz w:val="16"/>
                <w:szCs w:val="16"/>
                <w:lang w:val="en-US"/>
              </w:rPr>
              <w:t xml:space="preserve"> </w:t>
            </w:r>
            <w:r w:rsidRPr="005625C5">
              <w:rPr>
                <w:rFonts w:ascii="Arial" w:hAnsi="Arial" w:cs="Arial"/>
                <w:sz w:val="16"/>
                <w:szCs w:val="16"/>
              </w:rPr>
              <w:t>та</w:t>
            </w:r>
            <w:r w:rsidRPr="005625C5">
              <w:rPr>
                <w:rFonts w:ascii="Arial" w:hAnsi="Arial" w:cs="Arial"/>
                <w:sz w:val="16"/>
                <w:szCs w:val="16"/>
                <w:lang w:val="en-US"/>
              </w:rPr>
              <w:t>/</w:t>
            </w:r>
            <w:r w:rsidRPr="005625C5">
              <w:rPr>
                <w:rFonts w:ascii="Arial" w:hAnsi="Arial" w:cs="Arial"/>
                <w:sz w:val="16"/>
                <w:szCs w:val="16"/>
              </w:rPr>
              <w:t>або</w:t>
            </w:r>
            <w:r w:rsidRPr="005625C5">
              <w:rPr>
                <w:rFonts w:ascii="Arial" w:hAnsi="Arial" w:cs="Arial"/>
                <w:sz w:val="16"/>
                <w:szCs w:val="16"/>
                <w:lang w:val="en-US"/>
              </w:rPr>
              <w:t xml:space="preserve"> </w:t>
            </w:r>
            <w:r w:rsidRPr="005625C5">
              <w:rPr>
                <w:rFonts w:ascii="Arial" w:hAnsi="Arial" w:cs="Arial"/>
                <w:sz w:val="16"/>
                <w:szCs w:val="16"/>
              </w:rPr>
              <w:t>власником</w:t>
            </w:r>
            <w:r w:rsidRPr="005625C5">
              <w:rPr>
                <w:rFonts w:ascii="Arial" w:hAnsi="Arial" w:cs="Arial"/>
                <w:sz w:val="16"/>
                <w:szCs w:val="16"/>
                <w:lang w:val="en-US"/>
              </w:rPr>
              <w:t xml:space="preserve"> </w:t>
            </w:r>
            <w:r w:rsidRPr="005625C5">
              <w:rPr>
                <w:rFonts w:ascii="Arial" w:hAnsi="Arial" w:cs="Arial"/>
                <w:sz w:val="16"/>
                <w:szCs w:val="16"/>
              </w:rPr>
              <w:t>реєстраційного</w:t>
            </w:r>
            <w:r w:rsidRPr="005625C5">
              <w:rPr>
                <w:rFonts w:ascii="Arial" w:hAnsi="Arial" w:cs="Arial"/>
                <w:sz w:val="16"/>
                <w:szCs w:val="16"/>
                <w:lang w:val="en-US"/>
              </w:rPr>
              <w:t xml:space="preserve"> </w:t>
            </w:r>
            <w:r w:rsidRPr="005625C5">
              <w:rPr>
                <w:rFonts w:ascii="Arial" w:hAnsi="Arial" w:cs="Arial"/>
                <w:sz w:val="16"/>
                <w:szCs w:val="16"/>
              </w:rPr>
              <w:t>посвідчення</w:t>
            </w:r>
            <w:r w:rsidRPr="005625C5">
              <w:rPr>
                <w:rFonts w:ascii="Arial" w:hAnsi="Arial" w:cs="Arial"/>
                <w:sz w:val="16"/>
                <w:szCs w:val="16"/>
                <w:lang w:val="en-US"/>
              </w:rPr>
              <w:t xml:space="preserve"> </w:t>
            </w:r>
            <w:r w:rsidRPr="005625C5">
              <w:rPr>
                <w:rFonts w:ascii="Arial" w:hAnsi="Arial" w:cs="Arial"/>
                <w:sz w:val="16"/>
                <w:szCs w:val="16"/>
              </w:rPr>
              <w:t>на</w:t>
            </w:r>
            <w:r w:rsidRPr="005625C5">
              <w:rPr>
                <w:rFonts w:ascii="Arial" w:hAnsi="Arial" w:cs="Arial"/>
                <w:sz w:val="16"/>
                <w:szCs w:val="16"/>
                <w:lang w:val="en-US"/>
              </w:rPr>
              <w:t xml:space="preserve"> </w:t>
            </w:r>
            <w:r w:rsidRPr="005625C5">
              <w:rPr>
                <w:rFonts w:ascii="Arial" w:hAnsi="Arial" w:cs="Arial"/>
                <w:sz w:val="16"/>
                <w:szCs w:val="16"/>
              </w:rPr>
              <w:t>лікарський</w:t>
            </w:r>
            <w:r w:rsidRPr="005625C5">
              <w:rPr>
                <w:rFonts w:ascii="Arial" w:hAnsi="Arial" w:cs="Arial"/>
                <w:sz w:val="16"/>
                <w:szCs w:val="16"/>
                <w:lang w:val="en-US"/>
              </w:rPr>
              <w:t xml:space="preserve"> </w:t>
            </w:r>
            <w:r w:rsidRPr="005625C5">
              <w:rPr>
                <w:rFonts w:ascii="Arial" w:hAnsi="Arial" w:cs="Arial"/>
                <w:sz w:val="16"/>
                <w:szCs w:val="16"/>
              </w:rPr>
              <w:t>засіб</w:t>
            </w:r>
            <w:r w:rsidRPr="005625C5">
              <w:rPr>
                <w:rFonts w:ascii="Arial" w:hAnsi="Arial" w:cs="Arial"/>
                <w:sz w:val="16"/>
                <w:szCs w:val="16"/>
                <w:lang w:val="en-US"/>
              </w:rPr>
              <w:t xml:space="preserve"> </w:t>
            </w:r>
            <w:r w:rsidRPr="005625C5">
              <w:rPr>
                <w:rFonts w:ascii="Arial" w:hAnsi="Arial" w:cs="Arial"/>
                <w:sz w:val="16"/>
                <w:szCs w:val="16"/>
              </w:rPr>
              <w:t>та</w:t>
            </w:r>
            <w:r w:rsidRPr="005625C5">
              <w:rPr>
                <w:rFonts w:ascii="Arial" w:hAnsi="Arial" w:cs="Arial"/>
                <w:sz w:val="16"/>
                <w:szCs w:val="16"/>
                <w:lang w:val="en-US"/>
              </w:rPr>
              <w:t>/</w:t>
            </w:r>
            <w:r w:rsidRPr="005625C5">
              <w:rPr>
                <w:rFonts w:ascii="Arial" w:hAnsi="Arial" w:cs="Arial"/>
                <w:sz w:val="16"/>
                <w:szCs w:val="16"/>
              </w:rPr>
              <w:t>або</w:t>
            </w:r>
            <w:r w:rsidRPr="005625C5">
              <w:rPr>
                <w:rFonts w:ascii="Arial" w:hAnsi="Arial" w:cs="Arial"/>
                <w:sz w:val="16"/>
                <w:szCs w:val="16"/>
                <w:lang w:val="en-US"/>
              </w:rPr>
              <w:t xml:space="preserve"> </w:t>
            </w:r>
            <w:r w:rsidRPr="005625C5">
              <w:rPr>
                <w:rFonts w:ascii="Arial" w:hAnsi="Arial" w:cs="Arial"/>
                <w:sz w:val="16"/>
                <w:szCs w:val="16"/>
              </w:rPr>
              <w:t>його</w:t>
            </w:r>
            <w:r w:rsidRPr="005625C5">
              <w:rPr>
                <w:rFonts w:ascii="Arial" w:hAnsi="Arial" w:cs="Arial"/>
                <w:sz w:val="16"/>
                <w:szCs w:val="16"/>
                <w:lang w:val="en-US"/>
              </w:rPr>
              <w:t xml:space="preserve"> </w:t>
            </w:r>
            <w:r w:rsidRPr="005625C5">
              <w:rPr>
                <w:rFonts w:ascii="Arial" w:hAnsi="Arial" w:cs="Arial"/>
                <w:sz w:val="16"/>
                <w:szCs w:val="16"/>
              </w:rPr>
              <w:t>представником</w:t>
            </w:r>
            <w:r w:rsidRPr="005625C5">
              <w:rPr>
                <w:rFonts w:ascii="Arial" w:hAnsi="Arial" w:cs="Arial"/>
                <w:sz w:val="16"/>
                <w:szCs w:val="16"/>
                <w:lang w:val="en-US"/>
              </w:rPr>
              <w:t xml:space="preserve">, </w:t>
            </w:r>
            <w:r w:rsidRPr="005625C5">
              <w:rPr>
                <w:rFonts w:ascii="Arial" w:hAnsi="Arial" w:cs="Arial"/>
                <w:sz w:val="16"/>
                <w:szCs w:val="16"/>
              </w:rPr>
              <w:t>який</w:t>
            </w:r>
            <w:r w:rsidRPr="005625C5">
              <w:rPr>
                <w:rFonts w:ascii="Arial" w:hAnsi="Arial" w:cs="Arial"/>
                <w:sz w:val="16"/>
                <w:szCs w:val="16"/>
                <w:lang w:val="en-US"/>
              </w:rPr>
              <w:t xml:space="preserve"> </w:t>
            </w:r>
            <w:r w:rsidRPr="005625C5">
              <w:rPr>
                <w:rFonts w:ascii="Arial" w:hAnsi="Arial" w:cs="Arial"/>
                <w:sz w:val="16"/>
                <w:szCs w:val="16"/>
              </w:rPr>
              <w:t>здійснює</w:t>
            </w:r>
            <w:r w:rsidRPr="005625C5">
              <w:rPr>
                <w:rFonts w:ascii="Arial" w:hAnsi="Arial" w:cs="Arial"/>
                <w:sz w:val="16"/>
                <w:szCs w:val="16"/>
                <w:lang w:val="en-US"/>
              </w:rPr>
              <w:t xml:space="preserve"> </w:t>
            </w:r>
            <w:r w:rsidRPr="005625C5">
              <w:rPr>
                <w:rFonts w:ascii="Arial" w:hAnsi="Arial" w:cs="Arial"/>
                <w:sz w:val="16"/>
                <w:szCs w:val="16"/>
              </w:rPr>
              <w:t>його</w:t>
            </w:r>
            <w:r w:rsidRPr="005625C5">
              <w:rPr>
                <w:rFonts w:ascii="Arial" w:hAnsi="Arial" w:cs="Arial"/>
                <w:sz w:val="16"/>
                <w:szCs w:val="16"/>
                <w:lang w:val="en-US"/>
              </w:rPr>
              <w:t xml:space="preserve"> </w:t>
            </w:r>
            <w:r w:rsidRPr="005625C5">
              <w:rPr>
                <w:rFonts w:ascii="Arial" w:hAnsi="Arial" w:cs="Arial"/>
                <w:sz w:val="16"/>
                <w:szCs w:val="16"/>
              </w:rPr>
              <w:t>функції</w:t>
            </w:r>
            <w:r w:rsidRPr="005625C5">
              <w:rPr>
                <w:rFonts w:ascii="Arial" w:hAnsi="Arial" w:cs="Arial"/>
                <w:sz w:val="16"/>
                <w:szCs w:val="16"/>
                <w:lang w:val="en-US"/>
              </w:rPr>
              <w:t xml:space="preserve"> </w:t>
            </w:r>
            <w:r w:rsidRPr="005625C5">
              <w:rPr>
                <w:rFonts w:ascii="Arial" w:hAnsi="Arial" w:cs="Arial"/>
                <w:sz w:val="16"/>
                <w:szCs w:val="16"/>
              </w:rPr>
              <w:t>щодо</w:t>
            </w:r>
            <w:r w:rsidRPr="005625C5">
              <w:rPr>
                <w:rFonts w:ascii="Arial" w:hAnsi="Arial" w:cs="Arial"/>
                <w:sz w:val="16"/>
                <w:szCs w:val="16"/>
                <w:lang w:val="en-US"/>
              </w:rPr>
              <w:t xml:space="preserve"> </w:t>
            </w:r>
            <w:r w:rsidRPr="005625C5">
              <w:rPr>
                <w:rFonts w:ascii="Arial" w:hAnsi="Arial" w:cs="Arial"/>
                <w:sz w:val="16"/>
                <w:szCs w:val="16"/>
              </w:rPr>
              <w:t>прийняття</w:t>
            </w:r>
            <w:r w:rsidRPr="005625C5">
              <w:rPr>
                <w:rFonts w:ascii="Arial" w:hAnsi="Arial" w:cs="Arial"/>
                <w:sz w:val="16"/>
                <w:szCs w:val="16"/>
                <w:lang w:val="en-US"/>
              </w:rPr>
              <w:t xml:space="preserve"> </w:t>
            </w:r>
            <w:r w:rsidRPr="005625C5">
              <w:rPr>
                <w:rFonts w:ascii="Arial" w:hAnsi="Arial" w:cs="Arial"/>
                <w:sz w:val="16"/>
                <w:szCs w:val="16"/>
              </w:rPr>
              <w:t>претензій</w:t>
            </w:r>
            <w:r w:rsidRPr="005625C5">
              <w:rPr>
                <w:rFonts w:ascii="Arial" w:hAnsi="Arial" w:cs="Arial"/>
                <w:sz w:val="16"/>
                <w:szCs w:val="16"/>
                <w:lang w:val="en-US"/>
              </w:rPr>
              <w:t xml:space="preserve"> </w:t>
            </w:r>
            <w:r w:rsidRPr="005625C5">
              <w:rPr>
                <w:rFonts w:ascii="Arial" w:hAnsi="Arial" w:cs="Arial"/>
                <w:sz w:val="16"/>
                <w:szCs w:val="16"/>
              </w:rPr>
              <w:t>від</w:t>
            </w:r>
            <w:r w:rsidRPr="005625C5">
              <w:rPr>
                <w:rFonts w:ascii="Arial" w:hAnsi="Arial" w:cs="Arial"/>
                <w:sz w:val="16"/>
                <w:szCs w:val="16"/>
                <w:lang w:val="en-US"/>
              </w:rPr>
              <w:t xml:space="preserve"> </w:t>
            </w:r>
            <w:r w:rsidRPr="005625C5">
              <w:rPr>
                <w:rFonts w:ascii="Arial" w:hAnsi="Arial" w:cs="Arial"/>
                <w:sz w:val="16"/>
                <w:szCs w:val="16"/>
              </w:rPr>
              <w:t>споживача</w:t>
            </w:r>
            <w:r w:rsidRPr="005625C5">
              <w:rPr>
                <w:rFonts w:ascii="Arial" w:hAnsi="Arial" w:cs="Arial"/>
                <w:sz w:val="16"/>
                <w:szCs w:val="16"/>
                <w:lang w:val="en-US"/>
              </w:rPr>
              <w:t>" (</w:t>
            </w:r>
            <w:r w:rsidRPr="005625C5">
              <w:rPr>
                <w:rFonts w:ascii="Arial" w:hAnsi="Arial" w:cs="Arial"/>
                <w:sz w:val="16"/>
                <w:szCs w:val="16"/>
              </w:rPr>
              <w:t>підпункт</w:t>
            </w:r>
            <w:r w:rsidRPr="005625C5">
              <w:rPr>
                <w:rFonts w:ascii="Arial" w:hAnsi="Arial" w:cs="Arial"/>
                <w:sz w:val="16"/>
                <w:szCs w:val="16"/>
                <w:lang w:val="en-US"/>
              </w:rPr>
              <w:t xml:space="preserve"> 1.1.2 </w:t>
            </w:r>
            <w:r w:rsidRPr="005625C5">
              <w:rPr>
                <w:rFonts w:ascii="Arial" w:hAnsi="Arial" w:cs="Arial"/>
                <w:sz w:val="16"/>
                <w:szCs w:val="16"/>
              </w:rPr>
              <w:t>пункту</w:t>
            </w:r>
            <w:r w:rsidRPr="005625C5">
              <w:rPr>
                <w:rFonts w:ascii="Arial" w:hAnsi="Arial" w:cs="Arial"/>
                <w:sz w:val="16"/>
                <w:szCs w:val="16"/>
                <w:lang w:val="en-US"/>
              </w:rPr>
              <w:t xml:space="preserve"> 1 </w:t>
            </w:r>
            <w:r w:rsidRPr="005625C5">
              <w:rPr>
                <w:rFonts w:ascii="Arial" w:hAnsi="Arial" w:cs="Arial"/>
                <w:sz w:val="16"/>
                <w:szCs w:val="16"/>
              </w:rPr>
              <w:t>Додатка</w:t>
            </w:r>
            <w:r w:rsidRPr="005625C5">
              <w:rPr>
                <w:rFonts w:ascii="Arial" w:hAnsi="Arial" w:cs="Arial"/>
                <w:sz w:val="16"/>
                <w:szCs w:val="16"/>
                <w:lang w:val="en-US"/>
              </w:rPr>
              <w:t xml:space="preserve"> 22 </w:t>
            </w:r>
            <w:r w:rsidRPr="005625C5">
              <w:rPr>
                <w:rFonts w:ascii="Arial" w:hAnsi="Arial" w:cs="Arial"/>
                <w:sz w:val="16"/>
                <w:szCs w:val="16"/>
              </w:rPr>
              <w:t>до</w:t>
            </w:r>
            <w:r w:rsidRPr="005625C5">
              <w:rPr>
                <w:rFonts w:ascii="Arial" w:hAnsi="Arial" w:cs="Arial"/>
                <w:sz w:val="16"/>
                <w:szCs w:val="16"/>
                <w:lang w:val="en-US"/>
              </w:rPr>
              <w:t xml:space="preserve"> </w:t>
            </w:r>
            <w:r w:rsidRPr="005625C5">
              <w:rPr>
                <w:rFonts w:ascii="Arial" w:hAnsi="Arial" w:cs="Arial"/>
                <w:sz w:val="16"/>
                <w:szCs w:val="16"/>
              </w:rPr>
              <w:t>Порядку</w:t>
            </w:r>
            <w:r w:rsidRPr="005625C5">
              <w:rPr>
                <w:rFonts w:ascii="Arial" w:hAnsi="Arial" w:cs="Arial"/>
                <w:sz w:val="16"/>
                <w:szCs w:val="16"/>
                <w:lang w:val="en-US"/>
              </w:rPr>
              <w:t xml:space="preserve"> </w:t>
            </w:r>
            <w:r w:rsidRPr="005625C5">
              <w:rPr>
                <w:rFonts w:ascii="Arial" w:hAnsi="Arial" w:cs="Arial"/>
                <w:sz w:val="16"/>
                <w:szCs w:val="16"/>
              </w:rPr>
              <w:t>зі</w:t>
            </w:r>
            <w:r w:rsidRPr="005625C5">
              <w:rPr>
                <w:rFonts w:ascii="Arial" w:hAnsi="Arial" w:cs="Arial"/>
                <w:sz w:val="16"/>
                <w:szCs w:val="16"/>
                <w:lang w:val="en-US"/>
              </w:rPr>
              <w:t xml:space="preserve"> </w:t>
            </w:r>
            <w:r w:rsidRPr="005625C5">
              <w:rPr>
                <w:rFonts w:ascii="Arial" w:hAnsi="Arial" w:cs="Arial"/>
                <w:sz w:val="16"/>
                <w:szCs w:val="16"/>
              </w:rPr>
              <w:t>змінами</w:t>
            </w:r>
            <w:r w:rsidRPr="005625C5">
              <w:rPr>
                <w:rFonts w:ascii="Arial" w:hAnsi="Arial" w:cs="Arial"/>
                <w:sz w:val="16"/>
                <w:szCs w:val="16"/>
                <w:lang w:val="en-US"/>
              </w:rPr>
              <w:t>)</w:t>
            </w:r>
          </w:p>
          <w:p w:rsidR="005A0447" w:rsidRPr="005625C5" w:rsidRDefault="005A0447" w:rsidP="00A022C3">
            <w:pPr>
              <w:pStyle w:val="ab"/>
              <w:spacing w:line="276" w:lineRule="auto"/>
              <w:ind w:left="59" w:firstLine="284"/>
              <w:jc w:val="both"/>
              <w:rPr>
                <w:rFonts w:ascii="Arial" w:hAnsi="Arial" w:cs="Arial"/>
                <w:b/>
                <w:sz w:val="16"/>
                <w:szCs w:val="16"/>
                <w:lang w:val="en-US"/>
              </w:rPr>
            </w:pPr>
          </w:p>
        </w:tc>
      </w:tr>
      <w:tr w:rsidR="005A0447" w:rsidRPr="005625C5" w:rsidTr="00A022C3">
        <w:trPr>
          <w:trHeight w:val="557"/>
        </w:trPr>
        <w:tc>
          <w:tcPr>
            <w:tcW w:w="547" w:type="dxa"/>
            <w:tcBorders>
              <w:top w:val="single" w:sz="4" w:space="0" w:color="auto"/>
              <w:left w:val="single" w:sz="4" w:space="0" w:color="auto"/>
              <w:bottom w:val="single" w:sz="4" w:space="0" w:color="auto"/>
              <w:right w:val="single" w:sz="4" w:space="0" w:color="auto"/>
            </w:tcBorders>
          </w:tcPr>
          <w:p w:rsidR="005A0447" w:rsidRPr="005625C5" w:rsidRDefault="005A0447" w:rsidP="005A0447">
            <w:pPr>
              <w:numPr>
                <w:ilvl w:val="0"/>
                <w:numId w:val="6"/>
              </w:numPr>
              <w:rPr>
                <w:rFonts w:ascii="Arial" w:hAnsi="Arial" w:cs="Arial"/>
                <w:b/>
                <w:sz w:val="16"/>
                <w:szCs w:val="16"/>
                <w:lang w:val="en-US" w:eastAsia="en-US"/>
              </w:rPr>
            </w:pPr>
          </w:p>
        </w:tc>
        <w:tc>
          <w:tcPr>
            <w:tcW w:w="1175"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jc w:val="both"/>
              <w:rPr>
                <w:rFonts w:ascii="Arial" w:hAnsi="Arial" w:cs="Arial"/>
                <w:b/>
                <w:sz w:val="16"/>
                <w:szCs w:val="16"/>
              </w:rPr>
            </w:pPr>
            <w:r w:rsidRPr="005625C5">
              <w:rPr>
                <w:rFonts w:ascii="Arial" w:hAnsi="Arial" w:cs="Arial"/>
                <w:b/>
                <w:sz w:val="16"/>
                <w:szCs w:val="16"/>
              </w:rPr>
              <w:t xml:space="preserve">ГІНЕКИТ® </w:t>
            </w:r>
          </w:p>
        </w:tc>
        <w:tc>
          <w:tcPr>
            <w:tcW w:w="3382"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rPr>
                <w:rFonts w:ascii="Arial" w:hAnsi="Arial" w:cs="Arial"/>
                <w:sz w:val="16"/>
                <w:szCs w:val="16"/>
              </w:rPr>
            </w:pPr>
            <w:r w:rsidRPr="005625C5">
              <w:rPr>
                <w:rFonts w:ascii="Arial" w:hAnsi="Arial" w:cs="Arial"/>
                <w:sz w:val="16"/>
                <w:szCs w:val="16"/>
              </w:rPr>
              <w:t>таблетки, вкриті плівковою оболонкою, по 1 г + таблетки, вкриті плівковою оболонкою, по 1 г + таблетки по 150 мг, 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 in bulk: по 5000 таблеток азитроміцину, 5000 таблеток секнідазолу, 5000 таблеток флуконазолу в пакеті</w:t>
            </w:r>
          </w:p>
          <w:p w:rsidR="005A0447" w:rsidRPr="005625C5" w:rsidRDefault="005A0447" w:rsidP="00A022C3">
            <w:pPr>
              <w:spacing w:line="276" w:lineRule="auto"/>
              <w:rPr>
                <w:rFonts w:ascii="Arial" w:hAnsi="Arial" w:cs="Arial"/>
                <w:sz w:val="16"/>
                <w:szCs w:val="16"/>
              </w:rPr>
            </w:pPr>
          </w:p>
        </w:tc>
        <w:tc>
          <w:tcPr>
            <w:tcW w:w="1255"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jc w:val="center"/>
              <w:rPr>
                <w:rFonts w:ascii="Arial" w:hAnsi="Arial" w:cs="Arial"/>
                <w:sz w:val="16"/>
                <w:szCs w:val="16"/>
              </w:rPr>
            </w:pPr>
            <w:r w:rsidRPr="005625C5">
              <w:rPr>
                <w:rFonts w:ascii="Arial" w:hAnsi="Arial" w:cs="Arial"/>
                <w:sz w:val="16"/>
                <w:szCs w:val="16"/>
              </w:rPr>
              <w:t>ОРГАНОСИН ЛАЙФСАЄНСИЗ (ЕФ ЗЕТ І)</w:t>
            </w:r>
          </w:p>
          <w:p w:rsidR="005A0447" w:rsidRPr="005625C5" w:rsidRDefault="005A0447" w:rsidP="00A022C3">
            <w:pPr>
              <w:spacing w:line="276" w:lineRule="auto"/>
              <w:ind w:left="17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spacing w:line="276" w:lineRule="auto"/>
              <w:jc w:val="center"/>
              <w:rPr>
                <w:rFonts w:ascii="Arial" w:hAnsi="Arial" w:cs="Arial"/>
                <w:sz w:val="16"/>
                <w:szCs w:val="16"/>
              </w:rPr>
            </w:pPr>
            <w:r w:rsidRPr="005625C5">
              <w:rPr>
                <w:rFonts w:ascii="Arial" w:hAnsi="Arial" w:cs="Arial"/>
                <w:sz w:val="16"/>
                <w:szCs w:val="16"/>
              </w:rPr>
              <w:t>ОАЕ</w:t>
            </w:r>
          </w:p>
        </w:tc>
        <w:tc>
          <w:tcPr>
            <w:tcW w:w="1134"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162"/>
              <w:spacing w:line="276" w:lineRule="auto"/>
              <w:ind w:firstLine="0"/>
              <w:jc w:val="center"/>
              <w:rPr>
                <w:rFonts w:cs="Arial"/>
                <w:b w:val="0"/>
                <w:iCs/>
                <w:sz w:val="16"/>
                <w:szCs w:val="16"/>
                <w:lang w:val="uk-UA"/>
              </w:rPr>
            </w:pPr>
            <w:r w:rsidRPr="005625C5">
              <w:rPr>
                <w:rFonts w:cs="Arial"/>
                <w:b w:val="0"/>
                <w:sz w:val="16"/>
                <w:szCs w:val="16"/>
                <w:lang w:val="uk-UA"/>
              </w:rPr>
              <w:t>Евертоджен Лайф Саєнсиз Лімітед</w:t>
            </w:r>
          </w:p>
        </w:tc>
        <w:tc>
          <w:tcPr>
            <w:tcW w:w="850"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ab"/>
              <w:spacing w:line="276" w:lineRule="auto"/>
              <w:ind w:left="31"/>
              <w:rPr>
                <w:rFonts w:ascii="Arial" w:hAnsi="Arial" w:cs="Arial"/>
                <w:sz w:val="16"/>
                <w:szCs w:val="16"/>
              </w:rPr>
            </w:pPr>
            <w:r w:rsidRPr="005625C5">
              <w:rPr>
                <w:rFonts w:ascii="Arial" w:hAnsi="Arial" w:cs="Arial"/>
                <w:sz w:val="16"/>
                <w:szCs w:val="16"/>
              </w:rPr>
              <w:t>Індія</w:t>
            </w:r>
          </w:p>
        </w:tc>
        <w:tc>
          <w:tcPr>
            <w:tcW w:w="1276"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162"/>
              <w:spacing w:line="276" w:lineRule="auto"/>
              <w:ind w:firstLine="0"/>
              <w:jc w:val="left"/>
              <w:rPr>
                <w:rFonts w:cs="Arial"/>
                <w:b w:val="0"/>
                <w:iCs/>
                <w:sz w:val="16"/>
                <w:szCs w:val="16"/>
              </w:rPr>
            </w:pPr>
            <w:r w:rsidRPr="005625C5">
              <w:rPr>
                <w:rFonts w:cs="Arial"/>
                <w:b w:val="0"/>
                <w:iCs/>
                <w:sz w:val="16"/>
                <w:szCs w:val="16"/>
              </w:rPr>
              <w:t>засідання НТР № 22 від 20.06.2024</w:t>
            </w:r>
          </w:p>
        </w:tc>
        <w:tc>
          <w:tcPr>
            <w:tcW w:w="5082" w:type="dxa"/>
            <w:tcBorders>
              <w:top w:val="single" w:sz="4" w:space="0" w:color="auto"/>
              <w:left w:val="single" w:sz="4" w:space="0" w:color="auto"/>
              <w:bottom w:val="single" w:sz="4" w:space="0" w:color="auto"/>
              <w:right w:val="single" w:sz="4" w:space="0" w:color="auto"/>
            </w:tcBorders>
          </w:tcPr>
          <w:p w:rsidR="005A0447" w:rsidRPr="005625C5" w:rsidRDefault="005A0447" w:rsidP="00A022C3">
            <w:pPr>
              <w:pStyle w:val="ab"/>
              <w:spacing w:line="276" w:lineRule="auto"/>
              <w:ind w:left="59" w:firstLine="284"/>
              <w:jc w:val="both"/>
              <w:rPr>
                <w:rFonts w:ascii="Arial" w:hAnsi="Arial" w:cs="Arial"/>
                <w:b/>
                <w:sz w:val="16"/>
                <w:szCs w:val="16"/>
              </w:rPr>
            </w:pPr>
            <w:r w:rsidRPr="005625C5">
              <w:rPr>
                <w:rFonts w:ascii="Arial" w:hAnsi="Arial" w:cs="Arial"/>
                <w:b/>
                <w:sz w:val="16"/>
                <w:szCs w:val="16"/>
              </w:rPr>
              <w:t>не</w:t>
            </w:r>
            <w:r w:rsidRPr="005625C5">
              <w:rPr>
                <w:rFonts w:ascii="Arial" w:hAnsi="Arial" w:cs="Arial"/>
                <w:b/>
                <w:sz w:val="16"/>
                <w:szCs w:val="16"/>
                <w:lang w:val="en-US"/>
              </w:rPr>
              <w:t xml:space="preserve"> </w:t>
            </w:r>
            <w:r w:rsidRPr="005625C5">
              <w:rPr>
                <w:rFonts w:ascii="Arial" w:hAnsi="Arial" w:cs="Arial"/>
                <w:b/>
                <w:sz w:val="16"/>
                <w:szCs w:val="16"/>
              </w:rPr>
              <w:t>рекомендувати</w:t>
            </w:r>
            <w:r w:rsidRPr="005625C5">
              <w:rPr>
                <w:rFonts w:ascii="Arial" w:hAnsi="Arial" w:cs="Arial"/>
                <w:b/>
                <w:sz w:val="16"/>
                <w:szCs w:val="16"/>
                <w:lang w:val="en-US"/>
              </w:rPr>
              <w:t xml:space="preserve"> </w:t>
            </w:r>
            <w:r w:rsidRPr="005625C5">
              <w:rPr>
                <w:rFonts w:ascii="Arial" w:hAnsi="Arial" w:cs="Arial"/>
                <w:b/>
                <w:sz w:val="16"/>
                <w:szCs w:val="16"/>
              </w:rPr>
              <w:t>до</w:t>
            </w:r>
            <w:r w:rsidRPr="005625C5">
              <w:rPr>
                <w:rFonts w:ascii="Arial" w:hAnsi="Arial" w:cs="Arial"/>
                <w:b/>
                <w:sz w:val="16"/>
                <w:szCs w:val="16"/>
                <w:lang w:val="en-US"/>
              </w:rPr>
              <w:t xml:space="preserve"> </w:t>
            </w:r>
            <w:r w:rsidRPr="005625C5">
              <w:rPr>
                <w:rFonts w:ascii="Arial" w:hAnsi="Arial" w:cs="Arial"/>
                <w:b/>
                <w:sz w:val="16"/>
                <w:szCs w:val="16"/>
              </w:rPr>
              <w:t>затвердження</w:t>
            </w:r>
            <w:r w:rsidRPr="005625C5">
              <w:rPr>
                <w:rFonts w:ascii="Arial" w:hAnsi="Arial" w:cs="Arial"/>
                <w:b/>
                <w:sz w:val="16"/>
                <w:szCs w:val="16"/>
                <w:lang w:val="en-US"/>
              </w:rPr>
              <w:t xml:space="preserve"> - </w:t>
            </w:r>
            <w:r w:rsidRPr="005625C5">
              <w:rPr>
                <w:rFonts w:ascii="Arial" w:hAnsi="Arial" w:cs="Arial"/>
                <w:sz w:val="16"/>
                <w:szCs w:val="16"/>
              </w:rPr>
              <w:t>технічна</w:t>
            </w:r>
            <w:r w:rsidRPr="005625C5">
              <w:rPr>
                <w:rFonts w:ascii="Arial" w:hAnsi="Arial" w:cs="Arial"/>
                <w:sz w:val="16"/>
                <w:szCs w:val="16"/>
                <w:lang w:val="en-US"/>
              </w:rPr>
              <w:t xml:space="preserve"> </w:t>
            </w:r>
            <w:r w:rsidRPr="005625C5">
              <w:rPr>
                <w:rFonts w:ascii="Arial" w:hAnsi="Arial" w:cs="Arial"/>
                <w:sz w:val="16"/>
                <w:szCs w:val="16"/>
              </w:rPr>
              <w:t>помилка</w:t>
            </w:r>
            <w:r w:rsidRPr="005625C5">
              <w:rPr>
                <w:rFonts w:ascii="Arial" w:hAnsi="Arial" w:cs="Arial"/>
                <w:sz w:val="16"/>
                <w:szCs w:val="16"/>
                <w:lang w:val="en-US"/>
              </w:rPr>
              <w:t xml:space="preserve"> (</w:t>
            </w:r>
            <w:r w:rsidRPr="005625C5">
              <w:rPr>
                <w:rFonts w:ascii="Arial" w:hAnsi="Arial" w:cs="Arial"/>
                <w:sz w:val="16"/>
                <w:szCs w:val="16"/>
              </w:rPr>
              <w:t>згідно</w:t>
            </w:r>
            <w:r w:rsidRPr="005625C5">
              <w:rPr>
                <w:rFonts w:ascii="Arial" w:hAnsi="Arial" w:cs="Arial"/>
                <w:sz w:val="16"/>
                <w:szCs w:val="16"/>
                <w:lang w:val="en-US"/>
              </w:rPr>
              <w:t xml:space="preserve"> </w:t>
            </w:r>
            <w:r w:rsidRPr="005625C5">
              <w:rPr>
                <w:rFonts w:ascii="Arial" w:hAnsi="Arial" w:cs="Arial"/>
                <w:sz w:val="16"/>
                <w:szCs w:val="16"/>
              </w:rPr>
              <w:t>наказу</w:t>
            </w:r>
            <w:r w:rsidRPr="005625C5">
              <w:rPr>
                <w:rFonts w:ascii="Arial" w:hAnsi="Arial" w:cs="Arial"/>
                <w:sz w:val="16"/>
                <w:szCs w:val="16"/>
                <w:lang w:val="en-US"/>
              </w:rPr>
              <w:t xml:space="preserve"> </w:t>
            </w:r>
            <w:r w:rsidRPr="005625C5">
              <w:rPr>
                <w:rFonts w:ascii="Arial" w:hAnsi="Arial" w:cs="Arial"/>
                <w:sz w:val="16"/>
                <w:szCs w:val="16"/>
              </w:rPr>
              <w:t>МОЗ</w:t>
            </w:r>
            <w:r w:rsidRPr="005625C5">
              <w:rPr>
                <w:rFonts w:ascii="Arial" w:hAnsi="Arial" w:cs="Arial"/>
                <w:sz w:val="16"/>
                <w:szCs w:val="16"/>
                <w:lang w:val="en-US"/>
              </w:rPr>
              <w:t xml:space="preserve"> </w:t>
            </w:r>
            <w:r w:rsidRPr="005625C5">
              <w:rPr>
                <w:rFonts w:ascii="Arial" w:hAnsi="Arial" w:cs="Arial"/>
                <w:sz w:val="16"/>
                <w:szCs w:val="16"/>
              </w:rPr>
              <w:t>від</w:t>
            </w:r>
            <w:r w:rsidRPr="005625C5">
              <w:rPr>
                <w:rFonts w:ascii="Arial" w:hAnsi="Arial" w:cs="Arial"/>
                <w:sz w:val="16"/>
                <w:szCs w:val="16"/>
                <w:lang w:val="en-US"/>
              </w:rPr>
              <w:t xml:space="preserve"> 23.07.2015 № 460), </w:t>
            </w:r>
            <w:r w:rsidRPr="005625C5">
              <w:rPr>
                <w:rFonts w:ascii="Arial" w:hAnsi="Arial" w:cs="Arial"/>
                <w:sz w:val="16"/>
                <w:szCs w:val="16"/>
              </w:rPr>
              <w:t>виправлення</w:t>
            </w:r>
            <w:r w:rsidRPr="005625C5">
              <w:rPr>
                <w:rFonts w:ascii="Arial" w:hAnsi="Arial" w:cs="Arial"/>
                <w:sz w:val="16"/>
                <w:szCs w:val="16"/>
                <w:lang w:val="en-US"/>
              </w:rPr>
              <w:t xml:space="preserve"> </w:t>
            </w:r>
            <w:r w:rsidRPr="005625C5">
              <w:rPr>
                <w:rFonts w:ascii="Arial" w:hAnsi="Arial" w:cs="Arial"/>
                <w:sz w:val="16"/>
                <w:szCs w:val="16"/>
              </w:rPr>
              <w:t>технічної</w:t>
            </w:r>
            <w:r w:rsidRPr="005625C5">
              <w:rPr>
                <w:rFonts w:ascii="Arial" w:hAnsi="Arial" w:cs="Arial"/>
                <w:sz w:val="16"/>
                <w:szCs w:val="16"/>
                <w:lang w:val="en-US"/>
              </w:rPr>
              <w:t xml:space="preserve"> </w:t>
            </w:r>
            <w:r w:rsidRPr="005625C5">
              <w:rPr>
                <w:rFonts w:ascii="Arial" w:hAnsi="Arial" w:cs="Arial"/>
                <w:sz w:val="16"/>
                <w:szCs w:val="16"/>
              </w:rPr>
              <w:t>помилки</w:t>
            </w:r>
            <w:r w:rsidRPr="005625C5">
              <w:rPr>
                <w:rFonts w:ascii="Arial" w:hAnsi="Arial" w:cs="Arial"/>
                <w:sz w:val="16"/>
                <w:szCs w:val="16"/>
                <w:lang w:val="en-US"/>
              </w:rPr>
              <w:t xml:space="preserve">, </w:t>
            </w:r>
            <w:r w:rsidRPr="005625C5">
              <w:rPr>
                <w:rFonts w:ascii="Arial" w:hAnsi="Arial" w:cs="Arial"/>
                <w:sz w:val="16"/>
                <w:szCs w:val="16"/>
              </w:rPr>
              <w:t>згідно</w:t>
            </w:r>
            <w:r w:rsidRPr="005625C5">
              <w:rPr>
                <w:rFonts w:ascii="Arial" w:hAnsi="Arial" w:cs="Arial"/>
                <w:sz w:val="16"/>
                <w:szCs w:val="16"/>
                <w:lang w:val="en-US"/>
              </w:rPr>
              <w:t xml:space="preserve"> </w:t>
            </w:r>
            <w:r w:rsidRPr="005625C5">
              <w:rPr>
                <w:rFonts w:ascii="Arial" w:hAnsi="Arial" w:cs="Arial"/>
                <w:sz w:val="16"/>
                <w:szCs w:val="16"/>
              </w:rPr>
              <w:t>п</w:t>
            </w:r>
            <w:r w:rsidRPr="005625C5">
              <w:rPr>
                <w:rFonts w:ascii="Arial" w:hAnsi="Arial" w:cs="Arial"/>
                <w:sz w:val="16"/>
                <w:szCs w:val="16"/>
                <w:lang w:val="en-US"/>
              </w:rPr>
              <w:t xml:space="preserve">.2.4. </w:t>
            </w:r>
            <w:r w:rsidRPr="005625C5">
              <w:rPr>
                <w:rFonts w:ascii="Arial" w:hAnsi="Arial" w:cs="Arial"/>
                <w:sz w:val="16"/>
                <w:szCs w:val="16"/>
              </w:rPr>
              <w:t>пп</w:t>
            </w:r>
            <w:r w:rsidRPr="005625C5">
              <w:rPr>
                <w:rFonts w:ascii="Arial" w:hAnsi="Arial" w:cs="Arial"/>
                <w:sz w:val="16"/>
                <w:szCs w:val="16"/>
                <w:lang w:val="en-US"/>
              </w:rPr>
              <w:t xml:space="preserve">. 4 </w:t>
            </w:r>
            <w:r w:rsidRPr="005625C5">
              <w:rPr>
                <w:rFonts w:ascii="Arial" w:hAnsi="Arial" w:cs="Arial"/>
                <w:sz w:val="16"/>
                <w:szCs w:val="16"/>
              </w:rPr>
              <w:t>розділу</w:t>
            </w:r>
            <w:r w:rsidRPr="005625C5">
              <w:rPr>
                <w:rFonts w:ascii="Arial" w:hAnsi="Arial" w:cs="Arial"/>
                <w:sz w:val="16"/>
                <w:szCs w:val="16"/>
                <w:lang w:val="en-US"/>
              </w:rPr>
              <w:t xml:space="preserve"> VI </w:t>
            </w:r>
            <w:r w:rsidRPr="005625C5">
              <w:rPr>
                <w:rFonts w:ascii="Arial" w:hAnsi="Arial" w:cs="Arial"/>
                <w:sz w:val="16"/>
                <w:szCs w:val="16"/>
              </w:rPr>
              <w:t>наказу</w:t>
            </w:r>
            <w:r w:rsidRPr="005625C5">
              <w:rPr>
                <w:rFonts w:ascii="Arial" w:hAnsi="Arial" w:cs="Arial"/>
                <w:sz w:val="16"/>
                <w:szCs w:val="16"/>
                <w:lang w:val="en-US"/>
              </w:rPr>
              <w:t xml:space="preserve"> </w:t>
            </w:r>
            <w:r w:rsidRPr="005625C5">
              <w:rPr>
                <w:rFonts w:ascii="Arial" w:hAnsi="Arial" w:cs="Arial"/>
                <w:sz w:val="16"/>
                <w:szCs w:val="16"/>
              </w:rPr>
              <w:t>МОЗ</w:t>
            </w:r>
            <w:r w:rsidRPr="005625C5">
              <w:rPr>
                <w:rFonts w:ascii="Arial" w:hAnsi="Arial" w:cs="Arial"/>
                <w:sz w:val="16"/>
                <w:szCs w:val="16"/>
                <w:lang w:val="en-US"/>
              </w:rPr>
              <w:t xml:space="preserve"> </w:t>
            </w:r>
            <w:r w:rsidRPr="005625C5">
              <w:rPr>
                <w:rFonts w:ascii="Arial" w:hAnsi="Arial" w:cs="Arial"/>
                <w:sz w:val="16"/>
                <w:szCs w:val="16"/>
              </w:rPr>
              <w:t>України</w:t>
            </w:r>
            <w:r w:rsidRPr="005625C5">
              <w:rPr>
                <w:rFonts w:ascii="Arial" w:hAnsi="Arial" w:cs="Arial"/>
                <w:sz w:val="16"/>
                <w:szCs w:val="16"/>
                <w:lang w:val="en-US"/>
              </w:rPr>
              <w:t xml:space="preserve"> </w:t>
            </w:r>
            <w:r w:rsidRPr="005625C5">
              <w:rPr>
                <w:rFonts w:ascii="Arial" w:hAnsi="Arial" w:cs="Arial"/>
                <w:sz w:val="16"/>
                <w:szCs w:val="16"/>
              </w:rPr>
              <w:t>від</w:t>
            </w:r>
            <w:r w:rsidRPr="005625C5">
              <w:rPr>
                <w:rFonts w:ascii="Arial" w:hAnsi="Arial" w:cs="Arial"/>
                <w:sz w:val="16"/>
                <w:szCs w:val="16"/>
                <w:lang w:val="en-US"/>
              </w:rPr>
              <w:t xml:space="preserve"> 26.08.2005</w:t>
            </w:r>
            <w:r w:rsidRPr="005625C5">
              <w:rPr>
                <w:rFonts w:ascii="Arial" w:hAnsi="Arial" w:cs="Arial"/>
                <w:sz w:val="16"/>
                <w:szCs w:val="16"/>
              </w:rPr>
              <w:t>р</w:t>
            </w:r>
            <w:r w:rsidRPr="005625C5">
              <w:rPr>
                <w:rFonts w:ascii="Arial" w:hAnsi="Arial" w:cs="Arial"/>
                <w:sz w:val="16"/>
                <w:szCs w:val="16"/>
                <w:lang w:val="en-US"/>
              </w:rPr>
              <w:t>. № 426 (</w:t>
            </w:r>
            <w:r w:rsidRPr="005625C5">
              <w:rPr>
                <w:rFonts w:ascii="Arial" w:hAnsi="Arial" w:cs="Arial"/>
                <w:sz w:val="16"/>
                <w:szCs w:val="16"/>
              </w:rPr>
              <w:t>у</w:t>
            </w:r>
            <w:r w:rsidRPr="005625C5">
              <w:rPr>
                <w:rFonts w:ascii="Arial" w:hAnsi="Arial" w:cs="Arial"/>
                <w:sz w:val="16"/>
                <w:szCs w:val="16"/>
                <w:lang w:val="en-US"/>
              </w:rPr>
              <w:t xml:space="preserve"> </w:t>
            </w:r>
            <w:r w:rsidRPr="005625C5">
              <w:rPr>
                <w:rFonts w:ascii="Arial" w:hAnsi="Arial" w:cs="Arial"/>
                <w:sz w:val="16"/>
                <w:szCs w:val="16"/>
              </w:rPr>
              <w:t>редакції</w:t>
            </w:r>
            <w:r w:rsidRPr="005625C5">
              <w:rPr>
                <w:rFonts w:ascii="Arial" w:hAnsi="Arial" w:cs="Arial"/>
                <w:sz w:val="16"/>
                <w:szCs w:val="16"/>
                <w:lang w:val="en-US"/>
              </w:rPr>
              <w:t xml:space="preserve"> </w:t>
            </w:r>
            <w:r w:rsidRPr="005625C5">
              <w:rPr>
                <w:rFonts w:ascii="Arial" w:hAnsi="Arial" w:cs="Arial"/>
                <w:sz w:val="16"/>
                <w:szCs w:val="16"/>
              </w:rPr>
              <w:t>наказу</w:t>
            </w:r>
            <w:r w:rsidRPr="005625C5">
              <w:rPr>
                <w:rFonts w:ascii="Arial" w:hAnsi="Arial" w:cs="Arial"/>
                <w:sz w:val="16"/>
                <w:szCs w:val="16"/>
                <w:lang w:val="en-US"/>
              </w:rPr>
              <w:t xml:space="preserve"> </w:t>
            </w:r>
            <w:r w:rsidRPr="005625C5">
              <w:rPr>
                <w:rFonts w:ascii="Arial" w:hAnsi="Arial" w:cs="Arial"/>
                <w:sz w:val="16"/>
                <w:szCs w:val="16"/>
              </w:rPr>
              <w:t>МОЗ</w:t>
            </w:r>
            <w:r w:rsidRPr="005625C5">
              <w:rPr>
                <w:rFonts w:ascii="Arial" w:hAnsi="Arial" w:cs="Arial"/>
                <w:sz w:val="16"/>
                <w:szCs w:val="16"/>
                <w:lang w:val="en-US"/>
              </w:rPr>
              <w:t xml:space="preserve"> </w:t>
            </w:r>
            <w:r w:rsidRPr="005625C5">
              <w:rPr>
                <w:rFonts w:ascii="Arial" w:hAnsi="Arial" w:cs="Arial"/>
                <w:sz w:val="16"/>
                <w:szCs w:val="16"/>
              </w:rPr>
              <w:t>України</w:t>
            </w:r>
            <w:r w:rsidRPr="005625C5">
              <w:rPr>
                <w:rFonts w:ascii="Arial" w:hAnsi="Arial" w:cs="Arial"/>
                <w:sz w:val="16"/>
                <w:szCs w:val="16"/>
                <w:lang w:val="en-US"/>
              </w:rPr>
              <w:t xml:space="preserve"> </w:t>
            </w:r>
            <w:r w:rsidRPr="005625C5">
              <w:rPr>
                <w:rFonts w:ascii="Arial" w:hAnsi="Arial" w:cs="Arial"/>
                <w:sz w:val="16"/>
                <w:szCs w:val="16"/>
              </w:rPr>
              <w:t>від</w:t>
            </w:r>
            <w:r w:rsidRPr="005625C5">
              <w:rPr>
                <w:rFonts w:ascii="Arial" w:hAnsi="Arial" w:cs="Arial"/>
                <w:sz w:val="16"/>
                <w:szCs w:val="16"/>
                <w:lang w:val="en-US"/>
              </w:rPr>
              <w:t xml:space="preserve"> 23.07.2015 </w:t>
            </w:r>
            <w:r w:rsidRPr="005625C5">
              <w:rPr>
                <w:rFonts w:ascii="Arial" w:hAnsi="Arial" w:cs="Arial"/>
                <w:sz w:val="16"/>
                <w:szCs w:val="16"/>
              </w:rPr>
              <w:t>р</w:t>
            </w:r>
            <w:r w:rsidRPr="005625C5">
              <w:rPr>
                <w:rFonts w:ascii="Arial" w:hAnsi="Arial" w:cs="Arial"/>
                <w:sz w:val="16"/>
                <w:szCs w:val="16"/>
                <w:lang w:val="en-US"/>
              </w:rPr>
              <w:t xml:space="preserve">. № 460) – </w:t>
            </w:r>
            <w:r w:rsidRPr="005625C5">
              <w:rPr>
                <w:rFonts w:ascii="Arial" w:hAnsi="Arial" w:cs="Arial"/>
                <w:sz w:val="16"/>
                <w:szCs w:val="16"/>
              </w:rPr>
              <w:t>виправлення</w:t>
            </w:r>
            <w:r w:rsidRPr="005625C5">
              <w:rPr>
                <w:rFonts w:ascii="Arial" w:hAnsi="Arial" w:cs="Arial"/>
                <w:sz w:val="16"/>
                <w:szCs w:val="16"/>
                <w:lang w:val="en-US"/>
              </w:rPr>
              <w:t xml:space="preserve"> </w:t>
            </w:r>
            <w:r w:rsidRPr="005625C5">
              <w:rPr>
                <w:rFonts w:ascii="Arial" w:hAnsi="Arial" w:cs="Arial"/>
                <w:sz w:val="16"/>
                <w:szCs w:val="16"/>
              </w:rPr>
              <w:t>технічної</w:t>
            </w:r>
            <w:r w:rsidRPr="005625C5">
              <w:rPr>
                <w:rFonts w:ascii="Arial" w:hAnsi="Arial" w:cs="Arial"/>
                <w:sz w:val="16"/>
                <w:szCs w:val="16"/>
                <w:lang w:val="en-US"/>
              </w:rPr>
              <w:t xml:space="preserve"> </w:t>
            </w:r>
            <w:r w:rsidRPr="005625C5">
              <w:rPr>
                <w:rFonts w:ascii="Arial" w:hAnsi="Arial" w:cs="Arial"/>
                <w:sz w:val="16"/>
                <w:szCs w:val="16"/>
              </w:rPr>
              <w:t>помилки</w:t>
            </w:r>
            <w:r w:rsidRPr="005625C5">
              <w:rPr>
                <w:rFonts w:ascii="Arial" w:hAnsi="Arial" w:cs="Arial"/>
                <w:sz w:val="16"/>
                <w:szCs w:val="16"/>
                <w:lang w:val="en-US"/>
              </w:rPr>
              <w:t xml:space="preserve"> </w:t>
            </w:r>
            <w:r w:rsidRPr="005625C5">
              <w:rPr>
                <w:rFonts w:ascii="Arial" w:hAnsi="Arial" w:cs="Arial"/>
                <w:sz w:val="16"/>
                <w:szCs w:val="16"/>
              </w:rPr>
              <w:t>за</w:t>
            </w:r>
            <w:r w:rsidRPr="005625C5">
              <w:rPr>
                <w:rFonts w:ascii="Arial" w:hAnsi="Arial" w:cs="Arial"/>
                <w:sz w:val="16"/>
                <w:szCs w:val="16"/>
                <w:lang w:val="en-US"/>
              </w:rPr>
              <w:t xml:space="preserve"> </w:t>
            </w:r>
            <w:r w:rsidRPr="005625C5">
              <w:rPr>
                <w:rFonts w:ascii="Arial" w:hAnsi="Arial" w:cs="Arial"/>
                <w:sz w:val="16"/>
                <w:szCs w:val="16"/>
              </w:rPr>
              <w:t>показником</w:t>
            </w:r>
            <w:r w:rsidRPr="005625C5">
              <w:rPr>
                <w:rFonts w:ascii="Arial" w:hAnsi="Arial" w:cs="Arial"/>
                <w:sz w:val="16"/>
                <w:szCs w:val="16"/>
                <w:lang w:val="en-US"/>
              </w:rPr>
              <w:t xml:space="preserve"> «</w:t>
            </w:r>
            <w:r w:rsidRPr="005625C5">
              <w:rPr>
                <w:rFonts w:ascii="Arial" w:hAnsi="Arial" w:cs="Arial"/>
                <w:sz w:val="16"/>
                <w:szCs w:val="16"/>
              </w:rPr>
              <w:t>Кількісне</w:t>
            </w:r>
            <w:r w:rsidRPr="005625C5">
              <w:rPr>
                <w:rFonts w:ascii="Arial" w:hAnsi="Arial" w:cs="Arial"/>
                <w:sz w:val="16"/>
                <w:szCs w:val="16"/>
                <w:lang w:val="en-US"/>
              </w:rPr>
              <w:t xml:space="preserve"> </w:t>
            </w:r>
            <w:r w:rsidRPr="005625C5">
              <w:rPr>
                <w:rFonts w:ascii="Arial" w:hAnsi="Arial" w:cs="Arial"/>
                <w:sz w:val="16"/>
                <w:szCs w:val="16"/>
              </w:rPr>
              <w:t>визначення</w:t>
            </w:r>
            <w:r w:rsidRPr="005625C5">
              <w:rPr>
                <w:rFonts w:ascii="Arial" w:hAnsi="Arial" w:cs="Arial"/>
                <w:sz w:val="16"/>
                <w:szCs w:val="16"/>
                <w:lang w:val="en-US"/>
              </w:rPr>
              <w:t xml:space="preserve">. </w:t>
            </w:r>
            <w:r w:rsidRPr="005625C5">
              <w:rPr>
                <w:rFonts w:ascii="Arial" w:hAnsi="Arial" w:cs="Arial"/>
                <w:sz w:val="16"/>
                <w:szCs w:val="16"/>
              </w:rPr>
              <w:t>Флуконазол</w:t>
            </w:r>
            <w:r w:rsidRPr="005625C5">
              <w:rPr>
                <w:rFonts w:ascii="Arial" w:hAnsi="Arial" w:cs="Arial"/>
                <w:sz w:val="16"/>
                <w:szCs w:val="16"/>
                <w:lang w:val="en-US"/>
              </w:rPr>
              <w:t xml:space="preserve">» </w:t>
            </w:r>
            <w:r w:rsidRPr="005625C5">
              <w:rPr>
                <w:rFonts w:ascii="Arial" w:hAnsi="Arial" w:cs="Arial"/>
                <w:sz w:val="16"/>
                <w:szCs w:val="16"/>
              </w:rPr>
              <w:t>у</w:t>
            </w:r>
            <w:r w:rsidRPr="005625C5">
              <w:rPr>
                <w:rFonts w:ascii="Arial" w:hAnsi="Arial" w:cs="Arial"/>
                <w:sz w:val="16"/>
                <w:szCs w:val="16"/>
                <w:lang w:val="en-US"/>
              </w:rPr>
              <w:t xml:space="preserve"> </w:t>
            </w:r>
            <w:r w:rsidRPr="005625C5">
              <w:rPr>
                <w:rFonts w:ascii="Arial" w:hAnsi="Arial" w:cs="Arial"/>
                <w:sz w:val="16"/>
                <w:szCs w:val="16"/>
              </w:rPr>
              <w:t>специфікації</w:t>
            </w:r>
            <w:r w:rsidRPr="005625C5">
              <w:rPr>
                <w:rFonts w:ascii="Arial" w:hAnsi="Arial" w:cs="Arial"/>
                <w:sz w:val="16"/>
                <w:szCs w:val="16"/>
                <w:lang w:val="en-US"/>
              </w:rPr>
              <w:t xml:space="preserve"> </w:t>
            </w:r>
            <w:r w:rsidRPr="005625C5">
              <w:rPr>
                <w:rFonts w:ascii="Arial" w:hAnsi="Arial" w:cs="Arial"/>
                <w:sz w:val="16"/>
                <w:szCs w:val="16"/>
              </w:rPr>
              <w:t>при</w:t>
            </w:r>
            <w:r w:rsidRPr="005625C5">
              <w:rPr>
                <w:rFonts w:ascii="Arial" w:hAnsi="Arial" w:cs="Arial"/>
                <w:sz w:val="16"/>
                <w:szCs w:val="16"/>
                <w:lang w:val="en-US"/>
              </w:rPr>
              <w:t xml:space="preserve"> </w:t>
            </w:r>
            <w:r w:rsidRPr="005625C5">
              <w:rPr>
                <w:rFonts w:ascii="Arial" w:hAnsi="Arial" w:cs="Arial"/>
                <w:sz w:val="16"/>
                <w:szCs w:val="16"/>
              </w:rPr>
              <w:t>випуску</w:t>
            </w:r>
            <w:r w:rsidRPr="005625C5">
              <w:rPr>
                <w:rFonts w:ascii="Arial" w:hAnsi="Arial" w:cs="Arial"/>
                <w:sz w:val="16"/>
                <w:szCs w:val="16"/>
                <w:lang w:val="en-US"/>
              </w:rPr>
              <w:t xml:space="preserve"> </w:t>
            </w:r>
            <w:r w:rsidRPr="005625C5">
              <w:rPr>
                <w:rFonts w:ascii="Arial" w:hAnsi="Arial" w:cs="Arial"/>
                <w:sz w:val="16"/>
                <w:szCs w:val="16"/>
              </w:rPr>
              <w:t>МКЯ</w:t>
            </w:r>
            <w:r w:rsidRPr="005625C5">
              <w:rPr>
                <w:rFonts w:ascii="Arial" w:hAnsi="Arial" w:cs="Arial"/>
                <w:sz w:val="16"/>
                <w:szCs w:val="16"/>
                <w:lang w:val="en-US"/>
              </w:rPr>
              <w:t xml:space="preserve">, </w:t>
            </w:r>
            <w:r w:rsidRPr="005625C5">
              <w:rPr>
                <w:rFonts w:ascii="Arial" w:hAnsi="Arial" w:cs="Arial"/>
                <w:sz w:val="16"/>
                <w:szCs w:val="16"/>
              </w:rPr>
              <w:t>яка</w:t>
            </w:r>
            <w:r w:rsidRPr="005625C5">
              <w:rPr>
                <w:rFonts w:ascii="Arial" w:hAnsi="Arial" w:cs="Arial"/>
                <w:sz w:val="16"/>
                <w:szCs w:val="16"/>
                <w:lang w:val="en-US"/>
              </w:rPr>
              <w:t xml:space="preserve"> </w:t>
            </w:r>
            <w:r w:rsidRPr="005625C5">
              <w:rPr>
                <w:rFonts w:ascii="Arial" w:hAnsi="Arial" w:cs="Arial"/>
                <w:sz w:val="16"/>
                <w:szCs w:val="16"/>
              </w:rPr>
              <w:t>пов</w:t>
            </w:r>
            <w:r w:rsidRPr="005625C5">
              <w:rPr>
                <w:rFonts w:ascii="Arial" w:hAnsi="Arial" w:cs="Arial"/>
                <w:sz w:val="16"/>
                <w:szCs w:val="16"/>
                <w:lang w:val="en-US"/>
              </w:rPr>
              <w:t>’</w:t>
            </w:r>
            <w:r w:rsidRPr="005625C5">
              <w:rPr>
                <w:rFonts w:ascii="Arial" w:hAnsi="Arial" w:cs="Arial"/>
                <w:sz w:val="16"/>
                <w:szCs w:val="16"/>
              </w:rPr>
              <w:t>язана</w:t>
            </w:r>
            <w:r w:rsidRPr="005625C5">
              <w:rPr>
                <w:rFonts w:ascii="Arial" w:hAnsi="Arial" w:cs="Arial"/>
                <w:sz w:val="16"/>
                <w:szCs w:val="16"/>
                <w:lang w:val="en-US"/>
              </w:rPr>
              <w:t xml:space="preserve"> </w:t>
            </w:r>
            <w:r w:rsidRPr="005625C5">
              <w:rPr>
                <w:rFonts w:ascii="Arial" w:hAnsi="Arial" w:cs="Arial"/>
                <w:sz w:val="16"/>
                <w:szCs w:val="16"/>
              </w:rPr>
              <w:t>з</w:t>
            </w:r>
            <w:r w:rsidRPr="005625C5">
              <w:rPr>
                <w:rFonts w:ascii="Arial" w:hAnsi="Arial" w:cs="Arial"/>
                <w:sz w:val="16"/>
                <w:szCs w:val="16"/>
                <w:lang w:val="en-US"/>
              </w:rPr>
              <w:t xml:space="preserve"> </w:t>
            </w:r>
            <w:r w:rsidRPr="005625C5">
              <w:rPr>
                <w:rFonts w:ascii="Arial" w:hAnsi="Arial" w:cs="Arial"/>
                <w:sz w:val="16"/>
                <w:szCs w:val="16"/>
              </w:rPr>
              <w:t>перенесенням</w:t>
            </w:r>
            <w:r w:rsidRPr="005625C5">
              <w:rPr>
                <w:rFonts w:ascii="Arial" w:hAnsi="Arial" w:cs="Arial"/>
                <w:sz w:val="16"/>
                <w:szCs w:val="16"/>
                <w:lang w:val="en-US"/>
              </w:rPr>
              <w:t xml:space="preserve"> </w:t>
            </w:r>
            <w:r w:rsidRPr="005625C5">
              <w:rPr>
                <w:rFonts w:ascii="Arial" w:hAnsi="Arial" w:cs="Arial"/>
                <w:sz w:val="16"/>
                <w:szCs w:val="16"/>
              </w:rPr>
              <w:t>інформації</w:t>
            </w:r>
            <w:r w:rsidRPr="005625C5">
              <w:rPr>
                <w:rFonts w:ascii="Arial" w:hAnsi="Arial" w:cs="Arial"/>
                <w:sz w:val="16"/>
                <w:szCs w:val="16"/>
                <w:lang w:val="en-US"/>
              </w:rPr>
              <w:t xml:space="preserve"> </w:t>
            </w:r>
            <w:r w:rsidRPr="005625C5">
              <w:rPr>
                <w:rFonts w:ascii="Arial" w:hAnsi="Arial" w:cs="Arial"/>
                <w:sz w:val="16"/>
                <w:szCs w:val="16"/>
              </w:rPr>
              <w:t>при</w:t>
            </w:r>
            <w:r w:rsidRPr="005625C5">
              <w:rPr>
                <w:rFonts w:ascii="Arial" w:hAnsi="Arial" w:cs="Arial"/>
                <w:sz w:val="16"/>
                <w:szCs w:val="16"/>
                <w:lang w:val="en-US"/>
              </w:rPr>
              <w:t xml:space="preserve"> </w:t>
            </w:r>
            <w:r w:rsidRPr="005625C5">
              <w:rPr>
                <w:rFonts w:ascii="Arial" w:hAnsi="Arial" w:cs="Arial"/>
                <w:sz w:val="16"/>
                <w:szCs w:val="16"/>
              </w:rPr>
              <w:t>проведенні</w:t>
            </w:r>
            <w:r w:rsidRPr="005625C5">
              <w:rPr>
                <w:rFonts w:ascii="Arial" w:hAnsi="Arial" w:cs="Arial"/>
                <w:sz w:val="16"/>
                <w:szCs w:val="16"/>
                <w:lang w:val="en-US"/>
              </w:rPr>
              <w:t xml:space="preserve"> </w:t>
            </w:r>
            <w:r w:rsidRPr="005625C5">
              <w:rPr>
                <w:rFonts w:ascii="Arial" w:hAnsi="Arial" w:cs="Arial"/>
                <w:sz w:val="16"/>
                <w:szCs w:val="16"/>
              </w:rPr>
              <w:t>процедури</w:t>
            </w:r>
            <w:r w:rsidRPr="005625C5">
              <w:rPr>
                <w:rFonts w:ascii="Arial" w:hAnsi="Arial" w:cs="Arial"/>
                <w:sz w:val="16"/>
                <w:szCs w:val="16"/>
                <w:lang w:val="en-US"/>
              </w:rPr>
              <w:t xml:space="preserve"> </w:t>
            </w:r>
            <w:r w:rsidRPr="005625C5">
              <w:rPr>
                <w:rFonts w:ascii="Arial" w:hAnsi="Arial" w:cs="Arial"/>
                <w:sz w:val="16"/>
                <w:szCs w:val="16"/>
              </w:rPr>
              <w:t>перереєстрації</w:t>
            </w:r>
            <w:r w:rsidRPr="005625C5">
              <w:rPr>
                <w:rFonts w:ascii="Arial" w:hAnsi="Arial" w:cs="Arial"/>
                <w:sz w:val="16"/>
                <w:szCs w:val="16"/>
                <w:lang w:val="en-US"/>
              </w:rPr>
              <w:t xml:space="preserve"> </w:t>
            </w:r>
            <w:r w:rsidRPr="005625C5">
              <w:rPr>
                <w:rFonts w:ascii="Arial" w:hAnsi="Arial" w:cs="Arial"/>
                <w:sz w:val="16"/>
                <w:szCs w:val="16"/>
              </w:rPr>
              <w:t>у</w:t>
            </w:r>
            <w:r w:rsidRPr="005625C5">
              <w:rPr>
                <w:rFonts w:ascii="Arial" w:hAnsi="Arial" w:cs="Arial"/>
                <w:sz w:val="16"/>
                <w:szCs w:val="16"/>
                <w:lang w:val="en-US"/>
              </w:rPr>
              <w:t xml:space="preserve"> 2018 </w:t>
            </w:r>
            <w:r w:rsidRPr="005625C5">
              <w:rPr>
                <w:rFonts w:ascii="Arial" w:hAnsi="Arial" w:cs="Arial"/>
                <w:sz w:val="16"/>
                <w:szCs w:val="16"/>
              </w:rPr>
              <w:t>р</w:t>
            </w:r>
            <w:r w:rsidRPr="005625C5">
              <w:rPr>
                <w:rFonts w:ascii="Arial" w:hAnsi="Arial" w:cs="Arial"/>
                <w:sz w:val="16"/>
                <w:szCs w:val="16"/>
                <w:lang w:val="en-US"/>
              </w:rPr>
              <w:t xml:space="preserve">., </w:t>
            </w:r>
            <w:r w:rsidRPr="005625C5">
              <w:rPr>
                <w:rFonts w:ascii="Arial" w:hAnsi="Arial" w:cs="Arial"/>
                <w:sz w:val="16"/>
                <w:szCs w:val="16"/>
              </w:rPr>
              <w:t>а</w:t>
            </w:r>
            <w:r w:rsidRPr="005625C5">
              <w:rPr>
                <w:rFonts w:ascii="Arial" w:hAnsi="Arial" w:cs="Arial"/>
                <w:sz w:val="16"/>
                <w:szCs w:val="16"/>
                <w:lang w:val="en-US"/>
              </w:rPr>
              <w:t xml:space="preserve"> </w:t>
            </w:r>
            <w:r w:rsidRPr="005625C5">
              <w:rPr>
                <w:rFonts w:ascii="Arial" w:hAnsi="Arial" w:cs="Arial"/>
                <w:sz w:val="16"/>
                <w:szCs w:val="16"/>
              </w:rPr>
              <w:t>саме</w:t>
            </w:r>
            <w:r w:rsidRPr="005625C5">
              <w:rPr>
                <w:rFonts w:ascii="Arial" w:hAnsi="Arial" w:cs="Arial"/>
                <w:sz w:val="16"/>
                <w:szCs w:val="16"/>
                <w:lang w:val="en-US"/>
              </w:rPr>
              <w:t xml:space="preserve"> </w:t>
            </w:r>
            <w:r w:rsidRPr="005625C5">
              <w:rPr>
                <w:rFonts w:ascii="Arial" w:hAnsi="Arial" w:cs="Arial"/>
                <w:sz w:val="16"/>
                <w:szCs w:val="16"/>
              </w:rPr>
              <w:t>зміна</w:t>
            </w:r>
            <w:r w:rsidRPr="005625C5">
              <w:rPr>
                <w:rFonts w:ascii="Arial" w:hAnsi="Arial" w:cs="Arial"/>
                <w:sz w:val="16"/>
                <w:szCs w:val="16"/>
                <w:lang w:val="en-US"/>
              </w:rPr>
              <w:t xml:space="preserve"> </w:t>
            </w:r>
            <w:r w:rsidRPr="005625C5">
              <w:rPr>
                <w:rFonts w:ascii="Arial" w:hAnsi="Arial" w:cs="Arial"/>
                <w:sz w:val="16"/>
                <w:szCs w:val="16"/>
              </w:rPr>
              <w:t>нижньої</w:t>
            </w:r>
            <w:r w:rsidRPr="005625C5">
              <w:rPr>
                <w:rFonts w:ascii="Arial" w:hAnsi="Arial" w:cs="Arial"/>
                <w:sz w:val="16"/>
                <w:szCs w:val="16"/>
                <w:lang w:val="en-US"/>
              </w:rPr>
              <w:t xml:space="preserve"> </w:t>
            </w:r>
            <w:r w:rsidRPr="005625C5">
              <w:rPr>
                <w:rFonts w:ascii="Arial" w:hAnsi="Arial" w:cs="Arial"/>
                <w:sz w:val="16"/>
                <w:szCs w:val="16"/>
              </w:rPr>
              <w:t>межі</w:t>
            </w:r>
            <w:r w:rsidRPr="005625C5">
              <w:rPr>
                <w:rFonts w:ascii="Arial" w:hAnsi="Arial" w:cs="Arial"/>
                <w:sz w:val="16"/>
                <w:szCs w:val="16"/>
                <w:lang w:val="en-US"/>
              </w:rPr>
              <w:t xml:space="preserve"> </w:t>
            </w:r>
            <w:r w:rsidRPr="005625C5">
              <w:rPr>
                <w:rFonts w:ascii="Arial" w:hAnsi="Arial" w:cs="Arial"/>
                <w:sz w:val="16"/>
                <w:szCs w:val="16"/>
              </w:rPr>
              <w:t>з</w:t>
            </w:r>
            <w:r w:rsidRPr="005625C5">
              <w:rPr>
                <w:rFonts w:ascii="Arial" w:hAnsi="Arial" w:cs="Arial"/>
                <w:sz w:val="16"/>
                <w:szCs w:val="16"/>
                <w:lang w:val="en-US"/>
              </w:rPr>
              <w:t xml:space="preserve"> «</w:t>
            </w:r>
            <w:r w:rsidRPr="005625C5">
              <w:rPr>
                <w:rFonts w:ascii="Arial" w:hAnsi="Arial" w:cs="Arial"/>
                <w:sz w:val="16"/>
                <w:szCs w:val="16"/>
              </w:rPr>
              <w:t>від</w:t>
            </w:r>
            <w:r w:rsidRPr="005625C5">
              <w:rPr>
                <w:rFonts w:ascii="Arial" w:hAnsi="Arial" w:cs="Arial"/>
                <w:sz w:val="16"/>
                <w:szCs w:val="16"/>
                <w:lang w:val="en-US"/>
              </w:rPr>
              <w:t xml:space="preserve"> 145.5 </w:t>
            </w:r>
            <w:r w:rsidRPr="005625C5">
              <w:rPr>
                <w:rFonts w:ascii="Arial" w:hAnsi="Arial" w:cs="Arial"/>
                <w:sz w:val="16"/>
                <w:szCs w:val="16"/>
              </w:rPr>
              <w:t>мг</w:t>
            </w:r>
            <w:r w:rsidRPr="005625C5">
              <w:rPr>
                <w:rFonts w:ascii="Arial" w:hAnsi="Arial" w:cs="Arial"/>
                <w:sz w:val="16"/>
                <w:szCs w:val="16"/>
                <w:lang w:val="en-US"/>
              </w:rPr>
              <w:t xml:space="preserve">» </w:t>
            </w:r>
            <w:r w:rsidRPr="005625C5">
              <w:rPr>
                <w:rFonts w:ascii="Arial" w:hAnsi="Arial" w:cs="Arial"/>
                <w:sz w:val="16"/>
                <w:szCs w:val="16"/>
              </w:rPr>
              <w:t>на</w:t>
            </w:r>
            <w:r w:rsidRPr="005625C5">
              <w:rPr>
                <w:rFonts w:ascii="Arial" w:hAnsi="Arial" w:cs="Arial"/>
                <w:sz w:val="16"/>
                <w:szCs w:val="16"/>
                <w:lang w:val="en-US"/>
              </w:rPr>
              <w:t xml:space="preserve"> «</w:t>
            </w:r>
            <w:r w:rsidRPr="005625C5">
              <w:rPr>
                <w:rFonts w:ascii="Arial" w:hAnsi="Arial" w:cs="Arial"/>
                <w:sz w:val="16"/>
                <w:szCs w:val="16"/>
              </w:rPr>
              <w:t>від</w:t>
            </w:r>
            <w:r w:rsidRPr="005625C5">
              <w:rPr>
                <w:rFonts w:ascii="Arial" w:hAnsi="Arial" w:cs="Arial"/>
                <w:sz w:val="16"/>
                <w:szCs w:val="16"/>
                <w:lang w:val="en-US"/>
              </w:rPr>
              <w:t xml:space="preserve"> 142.5 </w:t>
            </w:r>
            <w:r w:rsidRPr="005625C5">
              <w:rPr>
                <w:rFonts w:ascii="Arial" w:hAnsi="Arial" w:cs="Arial"/>
                <w:sz w:val="16"/>
                <w:szCs w:val="16"/>
              </w:rPr>
              <w:t>мг</w:t>
            </w:r>
            <w:r w:rsidRPr="005625C5">
              <w:rPr>
                <w:rFonts w:ascii="Arial" w:hAnsi="Arial" w:cs="Arial"/>
                <w:sz w:val="16"/>
                <w:szCs w:val="16"/>
                <w:lang w:val="en-US"/>
              </w:rPr>
              <w:t xml:space="preserve">». </w:t>
            </w:r>
            <w:r w:rsidRPr="005625C5">
              <w:rPr>
                <w:rFonts w:ascii="Arial" w:hAnsi="Arial" w:cs="Arial"/>
                <w:sz w:val="16"/>
                <w:szCs w:val="16"/>
              </w:rPr>
              <w:t>Виправлення</w:t>
            </w:r>
            <w:r w:rsidRPr="005625C5">
              <w:rPr>
                <w:rFonts w:ascii="Arial" w:hAnsi="Arial" w:cs="Arial"/>
                <w:sz w:val="16"/>
                <w:szCs w:val="16"/>
                <w:lang w:val="en-US"/>
              </w:rPr>
              <w:t xml:space="preserve"> </w:t>
            </w:r>
            <w:r w:rsidRPr="005625C5">
              <w:rPr>
                <w:rFonts w:ascii="Arial" w:hAnsi="Arial" w:cs="Arial"/>
                <w:sz w:val="16"/>
                <w:szCs w:val="16"/>
              </w:rPr>
              <w:t>технічної</w:t>
            </w:r>
            <w:r w:rsidRPr="005625C5">
              <w:rPr>
                <w:rFonts w:ascii="Arial" w:hAnsi="Arial" w:cs="Arial"/>
                <w:sz w:val="16"/>
                <w:szCs w:val="16"/>
                <w:lang w:val="en-US"/>
              </w:rPr>
              <w:t xml:space="preserve"> </w:t>
            </w:r>
            <w:r w:rsidRPr="005625C5">
              <w:rPr>
                <w:rFonts w:ascii="Arial" w:hAnsi="Arial" w:cs="Arial"/>
                <w:sz w:val="16"/>
                <w:szCs w:val="16"/>
              </w:rPr>
              <w:t>помилки</w:t>
            </w:r>
            <w:r w:rsidRPr="005625C5">
              <w:rPr>
                <w:rFonts w:ascii="Arial" w:hAnsi="Arial" w:cs="Arial"/>
                <w:sz w:val="16"/>
                <w:szCs w:val="16"/>
                <w:lang w:val="en-US"/>
              </w:rPr>
              <w:t xml:space="preserve"> </w:t>
            </w:r>
            <w:r w:rsidRPr="005625C5">
              <w:rPr>
                <w:rFonts w:ascii="Arial" w:hAnsi="Arial" w:cs="Arial"/>
                <w:sz w:val="16"/>
                <w:szCs w:val="16"/>
              </w:rPr>
              <w:t>не</w:t>
            </w:r>
            <w:r w:rsidRPr="005625C5">
              <w:rPr>
                <w:rFonts w:ascii="Arial" w:hAnsi="Arial" w:cs="Arial"/>
                <w:sz w:val="16"/>
                <w:szCs w:val="16"/>
                <w:lang w:val="en-US"/>
              </w:rPr>
              <w:t xml:space="preserve"> </w:t>
            </w:r>
            <w:r w:rsidRPr="005625C5">
              <w:rPr>
                <w:rFonts w:ascii="Arial" w:hAnsi="Arial" w:cs="Arial"/>
                <w:sz w:val="16"/>
                <w:szCs w:val="16"/>
              </w:rPr>
              <w:t>рекомендовано</w:t>
            </w:r>
            <w:r w:rsidRPr="005625C5">
              <w:rPr>
                <w:rFonts w:ascii="Arial" w:hAnsi="Arial" w:cs="Arial"/>
                <w:sz w:val="16"/>
                <w:szCs w:val="16"/>
                <w:lang w:val="en-US"/>
              </w:rPr>
              <w:t xml:space="preserve"> </w:t>
            </w:r>
            <w:r w:rsidRPr="005625C5">
              <w:rPr>
                <w:rFonts w:ascii="Arial" w:hAnsi="Arial" w:cs="Arial"/>
                <w:sz w:val="16"/>
                <w:szCs w:val="16"/>
              </w:rPr>
              <w:t>до</w:t>
            </w:r>
            <w:r w:rsidRPr="005625C5">
              <w:rPr>
                <w:rFonts w:ascii="Arial" w:hAnsi="Arial" w:cs="Arial"/>
                <w:sz w:val="16"/>
                <w:szCs w:val="16"/>
                <w:lang w:val="en-US"/>
              </w:rPr>
              <w:t xml:space="preserve"> </w:t>
            </w:r>
            <w:r w:rsidRPr="005625C5">
              <w:rPr>
                <w:rFonts w:ascii="Arial" w:hAnsi="Arial" w:cs="Arial"/>
                <w:sz w:val="16"/>
                <w:szCs w:val="16"/>
              </w:rPr>
              <w:t>затвердження</w:t>
            </w:r>
            <w:r w:rsidRPr="005625C5">
              <w:rPr>
                <w:rFonts w:ascii="Arial" w:hAnsi="Arial" w:cs="Arial"/>
                <w:sz w:val="16"/>
                <w:szCs w:val="16"/>
                <w:lang w:val="en-US"/>
              </w:rPr>
              <w:t xml:space="preserve">, </w:t>
            </w:r>
            <w:r w:rsidRPr="005625C5">
              <w:rPr>
                <w:rFonts w:ascii="Arial" w:hAnsi="Arial" w:cs="Arial"/>
                <w:sz w:val="16"/>
                <w:szCs w:val="16"/>
              </w:rPr>
              <w:t>оскільки</w:t>
            </w:r>
            <w:r w:rsidRPr="005625C5">
              <w:rPr>
                <w:rFonts w:ascii="Arial" w:hAnsi="Arial" w:cs="Arial"/>
                <w:sz w:val="16"/>
                <w:szCs w:val="16"/>
                <w:lang w:val="en-US"/>
              </w:rPr>
              <w:t xml:space="preserve"> </w:t>
            </w:r>
            <w:r w:rsidRPr="005625C5">
              <w:rPr>
                <w:rFonts w:ascii="Arial" w:hAnsi="Arial" w:cs="Arial"/>
                <w:sz w:val="16"/>
                <w:szCs w:val="16"/>
              </w:rPr>
              <w:t>згідно</w:t>
            </w:r>
            <w:r w:rsidRPr="005625C5">
              <w:rPr>
                <w:rFonts w:ascii="Arial" w:hAnsi="Arial" w:cs="Arial"/>
                <w:sz w:val="16"/>
                <w:szCs w:val="16"/>
                <w:lang w:val="en-US"/>
              </w:rPr>
              <w:t xml:space="preserve"> </w:t>
            </w:r>
            <w:r w:rsidRPr="005625C5">
              <w:rPr>
                <w:rFonts w:ascii="Arial" w:hAnsi="Arial" w:cs="Arial"/>
                <w:sz w:val="16"/>
                <w:szCs w:val="16"/>
              </w:rPr>
              <w:t>з</w:t>
            </w:r>
            <w:r w:rsidRPr="005625C5">
              <w:rPr>
                <w:rFonts w:ascii="Arial" w:hAnsi="Arial" w:cs="Arial"/>
                <w:sz w:val="16"/>
                <w:szCs w:val="16"/>
                <w:lang w:val="en-US"/>
              </w:rPr>
              <w:t xml:space="preserve"> </w:t>
            </w:r>
            <w:r w:rsidRPr="005625C5">
              <w:rPr>
                <w:rFonts w:ascii="Arial" w:hAnsi="Arial" w:cs="Arial"/>
                <w:sz w:val="16"/>
                <w:szCs w:val="16"/>
              </w:rPr>
              <w:t>архівними</w:t>
            </w:r>
            <w:r w:rsidRPr="005625C5">
              <w:rPr>
                <w:rFonts w:ascii="Arial" w:hAnsi="Arial" w:cs="Arial"/>
                <w:sz w:val="16"/>
                <w:szCs w:val="16"/>
                <w:lang w:val="en-US"/>
              </w:rPr>
              <w:t xml:space="preserve"> </w:t>
            </w:r>
            <w:r w:rsidRPr="005625C5">
              <w:rPr>
                <w:rFonts w:ascii="Arial" w:hAnsi="Arial" w:cs="Arial"/>
                <w:sz w:val="16"/>
                <w:szCs w:val="16"/>
              </w:rPr>
              <w:t>матеріалами</w:t>
            </w:r>
            <w:r w:rsidRPr="005625C5">
              <w:rPr>
                <w:rFonts w:ascii="Arial" w:hAnsi="Arial" w:cs="Arial"/>
                <w:sz w:val="16"/>
                <w:szCs w:val="16"/>
                <w:lang w:val="en-US"/>
              </w:rPr>
              <w:t xml:space="preserve"> </w:t>
            </w:r>
            <w:r w:rsidRPr="005625C5">
              <w:rPr>
                <w:rFonts w:ascii="Arial" w:hAnsi="Arial" w:cs="Arial"/>
                <w:sz w:val="16"/>
                <w:szCs w:val="16"/>
              </w:rPr>
              <w:t>за</w:t>
            </w:r>
            <w:r w:rsidRPr="005625C5">
              <w:rPr>
                <w:rFonts w:ascii="Arial" w:hAnsi="Arial" w:cs="Arial"/>
                <w:sz w:val="16"/>
                <w:szCs w:val="16"/>
                <w:lang w:val="en-US"/>
              </w:rPr>
              <w:t xml:space="preserve"> 2019 </w:t>
            </w:r>
            <w:r w:rsidRPr="005625C5">
              <w:rPr>
                <w:rFonts w:ascii="Arial" w:hAnsi="Arial" w:cs="Arial"/>
                <w:sz w:val="16"/>
                <w:szCs w:val="16"/>
              </w:rPr>
              <w:t>рік</w:t>
            </w:r>
            <w:r w:rsidRPr="005625C5">
              <w:rPr>
                <w:rFonts w:ascii="Arial" w:hAnsi="Arial" w:cs="Arial"/>
                <w:sz w:val="16"/>
                <w:szCs w:val="16"/>
                <w:lang w:val="en-US"/>
              </w:rPr>
              <w:t xml:space="preserve"> </w:t>
            </w:r>
            <w:r w:rsidRPr="005625C5">
              <w:rPr>
                <w:rFonts w:ascii="Arial" w:hAnsi="Arial" w:cs="Arial"/>
                <w:sz w:val="16"/>
                <w:szCs w:val="16"/>
              </w:rPr>
              <w:t>до</w:t>
            </w:r>
            <w:r w:rsidRPr="005625C5">
              <w:rPr>
                <w:rFonts w:ascii="Arial" w:hAnsi="Arial" w:cs="Arial"/>
                <w:sz w:val="16"/>
                <w:szCs w:val="16"/>
                <w:lang w:val="en-US"/>
              </w:rPr>
              <w:t xml:space="preserve"> </w:t>
            </w:r>
            <w:r w:rsidRPr="005625C5">
              <w:rPr>
                <w:rFonts w:ascii="Arial" w:hAnsi="Arial" w:cs="Arial"/>
                <w:sz w:val="16"/>
                <w:szCs w:val="16"/>
              </w:rPr>
              <w:t>Центру</w:t>
            </w:r>
            <w:r w:rsidRPr="005625C5">
              <w:rPr>
                <w:rFonts w:ascii="Arial" w:hAnsi="Arial" w:cs="Arial"/>
                <w:sz w:val="16"/>
                <w:szCs w:val="16"/>
                <w:lang w:val="en-US"/>
              </w:rPr>
              <w:t xml:space="preserve"> </w:t>
            </w:r>
            <w:r w:rsidRPr="005625C5">
              <w:rPr>
                <w:rFonts w:ascii="Arial" w:hAnsi="Arial" w:cs="Arial"/>
                <w:sz w:val="16"/>
                <w:szCs w:val="16"/>
              </w:rPr>
              <w:t>була</w:t>
            </w:r>
            <w:r w:rsidRPr="005625C5">
              <w:rPr>
                <w:rFonts w:ascii="Arial" w:hAnsi="Arial" w:cs="Arial"/>
                <w:sz w:val="16"/>
                <w:szCs w:val="16"/>
                <w:lang w:val="en-US"/>
              </w:rPr>
              <w:t xml:space="preserve"> </w:t>
            </w:r>
            <w:r w:rsidRPr="005625C5">
              <w:rPr>
                <w:rFonts w:ascii="Arial" w:hAnsi="Arial" w:cs="Arial"/>
                <w:sz w:val="16"/>
                <w:szCs w:val="16"/>
              </w:rPr>
              <w:t>подана</w:t>
            </w:r>
            <w:r w:rsidRPr="005625C5">
              <w:rPr>
                <w:rFonts w:ascii="Arial" w:hAnsi="Arial" w:cs="Arial"/>
                <w:sz w:val="16"/>
                <w:szCs w:val="16"/>
                <w:lang w:val="en-US"/>
              </w:rPr>
              <w:t xml:space="preserve"> </w:t>
            </w:r>
            <w:r w:rsidRPr="005625C5">
              <w:rPr>
                <w:rFonts w:ascii="Arial" w:hAnsi="Arial" w:cs="Arial"/>
                <w:sz w:val="16"/>
                <w:szCs w:val="16"/>
              </w:rPr>
              <w:t>реєстраційна</w:t>
            </w:r>
            <w:r w:rsidRPr="005625C5">
              <w:rPr>
                <w:rFonts w:ascii="Arial" w:hAnsi="Arial" w:cs="Arial"/>
                <w:sz w:val="16"/>
                <w:szCs w:val="16"/>
                <w:lang w:val="en-US"/>
              </w:rPr>
              <w:t xml:space="preserve"> </w:t>
            </w:r>
            <w:r w:rsidRPr="005625C5">
              <w:rPr>
                <w:rFonts w:ascii="Arial" w:hAnsi="Arial" w:cs="Arial"/>
                <w:sz w:val="16"/>
                <w:szCs w:val="16"/>
              </w:rPr>
              <w:t>процедура</w:t>
            </w:r>
            <w:r w:rsidRPr="005625C5">
              <w:rPr>
                <w:rFonts w:ascii="Arial" w:hAnsi="Arial" w:cs="Arial"/>
                <w:sz w:val="16"/>
                <w:szCs w:val="16"/>
                <w:lang w:val="en-US"/>
              </w:rPr>
              <w:t xml:space="preserve"> </w:t>
            </w:r>
            <w:r w:rsidRPr="005625C5">
              <w:rPr>
                <w:rFonts w:ascii="Arial" w:hAnsi="Arial" w:cs="Arial"/>
                <w:sz w:val="16"/>
                <w:szCs w:val="16"/>
              </w:rPr>
              <w:t>щодо</w:t>
            </w:r>
            <w:r w:rsidRPr="005625C5">
              <w:rPr>
                <w:rFonts w:ascii="Arial" w:hAnsi="Arial" w:cs="Arial"/>
                <w:sz w:val="16"/>
                <w:szCs w:val="16"/>
                <w:lang w:val="en-US"/>
              </w:rPr>
              <w:t xml:space="preserve"> </w:t>
            </w:r>
            <w:r w:rsidRPr="005625C5">
              <w:rPr>
                <w:rFonts w:ascii="Arial" w:hAnsi="Arial" w:cs="Arial"/>
                <w:sz w:val="16"/>
                <w:szCs w:val="16"/>
              </w:rPr>
              <w:t>внесення</w:t>
            </w:r>
            <w:r w:rsidRPr="005625C5">
              <w:rPr>
                <w:rFonts w:ascii="Arial" w:hAnsi="Arial" w:cs="Arial"/>
                <w:sz w:val="16"/>
                <w:szCs w:val="16"/>
                <w:lang w:val="en-US"/>
              </w:rPr>
              <w:t xml:space="preserve"> </w:t>
            </w:r>
            <w:r w:rsidRPr="005625C5">
              <w:rPr>
                <w:rFonts w:ascii="Arial" w:hAnsi="Arial" w:cs="Arial"/>
                <w:sz w:val="16"/>
                <w:szCs w:val="16"/>
              </w:rPr>
              <w:t>змін</w:t>
            </w:r>
            <w:r w:rsidRPr="005625C5">
              <w:rPr>
                <w:rFonts w:ascii="Arial" w:hAnsi="Arial" w:cs="Arial"/>
                <w:sz w:val="16"/>
                <w:szCs w:val="16"/>
                <w:lang w:val="en-US"/>
              </w:rPr>
              <w:t xml:space="preserve"> </w:t>
            </w:r>
            <w:r w:rsidRPr="005625C5">
              <w:rPr>
                <w:rFonts w:ascii="Arial" w:hAnsi="Arial" w:cs="Arial"/>
                <w:sz w:val="16"/>
                <w:szCs w:val="16"/>
              </w:rPr>
              <w:t>до</w:t>
            </w:r>
            <w:r w:rsidRPr="005625C5">
              <w:rPr>
                <w:rFonts w:ascii="Arial" w:hAnsi="Arial" w:cs="Arial"/>
                <w:sz w:val="16"/>
                <w:szCs w:val="16"/>
                <w:lang w:val="en-US"/>
              </w:rPr>
              <w:t xml:space="preserve"> </w:t>
            </w:r>
            <w:r w:rsidRPr="005625C5">
              <w:rPr>
                <w:rFonts w:ascii="Arial" w:hAnsi="Arial" w:cs="Arial"/>
                <w:sz w:val="16"/>
                <w:szCs w:val="16"/>
              </w:rPr>
              <w:t>матеріалів</w:t>
            </w:r>
            <w:r w:rsidRPr="005625C5">
              <w:rPr>
                <w:rFonts w:ascii="Arial" w:hAnsi="Arial" w:cs="Arial"/>
                <w:sz w:val="16"/>
                <w:szCs w:val="16"/>
                <w:lang w:val="en-US"/>
              </w:rPr>
              <w:t xml:space="preserve"> </w:t>
            </w:r>
            <w:r w:rsidRPr="005625C5">
              <w:rPr>
                <w:rFonts w:ascii="Arial" w:hAnsi="Arial" w:cs="Arial"/>
                <w:sz w:val="16"/>
                <w:szCs w:val="16"/>
              </w:rPr>
              <w:t>реєстраційного</w:t>
            </w:r>
            <w:r w:rsidRPr="005625C5">
              <w:rPr>
                <w:rFonts w:ascii="Arial" w:hAnsi="Arial" w:cs="Arial"/>
                <w:sz w:val="16"/>
                <w:szCs w:val="16"/>
                <w:lang w:val="en-US"/>
              </w:rPr>
              <w:t xml:space="preserve"> </w:t>
            </w:r>
            <w:r w:rsidRPr="005625C5">
              <w:rPr>
                <w:rFonts w:ascii="Arial" w:hAnsi="Arial" w:cs="Arial"/>
                <w:sz w:val="16"/>
                <w:szCs w:val="16"/>
              </w:rPr>
              <w:t>досьє</w:t>
            </w:r>
            <w:r w:rsidRPr="005625C5">
              <w:rPr>
                <w:rFonts w:ascii="Arial" w:hAnsi="Arial" w:cs="Arial"/>
                <w:sz w:val="16"/>
                <w:szCs w:val="16"/>
                <w:lang w:val="en-US"/>
              </w:rPr>
              <w:t xml:space="preserve"> </w:t>
            </w:r>
            <w:r w:rsidRPr="005625C5">
              <w:rPr>
                <w:rFonts w:ascii="Arial" w:hAnsi="Arial" w:cs="Arial"/>
                <w:sz w:val="16"/>
                <w:szCs w:val="16"/>
              </w:rPr>
              <w:t>і</w:t>
            </w:r>
            <w:r w:rsidRPr="005625C5">
              <w:rPr>
                <w:rFonts w:ascii="Arial" w:hAnsi="Arial" w:cs="Arial"/>
                <w:sz w:val="16"/>
                <w:szCs w:val="16"/>
                <w:lang w:val="en-US"/>
              </w:rPr>
              <w:t xml:space="preserve"> </w:t>
            </w:r>
            <w:r w:rsidRPr="005625C5">
              <w:rPr>
                <w:rFonts w:ascii="Arial" w:hAnsi="Arial" w:cs="Arial"/>
                <w:sz w:val="16"/>
                <w:szCs w:val="16"/>
              </w:rPr>
              <w:t>для</w:t>
            </w:r>
            <w:r w:rsidRPr="005625C5">
              <w:rPr>
                <w:rFonts w:ascii="Arial" w:hAnsi="Arial" w:cs="Arial"/>
                <w:sz w:val="16"/>
                <w:szCs w:val="16"/>
                <w:lang w:val="en-US"/>
              </w:rPr>
              <w:t xml:space="preserve"> </w:t>
            </w:r>
            <w:r w:rsidRPr="005625C5">
              <w:rPr>
                <w:rFonts w:ascii="Arial" w:hAnsi="Arial" w:cs="Arial"/>
                <w:sz w:val="16"/>
                <w:szCs w:val="16"/>
              </w:rPr>
              <w:t>підтвердження</w:t>
            </w:r>
            <w:r w:rsidRPr="005625C5">
              <w:rPr>
                <w:rFonts w:ascii="Arial" w:hAnsi="Arial" w:cs="Arial"/>
                <w:sz w:val="16"/>
                <w:szCs w:val="16"/>
                <w:lang w:val="en-US"/>
              </w:rPr>
              <w:t xml:space="preserve"> </w:t>
            </w:r>
            <w:r w:rsidRPr="005625C5">
              <w:rPr>
                <w:rFonts w:ascii="Arial" w:hAnsi="Arial" w:cs="Arial"/>
                <w:sz w:val="16"/>
                <w:szCs w:val="16"/>
              </w:rPr>
              <w:t>запропонованих</w:t>
            </w:r>
            <w:r w:rsidRPr="005625C5">
              <w:rPr>
                <w:rFonts w:ascii="Arial" w:hAnsi="Arial" w:cs="Arial"/>
                <w:sz w:val="16"/>
                <w:szCs w:val="16"/>
                <w:lang w:val="en-US"/>
              </w:rPr>
              <w:t xml:space="preserve"> </w:t>
            </w:r>
            <w:r w:rsidRPr="005625C5">
              <w:rPr>
                <w:rFonts w:ascii="Arial" w:hAnsi="Arial" w:cs="Arial"/>
                <w:sz w:val="16"/>
                <w:szCs w:val="16"/>
              </w:rPr>
              <w:t>змін</w:t>
            </w:r>
            <w:r w:rsidRPr="005625C5">
              <w:rPr>
                <w:rFonts w:ascii="Arial" w:hAnsi="Arial" w:cs="Arial"/>
                <w:sz w:val="16"/>
                <w:szCs w:val="16"/>
                <w:lang w:val="en-US"/>
              </w:rPr>
              <w:t xml:space="preserve"> </w:t>
            </w:r>
            <w:r w:rsidRPr="005625C5">
              <w:rPr>
                <w:rFonts w:ascii="Arial" w:hAnsi="Arial" w:cs="Arial"/>
                <w:sz w:val="16"/>
                <w:szCs w:val="16"/>
              </w:rPr>
              <w:t>надано</w:t>
            </w:r>
            <w:r w:rsidRPr="005625C5">
              <w:rPr>
                <w:rFonts w:ascii="Arial" w:hAnsi="Arial" w:cs="Arial"/>
                <w:sz w:val="16"/>
                <w:szCs w:val="16"/>
                <w:lang w:val="en-US"/>
              </w:rPr>
              <w:t xml:space="preserve"> </w:t>
            </w:r>
            <w:r w:rsidRPr="005625C5">
              <w:rPr>
                <w:rFonts w:ascii="Arial" w:hAnsi="Arial" w:cs="Arial"/>
                <w:sz w:val="16"/>
                <w:szCs w:val="16"/>
              </w:rPr>
              <w:t>розділ</w:t>
            </w:r>
            <w:r w:rsidRPr="005625C5">
              <w:rPr>
                <w:rFonts w:ascii="Arial" w:hAnsi="Arial" w:cs="Arial"/>
                <w:sz w:val="16"/>
                <w:szCs w:val="16"/>
                <w:lang w:val="en-US"/>
              </w:rPr>
              <w:t xml:space="preserve"> 3.2.</w:t>
            </w:r>
            <w:r w:rsidRPr="005625C5">
              <w:rPr>
                <w:rFonts w:ascii="Arial" w:hAnsi="Arial" w:cs="Arial"/>
                <w:sz w:val="16"/>
                <w:szCs w:val="16"/>
              </w:rPr>
              <w:t>Р</w:t>
            </w:r>
            <w:r w:rsidRPr="005625C5">
              <w:rPr>
                <w:rFonts w:ascii="Arial" w:hAnsi="Arial" w:cs="Arial"/>
                <w:sz w:val="16"/>
                <w:szCs w:val="16"/>
                <w:lang w:val="en-US"/>
              </w:rPr>
              <w:t xml:space="preserve">.5.1.Specification, </w:t>
            </w:r>
            <w:r w:rsidRPr="005625C5">
              <w:rPr>
                <w:rFonts w:ascii="Arial" w:hAnsi="Arial" w:cs="Arial"/>
                <w:sz w:val="16"/>
                <w:szCs w:val="16"/>
              </w:rPr>
              <w:t>де</w:t>
            </w:r>
            <w:r w:rsidRPr="005625C5">
              <w:rPr>
                <w:rFonts w:ascii="Arial" w:hAnsi="Arial" w:cs="Arial"/>
                <w:sz w:val="16"/>
                <w:szCs w:val="16"/>
                <w:lang w:val="en-US"/>
              </w:rPr>
              <w:t xml:space="preserve"> </w:t>
            </w:r>
            <w:r w:rsidRPr="005625C5">
              <w:rPr>
                <w:rFonts w:ascii="Arial" w:hAnsi="Arial" w:cs="Arial"/>
                <w:sz w:val="16"/>
                <w:szCs w:val="16"/>
              </w:rPr>
              <w:t>допустимі</w:t>
            </w:r>
            <w:r w:rsidRPr="005625C5">
              <w:rPr>
                <w:rFonts w:ascii="Arial" w:hAnsi="Arial" w:cs="Arial"/>
                <w:sz w:val="16"/>
                <w:szCs w:val="16"/>
                <w:lang w:val="en-US"/>
              </w:rPr>
              <w:t xml:space="preserve"> </w:t>
            </w:r>
            <w:r w:rsidRPr="005625C5">
              <w:rPr>
                <w:rFonts w:ascii="Arial" w:hAnsi="Arial" w:cs="Arial"/>
                <w:sz w:val="16"/>
                <w:szCs w:val="16"/>
              </w:rPr>
              <w:t>межі</w:t>
            </w:r>
            <w:r w:rsidRPr="005625C5">
              <w:rPr>
                <w:rFonts w:ascii="Arial" w:hAnsi="Arial" w:cs="Arial"/>
                <w:sz w:val="16"/>
                <w:szCs w:val="16"/>
                <w:lang w:val="en-US"/>
              </w:rPr>
              <w:t xml:space="preserve"> </w:t>
            </w:r>
            <w:r w:rsidRPr="005625C5">
              <w:rPr>
                <w:rFonts w:ascii="Arial" w:hAnsi="Arial" w:cs="Arial"/>
                <w:sz w:val="16"/>
                <w:szCs w:val="16"/>
              </w:rPr>
              <w:t>на</w:t>
            </w:r>
            <w:r w:rsidRPr="005625C5">
              <w:rPr>
                <w:rFonts w:ascii="Arial" w:hAnsi="Arial" w:cs="Arial"/>
                <w:sz w:val="16"/>
                <w:szCs w:val="16"/>
                <w:lang w:val="en-US"/>
              </w:rPr>
              <w:t xml:space="preserve"> </w:t>
            </w:r>
            <w:r w:rsidRPr="005625C5">
              <w:rPr>
                <w:rFonts w:ascii="Arial" w:hAnsi="Arial" w:cs="Arial"/>
                <w:sz w:val="16"/>
                <w:szCs w:val="16"/>
              </w:rPr>
              <w:t>випуск</w:t>
            </w:r>
            <w:r w:rsidRPr="005625C5">
              <w:rPr>
                <w:rFonts w:ascii="Arial" w:hAnsi="Arial" w:cs="Arial"/>
                <w:sz w:val="16"/>
                <w:szCs w:val="16"/>
                <w:lang w:val="en-US"/>
              </w:rPr>
              <w:t xml:space="preserve"> </w:t>
            </w:r>
            <w:r w:rsidRPr="005625C5">
              <w:rPr>
                <w:rFonts w:ascii="Arial" w:hAnsi="Arial" w:cs="Arial"/>
                <w:sz w:val="16"/>
                <w:szCs w:val="16"/>
              </w:rPr>
              <w:t>за</w:t>
            </w:r>
            <w:r w:rsidRPr="005625C5">
              <w:rPr>
                <w:rFonts w:ascii="Arial" w:hAnsi="Arial" w:cs="Arial"/>
                <w:sz w:val="16"/>
                <w:szCs w:val="16"/>
                <w:lang w:val="en-US"/>
              </w:rPr>
              <w:t xml:space="preserve"> </w:t>
            </w:r>
            <w:r w:rsidRPr="005625C5">
              <w:rPr>
                <w:rFonts w:ascii="Arial" w:hAnsi="Arial" w:cs="Arial"/>
                <w:sz w:val="16"/>
                <w:szCs w:val="16"/>
              </w:rPr>
              <w:t>показником</w:t>
            </w:r>
            <w:r w:rsidRPr="005625C5">
              <w:rPr>
                <w:rFonts w:ascii="Arial" w:hAnsi="Arial" w:cs="Arial"/>
                <w:sz w:val="16"/>
                <w:szCs w:val="16"/>
                <w:lang w:val="en-US"/>
              </w:rPr>
              <w:t xml:space="preserve"> «</w:t>
            </w:r>
            <w:r w:rsidRPr="005625C5">
              <w:rPr>
                <w:rFonts w:ascii="Arial" w:hAnsi="Arial" w:cs="Arial"/>
                <w:sz w:val="16"/>
                <w:szCs w:val="16"/>
              </w:rPr>
              <w:t>Кількісне</w:t>
            </w:r>
            <w:r w:rsidRPr="005625C5">
              <w:rPr>
                <w:rFonts w:ascii="Arial" w:hAnsi="Arial" w:cs="Arial"/>
                <w:sz w:val="16"/>
                <w:szCs w:val="16"/>
                <w:lang w:val="en-US"/>
              </w:rPr>
              <w:t xml:space="preserve"> </w:t>
            </w:r>
            <w:r w:rsidRPr="005625C5">
              <w:rPr>
                <w:rFonts w:ascii="Arial" w:hAnsi="Arial" w:cs="Arial"/>
                <w:sz w:val="16"/>
                <w:szCs w:val="16"/>
              </w:rPr>
              <w:t>визначення</w:t>
            </w:r>
            <w:r w:rsidRPr="005625C5">
              <w:rPr>
                <w:rFonts w:ascii="Arial" w:hAnsi="Arial" w:cs="Arial"/>
                <w:sz w:val="16"/>
                <w:szCs w:val="16"/>
                <w:lang w:val="en-US"/>
              </w:rPr>
              <w:t xml:space="preserve">. </w:t>
            </w:r>
            <w:r w:rsidRPr="005625C5">
              <w:rPr>
                <w:rFonts w:ascii="Arial" w:hAnsi="Arial" w:cs="Arial"/>
                <w:sz w:val="16"/>
                <w:szCs w:val="16"/>
              </w:rPr>
              <w:t>Флуконазол» становлять «Від 145.5 мг до 157.5 мг флуконазолу» та відповідають затвердженим МКЯ ЛЗ. Тому зазначене виправлення не відноситься до технічної помилки</w:t>
            </w:r>
          </w:p>
        </w:tc>
      </w:tr>
    </w:tbl>
    <w:p w:rsidR="005A0447" w:rsidRPr="005625C5" w:rsidRDefault="005A0447" w:rsidP="005A0447">
      <w:pPr>
        <w:ind w:right="20"/>
        <w:rPr>
          <w:rStyle w:val="cs7864ebcf1"/>
          <w:rFonts w:ascii="Arial" w:hAnsi="Arial" w:cs="Arial"/>
          <w:color w:val="auto"/>
        </w:rPr>
      </w:pPr>
    </w:p>
    <w:p w:rsidR="005A0447" w:rsidRPr="005625C5" w:rsidRDefault="005A0447" w:rsidP="005A0447">
      <w:pPr>
        <w:ind w:right="20"/>
        <w:rPr>
          <w:rStyle w:val="cs7864ebcf1"/>
          <w:rFonts w:ascii="Arial" w:hAnsi="Arial" w:cs="Arial"/>
          <w:color w:val="auto"/>
        </w:rPr>
      </w:pPr>
    </w:p>
    <w:tbl>
      <w:tblPr>
        <w:tblW w:w="14992" w:type="dxa"/>
        <w:tblLook w:val="04A0" w:firstRow="1" w:lastRow="0" w:firstColumn="1" w:lastColumn="0" w:noHBand="0" w:noVBand="1"/>
      </w:tblPr>
      <w:tblGrid>
        <w:gridCol w:w="7421"/>
        <w:gridCol w:w="7422"/>
        <w:gridCol w:w="149"/>
      </w:tblGrid>
      <w:tr w:rsidR="005A0447" w:rsidRPr="005625C5" w:rsidTr="00A022C3">
        <w:tc>
          <w:tcPr>
            <w:tcW w:w="7421" w:type="dxa"/>
            <w:hideMark/>
          </w:tcPr>
          <w:p w:rsidR="005A0447" w:rsidRPr="005625C5" w:rsidRDefault="005A0447" w:rsidP="00A022C3">
            <w:pPr>
              <w:rPr>
                <w:rStyle w:val="cs95e872d03"/>
                <w:sz w:val="28"/>
                <w:szCs w:val="28"/>
              </w:rPr>
            </w:pPr>
            <w:r w:rsidRPr="005625C5">
              <w:rPr>
                <w:rStyle w:val="cs7a65ad241"/>
                <w:color w:val="auto"/>
                <w:sz w:val="28"/>
                <w:szCs w:val="28"/>
                <w:lang w:val="ru-UA"/>
              </w:rPr>
              <w:t>В.о. н</w:t>
            </w:r>
            <w:r w:rsidRPr="005625C5">
              <w:rPr>
                <w:rStyle w:val="cs7a65ad241"/>
                <w:color w:val="auto"/>
                <w:sz w:val="28"/>
                <w:szCs w:val="28"/>
              </w:rPr>
              <w:t>ачальник</w:t>
            </w:r>
            <w:r w:rsidRPr="005625C5">
              <w:rPr>
                <w:rStyle w:val="cs7a65ad241"/>
                <w:color w:val="auto"/>
                <w:sz w:val="28"/>
                <w:szCs w:val="28"/>
                <w:lang w:val="ru-UA"/>
              </w:rPr>
              <w:t>а</w:t>
            </w:r>
            <w:r w:rsidRPr="005625C5">
              <w:rPr>
                <w:rStyle w:val="cs7a65ad241"/>
                <w:color w:val="auto"/>
                <w:sz w:val="28"/>
                <w:szCs w:val="28"/>
              </w:rPr>
              <w:t xml:space="preserve"> </w:t>
            </w:r>
          </w:p>
          <w:p w:rsidR="005A0447" w:rsidRPr="005625C5" w:rsidRDefault="005A0447" w:rsidP="00A022C3">
            <w:pPr>
              <w:ind w:right="20"/>
              <w:rPr>
                <w:rStyle w:val="cs7864ebcf1"/>
                <w:b w:val="0"/>
                <w:color w:val="auto"/>
                <w:sz w:val="28"/>
                <w:szCs w:val="28"/>
              </w:rPr>
            </w:pPr>
            <w:r w:rsidRPr="005625C5">
              <w:rPr>
                <w:rStyle w:val="cs7a65ad241"/>
                <w:color w:val="auto"/>
                <w:sz w:val="28"/>
                <w:szCs w:val="28"/>
              </w:rPr>
              <w:t>Фармацевтичного управління</w:t>
            </w:r>
          </w:p>
        </w:tc>
        <w:tc>
          <w:tcPr>
            <w:tcW w:w="7571" w:type="dxa"/>
            <w:gridSpan w:val="2"/>
          </w:tcPr>
          <w:p w:rsidR="005A0447" w:rsidRPr="005625C5" w:rsidRDefault="005A0447" w:rsidP="00A022C3">
            <w:pPr>
              <w:pStyle w:val="cs95e872d0"/>
              <w:rPr>
                <w:rStyle w:val="cs7864ebcf1"/>
                <w:color w:val="auto"/>
                <w:sz w:val="28"/>
                <w:szCs w:val="28"/>
              </w:rPr>
            </w:pPr>
          </w:p>
          <w:p w:rsidR="005A0447" w:rsidRPr="005625C5" w:rsidRDefault="005A0447" w:rsidP="00A022C3">
            <w:pPr>
              <w:pStyle w:val="cs95e872d0"/>
              <w:jc w:val="right"/>
              <w:rPr>
                <w:rStyle w:val="cs7864ebcf1"/>
                <w:color w:val="auto"/>
                <w:sz w:val="28"/>
                <w:szCs w:val="28"/>
                <w:lang w:val="uk-UA"/>
              </w:rPr>
            </w:pPr>
            <w:r w:rsidRPr="005625C5">
              <w:rPr>
                <w:rStyle w:val="cs7a65ad241"/>
                <w:color w:val="auto"/>
                <w:sz w:val="28"/>
                <w:szCs w:val="28"/>
                <w:lang w:val="ru-UA"/>
              </w:rPr>
              <w:t>Олександр Г</w:t>
            </w:r>
            <w:r w:rsidRPr="005625C5">
              <w:rPr>
                <w:rStyle w:val="cs7a65ad241"/>
                <w:color w:val="auto"/>
                <w:sz w:val="28"/>
                <w:szCs w:val="28"/>
                <w:lang w:val="uk-UA"/>
              </w:rPr>
              <w:t>РІЦЕНКО</w:t>
            </w:r>
          </w:p>
        </w:tc>
      </w:tr>
      <w:tr w:rsidR="005A0447" w:rsidRPr="005625C5" w:rsidTr="00A022C3">
        <w:trPr>
          <w:gridAfter w:val="1"/>
          <w:wAfter w:w="149" w:type="dxa"/>
        </w:trPr>
        <w:tc>
          <w:tcPr>
            <w:tcW w:w="7421" w:type="dxa"/>
          </w:tcPr>
          <w:p w:rsidR="005A0447" w:rsidRPr="005625C5" w:rsidRDefault="005A0447" w:rsidP="00A022C3">
            <w:pPr>
              <w:ind w:right="20"/>
              <w:rPr>
                <w:rStyle w:val="cs7864ebcf1"/>
                <w:rFonts w:ascii="Arial" w:hAnsi="Arial" w:cs="Arial"/>
                <w:b w:val="0"/>
                <w:color w:val="auto"/>
                <w:sz w:val="28"/>
                <w:szCs w:val="28"/>
              </w:rPr>
            </w:pPr>
          </w:p>
        </w:tc>
        <w:tc>
          <w:tcPr>
            <w:tcW w:w="7422" w:type="dxa"/>
          </w:tcPr>
          <w:p w:rsidR="005A0447" w:rsidRPr="005625C5" w:rsidRDefault="005A0447" w:rsidP="00A022C3">
            <w:pPr>
              <w:pStyle w:val="cs95e872d0"/>
              <w:jc w:val="right"/>
              <w:rPr>
                <w:rStyle w:val="cs7864ebcf1"/>
                <w:rFonts w:ascii="Arial" w:hAnsi="Arial" w:cs="Arial"/>
                <w:color w:val="auto"/>
                <w:sz w:val="28"/>
                <w:szCs w:val="28"/>
              </w:rPr>
            </w:pPr>
          </w:p>
        </w:tc>
      </w:tr>
    </w:tbl>
    <w:p w:rsidR="005A0447" w:rsidRPr="005625C5" w:rsidRDefault="005A0447" w:rsidP="005A0447">
      <w:pPr>
        <w:tabs>
          <w:tab w:val="left" w:pos="1985"/>
        </w:tabs>
      </w:pPr>
    </w:p>
    <w:p w:rsidR="007F3466" w:rsidRPr="005625C5" w:rsidRDefault="007F3466" w:rsidP="00B96DBD">
      <w:pPr>
        <w:rPr>
          <w:b/>
          <w:sz w:val="28"/>
          <w:szCs w:val="28"/>
          <w:lang w:val="uk-UA"/>
        </w:rPr>
      </w:pPr>
    </w:p>
    <w:sectPr w:rsidR="007F3466" w:rsidRPr="005625C5" w:rsidSect="00A022C3">
      <w:headerReference w:type="default" r:id="rId15"/>
      <w:pgSz w:w="16838" w:h="11906" w:orient="landscape"/>
      <w:pgMar w:top="56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C3" w:rsidRDefault="00A022C3" w:rsidP="00B217C6">
      <w:r>
        <w:separator/>
      </w:r>
    </w:p>
  </w:endnote>
  <w:endnote w:type="continuationSeparator" w:id="0">
    <w:p w:rsidR="00A022C3" w:rsidRDefault="00A022C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C3" w:rsidRDefault="00A022C3" w:rsidP="00B217C6">
      <w:r>
        <w:separator/>
      </w:r>
    </w:p>
  </w:footnote>
  <w:footnote w:type="continuationSeparator" w:id="0">
    <w:p w:rsidR="00A022C3" w:rsidRDefault="00A022C3"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D8505D">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3" w:rsidRDefault="00A022C3" w:rsidP="00A022C3">
    <w:pPr>
      <w:pStyle w:val="a3"/>
      <w:tabs>
        <w:tab w:val="center" w:pos="7313"/>
        <w:tab w:val="left" w:pos="11700"/>
      </w:tabs>
    </w:pPr>
    <w:r>
      <w:tab/>
    </w:r>
    <w:r>
      <w:tab/>
    </w:r>
    <w:r>
      <w:fldChar w:fldCharType="begin"/>
    </w:r>
    <w:r>
      <w:instrText>PAGE   \* MERGEFORMAT</w:instrText>
    </w:r>
    <w:r>
      <w:fldChar w:fldCharType="separate"/>
    </w:r>
    <w:r w:rsidR="005625C5">
      <w:rPr>
        <w:noProof/>
      </w:rPr>
      <w:t>8</w:t>
    </w:r>
    <w:r>
      <w:fldChar w:fldCharType="end"/>
    </w:r>
  </w:p>
  <w:p w:rsidR="00634BDA" w:rsidRDefault="00634BDA" w:rsidP="00A022C3">
    <w:pPr>
      <w:pStyle w:val="a3"/>
      <w:tabs>
        <w:tab w:val="center" w:pos="7313"/>
        <w:tab w:val="left" w:pos="1170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3" w:rsidRDefault="00A022C3" w:rsidP="00A022C3">
    <w:pPr>
      <w:pStyle w:val="a3"/>
      <w:tabs>
        <w:tab w:val="center" w:pos="7313"/>
        <w:tab w:val="left" w:pos="11700"/>
      </w:tabs>
    </w:pPr>
    <w:r>
      <w:tab/>
    </w:r>
    <w:r>
      <w:tab/>
    </w:r>
    <w:r>
      <w:fldChar w:fldCharType="begin"/>
    </w:r>
    <w:r>
      <w:instrText>PAGE   \* MERGEFORMAT</w:instrText>
    </w:r>
    <w:r>
      <w:fldChar w:fldCharType="separate"/>
    </w:r>
    <w:r w:rsidR="005625C5">
      <w:rPr>
        <w:noProof/>
      </w:rPr>
      <w:t>22</w:t>
    </w:r>
    <w:r>
      <w:fldChar w:fldCharType="end"/>
    </w:r>
  </w:p>
  <w:p w:rsidR="00CF4894" w:rsidRDefault="00CF4894" w:rsidP="00A022C3">
    <w:pPr>
      <w:pStyle w:val="a3"/>
      <w:tabs>
        <w:tab w:val="center" w:pos="7313"/>
        <w:tab w:val="left" w:pos="1170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3" w:rsidRDefault="00A022C3" w:rsidP="00A022C3">
    <w:pPr>
      <w:pStyle w:val="a3"/>
      <w:tabs>
        <w:tab w:val="center" w:pos="7313"/>
        <w:tab w:val="left" w:pos="10230"/>
      </w:tabs>
    </w:pPr>
    <w:r>
      <w:tab/>
    </w:r>
    <w:r>
      <w:tab/>
    </w:r>
    <w:r>
      <w:fldChar w:fldCharType="begin"/>
    </w:r>
    <w:r>
      <w:instrText>PAGE   \* MERGEFORMAT</w:instrText>
    </w:r>
    <w:r>
      <w:fldChar w:fldCharType="separate"/>
    </w:r>
    <w:r w:rsidR="005625C5">
      <w:rPr>
        <w:noProof/>
      </w:rPr>
      <w:t>157</w:t>
    </w:r>
    <w:r>
      <w:fldChar w:fldCharType="end"/>
    </w:r>
  </w:p>
  <w:p w:rsidR="00A40349" w:rsidRDefault="00A40349" w:rsidP="00A022C3">
    <w:pPr>
      <w:pStyle w:val="a3"/>
      <w:tabs>
        <w:tab w:val="center" w:pos="7313"/>
        <w:tab w:val="left" w:pos="102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1D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89C7B9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4"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5"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E45"/>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8"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9"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6A4AA2"/>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15:restartNumberingAfterBreak="0">
    <w:nsid w:val="31A1206B"/>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84D5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7"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8"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9"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D1370"/>
    <w:multiLevelType w:val="hybridMultilevel"/>
    <w:tmpl w:val="F47E1EE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23"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E5249"/>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0277F"/>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B50"/>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2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30" w15:restartNumberingAfterBreak="0">
    <w:nsid w:val="6763071E"/>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32" w15:restartNumberingAfterBreak="0">
    <w:nsid w:val="6A07613E"/>
    <w:multiLevelType w:val="hybridMultilevel"/>
    <w:tmpl w:val="6CC8A548"/>
    <w:lvl w:ilvl="0" w:tplc="ABF0C9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A5F8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0282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3960782"/>
    <w:multiLevelType w:val="multilevel"/>
    <w:tmpl w:val="F5705E7E"/>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0"/>
  </w:num>
  <w:num w:numId="2">
    <w:abstractNumId w:val="27"/>
  </w:num>
  <w:num w:numId="3">
    <w:abstractNumId w:val="21"/>
  </w:num>
  <w:num w:numId="4">
    <w:abstractNumId w:val="20"/>
  </w:num>
  <w:num w:numId="5">
    <w:abstractNumId w:val="3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3"/>
  </w:num>
  <w:num w:numId="12">
    <w:abstractNumId w:val="4"/>
  </w:num>
  <w:num w:numId="13">
    <w:abstractNumId w:val="37"/>
  </w:num>
  <w:num w:numId="14">
    <w:abstractNumId w:val="31"/>
  </w:num>
  <w:num w:numId="15">
    <w:abstractNumId w:val="1"/>
  </w:num>
  <w:num w:numId="16">
    <w:abstractNumId w:val="7"/>
  </w:num>
  <w:num w:numId="17">
    <w:abstractNumId w:val="9"/>
  </w:num>
  <w:num w:numId="18">
    <w:abstractNumId w:val="17"/>
  </w:num>
  <w:num w:numId="19">
    <w:abstractNumId w:val="22"/>
  </w:num>
  <w:num w:numId="20">
    <w:abstractNumId w:val="18"/>
  </w:num>
  <w:num w:numId="21">
    <w:abstractNumId w:val="8"/>
  </w:num>
  <w:num w:numId="22">
    <w:abstractNumId w:val="29"/>
  </w:num>
  <w:num w:numId="23">
    <w:abstractNumId w:val="28"/>
  </w:num>
  <w:num w:numId="24">
    <w:abstractNumId w:val="23"/>
  </w:num>
  <w:num w:numId="25">
    <w:abstractNumId w:val="5"/>
  </w:num>
  <w:num w:numId="26">
    <w:abstractNumId w:val="19"/>
  </w:num>
  <w:num w:numId="27">
    <w:abstractNumId w:val="36"/>
  </w:num>
  <w:num w:numId="28">
    <w:abstractNumId w:val="30"/>
  </w:num>
  <w:num w:numId="29">
    <w:abstractNumId w:val="34"/>
  </w:num>
  <w:num w:numId="30">
    <w:abstractNumId w:val="24"/>
  </w:num>
  <w:num w:numId="31">
    <w:abstractNumId w:val="2"/>
  </w:num>
  <w:num w:numId="32">
    <w:abstractNumId w:val="11"/>
  </w:num>
  <w:num w:numId="33">
    <w:abstractNumId w:val="26"/>
  </w:num>
  <w:num w:numId="34">
    <w:abstractNumId w:val="15"/>
  </w:num>
  <w:num w:numId="35">
    <w:abstractNumId w:val="6"/>
  </w:num>
  <w:num w:numId="36">
    <w:abstractNumId w:val="25"/>
  </w:num>
  <w:num w:numId="37">
    <w:abstractNumId w:val="33"/>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1739"/>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1D8D"/>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37469"/>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0E3A"/>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4D1B"/>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A78B5"/>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07FA"/>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D9F"/>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23E19"/>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4E1A"/>
    <w:rsid w:val="004962E7"/>
    <w:rsid w:val="00497F38"/>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25C5"/>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0447"/>
    <w:rsid w:val="005A36EF"/>
    <w:rsid w:val="005A3EFB"/>
    <w:rsid w:val="005A5CAD"/>
    <w:rsid w:val="005A5E82"/>
    <w:rsid w:val="005A6654"/>
    <w:rsid w:val="005A716C"/>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6B07"/>
    <w:rsid w:val="005E7323"/>
    <w:rsid w:val="005F1774"/>
    <w:rsid w:val="005F4B55"/>
    <w:rsid w:val="005F65C3"/>
    <w:rsid w:val="006024DD"/>
    <w:rsid w:val="00602885"/>
    <w:rsid w:val="006034CA"/>
    <w:rsid w:val="006077EA"/>
    <w:rsid w:val="006170A7"/>
    <w:rsid w:val="00626559"/>
    <w:rsid w:val="006265D9"/>
    <w:rsid w:val="006306B5"/>
    <w:rsid w:val="00634BDA"/>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072E"/>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8C5"/>
    <w:rsid w:val="00723C35"/>
    <w:rsid w:val="007247AD"/>
    <w:rsid w:val="00727276"/>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4F7A"/>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66B"/>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0940"/>
    <w:rsid w:val="00921ECE"/>
    <w:rsid w:val="0092345F"/>
    <w:rsid w:val="00923FF2"/>
    <w:rsid w:val="009253B0"/>
    <w:rsid w:val="00925DA2"/>
    <w:rsid w:val="00927311"/>
    <w:rsid w:val="00931011"/>
    <w:rsid w:val="00931258"/>
    <w:rsid w:val="00931F7B"/>
    <w:rsid w:val="009325AB"/>
    <w:rsid w:val="00932F84"/>
    <w:rsid w:val="00934A38"/>
    <w:rsid w:val="00937336"/>
    <w:rsid w:val="00937512"/>
    <w:rsid w:val="009466E6"/>
    <w:rsid w:val="00947054"/>
    <w:rsid w:val="009471D7"/>
    <w:rsid w:val="0095004E"/>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22C3"/>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0349"/>
    <w:rsid w:val="00A4170F"/>
    <w:rsid w:val="00A43D77"/>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5AC3"/>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96DBD"/>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4894"/>
    <w:rsid w:val="00CF7D12"/>
    <w:rsid w:val="00D00305"/>
    <w:rsid w:val="00D031AC"/>
    <w:rsid w:val="00D05F66"/>
    <w:rsid w:val="00D10397"/>
    <w:rsid w:val="00D23184"/>
    <w:rsid w:val="00D23D64"/>
    <w:rsid w:val="00D243D9"/>
    <w:rsid w:val="00D30515"/>
    <w:rsid w:val="00D3091A"/>
    <w:rsid w:val="00D33F8D"/>
    <w:rsid w:val="00D35E68"/>
    <w:rsid w:val="00D35EAF"/>
    <w:rsid w:val="00D37E9C"/>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4DBB"/>
    <w:rsid w:val="00D8505D"/>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030"/>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3BACE0-6BC7-481C-9DF4-2E60AA12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A43D77"/>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43D7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B96DBD"/>
    <w:rPr>
      <w:rFonts w:eastAsia="Times New Roman"/>
      <w:sz w:val="24"/>
      <w:szCs w:val="24"/>
      <w:lang w:val="uk-UA" w:eastAsia="uk-UA"/>
    </w:rPr>
  </w:style>
  <w:style w:type="paragraph" w:customStyle="1" w:styleId="cs95e872d0">
    <w:name w:val="cs95e872d0"/>
    <w:basedOn w:val="a"/>
    <w:rsid w:val="00B96DBD"/>
    <w:rPr>
      <w:rFonts w:eastAsia="Times New Roman"/>
      <w:sz w:val="24"/>
      <w:szCs w:val="24"/>
    </w:rPr>
  </w:style>
  <w:style w:type="paragraph" w:customStyle="1" w:styleId="110">
    <w:name w:val="Обычный11"/>
    <w:aliases w:val="Звичайний,Normal"/>
    <w:basedOn w:val="a"/>
    <w:qFormat/>
    <w:rsid w:val="00B96DBD"/>
    <w:rPr>
      <w:rFonts w:eastAsia="Times New Roman"/>
      <w:sz w:val="24"/>
      <w:szCs w:val="24"/>
      <w:lang w:val="uk-UA" w:eastAsia="uk-UA"/>
    </w:rPr>
  </w:style>
  <w:style w:type="character" w:customStyle="1" w:styleId="cs7864ebcf1">
    <w:name w:val="cs7864ebcf1"/>
    <w:rsid w:val="00B96DBD"/>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B96DBD"/>
  </w:style>
  <w:style w:type="character" w:customStyle="1" w:styleId="cs7a65ad241">
    <w:name w:val="cs7a65ad241"/>
    <w:rsid w:val="00B96DBD"/>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A43D77"/>
    <w:rPr>
      <w:rFonts w:ascii="Arial" w:eastAsia="Times New Roman" w:hAnsi="Arial"/>
      <w:b/>
      <w:caps/>
      <w:sz w:val="16"/>
      <w:lang w:val="uk-UA" w:eastAsia="uk-UA"/>
    </w:rPr>
  </w:style>
  <w:style w:type="character" w:customStyle="1" w:styleId="60">
    <w:name w:val="Заголовок 6 Знак"/>
    <w:link w:val="6"/>
    <w:uiPriority w:val="9"/>
    <w:rsid w:val="00A43D77"/>
    <w:rPr>
      <w:rFonts w:ascii="Times New Roman" w:hAnsi="Times New Roman"/>
      <w:b/>
      <w:bCs/>
      <w:sz w:val="22"/>
      <w:szCs w:val="22"/>
    </w:rPr>
  </w:style>
  <w:style w:type="character" w:customStyle="1" w:styleId="40">
    <w:name w:val="Заголовок 4 Знак"/>
    <w:link w:val="4"/>
    <w:rsid w:val="00A43D77"/>
    <w:rPr>
      <w:rFonts w:ascii="Times New Roman" w:hAnsi="Times New Roman"/>
      <w:b/>
      <w:bCs/>
      <w:sz w:val="28"/>
      <w:szCs w:val="28"/>
      <w:lang w:val="ru-RU" w:eastAsia="ru-RU"/>
    </w:rPr>
  </w:style>
  <w:style w:type="paragraph" w:customStyle="1" w:styleId="msolistparagraph0">
    <w:name w:val="msolistparagraph"/>
    <w:basedOn w:val="a"/>
    <w:uiPriority w:val="34"/>
    <w:qFormat/>
    <w:rsid w:val="00A43D77"/>
    <w:pPr>
      <w:ind w:left="720"/>
      <w:contextualSpacing/>
    </w:pPr>
    <w:rPr>
      <w:rFonts w:eastAsia="Times New Roman"/>
      <w:sz w:val="24"/>
      <w:szCs w:val="24"/>
      <w:lang w:val="uk-UA" w:eastAsia="uk-UA"/>
    </w:rPr>
  </w:style>
  <w:style w:type="paragraph" w:customStyle="1" w:styleId="Encryption">
    <w:name w:val="Encryption"/>
    <w:basedOn w:val="a"/>
    <w:qFormat/>
    <w:rsid w:val="00A43D77"/>
    <w:pPr>
      <w:jc w:val="both"/>
    </w:pPr>
    <w:rPr>
      <w:rFonts w:eastAsia="Times New Roman"/>
      <w:b/>
      <w:bCs/>
      <w:i/>
      <w:iCs/>
      <w:sz w:val="24"/>
      <w:szCs w:val="24"/>
      <w:lang w:val="uk-UA" w:eastAsia="uk-UA"/>
    </w:rPr>
  </w:style>
  <w:style w:type="character" w:customStyle="1" w:styleId="Heading2Char">
    <w:name w:val="Heading 2 Char"/>
    <w:link w:val="21"/>
    <w:locked/>
    <w:rsid w:val="00A43D77"/>
    <w:rPr>
      <w:rFonts w:ascii="Arial" w:eastAsia="Times New Roman" w:hAnsi="Arial"/>
      <w:b/>
      <w:caps/>
      <w:sz w:val="16"/>
      <w:lang w:val="ru-RU" w:eastAsia="ru-RU"/>
    </w:rPr>
  </w:style>
  <w:style w:type="paragraph" w:customStyle="1" w:styleId="21">
    <w:name w:val="Заголовок 21"/>
    <w:basedOn w:val="a"/>
    <w:link w:val="Heading2Char"/>
    <w:rsid w:val="00A43D77"/>
    <w:rPr>
      <w:rFonts w:ascii="Arial" w:eastAsia="Times New Roman" w:hAnsi="Arial"/>
      <w:b/>
      <w:caps/>
      <w:sz w:val="16"/>
    </w:rPr>
  </w:style>
  <w:style w:type="character" w:customStyle="1" w:styleId="Heading4Char">
    <w:name w:val="Heading 4 Char"/>
    <w:link w:val="41"/>
    <w:locked/>
    <w:rsid w:val="00A43D77"/>
    <w:rPr>
      <w:rFonts w:ascii="Arial" w:eastAsia="Times New Roman" w:hAnsi="Arial"/>
      <w:b/>
      <w:lang w:val="ru-RU" w:eastAsia="ru-RU"/>
    </w:rPr>
  </w:style>
  <w:style w:type="paragraph" w:customStyle="1" w:styleId="41">
    <w:name w:val="Заголовок 41"/>
    <w:basedOn w:val="a"/>
    <w:link w:val="Heading4Char"/>
    <w:rsid w:val="00A43D77"/>
    <w:rPr>
      <w:rFonts w:ascii="Arial" w:eastAsia="Times New Roman" w:hAnsi="Arial"/>
      <w:b/>
    </w:rPr>
  </w:style>
  <w:style w:type="table" w:styleId="a8">
    <w:name w:val="Table Grid"/>
    <w:basedOn w:val="a1"/>
    <w:uiPriority w:val="39"/>
    <w:rsid w:val="00A43D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43D77"/>
    <w:rPr>
      <w:lang w:val="uk-UA"/>
    </w:rPr>
    <w:tblPr>
      <w:tblCellMar>
        <w:top w:w="0" w:type="dxa"/>
        <w:left w:w="108" w:type="dxa"/>
        <w:bottom w:w="0" w:type="dxa"/>
        <w:right w:w="108" w:type="dxa"/>
      </w:tblCellMar>
    </w:tblPr>
  </w:style>
  <w:style w:type="character" w:customStyle="1" w:styleId="csb3e8c9cf24">
    <w:name w:val="csb3e8c9cf24"/>
    <w:rsid w:val="00A43D77"/>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43D77"/>
    <w:rPr>
      <w:rFonts w:ascii="Tahoma" w:eastAsia="Times New Roman" w:hAnsi="Tahoma" w:cs="Tahoma"/>
      <w:sz w:val="16"/>
      <w:szCs w:val="16"/>
    </w:rPr>
  </w:style>
  <w:style w:type="character" w:customStyle="1" w:styleId="aa">
    <w:name w:val="Текст выноски Знак"/>
    <w:link w:val="a9"/>
    <w:uiPriority w:val="99"/>
    <w:semiHidden/>
    <w:rsid w:val="00A43D77"/>
    <w:rPr>
      <w:rFonts w:ascii="Tahoma" w:eastAsia="Times New Roman" w:hAnsi="Tahoma" w:cs="Tahoma"/>
      <w:sz w:val="16"/>
      <w:szCs w:val="16"/>
      <w:lang w:val="ru-RU" w:eastAsia="ru-RU"/>
    </w:rPr>
  </w:style>
  <w:style w:type="paragraph" w:customStyle="1" w:styleId="BodyTextIndent2">
    <w:name w:val="Body Text Indent2"/>
    <w:basedOn w:val="a"/>
    <w:rsid w:val="00A43D77"/>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43D77"/>
    <w:pPr>
      <w:spacing w:before="120" w:after="120"/>
    </w:pPr>
    <w:rPr>
      <w:rFonts w:ascii="Arial" w:eastAsia="Times New Roman" w:hAnsi="Arial"/>
      <w:sz w:val="18"/>
    </w:rPr>
  </w:style>
  <w:style w:type="character" w:customStyle="1" w:styleId="BodyTextIndentChar">
    <w:name w:val="Body Text Indent Char"/>
    <w:link w:val="12"/>
    <w:locked/>
    <w:rsid w:val="00A43D77"/>
    <w:rPr>
      <w:rFonts w:ascii="Arial" w:eastAsia="Times New Roman" w:hAnsi="Arial"/>
      <w:sz w:val="18"/>
      <w:lang w:val="ru-RU" w:eastAsia="ru-RU"/>
    </w:rPr>
  </w:style>
  <w:style w:type="character" w:customStyle="1" w:styleId="csab6e076947">
    <w:name w:val="csab6e076947"/>
    <w:rsid w:val="00A43D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43D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43D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43D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43D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43D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43D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43D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43D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43D77"/>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43D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43D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43D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43D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43D77"/>
    <w:rPr>
      <w:rFonts w:ascii="Arial" w:hAnsi="Arial" w:cs="Arial" w:hint="default"/>
      <w:b/>
      <w:bCs/>
      <w:i w:val="0"/>
      <w:iCs w:val="0"/>
      <w:color w:val="000000"/>
      <w:sz w:val="18"/>
      <w:szCs w:val="18"/>
      <w:shd w:val="clear" w:color="auto" w:fill="auto"/>
    </w:rPr>
  </w:style>
  <w:style w:type="character" w:customStyle="1" w:styleId="csab6e076980">
    <w:name w:val="csab6e076980"/>
    <w:rsid w:val="00A43D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43D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43D77"/>
    <w:rPr>
      <w:rFonts w:ascii="Arial" w:hAnsi="Arial" w:cs="Arial" w:hint="default"/>
      <w:b/>
      <w:bCs/>
      <w:i w:val="0"/>
      <w:iCs w:val="0"/>
      <w:color w:val="000000"/>
      <w:sz w:val="18"/>
      <w:szCs w:val="18"/>
      <w:shd w:val="clear" w:color="auto" w:fill="auto"/>
    </w:rPr>
  </w:style>
  <w:style w:type="character" w:customStyle="1" w:styleId="csab6e076961">
    <w:name w:val="csab6e076961"/>
    <w:rsid w:val="00A43D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43D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43D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43D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43D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43D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43D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43D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43D77"/>
    <w:rPr>
      <w:rFonts w:ascii="Arial" w:hAnsi="Arial" w:cs="Arial" w:hint="default"/>
      <w:b/>
      <w:bCs/>
      <w:i w:val="0"/>
      <w:iCs w:val="0"/>
      <w:color w:val="000000"/>
      <w:sz w:val="18"/>
      <w:szCs w:val="18"/>
      <w:shd w:val="clear" w:color="auto" w:fill="auto"/>
    </w:rPr>
  </w:style>
  <w:style w:type="character" w:customStyle="1" w:styleId="csab6e0769276">
    <w:name w:val="csab6e0769276"/>
    <w:rsid w:val="00A43D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43D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43D77"/>
    <w:rPr>
      <w:rFonts w:ascii="Arial" w:hAnsi="Arial" w:cs="Arial" w:hint="default"/>
      <w:b/>
      <w:bCs/>
      <w:i w:val="0"/>
      <w:iCs w:val="0"/>
      <w:color w:val="000000"/>
      <w:sz w:val="18"/>
      <w:szCs w:val="18"/>
      <w:shd w:val="clear" w:color="auto" w:fill="auto"/>
    </w:rPr>
  </w:style>
  <w:style w:type="character" w:customStyle="1" w:styleId="csf229d0ff13">
    <w:name w:val="csf229d0ff13"/>
    <w:rsid w:val="00A43D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43D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43D77"/>
    <w:rPr>
      <w:rFonts w:ascii="Arial" w:hAnsi="Arial" w:cs="Arial" w:hint="default"/>
      <w:b/>
      <w:bCs/>
      <w:i w:val="0"/>
      <w:iCs w:val="0"/>
      <w:color w:val="000000"/>
      <w:sz w:val="18"/>
      <w:szCs w:val="18"/>
      <w:shd w:val="clear" w:color="auto" w:fill="auto"/>
    </w:rPr>
  </w:style>
  <w:style w:type="character" w:customStyle="1" w:styleId="csafaf5741100">
    <w:name w:val="csafaf5741100"/>
    <w:rsid w:val="00A43D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A43D77"/>
    <w:pPr>
      <w:spacing w:after="120"/>
      <w:ind w:left="283"/>
    </w:pPr>
    <w:rPr>
      <w:rFonts w:eastAsia="Times New Roman"/>
      <w:sz w:val="24"/>
      <w:szCs w:val="24"/>
    </w:rPr>
  </w:style>
  <w:style w:type="character" w:customStyle="1" w:styleId="ac">
    <w:name w:val="Основной текст с отступом Знак"/>
    <w:link w:val="ab"/>
    <w:rsid w:val="00A43D77"/>
    <w:rPr>
      <w:rFonts w:ascii="Times New Roman" w:eastAsia="Times New Roman" w:hAnsi="Times New Roman"/>
      <w:sz w:val="24"/>
      <w:szCs w:val="24"/>
      <w:lang w:val="ru-RU" w:eastAsia="ru-RU"/>
    </w:rPr>
  </w:style>
  <w:style w:type="character" w:customStyle="1" w:styleId="csf229d0ff16">
    <w:name w:val="csf229d0ff16"/>
    <w:rsid w:val="00A43D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43D77"/>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43D77"/>
    <w:pPr>
      <w:spacing w:after="120"/>
    </w:pPr>
    <w:rPr>
      <w:rFonts w:eastAsia="Times New Roman"/>
      <w:sz w:val="16"/>
      <w:szCs w:val="16"/>
      <w:lang w:val="uk-UA" w:eastAsia="uk-UA"/>
    </w:rPr>
  </w:style>
  <w:style w:type="character" w:customStyle="1" w:styleId="34">
    <w:name w:val="Основной текст 3 Знак"/>
    <w:link w:val="33"/>
    <w:rsid w:val="00A43D77"/>
    <w:rPr>
      <w:rFonts w:ascii="Times New Roman" w:eastAsia="Times New Roman" w:hAnsi="Times New Roman"/>
      <w:sz w:val="16"/>
      <w:szCs w:val="16"/>
      <w:lang w:val="uk-UA" w:eastAsia="uk-UA"/>
    </w:rPr>
  </w:style>
  <w:style w:type="character" w:customStyle="1" w:styleId="csab6e076931">
    <w:name w:val="csab6e076931"/>
    <w:rsid w:val="00A43D7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43D7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43D7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43D7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43D77"/>
    <w:pPr>
      <w:ind w:firstLine="708"/>
      <w:jc w:val="both"/>
    </w:pPr>
    <w:rPr>
      <w:rFonts w:ascii="Arial" w:eastAsia="Times New Roman" w:hAnsi="Arial"/>
      <w:b/>
      <w:sz w:val="18"/>
      <w:lang w:val="uk-UA"/>
    </w:rPr>
  </w:style>
  <w:style w:type="character" w:customStyle="1" w:styleId="csf229d0ff25">
    <w:name w:val="csf229d0ff25"/>
    <w:rsid w:val="00A43D7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43D7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43D7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43D77"/>
    <w:pPr>
      <w:ind w:firstLine="708"/>
      <w:jc w:val="both"/>
    </w:pPr>
    <w:rPr>
      <w:rFonts w:ascii="Arial" w:eastAsia="Times New Roman" w:hAnsi="Arial"/>
      <w:b/>
      <w:sz w:val="18"/>
      <w:lang w:val="uk-UA" w:eastAsia="uk-UA"/>
    </w:rPr>
  </w:style>
  <w:style w:type="character" w:customStyle="1" w:styleId="cs95e872d01">
    <w:name w:val="cs95e872d01"/>
    <w:rsid w:val="00A43D77"/>
  </w:style>
  <w:style w:type="paragraph" w:customStyle="1" w:styleId="cse71256d6">
    <w:name w:val="cse71256d6"/>
    <w:basedOn w:val="a"/>
    <w:rsid w:val="00A43D77"/>
    <w:pPr>
      <w:ind w:left="1440"/>
    </w:pPr>
    <w:rPr>
      <w:rFonts w:eastAsia="Times New Roman"/>
      <w:sz w:val="24"/>
      <w:szCs w:val="24"/>
      <w:lang w:val="uk-UA" w:eastAsia="uk-UA"/>
    </w:rPr>
  </w:style>
  <w:style w:type="character" w:customStyle="1" w:styleId="csb3e8c9cf10">
    <w:name w:val="csb3e8c9cf10"/>
    <w:rsid w:val="00A43D77"/>
    <w:rPr>
      <w:rFonts w:ascii="Arial" w:hAnsi="Arial" w:cs="Arial" w:hint="default"/>
      <w:b/>
      <w:bCs/>
      <w:i w:val="0"/>
      <w:iCs w:val="0"/>
      <w:color w:val="000000"/>
      <w:sz w:val="18"/>
      <w:szCs w:val="18"/>
      <w:shd w:val="clear" w:color="auto" w:fill="auto"/>
    </w:rPr>
  </w:style>
  <w:style w:type="character" w:customStyle="1" w:styleId="csafaf574127">
    <w:name w:val="csafaf574127"/>
    <w:rsid w:val="00A43D77"/>
    <w:rPr>
      <w:rFonts w:ascii="Arial" w:hAnsi="Arial" w:cs="Arial" w:hint="default"/>
      <w:b/>
      <w:bCs/>
      <w:i w:val="0"/>
      <w:iCs w:val="0"/>
      <w:color w:val="000000"/>
      <w:sz w:val="18"/>
      <w:szCs w:val="18"/>
      <w:shd w:val="clear" w:color="auto" w:fill="auto"/>
    </w:rPr>
  </w:style>
  <w:style w:type="character" w:customStyle="1" w:styleId="csf229d0ff10">
    <w:name w:val="csf229d0ff10"/>
    <w:rsid w:val="00A43D7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43D7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43D7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43D77"/>
    <w:rPr>
      <w:rFonts w:ascii="Arial" w:hAnsi="Arial" w:cs="Arial" w:hint="default"/>
      <w:b/>
      <w:bCs/>
      <w:i w:val="0"/>
      <w:iCs w:val="0"/>
      <w:color w:val="000000"/>
      <w:sz w:val="18"/>
      <w:szCs w:val="18"/>
      <w:shd w:val="clear" w:color="auto" w:fill="auto"/>
    </w:rPr>
  </w:style>
  <w:style w:type="character" w:customStyle="1" w:styleId="csafaf5741106">
    <w:name w:val="csafaf5741106"/>
    <w:rsid w:val="00A43D77"/>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43D7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43D77"/>
    <w:pPr>
      <w:ind w:firstLine="708"/>
      <w:jc w:val="both"/>
    </w:pPr>
    <w:rPr>
      <w:rFonts w:ascii="Arial" w:eastAsia="Times New Roman" w:hAnsi="Arial"/>
      <w:b/>
      <w:sz w:val="18"/>
      <w:lang w:val="uk-UA" w:eastAsia="uk-UA"/>
    </w:rPr>
  </w:style>
  <w:style w:type="character" w:customStyle="1" w:styleId="csafaf5741216">
    <w:name w:val="csafaf5741216"/>
    <w:rsid w:val="00A43D77"/>
    <w:rPr>
      <w:rFonts w:ascii="Arial" w:hAnsi="Arial" w:cs="Arial" w:hint="default"/>
      <w:b/>
      <w:bCs/>
      <w:i w:val="0"/>
      <w:iCs w:val="0"/>
      <w:color w:val="000000"/>
      <w:sz w:val="18"/>
      <w:szCs w:val="18"/>
      <w:shd w:val="clear" w:color="auto" w:fill="auto"/>
    </w:rPr>
  </w:style>
  <w:style w:type="character" w:customStyle="1" w:styleId="csf229d0ff19">
    <w:name w:val="csf229d0ff19"/>
    <w:rsid w:val="00A43D7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43D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43D7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43D77"/>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A43D7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43D77"/>
    <w:pPr>
      <w:ind w:firstLine="708"/>
      <w:jc w:val="both"/>
    </w:pPr>
    <w:rPr>
      <w:rFonts w:ascii="Arial" w:eastAsia="Times New Roman" w:hAnsi="Arial"/>
      <w:b/>
      <w:sz w:val="18"/>
      <w:lang w:val="uk-UA" w:eastAsia="uk-UA"/>
    </w:rPr>
  </w:style>
  <w:style w:type="character" w:customStyle="1" w:styleId="csf229d0ff14">
    <w:name w:val="csf229d0ff14"/>
    <w:rsid w:val="00A43D7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43D7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43D77"/>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43D7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43D7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43D77"/>
    <w:pPr>
      <w:ind w:firstLine="708"/>
      <w:jc w:val="both"/>
    </w:pPr>
    <w:rPr>
      <w:rFonts w:ascii="Arial" w:eastAsia="Times New Roman" w:hAnsi="Arial"/>
      <w:b/>
      <w:sz w:val="18"/>
      <w:lang w:val="uk-UA" w:eastAsia="uk-UA"/>
    </w:rPr>
  </w:style>
  <w:style w:type="character" w:customStyle="1" w:styleId="csab6e0769225">
    <w:name w:val="csab6e0769225"/>
    <w:rsid w:val="00A43D7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43D77"/>
    <w:pPr>
      <w:ind w:firstLine="708"/>
      <w:jc w:val="both"/>
    </w:pPr>
    <w:rPr>
      <w:rFonts w:ascii="Arial" w:eastAsia="Times New Roman" w:hAnsi="Arial"/>
      <w:b/>
      <w:sz w:val="18"/>
      <w:lang w:val="uk-UA" w:eastAsia="uk-UA"/>
    </w:rPr>
  </w:style>
  <w:style w:type="character" w:customStyle="1" w:styleId="csb3e8c9cf3">
    <w:name w:val="csb3e8c9cf3"/>
    <w:rsid w:val="00A43D7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43D7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43D7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43D77"/>
    <w:pPr>
      <w:ind w:firstLine="708"/>
      <w:jc w:val="both"/>
    </w:pPr>
    <w:rPr>
      <w:rFonts w:ascii="Arial" w:eastAsia="Times New Roman" w:hAnsi="Arial"/>
      <w:b/>
      <w:sz w:val="18"/>
      <w:lang w:val="uk-UA" w:eastAsia="uk-UA"/>
    </w:rPr>
  </w:style>
  <w:style w:type="character" w:customStyle="1" w:styleId="csb86c8cfe1">
    <w:name w:val="csb86c8cfe1"/>
    <w:rsid w:val="00A43D77"/>
    <w:rPr>
      <w:rFonts w:ascii="Times New Roman" w:hAnsi="Times New Roman" w:cs="Times New Roman" w:hint="default"/>
      <w:b/>
      <w:bCs/>
      <w:i w:val="0"/>
      <w:iCs w:val="0"/>
      <w:color w:val="000000"/>
      <w:sz w:val="24"/>
      <w:szCs w:val="24"/>
    </w:rPr>
  </w:style>
  <w:style w:type="character" w:customStyle="1" w:styleId="csf229d0ff21">
    <w:name w:val="csf229d0ff21"/>
    <w:rsid w:val="00A43D7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43D77"/>
    <w:pPr>
      <w:ind w:firstLine="708"/>
      <w:jc w:val="both"/>
    </w:pPr>
    <w:rPr>
      <w:rFonts w:ascii="Arial" w:eastAsia="Times New Roman" w:hAnsi="Arial"/>
      <w:b/>
      <w:sz w:val="18"/>
      <w:lang w:val="uk-UA" w:eastAsia="uk-UA"/>
    </w:rPr>
  </w:style>
  <w:style w:type="character" w:customStyle="1" w:styleId="csf229d0ff26">
    <w:name w:val="csf229d0ff26"/>
    <w:rsid w:val="00A43D7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43D77"/>
    <w:pPr>
      <w:jc w:val="both"/>
    </w:pPr>
    <w:rPr>
      <w:rFonts w:ascii="Arial" w:eastAsia="Times New Roman" w:hAnsi="Arial"/>
      <w:sz w:val="24"/>
      <w:szCs w:val="24"/>
      <w:lang w:val="uk-UA" w:eastAsia="uk-UA"/>
    </w:rPr>
  </w:style>
  <w:style w:type="character" w:customStyle="1" w:styleId="cs8c2cf3831">
    <w:name w:val="cs8c2cf3831"/>
    <w:rsid w:val="00A43D77"/>
    <w:rPr>
      <w:rFonts w:ascii="Arial" w:hAnsi="Arial" w:cs="Arial" w:hint="default"/>
      <w:b/>
      <w:bCs/>
      <w:i/>
      <w:iCs/>
      <w:color w:val="102B56"/>
      <w:sz w:val="18"/>
      <w:szCs w:val="18"/>
      <w:shd w:val="clear" w:color="auto" w:fill="auto"/>
    </w:rPr>
  </w:style>
  <w:style w:type="character" w:customStyle="1" w:styleId="csd71f5e5a1">
    <w:name w:val="csd71f5e5a1"/>
    <w:rsid w:val="00A43D77"/>
    <w:rPr>
      <w:rFonts w:ascii="Arial" w:hAnsi="Arial" w:cs="Arial" w:hint="default"/>
      <w:b w:val="0"/>
      <w:bCs w:val="0"/>
      <w:i/>
      <w:iCs/>
      <w:color w:val="102B56"/>
      <w:sz w:val="18"/>
      <w:szCs w:val="18"/>
      <w:shd w:val="clear" w:color="auto" w:fill="auto"/>
    </w:rPr>
  </w:style>
  <w:style w:type="character" w:customStyle="1" w:styleId="cs8f6c24af1">
    <w:name w:val="cs8f6c24af1"/>
    <w:rsid w:val="00A43D77"/>
    <w:rPr>
      <w:rFonts w:ascii="Arial" w:hAnsi="Arial" w:cs="Arial" w:hint="default"/>
      <w:b/>
      <w:bCs/>
      <w:i w:val="0"/>
      <w:iCs w:val="0"/>
      <w:color w:val="102B56"/>
      <w:sz w:val="18"/>
      <w:szCs w:val="18"/>
      <w:shd w:val="clear" w:color="auto" w:fill="auto"/>
    </w:rPr>
  </w:style>
  <w:style w:type="character" w:customStyle="1" w:styleId="csa5a0f5421">
    <w:name w:val="csa5a0f5421"/>
    <w:rsid w:val="00A43D7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43D7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43D77"/>
    <w:pPr>
      <w:ind w:firstLine="708"/>
      <w:jc w:val="both"/>
    </w:pPr>
    <w:rPr>
      <w:rFonts w:ascii="Arial" w:eastAsia="Times New Roman" w:hAnsi="Arial"/>
      <w:b/>
      <w:sz w:val="18"/>
      <w:lang w:val="uk-UA" w:eastAsia="uk-UA"/>
    </w:rPr>
  </w:style>
  <w:style w:type="character" w:styleId="ad">
    <w:name w:val="line number"/>
    <w:uiPriority w:val="99"/>
    <w:rsid w:val="00A43D77"/>
    <w:rPr>
      <w:rFonts w:ascii="Segoe UI" w:hAnsi="Segoe UI" w:cs="Segoe UI"/>
      <w:color w:val="000000"/>
      <w:sz w:val="18"/>
      <w:szCs w:val="18"/>
    </w:rPr>
  </w:style>
  <w:style w:type="character" w:styleId="ae">
    <w:name w:val="Hyperlink"/>
    <w:uiPriority w:val="99"/>
    <w:rsid w:val="00A43D77"/>
    <w:rPr>
      <w:rFonts w:ascii="Segoe UI" w:hAnsi="Segoe UI" w:cs="Segoe UI"/>
      <w:color w:val="0000FF"/>
      <w:sz w:val="18"/>
      <w:szCs w:val="18"/>
      <w:u w:val="single"/>
    </w:rPr>
  </w:style>
  <w:style w:type="paragraph" w:customStyle="1" w:styleId="23">
    <w:name w:val="Основной текст с отступом23"/>
    <w:basedOn w:val="a"/>
    <w:rsid w:val="00A43D7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43D7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43D7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43D7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43D7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43D7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43D7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43D7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43D77"/>
    <w:pPr>
      <w:ind w:firstLine="708"/>
      <w:jc w:val="both"/>
    </w:pPr>
    <w:rPr>
      <w:rFonts w:ascii="Arial" w:eastAsia="Times New Roman" w:hAnsi="Arial"/>
      <w:b/>
      <w:sz w:val="18"/>
      <w:lang w:val="uk-UA" w:eastAsia="uk-UA"/>
    </w:rPr>
  </w:style>
  <w:style w:type="character" w:customStyle="1" w:styleId="csa939b0971">
    <w:name w:val="csa939b0971"/>
    <w:rsid w:val="00A43D7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43D7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43D77"/>
    <w:pPr>
      <w:ind w:firstLine="708"/>
      <w:jc w:val="both"/>
    </w:pPr>
    <w:rPr>
      <w:rFonts w:ascii="Arial" w:eastAsia="Times New Roman" w:hAnsi="Arial"/>
      <w:b/>
      <w:sz w:val="18"/>
      <w:lang w:val="uk-UA" w:eastAsia="uk-UA"/>
    </w:rPr>
  </w:style>
  <w:style w:type="character" w:styleId="af">
    <w:name w:val="annotation reference"/>
    <w:semiHidden/>
    <w:unhideWhenUsed/>
    <w:rsid w:val="00A43D77"/>
    <w:rPr>
      <w:sz w:val="16"/>
      <w:szCs w:val="16"/>
    </w:rPr>
  </w:style>
  <w:style w:type="paragraph" w:styleId="af0">
    <w:name w:val="annotation text"/>
    <w:basedOn w:val="a"/>
    <w:link w:val="af1"/>
    <w:semiHidden/>
    <w:unhideWhenUsed/>
    <w:rsid w:val="00A43D77"/>
    <w:rPr>
      <w:rFonts w:eastAsia="Times New Roman"/>
      <w:lang w:val="uk-UA" w:eastAsia="uk-UA"/>
    </w:rPr>
  </w:style>
  <w:style w:type="character" w:customStyle="1" w:styleId="af1">
    <w:name w:val="Текст примечания Знак"/>
    <w:link w:val="af0"/>
    <w:semiHidden/>
    <w:rsid w:val="00A43D77"/>
    <w:rPr>
      <w:rFonts w:ascii="Times New Roman" w:eastAsia="Times New Roman" w:hAnsi="Times New Roman"/>
      <w:lang w:val="uk-UA" w:eastAsia="uk-UA"/>
    </w:rPr>
  </w:style>
  <w:style w:type="paragraph" w:styleId="af2">
    <w:name w:val="annotation subject"/>
    <w:basedOn w:val="af0"/>
    <w:next w:val="af0"/>
    <w:link w:val="af3"/>
    <w:semiHidden/>
    <w:unhideWhenUsed/>
    <w:rsid w:val="00A43D77"/>
    <w:rPr>
      <w:b/>
      <w:bCs/>
    </w:rPr>
  </w:style>
  <w:style w:type="character" w:customStyle="1" w:styleId="af3">
    <w:name w:val="Тема примечания Знак"/>
    <w:link w:val="af2"/>
    <w:semiHidden/>
    <w:rsid w:val="00A43D77"/>
    <w:rPr>
      <w:rFonts w:ascii="Times New Roman" w:eastAsia="Times New Roman" w:hAnsi="Times New Roman"/>
      <w:b/>
      <w:bCs/>
      <w:lang w:val="uk-UA" w:eastAsia="uk-UA"/>
    </w:rPr>
  </w:style>
  <w:style w:type="paragraph" w:styleId="af4">
    <w:name w:val="Revision"/>
    <w:hidden/>
    <w:uiPriority w:val="99"/>
    <w:semiHidden/>
    <w:rsid w:val="00A43D77"/>
    <w:rPr>
      <w:rFonts w:ascii="Times New Roman" w:eastAsia="Times New Roman" w:hAnsi="Times New Roman"/>
      <w:sz w:val="24"/>
      <w:szCs w:val="24"/>
      <w:lang w:val="uk-UA" w:eastAsia="uk-UA"/>
    </w:rPr>
  </w:style>
  <w:style w:type="character" w:customStyle="1" w:styleId="csb3e8c9cf69">
    <w:name w:val="csb3e8c9cf69"/>
    <w:rsid w:val="00A43D77"/>
    <w:rPr>
      <w:rFonts w:ascii="Arial" w:hAnsi="Arial" w:cs="Arial" w:hint="default"/>
      <w:b/>
      <w:bCs/>
      <w:i w:val="0"/>
      <w:iCs w:val="0"/>
      <w:color w:val="000000"/>
      <w:sz w:val="18"/>
      <w:szCs w:val="18"/>
      <w:shd w:val="clear" w:color="auto" w:fill="auto"/>
    </w:rPr>
  </w:style>
  <w:style w:type="character" w:customStyle="1" w:styleId="csf229d0ff64">
    <w:name w:val="csf229d0ff64"/>
    <w:rsid w:val="00A43D7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43D77"/>
    <w:rPr>
      <w:rFonts w:ascii="Arial" w:eastAsia="Times New Roman" w:hAnsi="Arial"/>
      <w:sz w:val="24"/>
      <w:szCs w:val="24"/>
      <w:lang w:val="uk-UA" w:eastAsia="uk-UA"/>
    </w:rPr>
  </w:style>
  <w:style w:type="character" w:customStyle="1" w:styleId="csd398459525">
    <w:name w:val="csd398459525"/>
    <w:rsid w:val="00A43D77"/>
    <w:rPr>
      <w:rFonts w:ascii="Arial" w:hAnsi="Arial" w:cs="Arial" w:hint="default"/>
      <w:b/>
      <w:bCs/>
      <w:i/>
      <w:iCs/>
      <w:color w:val="000000"/>
      <w:sz w:val="18"/>
      <w:szCs w:val="18"/>
      <w:u w:val="single"/>
      <w:shd w:val="clear" w:color="auto" w:fill="auto"/>
    </w:rPr>
  </w:style>
  <w:style w:type="character" w:customStyle="1" w:styleId="csd3c90d4325">
    <w:name w:val="csd3c90d4325"/>
    <w:rsid w:val="00A43D77"/>
    <w:rPr>
      <w:rFonts w:ascii="Arial" w:hAnsi="Arial" w:cs="Arial" w:hint="default"/>
      <w:b w:val="0"/>
      <w:bCs w:val="0"/>
      <w:i/>
      <w:iCs/>
      <w:color w:val="000000"/>
      <w:sz w:val="18"/>
      <w:szCs w:val="18"/>
      <w:shd w:val="clear" w:color="auto" w:fill="auto"/>
    </w:rPr>
  </w:style>
  <w:style w:type="character" w:customStyle="1" w:styleId="csb86c8cfe3">
    <w:name w:val="csb86c8cfe3"/>
    <w:rsid w:val="00A43D7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43D7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43D7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43D7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43D7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43D77"/>
    <w:pPr>
      <w:ind w:firstLine="708"/>
      <w:jc w:val="both"/>
    </w:pPr>
    <w:rPr>
      <w:rFonts w:ascii="Arial" w:eastAsia="Times New Roman" w:hAnsi="Arial"/>
      <w:b/>
      <w:sz w:val="18"/>
      <w:lang w:val="uk-UA" w:eastAsia="uk-UA"/>
    </w:rPr>
  </w:style>
  <w:style w:type="character" w:customStyle="1" w:styleId="csab6e076977">
    <w:name w:val="csab6e076977"/>
    <w:rsid w:val="00A43D7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43D7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43D77"/>
    <w:rPr>
      <w:rFonts w:ascii="Arial" w:hAnsi="Arial" w:cs="Arial" w:hint="default"/>
      <w:b/>
      <w:bCs/>
      <w:i w:val="0"/>
      <w:iCs w:val="0"/>
      <w:color w:val="000000"/>
      <w:sz w:val="18"/>
      <w:szCs w:val="18"/>
      <w:shd w:val="clear" w:color="auto" w:fill="auto"/>
    </w:rPr>
  </w:style>
  <w:style w:type="character" w:customStyle="1" w:styleId="cs607602ac2">
    <w:name w:val="cs607602ac2"/>
    <w:rsid w:val="00A43D7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43D7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43D7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43D7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43D7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43D7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43D77"/>
    <w:pPr>
      <w:ind w:firstLine="708"/>
      <w:jc w:val="both"/>
    </w:pPr>
    <w:rPr>
      <w:rFonts w:ascii="Arial" w:eastAsia="Times New Roman" w:hAnsi="Arial"/>
      <w:b/>
      <w:sz w:val="18"/>
      <w:lang w:val="uk-UA" w:eastAsia="uk-UA"/>
    </w:rPr>
  </w:style>
  <w:style w:type="character" w:customStyle="1" w:styleId="csab6e0769291">
    <w:name w:val="csab6e0769291"/>
    <w:rsid w:val="00A43D7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43D7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43D77"/>
    <w:pPr>
      <w:ind w:firstLine="708"/>
      <w:jc w:val="both"/>
    </w:pPr>
    <w:rPr>
      <w:rFonts w:ascii="Arial" w:eastAsia="Times New Roman" w:hAnsi="Arial"/>
      <w:b/>
      <w:sz w:val="18"/>
      <w:lang w:val="uk-UA" w:eastAsia="uk-UA"/>
    </w:rPr>
  </w:style>
  <w:style w:type="character" w:customStyle="1" w:styleId="csf562b92915">
    <w:name w:val="csf562b92915"/>
    <w:rsid w:val="00A43D77"/>
    <w:rPr>
      <w:rFonts w:ascii="Arial" w:hAnsi="Arial" w:cs="Arial" w:hint="default"/>
      <w:b/>
      <w:bCs/>
      <w:i/>
      <w:iCs/>
      <w:color w:val="000000"/>
      <w:sz w:val="18"/>
      <w:szCs w:val="18"/>
      <w:shd w:val="clear" w:color="auto" w:fill="auto"/>
    </w:rPr>
  </w:style>
  <w:style w:type="character" w:customStyle="1" w:styleId="cseed234731">
    <w:name w:val="cseed234731"/>
    <w:rsid w:val="00A43D77"/>
    <w:rPr>
      <w:rFonts w:ascii="Arial" w:hAnsi="Arial" w:cs="Arial" w:hint="default"/>
      <w:b/>
      <w:bCs/>
      <w:i/>
      <w:iCs/>
      <w:color w:val="000000"/>
      <w:sz w:val="12"/>
      <w:szCs w:val="12"/>
      <w:shd w:val="clear" w:color="auto" w:fill="auto"/>
    </w:rPr>
  </w:style>
  <w:style w:type="character" w:customStyle="1" w:styleId="csb3e8c9cf35">
    <w:name w:val="csb3e8c9cf35"/>
    <w:rsid w:val="00A43D77"/>
    <w:rPr>
      <w:rFonts w:ascii="Arial" w:hAnsi="Arial" w:cs="Arial" w:hint="default"/>
      <w:b/>
      <w:bCs/>
      <w:i w:val="0"/>
      <w:iCs w:val="0"/>
      <w:color w:val="000000"/>
      <w:sz w:val="18"/>
      <w:szCs w:val="18"/>
      <w:shd w:val="clear" w:color="auto" w:fill="auto"/>
    </w:rPr>
  </w:style>
  <w:style w:type="character" w:customStyle="1" w:styleId="csb3e8c9cf28">
    <w:name w:val="csb3e8c9cf28"/>
    <w:rsid w:val="00A43D77"/>
    <w:rPr>
      <w:rFonts w:ascii="Arial" w:hAnsi="Arial" w:cs="Arial" w:hint="default"/>
      <w:b/>
      <w:bCs/>
      <w:i w:val="0"/>
      <w:iCs w:val="0"/>
      <w:color w:val="000000"/>
      <w:sz w:val="18"/>
      <w:szCs w:val="18"/>
      <w:shd w:val="clear" w:color="auto" w:fill="auto"/>
    </w:rPr>
  </w:style>
  <w:style w:type="character" w:customStyle="1" w:styleId="csf562b9296">
    <w:name w:val="csf562b9296"/>
    <w:rsid w:val="00A43D7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43D7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43D7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43D7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43D77"/>
    <w:pPr>
      <w:ind w:firstLine="708"/>
      <w:jc w:val="both"/>
    </w:pPr>
    <w:rPr>
      <w:rFonts w:ascii="Arial" w:eastAsia="Times New Roman" w:hAnsi="Arial"/>
      <w:b/>
      <w:sz w:val="18"/>
      <w:lang w:val="uk-UA" w:eastAsia="uk-UA"/>
    </w:rPr>
  </w:style>
  <w:style w:type="character" w:customStyle="1" w:styleId="csab6e076930">
    <w:name w:val="csab6e076930"/>
    <w:rsid w:val="00A43D7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43D7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43D77"/>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43D77"/>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43D77"/>
    <w:pPr>
      <w:ind w:firstLine="708"/>
      <w:jc w:val="both"/>
    </w:pPr>
    <w:rPr>
      <w:rFonts w:ascii="Arial" w:eastAsia="Times New Roman" w:hAnsi="Arial"/>
      <w:b/>
      <w:sz w:val="18"/>
      <w:lang w:val="uk-UA" w:eastAsia="uk-UA"/>
    </w:rPr>
  </w:style>
  <w:style w:type="paragraph" w:customStyle="1" w:styleId="24">
    <w:name w:val="Обычный2"/>
    <w:rsid w:val="00A43D77"/>
    <w:rPr>
      <w:rFonts w:ascii="Times New Roman" w:eastAsia="Times New Roman" w:hAnsi="Times New Roman"/>
      <w:sz w:val="24"/>
      <w:lang w:val="uk-UA" w:eastAsia="ru-RU"/>
    </w:rPr>
  </w:style>
  <w:style w:type="paragraph" w:customStyle="1" w:styleId="220">
    <w:name w:val="Основной текст с отступом22"/>
    <w:basedOn w:val="a"/>
    <w:rsid w:val="00A43D77"/>
    <w:pPr>
      <w:spacing w:before="120" w:after="120"/>
    </w:pPr>
    <w:rPr>
      <w:rFonts w:ascii="Arial" w:eastAsia="Times New Roman" w:hAnsi="Arial"/>
      <w:sz w:val="18"/>
    </w:rPr>
  </w:style>
  <w:style w:type="paragraph" w:customStyle="1" w:styleId="221">
    <w:name w:val="Заголовок 22"/>
    <w:basedOn w:val="a"/>
    <w:rsid w:val="00A43D77"/>
    <w:rPr>
      <w:rFonts w:ascii="Arial" w:eastAsia="Times New Roman" w:hAnsi="Arial"/>
      <w:b/>
      <w:caps/>
      <w:sz w:val="16"/>
    </w:rPr>
  </w:style>
  <w:style w:type="paragraph" w:customStyle="1" w:styleId="421">
    <w:name w:val="Заголовок 42"/>
    <w:basedOn w:val="a"/>
    <w:rsid w:val="00A43D77"/>
    <w:rPr>
      <w:rFonts w:ascii="Arial" w:eastAsia="Times New Roman" w:hAnsi="Arial"/>
      <w:b/>
    </w:rPr>
  </w:style>
  <w:style w:type="paragraph" w:customStyle="1" w:styleId="3a">
    <w:name w:val="Обычный3"/>
    <w:rsid w:val="00A43D77"/>
    <w:rPr>
      <w:rFonts w:ascii="Times New Roman" w:eastAsia="Times New Roman" w:hAnsi="Times New Roman"/>
      <w:sz w:val="24"/>
      <w:lang w:val="uk-UA" w:eastAsia="ru-RU"/>
    </w:rPr>
  </w:style>
  <w:style w:type="paragraph" w:customStyle="1" w:styleId="240">
    <w:name w:val="Основной текст с отступом24"/>
    <w:basedOn w:val="a"/>
    <w:rsid w:val="00A43D77"/>
    <w:pPr>
      <w:spacing w:before="120" w:after="120"/>
    </w:pPr>
    <w:rPr>
      <w:rFonts w:ascii="Arial" w:eastAsia="Times New Roman" w:hAnsi="Arial"/>
      <w:sz w:val="18"/>
    </w:rPr>
  </w:style>
  <w:style w:type="paragraph" w:customStyle="1" w:styleId="230">
    <w:name w:val="Заголовок 23"/>
    <w:basedOn w:val="a"/>
    <w:rsid w:val="00A43D77"/>
    <w:rPr>
      <w:rFonts w:ascii="Arial" w:eastAsia="Times New Roman" w:hAnsi="Arial"/>
      <w:b/>
      <w:caps/>
      <w:sz w:val="16"/>
    </w:rPr>
  </w:style>
  <w:style w:type="paragraph" w:customStyle="1" w:styleId="430">
    <w:name w:val="Заголовок 43"/>
    <w:basedOn w:val="a"/>
    <w:rsid w:val="00A43D77"/>
    <w:rPr>
      <w:rFonts w:ascii="Arial" w:eastAsia="Times New Roman" w:hAnsi="Arial"/>
      <w:b/>
    </w:rPr>
  </w:style>
  <w:style w:type="paragraph" w:customStyle="1" w:styleId="BodyTextIndent">
    <w:name w:val="Body Text Indent"/>
    <w:basedOn w:val="a"/>
    <w:rsid w:val="00A43D77"/>
    <w:pPr>
      <w:spacing w:before="120" w:after="120"/>
    </w:pPr>
    <w:rPr>
      <w:rFonts w:ascii="Arial" w:eastAsia="Times New Roman" w:hAnsi="Arial"/>
      <w:sz w:val="18"/>
    </w:rPr>
  </w:style>
  <w:style w:type="paragraph" w:customStyle="1" w:styleId="Heading2">
    <w:name w:val="Heading 2"/>
    <w:basedOn w:val="a"/>
    <w:rsid w:val="00A43D77"/>
    <w:rPr>
      <w:rFonts w:ascii="Arial" w:eastAsia="Times New Roman" w:hAnsi="Arial"/>
      <w:b/>
      <w:caps/>
      <w:sz w:val="16"/>
    </w:rPr>
  </w:style>
  <w:style w:type="paragraph" w:customStyle="1" w:styleId="Heading4">
    <w:name w:val="Heading 4"/>
    <w:basedOn w:val="a"/>
    <w:rsid w:val="00A43D77"/>
    <w:rPr>
      <w:rFonts w:ascii="Arial" w:eastAsia="Times New Roman" w:hAnsi="Arial"/>
      <w:b/>
    </w:rPr>
  </w:style>
  <w:style w:type="paragraph" w:customStyle="1" w:styleId="62">
    <w:name w:val="Основной текст с отступом62"/>
    <w:basedOn w:val="a"/>
    <w:rsid w:val="00A43D7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43D7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43D7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43D7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43D7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43D7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43D7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43D7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43D7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43D7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43D7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43D7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43D77"/>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A43D7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43D7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43D7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43D7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43D7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43D7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43D7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43D7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43D7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43D7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43D7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43D7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43D7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43D77"/>
    <w:pPr>
      <w:ind w:firstLine="708"/>
      <w:jc w:val="both"/>
    </w:pPr>
    <w:rPr>
      <w:rFonts w:ascii="Arial" w:eastAsia="Times New Roman" w:hAnsi="Arial"/>
      <w:b/>
      <w:sz w:val="18"/>
      <w:lang w:val="uk-UA" w:eastAsia="uk-UA"/>
    </w:rPr>
  </w:style>
  <w:style w:type="character" w:customStyle="1" w:styleId="csab6e076965">
    <w:name w:val="csab6e076965"/>
    <w:rsid w:val="00A43D7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43D77"/>
    <w:pPr>
      <w:ind w:firstLine="708"/>
      <w:jc w:val="both"/>
    </w:pPr>
    <w:rPr>
      <w:rFonts w:ascii="Arial" w:eastAsia="Times New Roman" w:hAnsi="Arial"/>
      <w:b/>
      <w:sz w:val="18"/>
      <w:lang w:val="uk-UA" w:eastAsia="uk-UA"/>
    </w:rPr>
  </w:style>
  <w:style w:type="character" w:customStyle="1" w:styleId="csf229d0ff33">
    <w:name w:val="csf229d0ff33"/>
    <w:rsid w:val="00A43D7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43D7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43D7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43D7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43D7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43D77"/>
    <w:pPr>
      <w:ind w:firstLine="708"/>
      <w:jc w:val="both"/>
    </w:pPr>
    <w:rPr>
      <w:rFonts w:ascii="Arial" w:eastAsia="Times New Roman" w:hAnsi="Arial"/>
      <w:b/>
      <w:sz w:val="18"/>
      <w:lang w:val="uk-UA" w:eastAsia="uk-UA"/>
    </w:rPr>
  </w:style>
  <w:style w:type="character" w:customStyle="1" w:styleId="csab6e076920">
    <w:name w:val="csab6e076920"/>
    <w:rsid w:val="00A43D7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43D7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43D7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43D7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43D7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43D7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43D7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43D7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43D7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43D7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43D77"/>
    <w:pPr>
      <w:ind w:firstLine="708"/>
      <w:jc w:val="both"/>
    </w:pPr>
    <w:rPr>
      <w:rFonts w:ascii="Arial" w:eastAsia="Times New Roman" w:hAnsi="Arial"/>
      <w:b/>
      <w:sz w:val="18"/>
      <w:lang w:val="uk-UA" w:eastAsia="uk-UA"/>
    </w:rPr>
  </w:style>
  <w:style w:type="character" w:customStyle="1" w:styleId="csf229d0ff50">
    <w:name w:val="csf229d0ff50"/>
    <w:rsid w:val="00A43D7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43D7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43D77"/>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43D7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43D7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43D7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43D7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43D7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43D7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43D7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43D7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43D77"/>
    <w:pPr>
      <w:ind w:firstLine="708"/>
      <w:jc w:val="both"/>
    </w:pPr>
    <w:rPr>
      <w:rFonts w:ascii="Arial" w:eastAsia="Times New Roman" w:hAnsi="Arial"/>
      <w:b/>
      <w:sz w:val="18"/>
      <w:lang w:val="uk-UA" w:eastAsia="uk-UA"/>
    </w:rPr>
  </w:style>
  <w:style w:type="character" w:customStyle="1" w:styleId="csf229d0ff83">
    <w:name w:val="csf229d0ff83"/>
    <w:rsid w:val="00A43D7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43D7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43D77"/>
    <w:pPr>
      <w:ind w:firstLine="708"/>
      <w:jc w:val="both"/>
    </w:pPr>
    <w:rPr>
      <w:rFonts w:ascii="Arial" w:eastAsia="Times New Roman" w:hAnsi="Arial"/>
      <w:b/>
      <w:sz w:val="18"/>
      <w:lang w:val="uk-UA" w:eastAsia="uk-UA"/>
    </w:rPr>
  </w:style>
  <w:style w:type="character" w:customStyle="1" w:styleId="csf229d0ff76">
    <w:name w:val="csf229d0ff76"/>
    <w:rsid w:val="00A43D7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43D7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43D7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43D7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43D77"/>
    <w:pPr>
      <w:ind w:firstLine="708"/>
      <w:jc w:val="both"/>
    </w:pPr>
    <w:rPr>
      <w:rFonts w:ascii="Arial" w:eastAsia="Times New Roman" w:hAnsi="Arial"/>
      <w:b/>
      <w:sz w:val="18"/>
      <w:lang w:val="uk-UA" w:eastAsia="uk-UA"/>
    </w:rPr>
  </w:style>
  <w:style w:type="character" w:customStyle="1" w:styleId="csf229d0ff20">
    <w:name w:val="csf229d0ff20"/>
    <w:rsid w:val="00A43D7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43D7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43D7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43D77"/>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43D7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43D7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43D7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43D7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43D7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43D7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43D7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43D77"/>
    <w:pPr>
      <w:ind w:firstLine="708"/>
      <w:jc w:val="both"/>
    </w:pPr>
    <w:rPr>
      <w:rFonts w:ascii="Arial" w:eastAsia="Times New Roman" w:hAnsi="Arial"/>
      <w:b/>
      <w:sz w:val="18"/>
      <w:lang w:val="uk-UA" w:eastAsia="uk-UA"/>
    </w:rPr>
  </w:style>
  <w:style w:type="character" w:customStyle="1" w:styleId="csab6e07697">
    <w:name w:val="csab6e07697"/>
    <w:rsid w:val="00A43D7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43D7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43D7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43D77"/>
    <w:pPr>
      <w:ind w:firstLine="708"/>
      <w:jc w:val="both"/>
    </w:pPr>
    <w:rPr>
      <w:rFonts w:ascii="Arial" w:eastAsia="Times New Roman" w:hAnsi="Arial"/>
      <w:b/>
      <w:sz w:val="18"/>
      <w:lang w:val="uk-UA" w:eastAsia="uk-UA"/>
    </w:rPr>
  </w:style>
  <w:style w:type="character" w:customStyle="1" w:styleId="csb3e8c9cf94">
    <w:name w:val="csb3e8c9cf94"/>
    <w:rsid w:val="00A43D77"/>
    <w:rPr>
      <w:rFonts w:ascii="Arial" w:hAnsi="Arial" w:cs="Arial" w:hint="default"/>
      <w:b/>
      <w:bCs/>
      <w:i w:val="0"/>
      <w:iCs w:val="0"/>
      <w:color w:val="000000"/>
      <w:sz w:val="18"/>
      <w:szCs w:val="18"/>
      <w:shd w:val="clear" w:color="auto" w:fill="auto"/>
    </w:rPr>
  </w:style>
  <w:style w:type="character" w:customStyle="1" w:styleId="csf229d0ff91">
    <w:name w:val="csf229d0ff91"/>
    <w:rsid w:val="00A43D7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43D77"/>
    <w:rPr>
      <w:rFonts w:ascii="Arial" w:eastAsia="Times New Roman" w:hAnsi="Arial"/>
      <w:b/>
      <w:caps/>
      <w:sz w:val="16"/>
      <w:lang w:val="ru-RU" w:eastAsia="ru-RU"/>
    </w:rPr>
  </w:style>
  <w:style w:type="character" w:customStyle="1" w:styleId="411">
    <w:name w:val="Заголовок 4 Знак1"/>
    <w:uiPriority w:val="9"/>
    <w:locked/>
    <w:rsid w:val="00A43D77"/>
    <w:rPr>
      <w:rFonts w:ascii="Arial" w:eastAsia="Times New Roman" w:hAnsi="Arial"/>
      <w:b/>
      <w:lang w:val="ru-RU" w:eastAsia="ru-RU"/>
    </w:rPr>
  </w:style>
  <w:style w:type="character" w:customStyle="1" w:styleId="csf229d0ff74">
    <w:name w:val="csf229d0ff74"/>
    <w:rsid w:val="00A43D7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43D7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43D7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43D7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43D7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43D7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43D7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43D7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43D7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43D7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43D7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43D7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43D7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43D7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43D7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43D7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43D7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43D7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43D7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43D7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43D7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43D77"/>
    <w:rPr>
      <w:rFonts w:ascii="Arial" w:hAnsi="Arial" w:cs="Arial" w:hint="default"/>
      <w:b w:val="0"/>
      <w:bCs w:val="0"/>
      <w:i w:val="0"/>
      <w:iCs w:val="0"/>
      <w:color w:val="000000"/>
      <w:sz w:val="18"/>
      <w:szCs w:val="18"/>
      <w:shd w:val="clear" w:color="auto" w:fill="auto"/>
    </w:rPr>
  </w:style>
  <w:style w:type="character" w:customStyle="1" w:styleId="csba294252">
    <w:name w:val="csba294252"/>
    <w:rsid w:val="00A43D77"/>
    <w:rPr>
      <w:rFonts w:ascii="Segoe UI" w:hAnsi="Segoe UI" w:cs="Segoe UI" w:hint="default"/>
      <w:b/>
      <w:bCs/>
      <w:i/>
      <w:iCs/>
      <w:color w:val="102B56"/>
      <w:sz w:val="18"/>
      <w:szCs w:val="18"/>
      <w:shd w:val="clear" w:color="auto" w:fill="auto"/>
    </w:rPr>
  </w:style>
  <w:style w:type="character" w:customStyle="1" w:styleId="csf229d0ff131">
    <w:name w:val="csf229d0ff131"/>
    <w:rsid w:val="00A43D7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43D7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43D7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43D7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43D7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43D7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43D7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43D7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43D7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43D7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43D7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43D7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43D7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43D7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43D7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43D7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43D7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43D77"/>
    <w:rPr>
      <w:rFonts w:ascii="Arial" w:hAnsi="Arial" w:cs="Arial" w:hint="default"/>
      <w:b/>
      <w:bCs/>
      <w:i/>
      <w:iCs/>
      <w:color w:val="000000"/>
      <w:sz w:val="18"/>
      <w:szCs w:val="18"/>
      <w:shd w:val="clear" w:color="auto" w:fill="auto"/>
    </w:rPr>
  </w:style>
  <w:style w:type="character" w:customStyle="1" w:styleId="csf229d0ff144">
    <w:name w:val="csf229d0ff144"/>
    <w:rsid w:val="00A43D7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43D7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43D77"/>
    <w:rPr>
      <w:rFonts w:ascii="Arial" w:hAnsi="Arial" w:cs="Arial" w:hint="default"/>
      <w:b/>
      <w:bCs/>
      <w:i/>
      <w:iCs/>
      <w:color w:val="000000"/>
      <w:sz w:val="18"/>
      <w:szCs w:val="18"/>
      <w:shd w:val="clear" w:color="auto" w:fill="auto"/>
    </w:rPr>
  </w:style>
  <w:style w:type="character" w:customStyle="1" w:styleId="csf229d0ff122">
    <w:name w:val="csf229d0ff122"/>
    <w:rsid w:val="00A43D7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43D7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43D7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43D7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43D7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43D7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43D7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43D7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43D7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43D7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43D77"/>
    <w:rPr>
      <w:rFonts w:ascii="Arial" w:hAnsi="Arial" w:cs="Arial"/>
      <w:sz w:val="18"/>
      <w:szCs w:val="18"/>
      <w:lang w:val="ru-RU"/>
    </w:rPr>
  </w:style>
  <w:style w:type="paragraph" w:customStyle="1" w:styleId="Arial90">
    <w:name w:val="Arial9(без отступов)"/>
    <w:link w:val="Arial9"/>
    <w:semiHidden/>
    <w:rsid w:val="00A43D77"/>
    <w:pPr>
      <w:ind w:left="-113"/>
    </w:pPr>
    <w:rPr>
      <w:rFonts w:ascii="Arial" w:hAnsi="Arial" w:cs="Arial"/>
      <w:sz w:val="18"/>
      <w:szCs w:val="18"/>
      <w:lang w:val="ru-RU"/>
    </w:rPr>
  </w:style>
  <w:style w:type="character" w:customStyle="1" w:styleId="csf229d0ff178">
    <w:name w:val="csf229d0ff178"/>
    <w:rsid w:val="00A43D7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43D77"/>
    <w:rPr>
      <w:rFonts w:ascii="Arial" w:hAnsi="Arial" w:cs="Arial" w:hint="default"/>
      <w:b/>
      <w:bCs/>
      <w:i w:val="0"/>
      <w:iCs w:val="0"/>
      <w:color w:val="000000"/>
      <w:sz w:val="18"/>
      <w:szCs w:val="18"/>
      <w:shd w:val="clear" w:color="auto" w:fill="auto"/>
    </w:rPr>
  </w:style>
  <w:style w:type="character" w:customStyle="1" w:styleId="csf229d0ff8">
    <w:name w:val="csf229d0ff8"/>
    <w:rsid w:val="00A43D77"/>
    <w:rPr>
      <w:rFonts w:ascii="Arial" w:hAnsi="Arial" w:cs="Arial" w:hint="default"/>
      <w:b w:val="0"/>
      <w:bCs w:val="0"/>
      <w:i w:val="0"/>
      <w:iCs w:val="0"/>
      <w:color w:val="000000"/>
      <w:sz w:val="18"/>
      <w:szCs w:val="18"/>
      <w:shd w:val="clear" w:color="auto" w:fill="auto"/>
    </w:rPr>
  </w:style>
  <w:style w:type="character" w:customStyle="1" w:styleId="cs9b006263">
    <w:name w:val="cs9b006263"/>
    <w:rsid w:val="00A43D77"/>
    <w:rPr>
      <w:rFonts w:ascii="Arial" w:hAnsi="Arial" w:cs="Arial" w:hint="default"/>
      <w:b/>
      <w:bCs/>
      <w:i w:val="0"/>
      <w:iCs w:val="0"/>
      <w:color w:val="000000"/>
      <w:sz w:val="20"/>
      <w:szCs w:val="20"/>
      <w:shd w:val="clear" w:color="auto" w:fill="auto"/>
    </w:rPr>
  </w:style>
  <w:style w:type="character" w:customStyle="1" w:styleId="csf229d0ff36">
    <w:name w:val="csf229d0ff36"/>
    <w:rsid w:val="00A43D7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43D7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43D7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43D7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43D7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43D77"/>
    <w:pPr>
      <w:snapToGrid w:val="0"/>
      <w:ind w:left="720"/>
      <w:contextualSpacing/>
    </w:pPr>
    <w:rPr>
      <w:rFonts w:ascii="Arial" w:eastAsia="Times New Roman" w:hAnsi="Arial"/>
      <w:sz w:val="28"/>
    </w:rPr>
  </w:style>
  <w:style w:type="character" w:customStyle="1" w:styleId="csf229d0ff102">
    <w:name w:val="csf229d0ff102"/>
    <w:rsid w:val="00A43D7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43D7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43D7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43D77"/>
    <w:rPr>
      <w:rFonts w:ascii="Arial" w:hAnsi="Arial" w:cs="Arial" w:hint="default"/>
      <w:b/>
      <w:bCs/>
      <w:i/>
      <w:iCs/>
      <w:color w:val="000000"/>
      <w:sz w:val="18"/>
      <w:szCs w:val="18"/>
      <w:shd w:val="clear" w:color="auto" w:fill="auto"/>
    </w:rPr>
  </w:style>
  <w:style w:type="character" w:customStyle="1" w:styleId="csf229d0ff142">
    <w:name w:val="csf229d0ff142"/>
    <w:rsid w:val="00A43D7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43D7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43D7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43D7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43D7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43D7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43D7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43D77"/>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43D77"/>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43D77"/>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43D77"/>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43D77"/>
    <w:rPr>
      <w:rFonts w:ascii="Arial" w:hAnsi="Arial" w:cs="Arial" w:hint="default"/>
      <w:b/>
      <w:bCs/>
      <w:i w:val="0"/>
      <w:iCs w:val="0"/>
      <w:color w:val="000000"/>
      <w:sz w:val="18"/>
      <w:szCs w:val="18"/>
      <w:shd w:val="clear" w:color="auto" w:fill="auto"/>
    </w:rPr>
  </w:style>
  <w:style w:type="character" w:customStyle="1" w:styleId="csf229d0ff107">
    <w:name w:val="csf229d0ff107"/>
    <w:rsid w:val="00A43D77"/>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43D77"/>
    <w:rPr>
      <w:rFonts w:ascii="Arial" w:hAnsi="Arial" w:cs="Arial" w:hint="default"/>
      <w:b/>
      <w:bCs/>
      <w:i/>
      <w:iCs/>
      <w:color w:val="000000"/>
      <w:sz w:val="18"/>
      <w:szCs w:val="18"/>
      <w:shd w:val="clear" w:color="auto" w:fill="auto"/>
    </w:rPr>
  </w:style>
  <w:style w:type="character" w:customStyle="1" w:styleId="csab6e076993">
    <w:name w:val="csab6e076993"/>
    <w:rsid w:val="00A43D77"/>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43D77"/>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43D77"/>
    <w:rPr>
      <w:rFonts w:ascii="Arial" w:hAnsi="Arial"/>
      <w:sz w:val="18"/>
      <w:lang w:val="x-none" w:eastAsia="ru-RU"/>
    </w:rPr>
  </w:style>
  <w:style w:type="paragraph" w:customStyle="1" w:styleId="Arial960">
    <w:name w:val="Arial9+6пт"/>
    <w:basedOn w:val="a"/>
    <w:link w:val="Arial96"/>
    <w:rsid w:val="00A43D77"/>
    <w:pPr>
      <w:snapToGrid w:val="0"/>
      <w:spacing w:before="120"/>
    </w:pPr>
    <w:rPr>
      <w:rFonts w:ascii="Arial" w:hAnsi="Arial"/>
      <w:sz w:val="18"/>
      <w:lang w:val="x-none"/>
    </w:rPr>
  </w:style>
  <w:style w:type="character" w:customStyle="1" w:styleId="csf229d0ff86">
    <w:name w:val="csf229d0ff86"/>
    <w:rsid w:val="00A43D77"/>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43D77"/>
    <w:rPr>
      <w:rFonts w:ascii="Segoe UI" w:hAnsi="Segoe UI" w:cs="Segoe UI" w:hint="default"/>
      <w:b/>
      <w:bCs/>
      <w:i/>
      <w:iCs/>
      <w:color w:val="102B56"/>
      <w:sz w:val="18"/>
      <w:szCs w:val="18"/>
      <w:shd w:val="clear" w:color="auto" w:fill="auto"/>
    </w:rPr>
  </w:style>
  <w:style w:type="character" w:customStyle="1" w:styleId="csab6e076914">
    <w:name w:val="csab6e076914"/>
    <w:rsid w:val="00A43D77"/>
    <w:rPr>
      <w:rFonts w:ascii="Arial" w:hAnsi="Arial" w:cs="Arial" w:hint="default"/>
      <w:b w:val="0"/>
      <w:bCs w:val="0"/>
      <w:i w:val="0"/>
      <w:iCs w:val="0"/>
      <w:color w:val="000000"/>
      <w:sz w:val="18"/>
      <w:szCs w:val="18"/>
    </w:rPr>
  </w:style>
  <w:style w:type="character" w:customStyle="1" w:styleId="csf229d0ff134">
    <w:name w:val="csf229d0ff134"/>
    <w:rsid w:val="00A43D77"/>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43D77"/>
    <w:rPr>
      <w:rFonts w:ascii="Arial" w:hAnsi="Arial" w:cs="Arial" w:hint="default"/>
      <w:b/>
      <w:bCs/>
      <w:i/>
      <w:iCs/>
      <w:color w:val="000000"/>
      <w:sz w:val="20"/>
      <w:szCs w:val="20"/>
      <w:shd w:val="clear" w:color="auto" w:fill="auto"/>
    </w:rPr>
  </w:style>
  <w:style w:type="character" w:styleId="af6">
    <w:name w:val="FollowedHyperlink"/>
    <w:uiPriority w:val="99"/>
    <w:unhideWhenUsed/>
    <w:rsid w:val="00A43D77"/>
    <w:rPr>
      <w:color w:val="954F72"/>
      <w:u w:val="single"/>
    </w:rPr>
  </w:style>
  <w:style w:type="paragraph" w:customStyle="1" w:styleId="msonormal0">
    <w:name w:val="msonormal"/>
    <w:basedOn w:val="a"/>
    <w:rsid w:val="00A43D77"/>
    <w:pPr>
      <w:spacing w:before="100" w:beforeAutospacing="1" w:after="100" w:afterAutospacing="1"/>
    </w:pPr>
    <w:rPr>
      <w:sz w:val="24"/>
      <w:szCs w:val="24"/>
      <w:lang w:val="en-US" w:eastAsia="en-US"/>
    </w:rPr>
  </w:style>
  <w:style w:type="paragraph" w:styleId="af7">
    <w:name w:val="Title"/>
    <w:basedOn w:val="a"/>
    <w:link w:val="af8"/>
    <w:uiPriority w:val="99"/>
    <w:qFormat/>
    <w:rsid w:val="00A43D77"/>
    <w:rPr>
      <w:sz w:val="24"/>
      <w:szCs w:val="24"/>
      <w:lang w:val="en-US" w:eastAsia="en-US"/>
    </w:rPr>
  </w:style>
  <w:style w:type="character" w:customStyle="1" w:styleId="af8">
    <w:name w:val="Заголовок Знак"/>
    <w:link w:val="af7"/>
    <w:uiPriority w:val="99"/>
    <w:rsid w:val="00A43D77"/>
    <w:rPr>
      <w:rFonts w:ascii="Times New Roman" w:hAnsi="Times New Roman"/>
      <w:sz w:val="24"/>
      <w:szCs w:val="24"/>
    </w:rPr>
  </w:style>
  <w:style w:type="paragraph" w:styleId="25">
    <w:name w:val="Body Text 2"/>
    <w:basedOn w:val="a"/>
    <w:link w:val="27"/>
    <w:uiPriority w:val="99"/>
    <w:unhideWhenUsed/>
    <w:rsid w:val="00A43D77"/>
    <w:rPr>
      <w:sz w:val="24"/>
      <w:szCs w:val="24"/>
      <w:lang w:val="en-US" w:eastAsia="en-US"/>
    </w:rPr>
  </w:style>
  <w:style w:type="character" w:customStyle="1" w:styleId="27">
    <w:name w:val="Основной текст 2 Знак"/>
    <w:link w:val="25"/>
    <w:uiPriority w:val="99"/>
    <w:rsid w:val="00A43D77"/>
    <w:rPr>
      <w:rFonts w:ascii="Times New Roman" w:hAnsi="Times New Roman"/>
      <w:sz w:val="24"/>
      <w:szCs w:val="24"/>
    </w:rPr>
  </w:style>
  <w:style w:type="character" w:customStyle="1" w:styleId="af9">
    <w:name w:val="Название Знак"/>
    <w:link w:val="afa"/>
    <w:locked/>
    <w:rsid w:val="00A43D77"/>
    <w:rPr>
      <w:rFonts w:ascii="Cambria" w:hAnsi="Cambria"/>
      <w:color w:val="17365D"/>
      <w:spacing w:val="5"/>
    </w:rPr>
  </w:style>
  <w:style w:type="paragraph" w:customStyle="1" w:styleId="afa">
    <w:name w:val="Название"/>
    <w:basedOn w:val="a"/>
    <w:link w:val="af9"/>
    <w:rsid w:val="00A43D77"/>
    <w:rPr>
      <w:rFonts w:ascii="Cambria" w:hAnsi="Cambria"/>
      <w:color w:val="17365D"/>
      <w:spacing w:val="5"/>
      <w:lang w:val="en-US" w:eastAsia="en-US"/>
    </w:rPr>
  </w:style>
  <w:style w:type="character" w:customStyle="1" w:styleId="afb">
    <w:name w:val="Верхній колонтитул Знак"/>
    <w:link w:val="1a"/>
    <w:uiPriority w:val="99"/>
    <w:locked/>
    <w:rsid w:val="00A43D77"/>
  </w:style>
  <w:style w:type="paragraph" w:customStyle="1" w:styleId="1a">
    <w:name w:val="Верхній колонтитул1"/>
    <w:basedOn w:val="a"/>
    <w:link w:val="afb"/>
    <w:uiPriority w:val="99"/>
    <w:rsid w:val="00A43D77"/>
    <w:rPr>
      <w:rFonts w:ascii="Calibri" w:hAnsi="Calibri"/>
      <w:lang w:val="en-US" w:eastAsia="en-US"/>
    </w:rPr>
  </w:style>
  <w:style w:type="character" w:customStyle="1" w:styleId="afc">
    <w:name w:val="Нижній колонтитул Знак"/>
    <w:link w:val="1b"/>
    <w:uiPriority w:val="99"/>
    <w:locked/>
    <w:rsid w:val="00A43D77"/>
  </w:style>
  <w:style w:type="paragraph" w:customStyle="1" w:styleId="1b">
    <w:name w:val="Нижній колонтитул1"/>
    <w:basedOn w:val="a"/>
    <w:link w:val="afc"/>
    <w:uiPriority w:val="99"/>
    <w:rsid w:val="00A43D77"/>
    <w:rPr>
      <w:rFonts w:ascii="Calibri" w:hAnsi="Calibri"/>
      <w:lang w:val="en-US" w:eastAsia="en-US"/>
    </w:rPr>
  </w:style>
  <w:style w:type="character" w:customStyle="1" w:styleId="afd">
    <w:name w:val="Назва Знак"/>
    <w:link w:val="1c"/>
    <w:locked/>
    <w:rsid w:val="00A43D77"/>
    <w:rPr>
      <w:rFonts w:ascii="Calibri Light" w:hAnsi="Calibri Light" w:cs="Calibri Light"/>
      <w:spacing w:val="-10"/>
    </w:rPr>
  </w:style>
  <w:style w:type="paragraph" w:customStyle="1" w:styleId="1c">
    <w:name w:val="Назва1"/>
    <w:basedOn w:val="a"/>
    <w:link w:val="afd"/>
    <w:rsid w:val="00A43D77"/>
    <w:rPr>
      <w:rFonts w:ascii="Calibri Light" w:hAnsi="Calibri Light" w:cs="Calibri Light"/>
      <w:spacing w:val="-10"/>
      <w:lang w:val="en-US" w:eastAsia="en-US"/>
    </w:rPr>
  </w:style>
  <w:style w:type="character" w:customStyle="1" w:styleId="2a">
    <w:name w:val="Основний текст 2 Знак"/>
    <w:link w:val="212"/>
    <w:locked/>
    <w:rsid w:val="00A43D77"/>
  </w:style>
  <w:style w:type="paragraph" w:customStyle="1" w:styleId="212">
    <w:name w:val="Основний текст 21"/>
    <w:basedOn w:val="a"/>
    <w:link w:val="2a"/>
    <w:rsid w:val="00A43D77"/>
    <w:rPr>
      <w:rFonts w:ascii="Calibri" w:hAnsi="Calibri"/>
      <w:lang w:val="en-US" w:eastAsia="en-US"/>
    </w:rPr>
  </w:style>
  <w:style w:type="character" w:customStyle="1" w:styleId="afe">
    <w:name w:val="Текст у виносці Знак"/>
    <w:link w:val="1d"/>
    <w:locked/>
    <w:rsid w:val="00A43D77"/>
    <w:rPr>
      <w:rFonts w:ascii="Segoe UI" w:hAnsi="Segoe UI" w:cs="Segoe UI"/>
    </w:rPr>
  </w:style>
  <w:style w:type="paragraph" w:customStyle="1" w:styleId="1d">
    <w:name w:val="Текст у виносці1"/>
    <w:basedOn w:val="a"/>
    <w:link w:val="afe"/>
    <w:rsid w:val="00A43D77"/>
    <w:rPr>
      <w:rFonts w:ascii="Segoe UI" w:hAnsi="Segoe UI" w:cs="Segoe UI"/>
      <w:lang w:val="en-US" w:eastAsia="en-US"/>
    </w:rPr>
  </w:style>
  <w:style w:type="character" w:customStyle="1" w:styleId="emailstyle45">
    <w:name w:val="emailstyle45"/>
    <w:semiHidden/>
    <w:rsid w:val="00A43D77"/>
    <w:rPr>
      <w:rFonts w:ascii="Calibri" w:hAnsi="Calibri" w:cs="Calibri" w:hint="default"/>
      <w:color w:val="auto"/>
    </w:rPr>
  </w:style>
  <w:style w:type="character" w:customStyle="1" w:styleId="error">
    <w:name w:val="error"/>
    <w:rsid w:val="00A43D77"/>
  </w:style>
  <w:style w:type="character" w:customStyle="1" w:styleId="TimesNewRoman121">
    <w:name w:val="Стиль Times New Roman 12 пт1"/>
    <w:rsid w:val="00A43D77"/>
    <w:rPr>
      <w:rFonts w:ascii="Times New Roman" w:hAnsi="Times New Roman" w:cs="Times New Roman" w:hint="default"/>
    </w:rPr>
  </w:style>
  <w:style w:type="character" w:customStyle="1" w:styleId="csccf5e31620">
    <w:name w:val="csccf5e31620"/>
    <w:rsid w:val="00A43D77"/>
    <w:rPr>
      <w:rFonts w:ascii="Arial" w:hAnsi="Arial" w:cs="Arial" w:hint="default"/>
      <w:b/>
      <w:bCs/>
      <w:i w:val="0"/>
      <w:iCs w:val="0"/>
      <w:color w:val="000000"/>
      <w:sz w:val="18"/>
      <w:szCs w:val="18"/>
      <w:shd w:val="clear" w:color="auto" w:fill="auto"/>
    </w:rPr>
  </w:style>
  <w:style w:type="character" w:customStyle="1" w:styleId="cs9ff1b61120">
    <w:name w:val="cs9ff1b61120"/>
    <w:rsid w:val="00A43D77"/>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43D77"/>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A43D77"/>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43D77"/>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A43D77"/>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A43D77"/>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A43D77"/>
    <w:rPr>
      <w:rFonts w:ascii="Arial" w:hAnsi="Arial" w:cs="Arial" w:hint="default"/>
      <w:b/>
      <w:bCs/>
      <w:i w:val="0"/>
      <w:iCs w:val="0"/>
      <w:color w:val="000000"/>
      <w:sz w:val="18"/>
      <w:szCs w:val="18"/>
      <w:shd w:val="clear" w:color="auto" w:fill="auto"/>
    </w:rPr>
  </w:style>
  <w:style w:type="character" w:customStyle="1" w:styleId="cs9ff1b611210">
    <w:name w:val="cs9ff1b611210"/>
    <w:rsid w:val="00A43D77"/>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A43D77"/>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A43D77"/>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A43D77"/>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A43D77"/>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A43D77"/>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A43D77"/>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A43D77"/>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A43D77"/>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A43D77"/>
    <w:pPr>
      <w:ind w:firstLine="708"/>
      <w:jc w:val="both"/>
    </w:pPr>
    <w:rPr>
      <w:rFonts w:ascii="Arial" w:eastAsia="Times New Roman" w:hAnsi="Arial"/>
      <w:b/>
      <w:sz w:val="18"/>
      <w:lang w:val="en-US" w:eastAsia="en-US"/>
    </w:rPr>
  </w:style>
  <w:style w:type="character" w:customStyle="1" w:styleId="cs9ff1b61152">
    <w:name w:val="cs9ff1b61152"/>
    <w:rsid w:val="00A43D77"/>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A43D77"/>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A43D77"/>
    <w:pPr>
      <w:ind w:firstLine="708"/>
      <w:jc w:val="both"/>
    </w:pPr>
    <w:rPr>
      <w:rFonts w:ascii="Arial" w:eastAsia="Times New Roman" w:hAnsi="Arial"/>
      <w:b/>
      <w:sz w:val="18"/>
      <w:lang w:val="en-US" w:eastAsia="en-US"/>
    </w:rPr>
  </w:style>
  <w:style w:type="paragraph" w:customStyle="1" w:styleId="162">
    <w:name w:val="Основной текст с отступом162"/>
    <w:basedOn w:val="a"/>
    <w:rsid w:val="00A43D77"/>
    <w:pPr>
      <w:ind w:firstLine="708"/>
      <w:jc w:val="both"/>
    </w:pPr>
    <w:rPr>
      <w:rFonts w:ascii="Arial" w:eastAsia="Times New Roman" w:hAnsi="Arial"/>
      <w:b/>
      <w:sz w:val="18"/>
      <w:lang w:val="en-US" w:eastAsia="en-US"/>
    </w:rPr>
  </w:style>
  <w:style w:type="character" w:customStyle="1" w:styleId="cse1a752c62">
    <w:name w:val="cse1a752c62"/>
    <w:rsid w:val="00A43D77"/>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0C4B-E9C7-4966-9C56-4880E752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46327</Words>
  <Characters>264069</Characters>
  <Application>Microsoft Office Word</Application>
  <DocSecurity>0</DocSecurity>
  <Lines>2200</Lines>
  <Paragraphs>619</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309777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2024-04-04T08:09:00Z</cp:lastPrinted>
  <dcterms:created xsi:type="dcterms:W3CDTF">2024-07-16T13:50:00Z</dcterms:created>
  <dcterms:modified xsi:type="dcterms:W3CDTF">2024-07-16T13:50:00Z</dcterms:modified>
</cp:coreProperties>
</file>