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72" w:rsidRPr="00BE0372" w:rsidRDefault="00BE0372" w:rsidP="00BB532B">
      <w:pPr>
        <w:tabs>
          <w:tab w:val="left" w:pos="284"/>
          <w:tab w:val="left" w:pos="426"/>
          <w:tab w:val="left" w:pos="709"/>
        </w:tabs>
        <w:jc w:val="right"/>
        <w:rPr>
          <w:rStyle w:val="cs80d9435b1"/>
          <w:rFonts w:asciiTheme="minorHAnsi" w:hAnsiTheme="minorHAnsi" w:cstheme="minorHAnsi"/>
          <w:b/>
          <w:sz w:val="20"/>
          <w:szCs w:val="20"/>
        </w:rPr>
      </w:pPr>
      <w:r w:rsidRPr="00BE0372">
        <w:rPr>
          <w:rStyle w:val="cs80d9435b1"/>
          <w:rFonts w:asciiTheme="minorHAnsi" w:hAnsiTheme="minorHAnsi" w:cstheme="minorHAnsi"/>
          <w:b/>
          <w:sz w:val="20"/>
          <w:szCs w:val="20"/>
        </w:rPr>
        <w:t>Додаток</w:t>
      </w:r>
      <w:r w:rsidR="00BB532B">
        <w:rPr>
          <w:rStyle w:val="cs80d9435b1"/>
          <w:rFonts w:asciiTheme="minorHAnsi" w:hAnsiTheme="minorHAnsi" w:cstheme="minorHAnsi"/>
          <w:b/>
          <w:sz w:val="20"/>
          <w:szCs w:val="20"/>
        </w:rPr>
        <w:t xml:space="preserve"> </w:t>
      </w:r>
      <w:r w:rsidRPr="00BE0372">
        <w:rPr>
          <w:rStyle w:val="cs80d9435b1"/>
          <w:rFonts w:asciiTheme="minorHAnsi" w:hAnsiTheme="minorHAnsi" w:cstheme="minorHAnsi"/>
          <w:b/>
          <w:sz w:val="20"/>
          <w:szCs w:val="20"/>
        </w:rPr>
        <w:t>1</w:t>
      </w:r>
    </w:p>
    <w:p w:rsidR="00BE0372" w:rsidRPr="00BE0372" w:rsidRDefault="00BE0372" w:rsidP="00BE0372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Theme="minorHAnsi" w:hAnsiTheme="minorHAnsi" w:cstheme="minorHAnsi"/>
          <w:b/>
          <w:sz w:val="20"/>
          <w:szCs w:val="20"/>
        </w:rPr>
      </w:pPr>
    </w:p>
    <w:p w:rsidR="00BE0372" w:rsidRPr="00BE0372" w:rsidRDefault="00BE0372" w:rsidP="00BE0372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Theme="minorHAnsi" w:hAnsiTheme="minorHAnsi" w:cstheme="minorHAnsi"/>
          <w:b/>
          <w:sz w:val="20"/>
          <w:szCs w:val="20"/>
        </w:rPr>
      </w:pPr>
      <w:r w:rsidRPr="00BE0372">
        <w:rPr>
          <w:rStyle w:val="cs80d9435b1"/>
          <w:rFonts w:asciiTheme="minorHAnsi" w:hAnsiTheme="minorHAnsi" w:cstheme="minorHAnsi"/>
          <w:b/>
          <w:sz w:val="20"/>
          <w:szCs w:val="20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21 від 24.10.24, НТР № 39 від 24.10.24, на які були отримані позитивні висновки експертів»</w:t>
      </w:r>
    </w:p>
    <w:p w:rsidR="00BE0372" w:rsidRPr="00BE0372" w:rsidRDefault="00BE0372" w:rsidP="00BE0372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Theme="minorHAnsi" w:hAnsiTheme="minorHAnsi" w:cstheme="minorHAnsi"/>
          <w:b/>
          <w:sz w:val="20"/>
          <w:szCs w:val="20"/>
        </w:rPr>
      </w:pPr>
    </w:p>
    <w:p w:rsidR="00052B85" w:rsidRPr="00BE0372" w:rsidRDefault="00BE0372" w:rsidP="00BE0372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Theme="minorHAnsi" w:hAnsiTheme="minorHAnsi" w:cstheme="minorHAnsi"/>
          <w:sz w:val="20"/>
          <w:szCs w:val="20"/>
        </w:rPr>
      </w:pPr>
      <w:r w:rsidRPr="00BE0372">
        <w:rPr>
          <w:rStyle w:val="cs80d9435b1"/>
          <w:rFonts w:asciiTheme="minorHAnsi" w:hAnsiTheme="minorHAnsi" w:cstheme="minorHAnsi"/>
          <w:b/>
          <w:sz w:val="20"/>
          <w:szCs w:val="20"/>
        </w:rPr>
        <w:t xml:space="preserve">1. </w:t>
      </w:r>
      <w:r w:rsidR="00DC309E" w:rsidRPr="00BE0372">
        <w:rPr>
          <w:rStyle w:val="csa16174ba1"/>
          <w:rFonts w:asciiTheme="minorHAnsi" w:hAnsiTheme="minorHAnsi" w:cstheme="minorHAnsi"/>
        </w:rPr>
        <w:t>«</w:t>
      </w:r>
      <w:proofErr w:type="spellStart"/>
      <w:r w:rsidR="00DC309E" w:rsidRPr="00BE0372">
        <w:rPr>
          <w:rStyle w:val="csa16174ba1"/>
          <w:rFonts w:asciiTheme="minorHAnsi" w:hAnsiTheme="minorHAnsi" w:cstheme="minorHAnsi"/>
        </w:rPr>
        <w:t>Проспективне</w:t>
      </w:r>
      <w:proofErr w:type="spellEnd"/>
      <w:r w:rsidR="00DC309E" w:rsidRPr="00BE0372">
        <w:rPr>
          <w:rStyle w:val="csa16174ba1"/>
          <w:rFonts w:asciiTheme="minorHAnsi" w:hAnsiTheme="minorHAnsi" w:cstheme="minorHAnsi"/>
        </w:rPr>
        <w:t xml:space="preserve">, </w:t>
      </w:r>
      <w:proofErr w:type="spellStart"/>
      <w:r w:rsidR="00DC309E" w:rsidRPr="00BE0372">
        <w:rPr>
          <w:rStyle w:val="csa16174ba1"/>
          <w:rFonts w:asciiTheme="minorHAnsi" w:hAnsiTheme="minorHAnsi" w:cstheme="minorHAnsi"/>
        </w:rPr>
        <w:t>багатоцентрове</w:t>
      </w:r>
      <w:proofErr w:type="spellEnd"/>
      <w:r w:rsidR="00DC309E" w:rsidRPr="00BE0372">
        <w:rPr>
          <w:rStyle w:val="csa16174ba1"/>
          <w:rFonts w:asciiTheme="minorHAnsi" w:hAnsiTheme="minorHAnsi" w:cstheme="minorHAnsi"/>
        </w:rPr>
        <w:t xml:space="preserve">, </w:t>
      </w:r>
      <w:proofErr w:type="spellStart"/>
      <w:r w:rsidR="00DC309E" w:rsidRPr="00BE0372">
        <w:rPr>
          <w:rStyle w:val="csa16174ba1"/>
          <w:rFonts w:asciiTheme="minorHAnsi" w:hAnsiTheme="minorHAnsi" w:cstheme="minorHAnsi"/>
        </w:rPr>
        <w:t>рандомізоване</w:t>
      </w:r>
      <w:proofErr w:type="spellEnd"/>
      <w:r w:rsidR="00DC309E" w:rsidRPr="00BE0372">
        <w:rPr>
          <w:rStyle w:val="csa16174ba1"/>
          <w:rFonts w:asciiTheme="minorHAnsi" w:hAnsiTheme="minorHAnsi" w:cstheme="minorHAnsi"/>
        </w:rPr>
        <w:t>, подвійне сліпе, плацебо-контрольоване дослідження з паралельними групами фази 3 для оцінки ефективності та безпечності внутрішньовенного введення концентрату</w:t>
      </w:r>
      <w:r w:rsidR="00DC309E"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="00DC309E" w:rsidRPr="00BE0372">
        <w:rPr>
          <w:rStyle w:val="cs5e98e9301"/>
          <w:rFonts w:asciiTheme="minorHAnsi" w:hAnsiTheme="minorHAnsi" w:cstheme="minorHAnsi"/>
        </w:rPr>
        <w:t>інгібітора</w:t>
      </w:r>
      <w:proofErr w:type="spellEnd"/>
      <w:r w:rsidR="00DC309E" w:rsidRPr="00BE0372">
        <w:rPr>
          <w:rStyle w:val="cs5e98e9301"/>
          <w:rFonts w:asciiTheme="minorHAnsi" w:hAnsiTheme="minorHAnsi" w:cstheme="minorHAnsi"/>
        </w:rPr>
        <w:t xml:space="preserve"> </w:t>
      </w:r>
      <w:r w:rsidR="00DC309E" w:rsidRPr="00BE0372">
        <w:rPr>
          <w:rStyle w:val="cs5e98e9301"/>
          <w:rFonts w:asciiTheme="minorHAnsi" w:hAnsiTheme="minorHAnsi" w:cstheme="minorHAnsi"/>
          <w:lang w:val="en-US"/>
        </w:rPr>
        <w:t>C</w:t>
      </w:r>
      <w:r w:rsidR="00DC309E" w:rsidRPr="00BE0372">
        <w:rPr>
          <w:rStyle w:val="cs5e98e9301"/>
          <w:rFonts w:asciiTheme="minorHAnsi" w:hAnsiTheme="minorHAnsi" w:cstheme="minorHAnsi"/>
        </w:rPr>
        <w:t>1-естерази (</w:t>
      </w:r>
      <w:r w:rsidR="00DC309E" w:rsidRPr="00BE0372">
        <w:rPr>
          <w:rStyle w:val="cs5e98e9301"/>
          <w:rFonts w:asciiTheme="minorHAnsi" w:hAnsiTheme="minorHAnsi" w:cstheme="minorHAnsi"/>
          <w:lang w:val="en-US"/>
        </w:rPr>
        <w:t>C</w:t>
      </w:r>
      <w:r w:rsidR="00DC309E" w:rsidRPr="00BE0372">
        <w:rPr>
          <w:rStyle w:val="cs5e98e9301"/>
          <w:rFonts w:asciiTheme="minorHAnsi" w:hAnsiTheme="minorHAnsi" w:cstheme="minorHAnsi"/>
        </w:rPr>
        <w:t xml:space="preserve">1 </w:t>
      </w:r>
      <w:r w:rsidR="00DC309E" w:rsidRPr="00BE0372">
        <w:rPr>
          <w:rStyle w:val="cs5e98e9301"/>
          <w:rFonts w:asciiTheme="minorHAnsi" w:hAnsiTheme="minorHAnsi" w:cstheme="minorHAnsi"/>
          <w:lang w:val="en-US"/>
        </w:rPr>
        <w:t>INH</w:t>
      </w:r>
      <w:r w:rsidR="00DC309E" w:rsidRPr="00BE0372">
        <w:rPr>
          <w:rStyle w:val="cs5e98e9301"/>
          <w:rFonts w:asciiTheme="minorHAnsi" w:hAnsiTheme="minorHAnsi" w:cstheme="minorHAnsi"/>
        </w:rPr>
        <w:t>)</w:t>
      </w:r>
      <w:r w:rsidR="00DC309E" w:rsidRPr="00BE0372">
        <w:rPr>
          <w:rStyle w:val="csa16174ba1"/>
          <w:rFonts w:asciiTheme="minorHAnsi" w:hAnsiTheme="minorHAnsi" w:cstheme="minorHAnsi"/>
        </w:rPr>
        <w:t xml:space="preserve">, виділеного з людської плазми, в учасників із вродженою недостатністю </w:t>
      </w:r>
      <w:r w:rsidR="00DC309E" w:rsidRPr="00BE0372">
        <w:rPr>
          <w:rStyle w:val="csa16174ba1"/>
          <w:rFonts w:asciiTheme="minorHAnsi" w:hAnsiTheme="minorHAnsi" w:cstheme="minorHAnsi"/>
          <w:lang w:val="en-US"/>
        </w:rPr>
        <w:t>C</w:t>
      </w:r>
      <w:r w:rsidR="00DC309E" w:rsidRPr="00BE0372">
        <w:rPr>
          <w:rStyle w:val="csa16174ba1"/>
          <w:rFonts w:asciiTheme="minorHAnsi" w:hAnsiTheme="minorHAnsi" w:cstheme="minorHAnsi"/>
        </w:rPr>
        <w:t>1-</w:t>
      </w:r>
      <w:r w:rsidR="00DC309E" w:rsidRPr="00BE0372">
        <w:rPr>
          <w:rStyle w:val="csa16174ba1"/>
          <w:rFonts w:asciiTheme="minorHAnsi" w:hAnsiTheme="minorHAnsi" w:cstheme="minorHAnsi"/>
          <w:lang w:val="en-US"/>
        </w:rPr>
        <w:t>INH</w:t>
      </w:r>
      <w:r w:rsidR="00DC309E" w:rsidRPr="00BE0372">
        <w:rPr>
          <w:rStyle w:val="csa16174ba1"/>
          <w:rFonts w:asciiTheme="minorHAnsi" w:hAnsiTheme="minorHAnsi" w:cstheme="minorHAnsi"/>
        </w:rPr>
        <w:t xml:space="preserve"> для лікування та </w:t>
      </w:r>
      <w:proofErr w:type="spellStart"/>
      <w:r w:rsidR="00DC309E" w:rsidRPr="00BE0372">
        <w:rPr>
          <w:rStyle w:val="csa16174ba1"/>
          <w:rFonts w:asciiTheme="minorHAnsi" w:hAnsiTheme="minorHAnsi" w:cstheme="minorHAnsi"/>
        </w:rPr>
        <w:t>допроцедурної</w:t>
      </w:r>
      <w:proofErr w:type="spellEnd"/>
      <w:r w:rsidR="00DC309E" w:rsidRPr="00BE0372">
        <w:rPr>
          <w:rStyle w:val="csa16174ba1"/>
          <w:rFonts w:asciiTheme="minorHAnsi" w:hAnsiTheme="minorHAnsi" w:cstheme="minorHAnsi"/>
        </w:rPr>
        <w:t xml:space="preserve"> профілактики гострих нападів спадкового </w:t>
      </w:r>
      <w:proofErr w:type="spellStart"/>
      <w:r w:rsidR="00DC309E" w:rsidRPr="00BE0372">
        <w:rPr>
          <w:rStyle w:val="csa16174ba1"/>
          <w:rFonts w:asciiTheme="minorHAnsi" w:hAnsiTheme="minorHAnsi" w:cstheme="minorHAnsi"/>
        </w:rPr>
        <w:t>ангіоневротичного</w:t>
      </w:r>
      <w:proofErr w:type="spellEnd"/>
      <w:r w:rsidR="00DC309E" w:rsidRPr="00BE0372">
        <w:rPr>
          <w:rStyle w:val="csa16174ba1"/>
          <w:rFonts w:asciiTheme="minorHAnsi" w:hAnsiTheme="minorHAnsi" w:cstheme="minorHAnsi"/>
        </w:rPr>
        <w:t xml:space="preserve"> набряку», код дослідження </w:t>
      </w:r>
      <w:r w:rsidR="00DC309E" w:rsidRPr="00BE0372">
        <w:rPr>
          <w:rStyle w:val="cs5e98e9301"/>
          <w:rFonts w:asciiTheme="minorHAnsi" w:hAnsiTheme="minorHAnsi" w:cstheme="minorHAnsi"/>
          <w:lang w:val="en-US"/>
        </w:rPr>
        <w:t>CONE</w:t>
      </w:r>
      <w:r w:rsidR="00DC309E" w:rsidRPr="00BE0372">
        <w:rPr>
          <w:rStyle w:val="cs5e98e9301"/>
          <w:rFonts w:asciiTheme="minorHAnsi" w:hAnsiTheme="minorHAnsi" w:cstheme="minorHAnsi"/>
        </w:rPr>
        <w:t>-02</w:t>
      </w:r>
      <w:r w:rsidR="00DC309E" w:rsidRPr="00BE0372">
        <w:rPr>
          <w:rStyle w:val="csa16174ba1"/>
          <w:rFonts w:asciiTheme="minorHAnsi" w:hAnsiTheme="minorHAnsi" w:cstheme="minorHAnsi"/>
        </w:rPr>
        <w:t xml:space="preserve">, версія 5.0 від </w:t>
      </w:r>
      <w:r w:rsidR="001F7715" w:rsidRPr="00BE0372">
        <w:rPr>
          <w:rStyle w:val="csa16174ba1"/>
          <w:rFonts w:asciiTheme="minorHAnsi" w:hAnsiTheme="minorHAnsi" w:cstheme="minorHAnsi"/>
        </w:rPr>
        <w:t xml:space="preserve">                     </w:t>
      </w:r>
      <w:r w:rsidR="00DC309E" w:rsidRPr="00BE0372">
        <w:rPr>
          <w:rStyle w:val="csa16174ba1"/>
          <w:rFonts w:asciiTheme="minorHAnsi" w:hAnsiTheme="minorHAnsi" w:cstheme="minorHAnsi"/>
        </w:rPr>
        <w:t>11 грудня 2023 року, спонсор - «</w:t>
      </w:r>
      <w:proofErr w:type="spellStart"/>
      <w:r w:rsidR="00DC309E" w:rsidRPr="00BE0372">
        <w:rPr>
          <w:rStyle w:val="csa16174ba1"/>
          <w:rFonts w:asciiTheme="minorHAnsi" w:hAnsiTheme="minorHAnsi" w:cstheme="minorHAnsi"/>
        </w:rPr>
        <w:t>Октафарма</w:t>
      </w:r>
      <w:proofErr w:type="spellEnd"/>
      <w:r w:rsidR="00DC309E" w:rsidRPr="00BE0372">
        <w:rPr>
          <w:rStyle w:val="csa16174ba1"/>
          <w:rFonts w:asciiTheme="minorHAnsi" w:hAnsiTheme="minorHAnsi" w:cstheme="minorHAnsi"/>
        </w:rPr>
        <w:t xml:space="preserve"> Фармацевтика </w:t>
      </w:r>
      <w:proofErr w:type="spellStart"/>
      <w:r w:rsidR="00DC309E" w:rsidRPr="00BE0372">
        <w:rPr>
          <w:rStyle w:val="csa16174ba1"/>
          <w:rFonts w:asciiTheme="minorHAnsi" w:hAnsiTheme="minorHAnsi" w:cstheme="minorHAnsi"/>
        </w:rPr>
        <w:t>ПродуктіонсҐес</w:t>
      </w:r>
      <w:proofErr w:type="spellEnd"/>
      <w:r w:rsidR="00DC309E" w:rsidRPr="00BE0372">
        <w:rPr>
          <w:rStyle w:val="csa16174ba1"/>
          <w:rFonts w:asciiTheme="minorHAnsi" w:hAnsiTheme="minorHAnsi" w:cstheme="minorHAnsi"/>
        </w:rPr>
        <w:t xml:space="preserve"> </w:t>
      </w:r>
      <w:proofErr w:type="spellStart"/>
      <w:r w:rsidR="00DC309E" w:rsidRPr="00BE0372">
        <w:rPr>
          <w:rStyle w:val="csa16174ba1"/>
          <w:rFonts w:asciiTheme="minorHAnsi" w:hAnsiTheme="minorHAnsi" w:cstheme="minorHAnsi"/>
        </w:rPr>
        <w:t>м.б.Х</w:t>
      </w:r>
      <w:proofErr w:type="spellEnd"/>
      <w:r w:rsidR="00DC309E" w:rsidRPr="00BE0372">
        <w:rPr>
          <w:rStyle w:val="csa16174ba1"/>
          <w:rFonts w:asciiTheme="minorHAnsi" w:hAnsiTheme="minorHAnsi" w:cstheme="minorHAnsi"/>
        </w:rPr>
        <w:t>» (</w:t>
      </w:r>
      <w:proofErr w:type="spellStart"/>
      <w:r w:rsidR="00DC309E" w:rsidRPr="00BE0372">
        <w:rPr>
          <w:rStyle w:val="csa16174ba1"/>
          <w:rFonts w:asciiTheme="minorHAnsi" w:hAnsiTheme="minorHAnsi" w:cstheme="minorHAnsi"/>
          <w:lang w:val="en-US"/>
        </w:rPr>
        <w:t>Octapharma</w:t>
      </w:r>
      <w:proofErr w:type="spellEnd"/>
      <w:r w:rsidR="00DC309E" w:rsidRPr="00BE0372">
        <w:rPr>
          <w:rStyle w:val="csa16174ba1"/>
          <w:rFonts w:asciiTheme="minorHAnsi" w:hAnsiTheme="minorHAnsi" w:cstheme="minorHAnsi"/>
        </w:rPr>
        <w:t xml:space="preserve"> </w:t>
      </w:r>
      <w:proofErr w:type="spellStart"/>
      <w:r w:rsidR="00DC309E" w:rsidRPr="00BE0372">
        <w:rPr>
          <w:rStyle w:val="csa16174ba1"/>
          <w:rFonts w:asciiTheme="minorHAnsi" w:hAnsiTheme="minorHAnsi" w:cstheme="minorHAnsi"/>
          <w:lang w:val="en-US"/>
        </w:rPr>
        <w:t>Pharmazeutika</w:t>
      </w:r>
      <w:proofErr w:type="spellEnd"/>
      <w:r w:rsidR="00DC309E" w:rsidRPr="00BE0372">
        <w:rPr>
          <w:rStyle w:val="csa16174ba1"/>
          <w:rFonts w:asciiTheme="minorHAnsi" w:hAnsiTheme="minorHAnsi" w:cstheme="minorHAnsi"/>
        </w:rPr>
        <w:t xml:space="preserve"> </w:t>
      </w:r>
      <w:proofErr w:type="spellStart"/>
      <w:r w:rsidR="00DC309E" w:rsidRPr="00BE0372">
        <w:rPr>
          <w:rStyle w:val="csa16174ba1"/>
          <w:rFonts w:asciiTheme="minorHAnsi" w:hAnsiTheme="minorHAnsi" w:cstheme="minorHAnsi"/>
          <w:lang w:val="en-US"/>
        </w:rPr>
        <w:t>Produktionsges</w:t>
      </w:r>
      <w:proofErr w:type="spellEnd"/>
      <w:r w:rsidR="00DC309E" w:rsidRPr="00BE0372">
        <w:rPr>
          <w:rStyle w:val="csa16174ba1"/>
          <w:rFonts w:asciiTheme="minorHAnsi" w:hAnsiTheme="minorHAnsi" w:cstheme="minorHAnsi"/>
        </w:rPr>
        <w:t>.</w:t>
      </w:r>
      <w:r w:rsidR="00DC309E" w:rsidRPr="00BE0372">
        <w:rPr>
          <w:rStyle w:val="csa16174ba1"/>
          <w:rFonts w:asciiTheme="minorHAnsi" w:hAnsiTheme="minorHAnsi" w:cstheme="minorHAnsi"/>
          <w:lang w:val="en-US"/>
        </w:rPr>
        <w:t>m</w:t>
      </w:r>
      <w:r w:rsidR="00DC309E" w:rsidRPr="00BE0372">
        <w:rPr>
          <w:rStyle w:val="csa16174ba1"/>
          <w:rFonts w:asciiTheme="minorHAnsi" w:hAnsiTheme="minorHAnsi" w:cstheme="minorHAnsi"/>
        </w:rPr>
        <w:t>.</w:t>
      </w:r>
      <w:r w:rsidR="00DC309E" w:rsidRPr="00BE0372">
        <w:rPr>
          <w:rStyle w:val="csa16174ba1"/>
          <w:rFonts w:asciiTheme="minorHAnsi" w:hAnsiTheme="minorHAnsi" w:cstheme="minorHAnsi"/>
          <w:lang w:val="en-US"/>
        </w:rPr>
        <w:t>b</w:t>
      </w:r>
      <w:r w:rsidR="00DC309E" w:rsidRPr="00BE0372">
        <w:rPr>
          <w:rStyle w:val="csa16174ba1"/>
          <w:rFonts w:asciiTheme="minorHAnsi" w:hAnsiTheme="minorHAnsi" w:cstheme="minorHAnsi"/>
        </w:rPr>
        <w:t>.</w:t>
      </w:r>
      <w:r w:rsidR="00DC309E" w:rsidRPr="00BE0372">
        <w:rPr>
          <w:rStyle w:val="csa16174ba1"/>
          <w:rFonts w:asciiTheme="minorHAnsi" w:hAnsiTheme="minorHAnsi" w:cstheme="minorHAnsi"/>
          <w:lang w:val="en-US"/>
        </w:rPr>
        <w:t>H</w:t>
      </w:r>
      <w:r w:rsidR="00DC309E" w:rsidRPr="00BE0372">
        <w:rPr>
          <w:rStyle w:val="csa16174ba1"/>
          <w:rFonts w:asciiTheme="minorHAnsi" w:hAnsiTheme="minorHAnsi" w:cstheme="minorHAnsi"/>
        </w:rPr>
        <w:t>.), Австрія</w:t>
      </w:r>
    </w:p>
    <w:p w:rsidR="00052B85" w:rsidRPr="00BE0372" w:rsidRDefault="00DC309E">
      <w:pPr>
        <w:pStyle w:val="cs80d9435b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a16174ba1"/>
          <w:rFonts w:asciiTheme="minorHAnsi" w:hAnsiTheme="minorHAnsi" w:cstheme="minorHAnsi"/>
          <w:lang w:val="ru-RU"/>
        </w:rPr>
        <w:t>Фаза - ІІІ</w:t>
      </w:r>
    </w:p>
    <w:p w:rsidR="00052B85" w:rsidRPr="00BE0372" w:rsidRDefault="00DC309E" w:rsidP="00BE0372">
      <w:pPr>
        <w:pStyle w:val="cs2e86d3a6"/>
        <w:jc w:val="left"/>
        <w:rPr>
          <w:rFonts w:asciiTheme="minorHAnsi" w:hAnsiTheme="minorHAnsi" w:cstheme="minorHAnsi"/>
          <w:sz w:val="20"/>
          <w:szCs w:val="20"/>
          <w:lang w:val="ru-RU"/>
        </w:rPr>
      </w:pPr>
      <w:proofErr w:type="spellStart"/>
      <w:r w:rsidRPr="00BE0372">
        <w:rPr>
          <w:rStyle w:val="csa16174ba1"/>
          <w:rFonts w:asciiTheme="minorHAnsi" w:hAnsiTheme="minorHAnsi" w:cstheme="minorHAnsi"/>
          <w:lang w:val="ru-RU"/>
        </w:rPr>
        <w:t>Заявник</w:t>
      </w:r>
      <w:proofErr w:type="spellEnd"/>
      <w:r w:rsidRPr="00BE0372">
        <w:rPr>
          <w:rStyle w:val="csa16174ba1"/>
          <w:rFonts w:asciiTheme="minorHAnsi" w:hAnsiTheme="minorHAnsi" w:cstheme="minorHAnsi"/>
          <w:lang w:val="ru-RU"/>
        </w:rPr>
        <w:t xml:space="preserve"> - ТОВ «</w:t>
      </w:r>
      <w:proofErr w:type="spellStart"/>
      <w:r w:rsidRPr="00BE0372">
        <w:rPr>
          <w:rStyle w:val="csa16174ba1"/>
          <w:rFonts w:asciiTheme="minorHAnsi" w:hAnsiTheme="minorHAnsi" w:cstheme="minorHAnsi"/>
          <w:lang w:val="ru-RU"/>
        </w:rPr>
        <w:t>Прем’єр</w:t>
      </w:r>
      <w:proofErr w:type="spellEnd"/>
      <w:r w:rsidRPr="00BE0372">
        <w:rPr>
          <w:rStyle w:val="csa16174ba1"/>
          <w:rFonts w:asciiTheme="minorHAnsi" w:hAnsiTheme="minorHAnsi" w:cstheme="minorHAnsi"/>
          <w:lang w:val="ru-RU"/>
        </w:rPr>
        <w:t xml:space="preserve"> </w:t>
      </w:r>
      <w:proofErr w:type="spellStart"/>
      <w:r w:rsidRPr="00BE0372">
        <w:rPr>
          <w:rStyle w:val="csa16174ba1"/>
          <w:rFonts w:asciiTheme="minorHAnsi" w:hAnsiTheme="minorHAnsi" w:cstheme="minorHAnsi"/>
          <w:lang w:val="ru-RU"/>
        </w:rPr>
        <w:t>Ресерч</w:t>
      </w:r>
      <w:proofErr w:type="spellEnd"/>
      <w:r w:rsidRPr="00BE0372">
        <w:rPr>
          <w:rStyle w:val="csa16174ba1"/>
          <w:rFonts w:asciiTheme="minorHAnsi" w:hAnsiTheme="minorHAnsi" w:cstheme="minorHAnsi"/>
          <w:lang w:val="ru-RU"/>
        </w:rPr>
        <w:t xml:space="preserve"> </w:t>
      </w:r>
      <w:proofErr w:type="spellStart"/>
      <w:r w:rsidRPr="00BE0372">
        <w:rPr>
          <w:rStyle w:val="csa16174ba1"/>
          <w:rFonts w:asciiTheme="minorHAnsi" w:hAnsiTheme="minorHAnsi" w:cstheme="minorHAnsi"/>
          <w:lang w:val="ru-RU"/>
        </w:rPr>
        <w:t>Україна</w:t>
      </w:r>
      <w:proofErr w:type="spellEnd"/>
      <w:r w:rsidRPr="00BE0372">
        <w:rPr>
          <w:rStyle w:val="csa16174ba1"/>
          <w:rFonts w:asciiTheme="minorHAnsi" w:hAnsiTheme="minorHAnsi" w:cstheme="minorHAnsi"/>
          <w:lang w:val="ru-RU"/>
        </w:rPr>
        <w:t>»</w:t>
      </w:r>
    </w:p>
    <w:p w:rsidR="00BE0372" w:rsidRPr="00BE0372" w:rsidRDefault="00BE037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8868"/>
      </w:tblGrid>
      <w:tr w:rsidR="00052B85" w:rsidRPr="00BE0372" w:rsidTr="00DC309E"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B85" w:rsidRPr="00BE0372" w:rsidRDefault="00DC309E">
            <w:pPr>
              <w:pStyle w:val="cs2e85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№ п/п</w:t>
            </w:r>
          </w:p>
        </w:tc>
        <w:tc>
          <w:tcPr>
            <w:tcW w:w="8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B85" w:rsidRPr="00BE0372" w:rsidRDefault="00DC309E">
            <w:pPr>
              <w:pStyle w:val="cs2e85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П.</w:t>
            </w:r>
            <w:r w:rsidR="001F7715"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І.Б. відповідального дослідника</w:t>
            </w:r>
          </w:p>
          <w:p w:rsidR="00052B85" w:rsidRPr="00BE0372" w:rsidRDefault="00DC309E">
            <w:pPr>
              <w:pStyle w:val="cs2e85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Назва місця проведення клінічного випробування</w:t>
            </w:r>
          </w:p>
        </w:tc>
      </w:tr>
      <w:tr w:rsidR="00052B85" w:rsidRPr="00BE0372" w:rsidTr="00DC309E">
        <w:trPr>
          <w:trHeight w:val="486"/>
        </w:trPr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B85" w:rsidRPr="00BE0372" w:rsidRDefault="00DC309E">
            <w:pPr>
              <w:pStyle w:val="cs2e85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8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B85" w:rsidRPr="00BE0372" w:rsidRDefault="00497BD6">
            <w:pPr>
              <w:pStyle w:val="csa83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д.м.н</w:t>
            </w:r>
            <w:proofErr w:type="spellEnd"/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 xml:space="preserve">., проф. </w:t>
            </w:r>
            <w:proofErr w:type="spellStart"/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Чоп’</w:t>
            </w:r>
            <w:r w:rsidR="00DC309E"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як</w:t>
            </w:r>
            <w:proofErr w:type="spellEnd"/>
            <w:r w:rsidR="00DC309E"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 xml:space="preserve"> В.В.</w:t>
            </w:r>
          </w:p>
          <w:p w:rsidR="00052B85" w:rsidRPr="00BE0372" w:rsidRDefault="00DC309E">
            <w:pPr>
              <w:pStyle w:val="cs2380b7f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Комунальне некомерційне підприємство Львівської обласної ради «Львівська обласна клінічна лікарня», ревматологічне відділення, Львівський національний медичний університет імені Данила Галицького, кафедра клінічної імун</w:t>
            </w:r>
            <w:r w:rsidR="001F7715"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ології та алергології, м. Львів</w:t>
            </w:r>
          </w:p>
        </w:tc>
      </w:tr>
      <w:tr w:rsidR="00052B85" w:rsidRPr="00BE0372" w:rsidTr="00DC309E">
        <w:trPr>
          <w:trHeight w:val="486"/>
        </w:trPr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B85" w:rsidRPr="00BE0372" w:rsidRDefault="00DC309E">
            <w:pPr>
              <w:pStyle w:val="cs2e85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8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B85" w:rsidRPr="00BE0372" w:rsidRDefault="00DC309E">
            <w:pPr>
              <w:pStyle w:val="csa83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д.м.н</w:t>
            </w:r>
            <w:proofErr w:type="spellEnd"/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 xml:space="preserve">., проф. </w:t>
            </w:r>
            <w:proofErr w:type="spellStart"/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Гогунська</w:t>
            </w:r>
            <w:proofErr w:type="spellEnd"/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 xml:space="preserve"> І.В.</w:t>
            </w:r>
          </w:p>
          <w:p w:rsidR="00052B85" w:rsidRPr="00BE0372" w:rsidRDefault="00DC309E">
            <w:pPr>
              <w:pStyle w:val="cs2380b7f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 xml:space="preserve">Державна установа «Інститут отоларингології ім. проф. О.С. </w:t>
            </w:r>
            <w:proofErr w:type="spellStart"/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Коломійченка</w:t>
            </w:r>
            <w:proofErr w:type="spellEnd"/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 xml:space="preserve"> Національної академії медичних наук України», Центр алергічних захворювань ве</w:t>
            </w:r>
            <w:r w:rsidR="001F7715"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рхніх дихальних шляхів, м. Київ</w:t>
            </w:r>
          </w:p>
        </w:tc>
      </w:tr>
      <w:tr w:rsidR="00052B85" w:rsidRPr="00BE0372" w:rsidTr="00DC309E">
        <w:trPr>
          <w:trHeight w:val="486"/>
        </w:trPr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B85" w:rsidRPr="00BE0372" w:rsidRDefault="00DC309E">
            <w:pPr>
              <w:pStyle w:val="cs2e85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8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B85" w:rsidRPr="00BE0372" w:rsidRDefault="00DC309E">
            <w:pPr>
              <w:pStyle w:val="csa83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 xml:space="preserve">лікар </w:t>
            </w:r>
            <w:proofErr w:type="spellStart"/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Савчак</w:t>
            </w:r>
            <w:proofErr w:type="spellEnd"/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 xml:space="preserve"> І.Я.</w:t>
            </w:r>
          </w:p>
          <w:p w:rsidR="00052B85" w:rsidRPr="00BE0372" w:rsidRDefault="00DC309E">
            <w:pPr>
              <w:pStyle w:val="cs2380b7f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Комунальне некомерційне підприємство Львівської обласної ради «Західноукраїнський спеціалізований дитячий медичний центр», п</w:t>
            </w:r>
            <w:r w:rsidR="001F7715" w:rsidRPr="00BE0372">
              <w:rPr>
                <w:rStyle w:val="csa16174ba1"/>
                <w:rFonts w:asciiTheme="minorHAnsi" w:hAnsiTheme="minorHAnsi" w:cstheme="minorHAnsi"/>
                <w:color w:val="000000" w:themeColor="text1"/>
              </w:rPr>
              <w:t>едіатричне відділення, м. Львів</w:t>
            </w:r>
          </w:p>
        </w:tc>
      </w:tr>
    </w:tbl>
    <w:p w:rsidR="00BE0372" w:rsidRPr="00BE0372" w:rsidRDefault="00BE03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F7715" w:rsidRPr="00BE0372" w:rsidRDefault="001F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52B85" w:rsidRPr="00BE0372" w:rsidRDefault="00BE0372" w:rsidP="00BE0372">
      <w:pPr>
        <w:tabs>
          <w:tab w:val="left" w:pos="284"/>
          <w:tab w:val="left" w:pos="426"/>
          <w:tab w:val="left" w:pos="709"/>
        </w:tabs>
        <w:jc w:val="both"/>
        <w:rPr>
          <w:rStyle w:val="cs80d9435b2"/>
          <w:rFonts w:asciiTheme="minorHAnsi" w:hAnsiTheme="minorHAnsi" w:cstheme="minorHAnsi"/>
          <w:sz w:val="20"/>
          <w:szCs w:val="20"/>
        </w:rPr>
      </w:pPr>
      <w:r w:rsidRPr="00BE0372">
        <w:rPr>
          <w:rStyle w:val="cs80d9435b2"/>
          <w:rFonts w:asciiTheme="minorHAnsi" w:hAnsiTheme="minorHAnsi" w:cstheme="minorHAnsi"/>
          <w:b/>
          <w:sz w:val="20"/>
          <w:szCs w:val="20"/>
        </w:rPr>
        <w:t xml:space="preserve">2. </w:t>
      </w:r>
      <w:r w:rsidR="00DC309E" w:rsidRPr="00BE0372">
        <w:rPr>
          <w:rStyle w:val="csa16174ba2"/>
          <w:rFonts w:asciiTheme="minorHAnsi" w:hAnsiTheme="minorHAnsi" w:cstheme="minorHAnsi"/>
        </w:rPr>
        <w:t>«ФАЗ</w:t>
      </w:r>
      <w:r w:rsidR="00DC309E" w:rsidRPr="00BE0372">
        <w:rPr>
          <w:rStyle w:val="csa16174ba2"/>
          <w:rFonts w:asciiTheme="minorHAnsi" w:hAnsiTheme="minorHAnsi" w:cstheme="minorHAnsi"/>
          <w:lang w:val="en-US"/>
        </w:rPr>
        <w:t>A</w:t>
      </w:r>
      <w:r w:rsidR="00DC309E" w:rsidRPr="00BE0372">
        <w:rPr>
          <w:rStyle w:val="csa16174ba2"/>
          <w:rFonts w:asciiTheme="minorHAnsi" w:hAnsiTheme="minorHAnsi" w:cstheme="minorHAnsi"/>
        </w:rPr>
        <w:t xml:space="preserve"> 1, ВІДКРИТЕ, БАГАТОЦЕНТРОВЕ ДОСЛІДЖЕННЯ З ЕСКАЛАЦІЄЮ ДОЗИ ДЛЯ ОЦІНКИ ПРЕПАРАТУ </w:t>
      </w:r>
      <w:r w:rsidR="00DC309E" w:rsidRPr="00BE0372">
        <w:rPr>
          <w:rStyle w:val="cs5e98e9302"/>
          <w:rFonts w:asciiTheme="minorHAnsi" w:hAnsiTheme="minorHAnsi" w:cstheme="minorHAnsi"/>
          <w:lang w:val="en-US"/>
        </w:rPr>
        <w:t>SGR</w:t>
      </w:r>
      <w:r w:rsidR="00DC309E" w:rsidRPr="00BE0372">
        <w:rPr>
          <w:rStyle w:val="cs5e98e9302"/>
          <w:rFonts w:asciiTheme="minorHAnsi" w:hAnsiTheme="minorHAnsi" w:cstheme="minorHAnsi"/>
        </w:rPr>
        <w:t>-1505</w:t>
      </w:r>
      <w:r w:rsidR="00DC309E" w:rsidRPr="00BE0372">
        <w:rPr>
          <w:rStyle w:val="csa16174ba2"/>
          <w:rFonts w:asciiTheme="minorHAnsi" w:hAnsiTheme="minorHAnsi" w:cstheme="minorHAnsi"/>
        </w:rPr>
        <w:t xml:space="preserve"> ПРИ ЙОГО ЗАСТОСУВАННІ ЯК МОНОТЕРАПІЇ У ПАЦІЄНТІВ ЗІ ЗЛОЯКІСНИМИ НОВОУТВОРЕННЯМИ ЗІ ЗРІЛИХ В-КЛІТИН», код дослідження </w:t>
      </w:r>
      <w:r w:rsidR="00DC309E" w:rsidRPr="00BE0372">
        <w:rPr>
          <w:rStyle w:val="cs5e98e9302"/>
          <w:rFonts w:asciiTheme="minorHAnsi" w:hAnsiTheme="minorHAnsi" w:cstheme="minorHAnsi"/>
          <w:lang w:val="en-US"/>
        </w:rPr>
        <w:t>SGR</w:t>
      </w:r>
      <w:r w:rsidR="00DC309E" w:rsidRPr="00BE0372">
        <w:rPr>
          <w:rStyle w:val="cs5e98e9302"/>
          <w:rFonts w:asciiTheme="minorHAnsi" w:hAnsiTheme="minorHAnsi" w:cstheme="minorHAnsi"/>
        </w:rPr>
        <w:t>-1505-101</w:t>
      </w:r>
      <w:r w:rsidR="00DC309E" w:rsidRPr="00BE0372">
        <w:rPr>
          <w:rStyle w:val="csa16174ba2"/>
          <w:rFonts w:asciiTheme="minorHAnsi" w:hAnsiTheme="minorHAnsi" w:cstheme="minorHAnsi"/>
        </w:rPr>
        <w:t xml:space="preserve">, версія 10.0 від 02 серпня 2024 року, спонсор - </w:t>
      </w:r>
      <w:proofErr w:type="spellStart"/>
      <w:r w:rsidR="00DC309E" w:rsidRPr="00BE0372">
        <w:rPr>
          <w:rStyle w:val="csa16174ba2"/>
          <w:rFonts w:asciiTheme="minorHAnsi" w:hAnsiTheme="minorHAnsi" w:cstheme="minorHAnsi"/>
        </w:rPr>
        <w:t>Шрьодінгер</w:t>
      </w:r>
      <w:proofErr w:type="spellEnd"/>
      <w:r w:rsidR="00DC309E" w:rsidRPr="00BE0372">
        <w:rPr>
          <w:rStyle w:val="csa16174ba2"/>
          <w:rFonts w:asciiTheme="minorHAnsi" w:hAnsiTheme="minorHAnsi" w:cstheme="minorHAnsi"/>
        </w:rPr>
        <w:t>, Інк., США [</w:t>
      </w:r>
      <w:r w:rsidR="00DC309E" w:rsidRPr="00BE0372">
        <w:rPr>
          <w:rStyle w:val="csa16174ba2"/>
          <w:rFonts w:asciiTheme="minorHAnsi" w:hAnsiTheme="minorHAnsi" w:cstheme="minorHAnsi"/>
          <w:lang w:val="en-US"/>
        </w:rPr>
        <w:t>Schrodinger</w:t>
      </w:r>
      <w:r w:rsidR="00DC309E" w:rsidRPr="00BE0372">
        <w:rPr>
          <w:rStyle w:val="csa16174ba2"/>
          <w:rFonts w:asciiTheme="minorHAnsi" w:hAnsiTheme="minorHAnsi" w:cstheme="minorHAnsi"/>
        </w:rPr>
        <w:t xml:space="preserve">, </w:t>
      </w:r>
      <w:proofErr w:type="spellStart"/>
      <w:r w:rsidR="00DC309E" w:rsidRPr="00BE0372">
        <w:rPr>
          <w:rStyle w:val="csa16174ba2"/>
          <w:rFonts w:asciiTheme="minorHAnsi" w:hAnsiTheme="minorHAnsi" w:cstheme="minorHAnsi"/>
          <w:lang w:val="en-US"/>
        </w:rPr>
        <w:t>Inc</w:t>
      </w:r>
      <w:proofErr w:type="spellEnd"/>
      <w:r w:rsidR="00DC309E" w:rsidRPr="00BE0372">
        <w:rPr>
          <w:rStyle w:val="csa16174ba2"/>
          <w:rFonts w:asciiTheme="minorHAnsi" w:hAnsiTheme="minorHAnsi" w:cstheme="minorHAnsi"/>
        </w:rPr>
        <w:t xml:space="preserve">., </w:t>
      </w:r>
      <w:r w:rsidR="00DC309E" w:rsidRPr="00BE0372">
        <w:rPr>
          <w:rStyle w:val="csa16174ba2"/>
          <w:rFonts w:asciiTheme="minorHAnsi" w:hAnsiTheme="minorHAnsi" w:cstheme="minorHAnsi"/>
          <w:lang w:val="en-US"/>
        </w:rPr>
        <w:t>USA</w:t>
      </w:r>
      <w:r w:rsidR="00DC309E" w:rsidRPr="00BE0372">
        <w:rPr>
          <w:rStyle w:val="csa16174ba2"/>
          <w:rFonts w:asciiTheme="minorHAnsi" w:hAnsiTheme="minorHAnsi" w:cstheme="minorHAnsi"/>
        </w:rPr>
        <w:t>]</w:t>
      </w:r>
    </w:p>
    <w:p w:rsidR="00052B85" w:rsidRPr="00BE0372" w:rsidRDefault="00DC309E">
      <w:pPr>
        <w:pStyle w:val="cs80d9435b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a16174ba2"/>
          <w:rFonts w:asciiTheme="minorHAnsi" w:hAnsiTheme="minorHAnsi" w:cstheme="minorHAnsi"/>
        </w:rPr>
        <w:t>Фаза - І (Перше уведення лікарського засобу людині. Підвищення дози у пацієнтів)</w:t>
      </w:r>
    </w:p>
    <w:p w:rsidR="001F7715" w:rsidRPr="00BE0372" w:rsidRDefault="00DC309E" w:rsidP="00BE0372">
      <w:pPr>
        <w:pStyle w:val="cs2e86d3a6"/>
        <w:jc w:val="left"/>
        <w:rPr>
          <w:rFonts w:asciiTheme="minorHAnsi" w:hAnsiTheme="minorHAnsi" w:cstheme="minorHAnsi"/>
          <w:sz w:val="20"/>
          <w:szCs w:val="20"/>
          <w:lang w:val="ru-RU"/>
        </w:rPr>
      </w:pPr>
      <w:proofErr w:type="spellStart"/>
      <w:r w:rsidRPr="00BE0372">
        <w:rPr>
          <w:rStyle w:val="csa16174ba2"/>
          <w:rFonts w:asciiTheme="minorHAnsi" w:hAnsiTheme="minorHAnsi" w:cstheme="minorHAnsi"/>
          <w:lang w:val="ru-RU"/>
        </w:rPr>
        <w:t>Заявник</w:t>
      </w:r>
      <w:proofErr w:type="spellEnd"/>
      <w:r w:rsidRPr="00BE0372">
        <w:rPr>
          <w:rStyle w:val="csa16174ba2"/>
          <w:rFonts w:asciiTheme="minorHAnsi" w:hAnsiTheme="minorHAnsi" w:cstheme="minorHAnsi"/>
          <w:lang w:val="ru-RU"/>
        </w:rPr>
        <w:t xml:space="preserve"> - ТОВ «АРЕНСІЯ ЕКСПЛОРАТОРІ МЕДІСІН», </w:t>
      </w:r>
      <w:proofErr w:type="spellStart"/>
      <w:r w:rsidRPr="00BE0372">
        <w:rPr>
          <w:rStyle w:val="csa16174ba2"/>
          <w:rFonts w:asciiTheme="minorHAnsi" w:hAnsiTheme="minorHAnsi" w:cstheme="minorHAnsi"/>
          <w:lang w:val="ru-RU"/>
        </w:rPr>
        <w:t>Україна</w:t>
      </w:r>
      <w:proofErr w:type="spellEnd"/>
    </w:p>
    <w:p w:rsidR="00BE0372" w:rsidRPr="00BE0372" w:rsidRDefault="00BE037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899"/>
      </w:tblGrid>
      <w:tr w:rsidR="00052B85" w:rsidRPr="00BE0372" w:rsidTr="001F7715"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B85" w:rsidRPr="00BE0372" w:rsidRDefault="00DC309E">
            <w:pPr>
              <w:pStyle w:val="cs2e86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№ п/п</w:t>
            </w:r>
          </w:p>
        </w:tc>
        <w:tc>
          <w:tcPr>
            <w:tcW w:w="8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B85" w:rsidRPr="00BE0372" w:rsidRDefault="00DC309E">
            <w:pPr>
              <w:pStyle w:val="cs2e86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П.</w:t>
            </w:r>
            <w:r w:rsidR="001F7715"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І.Б. відповідального дослідника</w:t>
            </w:r>
          </w:p>
          <w:p w:rsidR="00052B85" w:rsidRPr="00BE0372" w:rsidRDefault="00DC309E">
            <w:pPr>
              <w:pStyle w:val="cs2e86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Назва місця проведення клінічного випробування</w:t>
            </w:r>
          </w:p>
        </w:tc>
      </w:tr>
      <w:tr w:rsidR="00052B85" w:rsidRPr="00BE0372" w:rsidTr="001F7715">
        <w:trPr>
          <w:trHeight w:val="486"/>
        </w:trPr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B85" w:rsidRPr="00BE0372" w:rsidRDefault="00DC309E">
            <w:pPr>
              <w:pStyle w:val="cs2e86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8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B85" w:rsidRPr="00BE0372" w:rsidRDefault="00DC309E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к.м.н</w:t>
            </w:r>
            <w:proofErr w:type="spellEnd"/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 xml:space="preserve">. </w:t>
            </w:r>
            <w:proofErr w:type="spellStart"/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Карнабеда</w:t>
            </w:r>
            <w:proofErr w:type="spellEnd"/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 xml:space="preserve"> О.А.</w:t>
            </w:r>
          </w:p>
          <w:p w:rsidR="00052B85" w:rsidRPr="00BE0372" w:rsidRDefault="00DC309E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Медичний центр товариства з обмеженою відповідальністю «</w:t>
            </w:r>
            <w:proofErr w:type="spellStart"/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Аренсія</w:t>
            </w:r>
            <w:proofErr w:type="spellEnd"/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Експлораторі</w:t>
            </w:r>
            <w:proofErr w:type="spellEnd"/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Медісін</w:t>
            </w:r>
            <w:proofErr w:type="spellEnd"/>
            <w:r w:rsidRPr="00BE0372">
              <w:rPr>
                <w:rStyle w:val="csa16174ba2"/>
                <w:rFonts w:asciiTheme="minorHAnsi" w:hAnsiTheme="minorHAnsi" w:cstheme="minorHAnsi"/>
                <w:color w:val="000000" w:themeColor="text1"/>
              </w:rPr>
              <w:t>», відділ клінічних досліджень, м. Київ</w:t>
            </w:r>
          </w:p>
        </w:tc>
      </w:tr>
    </w:tbl>
    <w:p w:rsidR="00BE0372" w:rsidRPr="00BE0372" w:rsidRDefault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pStyle w:val="a7"/>
        <w:ind w:right="-5"/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1"/>
          <w:rFonts w:asciiTheme="minorHAnsi" w:hAnsiTheme="minorHAnsi" w:cstheme="minorHAnsi"/>
          <w:b/>
          <w:sz w:val="20"/>
          <w:szCs w:val="20"/>
          <w:lang w:val="ru-RU"/>
        </w:rPr>
        <w:t xml:space="preserve">3. </w:t>
      </w:r>
      <w:r w:rsidRPr="00BE0372">
        <w:rPr>
          <w:rStyle w:val="cs5e98e9301"/>
          <w:rFonts w:asciiTheme="minorHAnsi" w:hAnsiTheme="minorHAnsi" w:cstheme="minorHAnsi"/>
        </w:rPr>
        <w:t xml:space="preserve">Оновлений протокол клінічного випробування MK-3475-587, з інкорпорованою поправкою 05 від 05 грудня 2023 року, англійською мовою; Залучення додаткової комбінації, якої не було у даному КВ раніше; Брошура дослідника E7080 </w:t>
      </w:r>
      <w:proofErr w:type="spellStart"/>
      <w:r w:rsidRPr="00BE0372">
        <w:rPr>
          <w:rStyle w:val="cs5e98e9301"/>
          <w:rFonts w:asciiTheme="minorHAnsi" w:hAnsiTheme="minorHAnsi" w:cstheme="minorHAnsi"/>
        </w:rPr>
        <w:t>Lenvatinib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(LENVIMA®, KISPLYX®), видання 20 від 06 червня 2023 року, англійською мовою; Україна, МK-3475-587, інформація та документ про інформовану згоду для пацієнта, версія 3.00 від 07 лютого 2024 р., українською мовою; Україна, МK-3475-587, інформація та документ про інформовану згоду для пацієнтів, які перебувають на спостереженні для оцінки виживаності, версія 2.00 від 09 лютого 2024 р., українською мовою; Україна, МК-3475-587, доповнення до інформації та документу про інформовану згоду для пацієнта для лікування після прогресування хвороби, версія 00 від 09 лютого 2024 р. українською мовою; Досьє досліджуваного лікарського засобу E7080 (HOPE), видання 29, датоване жовтнем 2021 року, версія 08580Q, від 27 жовтня 2022 р., англійською мовою; Залучення виробничих ділянок, відповідальних за виробництво/пакування/тестування досліджуваного лікарського засобу </w:t>
      </w:r>
      <w:proofErr w:type="spellStart"/>
      <w:r w:rsidRPr="00BE0372">
        <w:rPr>
          <w:rStyle w:val="cs5e98e9301"/>
          <w:rFonts w:asciiTheme="minorHAnsi" w:hAnsiTheme="minorHAnsi" w:cstheme="minorHAnsi"/>
        </w:rPr>
        <w:t>Lenvatinib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(E7080) 4 мг, 10 мг, капсули: </w:t>
      </w:r>
      <w:proofErr w:type="spellStart"/>
      <w:r w:rsidRPr="00BE0372">
        <w:rPr>
          <w:rStyle w:val="cs5e98e9301"/>
          <w:rFonts w:asciiTheme="minorHAnsi" w:hAnsiTheme="minorHAnsi" w:cstheme="minorHAnsi"/>
        </w:rPr>
        <w:t>Almac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Clinical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Services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25 </w:t>
      </w:r>
      <w:proofErr w:type="spellStart"/>
      <w:r w:rsidRPr="00BE0372">
        <w:rPr>
          <w:rStyle w:val="cs5e98e9301"/>
          <w:rFonts w:asciiTheme="minorHAnsi" w:hAnsiTheme="minorHAnsi" w:cstheme="minorHAnsi"/>
        </w:rPr>
        <w:t>Fretz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Road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Souderton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PA 18964, USA,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Fisher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Clinical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Services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Inc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., 7554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Schantz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Road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Allentown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PA 18 106, USA,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Merck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Sharp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&amp; </w:t>
      </w:r>
      <w:proofErr w:type="spellStart"/>
      <w:r w:rsidRPr="00BE0372">
        <w:rPr>
          <w:rStyle w:val="cs5e98e9301"/>
          <w:rFonts w:asciiTheme="minorHAnsi" w:hAnsiTheme="minorHAnsi" w:cstheme="minorHAnsi"/>
        </w:rPr>
        <w:t>Dohme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LLC, 770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Sumneytown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Pike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West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Point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PA 19486, USA,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Fisher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Clinical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Services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GmbH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Steinbuhlweg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69, 4123 </w:t>
      </w:r>
      <w:proofErr w:type="spellStart"/>
      <w:r w:rsidRPr="00BE0372">
        <w:rPr>
          <w:rStyle w:val="cs5e98e9301"/>
          <w:rFonts w:asciiTheme="minorHAnsi" w:hAnsiTheme="minorHAnsi" w:cstheme="minorHAnsi"/>
        </w:rPr>
        <w:t>Allschwil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/BL,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Switzerland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Werthenstein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lastRenderedPageBreak/>
        <w:t>BioPharma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GmbH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(WAG),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lndustrie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Nord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1, 6105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Schachen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Switzerland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Almac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Clinical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Services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Limited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9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Charlestown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Road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Seagoe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Industrial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Estate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Craigavon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Co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. </w:t>
      </w:r>
      <w:proofErr w:type="spellStart"/>
      <w:r w:rsidRPr="00BE0372">
        <w:rPr>
          <w:rStyle w:val="cs5e98e9301"/>
          <w:rFonts w:asciiTheme="minorHAnsi" w:hAnsiTheme="minorHAnsi" w:cstheme="minorHAnsi"/>
        </w:rPr>
        <w:t>Armagh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BT63 5PW </w:t>
      </w:r>
      <w:proofErr w:type="spellStart"/>
      <w:r w:rsidRPr="00BE0372">
        <w:rPr>
          <w:rStyle w:val="cs5e98e9301"/>
          <w:rFonts w:asciiTheme="minorHAnsi" w:hAnsiTheme="minorHAnsi" w:cstheme="minorHAnsi"/>
        </w:rPr>
        <w:t>United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Kingdom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Fisher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Clinical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Services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UK </w:t>
      </w:r>
      <w:proofErr w:type="spellStart"/>
      <w:r w:rsidRPr="00BE0372">
        <w:rPr>
          <w:rStyle w:val="cs5e98e9301"/>
          <w:rFonts w:asciiTheme="minorHAnsi" w:hAnsiTheme="minorHAnsi" w:cstheme="minorHAnsi"/>
        </w:rPr>
        <w:t>Limited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Langhurstwood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Road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Horsham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RH 12 4QD. </w:t>
      </w:r>
      <w:proofErr w:type="spellStart"/>
      <w:r w:rsidRPr="00BE0372">
        <w:rPr>
          <w:rStyle w:val="cs5e98e9301"/>
          <w:rFonts w:asciiTheme="minorHAnsi" w:hAnsiTheme="minorHAnsi" w:cstheme="minorHAnsi"/>
        </w:rPr>
        <w:t>United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Kingdom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Patheon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Inc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Toronto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Region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Operations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Patheon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Inc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. 2100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Syntex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Court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Mississauga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Ontario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L5N7K9,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Canada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Eisai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Co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.,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Ltd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.,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Kawashima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Pilot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Plant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1 </w:t>
      </w:r>
      <w:proofErr w:type="spellStart"/>
      <w:r w:rsidRPr="00BE0372">
        <w:rPr>
          <w:rStyle w:val="cs5e98e9301"/>
          <w:rFonts w:asciiTheme="minorHAnsi" w:hAnsiTheme="minorHAnsi" w:cstheme="minorHAnsi"/>
        </w:rPr>
        <w:t>Kawashimatakehaya-machi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Kakamiga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hara-shi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Gifu-ken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501-6195,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Japan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Fuji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Chemical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Industries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Co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.,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Ltd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.,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Gohkakizawa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Kamiichi-machi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Nakaniikawa-gun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Toyama-ken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930-0397,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Japan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Catalent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Pharma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Solutions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LLC (</w:t>
      </w:r>
      <w:proofErr w:type="spellStart"/>
      <w:r w:rsidRPr="00BE0372">
        <w:rPr>
          <w:rStyle w:val="cs5e98e9301"/>
          <w:rFonts w:asciiTheme="minorHAnsi" w:hAnsiTheme="minorHAnsi" w:cstheme="minorHAnsi"/>
        </w:rPr>
        <w:t>Philadelphia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) 10381 </w:t>
      </w:r>
      <w:proofErr w:type="spellStart"/>
      <w:r w:rsidRPr="00BE0372">
        <w:rPr>
          <w:rStyle w:val="cs5e98e9301"/>
          <w:rFonts w:asciiTheme="minorHAnsi" w:hAnsiTheme="minorHAnsi" w:cstheme="minorHAnsi"/>
        </w:rPr>
        <w:t>Decatur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Rd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.,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Philadelphia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PA 19114, USA,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Sharp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Clinical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Services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(UK) </w:t>
      </w:r>
      <w:proofErr w:type="spellStart"/>
      <w:r w:rsidRPr="00BE0372">
        <w:rPr>
          <w:rStyle w:val="cs5e98e9301"/>
          <w:rFonts w:asciiTheme="minorHAnsi" w:hAnsiTheme="minorHAnsi" w:cstheme="minorHAnsi"/>
        </w:rPr>
        <w:t>Limited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Unit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28,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Heads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of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the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Valley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Industrial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Estate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Rhymney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Tredegar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NP22 5RL, UK,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Sharp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Clinical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Services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Inc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., 2400 </w:t>
      </w:r>
      <w:proofErr w:type="spellStart"/>
      <w:r w:rsidRPr="00BE0372">
        <w:rPr>
          <w:rStyle w:val="cs5e98e9301"/>
          <w:rFonts w:asciiTheme="minorHAnsi" w:hAnsiTheme="minorHAnsi" w:cstheme="minorHAnsi"/>
        </w:rPr>
        <w:t>Baglyos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Circle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"/>
          <w:rFonts w:asciiTheme="minorHAnsi" w:hAnsiTheme="minorHAnsi" w:cstheme="minorHAnsi"/>
        </w:rPr>
        <w:t>Bethlehem</w:t>
      </w:r>
      <w:proofErr w:type="spellEnd"/>
      <w:r w:rsidRPr="00BE0372">
        <w:rPr>
          <w:rStyle w:val="cs5e98e9301"/>
          <w:rFonts w:asciiTheme="minorHAnsi" w:hAnsiTheme="minorHAnsi" w:cstheme="minorHAnsi"/>
        </w:rPr>
        <w:t xml:space="preserve">, РA 18020, USA; Оновлення зразків маркування досліджуваного лікарського засобу MK-3475_Kit, версія 2.0 від 22 березня 2024 року,                                  MK-3475_Vial, версія 2.0 від 22 березня 2024 року; Запровадження зразків маркування досліджуваного лікарського засобу </w:t>
      </w:r>
      <w:proofErr w:type="spellStart"/>
      <w:r w:rsidRPr="00BE0372">
        <w:rPr>
          <w:rStyle w:val="cs5e98e9301"/>
          <w:rFonts w:asciiTheme="minorHAnsi" w:hAnsiTheme="minorHAnsi" w:cstheme="minorHAnsi"/>
        </w:rPr>
        <w:t>Lenvatinib_Bottle</w:t>
      </w:r>
      <w:proofErr w:type="spellEnd"/>
      <w:r w:rsidRPr="00BE0372">
        <w:rPr>
          <w:rStyle w:val="cs5e98e9301"/>
          <w:rFonts w:asciiTheme="minorHAnsi" w:hAnsiTheme="minorHAnsi" w:cstheme="minorHAnsi"/>
        </w:rPr>
        <w:t>, версія 2.0 від 14 листопада 2023 року; Подовження тривалості дослідження в Україні та світі до 25 років</w:t>
      </w:r>
      <w:r w:rsidRPr="00BE0372">
        <w:rPr>
          <w:rStyle w:val="csa16174ba1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1"/>
          <w:rFonts w:asciiTheme="minorHAnsi" w:hAnsiTheme="minorHAnsi" w:cstheme="minorHAnsi"/>
        </w:rPr>
        <w:t>Багатоцентрове</w:t>
      </w:r>
      <w:proofErr w:type="spellEnd"/>
      <w:r w:rsidRPr="00BE0372">
        <w:rPr>
          <w:rStyle w:val="csa16174ba1"/>
          <w:rFonts w:asciiTheme="minorHAnsi" w:hAnsiTheme="minorHAnsi" w:cstheme="minorHAnsi"/>
        </w:rPr>
        <w:t xml:space="preserve">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</w:t>
      </w:r>
      <w:proofErr w:type="spellStart"/>
      <w:r w:rsidRPr="00BE0372">
        <w:rPr>
          <w:rStyle w:val="cs5e98e9301"/>
          <w:rFonts w:asciiTheme="minorHAnsi" w:hAnsiTheme="minorHAnsi" w:cstheme="minorHAnsi"/>
        </w:rPr>
        <w:t>пембролізумаб</w:t>
      </w:r>
      <w:proofErr w:type="spellEnd"/>
      <w:r w:rsidRPr="00BE0372">
        <w:rPr>
          <w:rStyle w:val="csa16174ba1"/>
          <w:rFonts w:asciiTheme="minorHAnsi" w:hAnsiTheme="minorHAnsi" w:cstheme="minorHAnsi"/>
        </w:rPr>
        <w:t xml:space="preserve">», код дослідження </w:t>
      </w:r>
      <w:r w:rsidRPr="00BE0372">
        <w:rPr>
          <w:rStyle w:val="cs5e98e9301"/>
          <w:rFonts w:asciiTheme="minorHAnsi" w:hAnsiTheme="minorHAnsi" w:cstheme="minorHAnsi"/>
        </w:rPr>
        <w:t>MK-3475-587</w:t>
      </w:r>
      <w:r w:rsidRPr="00BE0372">
        <w:rPr>
          <w:rStyle w:val="csa16174ba1"/>
          <w:rFonts w:asciiTheme="minorHAnsi" w:hAnsiTheme="minorHAnsi" w:cstheme="minorHAnsi"/>
        </w:rPr>
        <w:t xml:space="preserve">, з інкорпорованою поправкою 04 від                       15 грудня 2022 року; спонсор - ТОВ </w:t>
      </w:r>
      <w:proofErr w:type="spellStart"/>
      <w:r w:rsidRPr="00BE0372">
        <w:rPr>
          <w:rStyle w:val="csa16174ba1"/>
          <w:rFonts w:asciiTheme="minorHAnsi" w:hAnsiTheme="minorHAnsi" w:cstheme="minorHAnsi"/>
        </w:rPr>
        <w:t>Мерк</w:t>
      </w:r>
      <w:proofErr w:type="spellEnd"/>
      <w:r w:rsidRPr="00BE0372">
        <w:rPr>
          <w:rStyle w:val="csa16174ba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"/>
          <w:rFonts w:asciiTheme="minorHAnsi" w:hAnsiTheme="minorHAnsi" w:cstheme="minorHAnsi"/>
        </w:rPr>
        <w:t>Шарп</w:t>
      </w:r>
      <w:proofErr w:type="spellEnd"/>
      <w:r w:rsidRPr="00BE0372">
        <w:rPr>
          <w:rStyle w:val="csa16174ba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"/>
          <w:rFonts w:asciiTheme="minorHAnsi" w:hAnsiTheme="minorHAnsi" w:cstheme="minorHAnsi"/>
        </w:rPr>
        <w:t>енд</w:t>
      </w:r>
      <w:proofErr w:type="spellEnd"/>
      <w:r w:rsidRPr="00BE0372">
        <w:rPr>
          <w:rStyle w:val="csa16174ba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"/>
          <w:rFonts w:asciiTheme="minorHAnsi" w:hAnsiTheme="minorHAnsi" w:cstheme="minorHAnsi"/>
        </w:rPr>
        <w:t>Доум</w:t>
      </w:r>
      <w:proofErr w:type="spellEnd"/>
      <w:r w:rsidRPr="00BE0372">
        <w:rPr>
          <w:rStyle w:val="csa16174ba1"/>
          <w:rFonts w:asciiTheme="minorHAnsi" w:hAnsiTheme="minorHAnsi" w:cstheme="minorHAnsi"/>
        </w:rPr>
        <w:t>, США (</w:t>
      </w:r>
      <w:proofErr w:type="spellStart"/>
      <w:r w:rsidRPr="00BE0372">
        <w:rPr>
          <w:rStyle w:val="csa16174ba1"/>
          <w:rFonts w:asciiTheme="minorHAnsi" w:hAnsiTheme="minorHAnsi" w:cstheme="minorHAnsi"/>
        </w:rPr>
        <w:t>Merck</w:t>
      </w:r>
      <w:proofErr w:type="spellEnd"/>
      <w:r w:rsidRPr="00BE0372">
        <w:rPr>
          <w:rStyle w:val="csa16174ba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"/>
          <w:rFonts w:asciiTheme="minorHAnsi" w:hAnsiTheme="minorHAnsi" w:cstheme="minorHAnsi"/>
        </w:rPr>
        <w:t>Sharp</w:t>
      </w:r>
      <w:proofErr w:type="spellEnd"/>
      <w:r w:rsidRPr="00BE0372">
        <w:rPr>
          <w:rStyle w:val="csa16174ba1"/>
          <w:rFonts w:asciiTheme="minorHAnsi" w:hAnsiTheme="minorHAnsi" w:cstheme="minorHAnsi"/>
        </w:rPr>
        <w:t xml:space="preserve"> &amp; </w:t>
      </w:r>
      <w:proofErr w:type="spellStart"/>
      <w:r w:rsidRPr="00BE0372">
        <w:rPr>
          <w:rStyle w:val="csa16174ba1"/>
          <w:rFonts w:asciiTheme="minorHAnsi" w:hAnsiTheme="minorHAnsi" w:cstheme="minorHAnsi"/>
        </w:rPr>
        <w:t>Dohme</w:t>
      </w:r>
      <w:proofErr w:type="spellEnd"/>
      <w:r w:rsidRPr="00BE0372">
        <w:rPr>
          <w:rStyle w:val="csa16174ba1"/>
          <w:rFonts w:asciiTheme="minorHAnsi" w:hAnsiTheme="minorHAnsi" w:cstheme="minorHAnsi"/>
        </w:rPr>
        <w:t xml:space="preserve"> LLC, USA)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Товариство з обмеженою відповідальністю «МСД Україна»</w:t>
      </w: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2"/>
          <w:rFonts w:asciiTheme="minorHAnsi" w:hAnsiTheme="minorHAnsi" w:cstheme="minorHAnsi"/>
          <w:b/>
          <w:sz w:val="20"/>
          <w:szCs w:val="20"/>
        </w:rPr>
        <w:t xml:space="preserve">4. </w:t>
      </w:r>
      <w:r w:rsidRPr="00BE0372">
        <w:rPr>
          <w:rStyle w:val="cs5e98e9302"/>
          <w:rFonts w:asciiTheme="minorHAnsi" w:hAnsiTheme="minorHAnsi" w:cstheme="minorHAnsi"/>
        </w:rPr>
        <w:t>Включення додаткового місця проведення клінічного випробування; Матеріали для пацієнтів: Картка для пацієнта «</w:t>
      </w:r>
      <w:proofErr w:type="spellStart"/>
      <w:r w:rsidRPr="00BE0372">
        <w:rPr>
          <w:rStyle w:val="cs5e98e9302"/>
          <w:rFonts w:asciiTheme="minorHAnsi" w:hAnsiTheme="minorHAnsi" w:cstheme="minorHAnsi"/>
        </w:rPr>
        <w:t>Благодарим</w:t>
      </w:r>
      <w:proofErr w:type="spellEnd"/>
      <w:r w:rsidRPr="00BE0372">
        <w:rPr>
          <w:rStyle w:val="cs5e98e9302"/>
          <w:rFonts w:asciiTheme="minorHAnsi" w:hAnsiTheme="minorHAnsi" w:cstheme="minorHAnsi"/>
        </w:rPr>
        <w:t xml:space="preserve"> Вас», [RU-UA </w:t>
      </w:r>
      <w:proofErr w:type="spellStart"/>
      <w:r w:rsidRPr="00BE0372">
        <w:rPr>
          <w:rStyle w:val="cs5e98e9302"/>
          <w:rFonts w:asciiTheme="minorHAnsi" w:hAnsiTheme="minorHAnsi" w:cstheme="minorHAnsi"/>
        </w:rPr>
        <w:t>Версия</w:t>
      </w:r>
      <w:proofErr w:type="spellEnd"/>
      <w:r w:rsidRPr="00BE0372">
        <w:rPr>
          <w:rStyle w:val="cs5e98e9302"/>
          <w:rFonts w:asciiTheme="minorHAnsi" w:hAnsiTheme="minorHAnsi" w:cstheme="minorHAnsi"/>
        </w:rPr>
        <w:t xml:space="preserve"> 2.0_2024_07_18], версія 2.0 від 18 липня 2024 року, російською мовою</w:t>
      </w:r>
      <w:r w:rsidRPr="00BE0372">
        <w:rPr>
          <w:rStyle w:val="csa16174ba2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2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2"/>
          <w:rFonts w:asciiTheme="minorHAnsi" w:hAnsiTheme="minorHAnsi" w:cstheme="minorHAnsi"/>
        </w:rPr>
        <w:t xml:space="preserve">, подвійне сліпе, плацебо-контрольоване дослідження фази 2а з метою оцінки ефективності і безпечності препарату </w:t>
      </w:r>
      <w:proofErr w:type="spellStart"/>
      <w:r w:rsidRPr="00BE0372">
        <w:rPr>
          <w:rStyle w:val="cs5e98e9302"/>
          <w:rFonts w:asciiTheme="minorHAnsi" w:hAnsiTheme="minorHAnsi" w:cstheme="minorHAnsi"/>
        </w:rPr>
        <w:t>атуліфлапону</w:t>
      </w:r>
      <w:proofErr w:type="spellEnd"/>
      <w:r w:rsidRPr="00BE0372">
        <w:rPr>
          <w:rStyle w:val="csa16174ba2"/>
          <w:rFonts w:asciiTheme="minorHAnsi" w:hAnsiTheme="minorHAnsi" w:cstheme="minorHAnsi"/>
        </w:rPr>
        <w:t xml:space="preserve"> при його пероральному застосуванні один раз на добу протягом 12 тижнів у дорослих пацієнтів з неконтрольованою бронхіальною астмою середнього і важкого ступенів важкості», код дослідження </w:t>
      </w:r>
      <w:r w:rsidRPr="00BE0372">
        <w:rPr>
          <w:rStyle w:val="cs5e98e9302"/>
          <w:rFonts w:asciiTheme="minorHAnsi" w:hAnsiTheme="minorHAnsi" w:cstheme="minorHAnsi"/>
        </w:rPr>
        <w:t>D7552C00001</w:t>
      </w:r>
      <w:r w:rsidRPr="00BE0372">
        <w:rPr>
          <w:rStyle w:val="csa16174ba2"/>
          <w:rFonts w:asciiTheme="minorHAnsi" w:hAnsiTheme="minorHAnsi" w:cstheme="minorHAnsi"/>
        </w:rPr>
        <w:t>, версія 6.0 від 14 листопада 2023 року; спонсор - «</w:t>
      </w:r>
      <w:proofErr w:type="spellStart"/>
      <w:r w:rsidRPr="00BE0372">
        <w:rPr>
          <w:rStyle w:val="csa16174ba2"/>
          <w:rFonts w:asciiTheme="minorHAnsi" w:hAnsiTheme="minorHAnsi" w:cstheme="minorHAnsi"/>
        </w:rPr>
        <w:t>АстраЗенека</w:t>
      </w:r>
      <w:proofErr w:type="spellEnd"/>
      <w:r w:rsidRPr="00BE0372">
        <w:rPr>
          <w:rStyle w:val="csa16174ba2"/>
          <w:rFonts w:asciiTheme="minorHAnsi" w:hAnsiTheme="minorHAnsi" w:cstheme="minorHAnsi"/>
        </w:rPr>
        <w:t xml:space="preserve"> АБ», Швеція / </w:t>
      </w:r>
      <w:proofErr w:type="spellStart"/>
      <w:r w:rsidRPr="00BE0372">
        <w:rPr>
          <w:rStyle w:val="csa16174ba2"/>
          <w:rFonts w:asciiTheme="minorHAnsi" w:hAnsiTheme="minorHAnsi" w:cstheme="minorHAnsi"/>
        </w:rPr>
        <w:t>AstraZeneca</w:t>
      </w:r>
      <w:proofErr w:type="spellEnd"/>
      <w:r w:rsidRPr="00BE0372">
        <w:rPr>
          <w:rStyle w:val="csa16174ba2"/>
          <w:rFonts w:asciiTheme="minorHAnsi" w:hAnsiTheme="minorHAnsi" w:cstheme="minorHAnsi"/>
        </w:rPr>
        <w:t xml:space="preserve"> AB, </w:t>
      </w:r>
      <w:proofErr w:type="spellStart"/>
      <w:r w:rsidRPr="00BE0372">
        <w:rPr>
          <w:rStyle w:val="csa16174ba2"/>
          <w:rFonts w:asciiTheme="minorHAnsi" w:hAnsiTheme="minorHAnsi" w:cstheme="minorHAnsi"/>
        </w:rPr>
        <w:t>Sweden</w:t>
      </w:r>
      <w:proofErr w:type="spellEnd"/>
      <w:r w:rsidRPr="00BE0372">
        <w:rPr>
          <w:rFonts w:asciiTheme="minorHAnsi" w:hAnsiTheme="minorHAnsi" w:cstheme="minorHAnsi"/>
          <w:sz w:val="20"/>
          <w:szCs w:val="20"/>
        </w:rPr>
        <w:cr/>
        <w:t>Заявник - ТОВ «ПАРЕКСЕЛ Україна»</w:t>
      </w:r>
    </w:p>
    <w:p w:rsidR="00BE0372" w:rsidRPr="00BE0372" w:rsidRDefault="00BE0372" w:rsidP="00BE0372">
      <w:pPr>
        <w:rPr>
          <w:rFonts w:asciiTheme="minorHAnsi" w:hAnsiTheme="minorHAnsi" w:cstheme="minorHAnsi"/>
          <w:sz w:val="18"/>
          <w:szCs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049"/>
      </w:tblGrid>
      <w:tr w:rsidR="00BE0372" w:rsidRPr="00BE0372" w:rsidTr="00985ADC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2"/>
                <w:rFonts w:asciiTheme="minorHAnsi" w:hAnsiTheme="minorHAnsi" w:cstheme="minorHAnsi"/>
              </w:rPr>
              <w:t>№ п/п</w:t>
            </w:r>
          </w:p>
        </w:tc>
        <w:tc>
          <w:tcPr>
            <w:tcW w:w="9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02b20ac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2"/>
                <w:rFonts w:asciiTheme="minorHAnsi" w:hAnsiTheme="minorHAnsi" w:cstheme="minorHAnsi"/>
              </w:rPr>
              <w:t>П.І.Б. відповідального дослідника</w:t>
            </w:r>
          </w:p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2"/>
                <w:rFonts w:asciiTheme="minorHAnsi" w:hAnsiTheme="minorHAnsi" w:cstheme="minorHAnsi"/>
              </w:rPr>
              <w:t>Назва місця проведення клінічного випробування</w:t>
            </w:r>
          </w:p>
        </w:tc>
      </w:tr>
      <w:tr w:rsidR="00BE0372" w:rsidRPr="00BE0372" w:rsidTr="00985ADC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2"/>
                <w:rFonts w:asciiTheme="minorHAnsi" w:hAnsiTheme="minorHAnsi" w:cstheme="minorHAnsi"/>
              </w:rPr>
              <w:t>1.</w:t>
            </w:r>
          </w:p>
        </w:tc>
        <w:tc>
          <w:tcPr>
            <w:tcW w:w="9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f06cd379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2"/>
                <w:rFonts w:asciiTheme="minorHAnsi" w:hAnsiTheme="minorHAnsi" w:cstheme="minorHAnsi"/>
              </w:rPr>
              <w:t xml:space="preserve">лікар </w:t>
            </w:r>
            <w:proofErr w:type="spellStart"/>
            <w:r w:rsidRPr="00BE0372">
              <w:rPr>
                <w:rStyle w:val="csa16174ba2"/>
                <w:rFonts w:asciiTheme="minorHAnsi" w:hAnsiTheme="minorHAnsi" w:cstheme="minorHAnsi"/>
              </w:rPr>
              <w:t>Патюк</w:t>
            </w:r>
            <w:proofErr w:type="spellEnd"/>
            <w:r w:rsidRPr="00BE0372">
              <w:rPr>
                <w:rStyle w:val="csa16174ba2"/>
                <w:rFonts w:asciiTheme="minorHAnsi" w:hAnsiTheme="minorHAnsi" w:cstheme="minorHAnsi"/>
              </w:rPr>
              <w:t xml:space="preserve"> Ю.О.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2"/>
                <w:rFonts w:asciiTheme="minorHAnsi" w:hAnsiTheme="minorHAnsi" w:cstheme="minorHAnsi"/>
              </w:rPr>
              <w:t>Медичний центр товариства з обмеженою відповідальністю «</w:t>
            </w:r>
            <w:proofErr w:type="spellStart"/>
            <w:r w:rsidRPr="00BE0372">
              <w:rPr>
                <w:rStyle w:val="csa16174ba2"/>
                <w:rFonts w:asciiTheme="minorHAnsi" w:hAnsiTheme="minorHAnsi" w:cstheme="minorHAnsi"/>
              </w:rPr>
              <w:t>Аренсія</w:t>
            </w:r>
            <w:proofErr w:type="spellEnd"/>
            <w:r w:rsidRPr="00BE0372">
              <w:rPr>
                <w:rStyle w:val="csa16174ba2"/>
                <w:rFonts w:asciiTheme="minorHAnsi" w:hAnsiTheme="minorHAnsi" w:cstheme="minorHAnsi"/>
              </w:rPr>
              <w:t xml:space="preserve"> </w:t>
            </w:r>
            <w:proofErr w:type="spellStart"/>
            <w:r w:rsidRPr="00BE0372">
              <w:rPr>
                <w:rStyle w:val="csa16174ba2"/>
                <w:rFonts w:asciiTheme="minorHAnsi" w:hAnsiTheme="minorHAnsi" w:cstheme="minorHAnsi"/>
              </w:rPr>
              <w:t>Експлораторі</w:t>
            </w:r>
            <w:proofErr w:type="spellEnd"/>
            <w:r w:rsidRPr="00BE0372">
              <w:rPr>
                <w:rStyle w:val="csa16174ba2"/>
                <w:rFonts w:asciiTheme="minorHAnsi" w:hAnsiTheme="minorHAnsi" w:cstheme="minorHAnsi"/>
              </w:rPr>
              <w:t xml:space="preserve"> </w:t>
            </w:r>
            <w:proofErr w:type="spellStart"/>
            <w:r w:rsidRPr="00BE0372">
              <w:rPr>
                <w:rStyle w:val="csa16174ba2"/>
                <w:rFonts w:asciiTheme="minorHAnsi" w:hAnsiTheme="minorHAnsi" w:cstheme="minorHAnsi"/>
              </w:rPr>
              <w:t>Медісін</w:t>
            </w:r>
            <w:proofErr w:type="spellEnd"/>
            <w:r w:rsidRPr="00BE0372">
              <w:rPr>
                <w:rStyle w:val="csa16174ba2"/>
                <w:rFonts w:asciiTheme="minorHAnsi" w:hAnsiTheme="minorHAnsi" w:cstheme="minorHAnsi"/>
              </w:rPr>
              <w:t>», відділ клінічних досліджень, м. Київ</w:t>
            </w:r>
          </w:p>
        </w:tc>
      </w:tr>
    </w:tbl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rPr>
          <w:rStyle w:val="cs80d9435b3"/>
          <w:rFonts w:asciiTheme="minorHAnsi" w:hAnsiTheme="minorHAnsi" w:cstheme="minorHAnsi"/>
          <w:b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3"/>
          <w:rFonts w:asciiTheme="minorHAnsi" w:hAnsiTheme="minorHAnsi" w:cstheme="minorHAnsi"/>
          <w:b/>
          <w:sz w:val="20"/>
          <w:szCs w:val="20"/>
        </w:rPr>
        <w:t xml:space="preserve">5. </w:t>
      </w:r>
      <w:r w:rsidRPr="00BE0372">
        <w:rPr>
          <w:rStyle w:val="cs5e98e9303"/>
          <w:rFonts w:asciiTheme="minorHAnsi" w:hAnsiTheme="minorHAnsi" w:cstheme="minorHAnsi"/>
        </w:rPr>
        <w:t>Зміна відповідального дослідника у місці проведення клінічного випробування; Зміна місця проведення клінічного випробування</w:t>
      </w:r>
      <w:r w:rsidRPr="00BE0372">
        <w:rPr>
          <w:rStyle w:val="csa16174ba3"/>
          <w:rFonts w:asciiTheme="minorHAnsi" w:hAnsiTheme="minorHAnsi" w:cstheme="minorHAnsi"/>
        </w:rPr>
        <w:t xml:space="preserve"> до протоколу клінічного дослідження «LIBRETTO-431: </w:t>
      </w:r>
      <w:proofErr w:type="spellStart"/>
      <w:r w:rsidRPr="00BE0372">
        <w:rPr>
          <w:rStyle w:val="csa16174ba3"/>
          <w:rFonts w:asciiTheme="minorHAnsi" w:hAnsiTheme="minorHAnsi" w:cstheme="minorHAnsi"/>
        </w:rPr>
        <w:t>Багатоцентрове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a16174ba3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, відкрите дослідження III фази порівняння терапії препаратом </w:t>
      </w:r>
      <w:proofErr w:type="spellStart"/>
      <w:r w:rsidRPr="00BE0372">
        <w:rPr>
          <w:rStyle w:val="cs5e98e9303"/>
          <w:rFonts w:asciiTheme="minorHAnsi" w:hAnsiTheme="minorHAnsi" w:cstheme="minorHAnsi"/>
        </w:rPr>
        <w:t>Селперкатініб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 з терапією препаратами на основі похідних платини в поєднанні з </w:t>
      </w:r>
      <w:proofErr w:type="spellStart"/>
      <w:r w:rsidRPr="00BE0372">
        <w:rPr>
          <w:rStyle w:val="csa16174ba3"/>
          <w:rFonts w:asciiTheme="minorHAnsi" w:hAnsiTheme="minorHAnsi" w:cstheme="minorHAnsi"/>
        </w:rPr>
        <w:t>пеметрекседом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 в або без комбінації з прийомом </w:t>
      </w:r>
      <w:proofErr w:type="spellStart"/>
      <w:r w:rsidRPr="00BE0372">
        <w:rPr>
          <w:rStyle w:val="csa16174ba3"/>
          <w:rFonts w:asciiTheme="minorHAnsi" w:hAnsiTheme="minorHAnsi" w:cstheme="minorHAnsi"/>
        </w:rPr>
        <w:t>пембролізумаба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 в якості першої лінії лікування поширеного чи </w:t>
      </w:r>
      <w:proofErr w:type="spellStart"/>
      <w:r w:rsidRPr="00BE0372">
        <w:rPr>
          <w:rStyle w:val="csa16174ba3"/>
          <w:rFonts w:asciiTheme="minorHAnsi" w:hAnsiTheme="minorHAnsi" w:cstheme="minorHAnsi"/>
        </w:rPr>
        <w:t>метастазуючого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 недрібноклітинного раку легені з наявністю гібридного гена RET», код дослідження </w:t>
      </w:r>
      <w:r w:rsidRPr="00BE0372">
        <w:rPr>
          <w:rStyle w:val="cs5e98e9303"/>
          <w:rFonts w:asciiTheme="minorHAnsi" w:hAnsiTheme="minorHAnsi" w:cstheme="minorHAnsi"/>
        </w:rPr>
        <w:t>J2G-MC-JZJC</w:t>
      </w:r>
      <w:r w:rsidRPr="00BE0372">
        <w:rPr>
          <w:rStyle w:val="csa16174ba3"/>
          <w:rFonts w:asciiTheme="minorHAnsi" w:hAnsiTheme="minorHAnsi" w:cstheme="minorHAnsi"/>
        </w:rPr>
        <w:t xml:space="preserve">, версія з інкорпорованою поправкою (е) від 15 </w:t>
      </w:r>
      <w:proofErr w:type="spellStart"/>
      <w:r w:rsidRPr="00BE0372">
        <w:rPr>
          <w:rStyle w:val="csa16174ba3"/>
          <w:rFonts w:asciiTheme="minorHAnsi" w:hAnsiTheme="minorHAnsi" w:cstheme="minorHAnsi"/>
        </w:rPr>
        <w:t>cерпня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 2023 року; спонсор - Елі Ліллі </w:t>
      </w:r>
      <w:proofErr w:type="spellStart"/>
      <w:r w:rsidRPr="00BE0372">
        <w:rPr>
          <w:rStyle w:val="csa16174ba3"/>
          <w:rFonts w:asciiTheme="minorHAnsi" w:hAnsiTheme="minorHAnsi" w:cstheme="minorHAnsi"/>
        </w:rPr>
        <w:t>енд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3"/>
          <w:rFonts w:asciiTheme="minorHAnsi" w:hAnsiTheme="minorHAnsi" w:cstheme="minorHAnsi"/>
        </w:rPr>
        <w:t>Компані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, США / </w:t>
      </w:r>
      <w:proofErr w:type="spellStart"/>
      <w:r w:rsidRPr="00BE0372">
        <w:rPr>
          <w:rStyle w:val="csa16174ba3"/>
          <w:rFonts w:asciiTheme="minorHAnsi" w:hAnsiTheme="minorHAnsi" w:cstheme="minorHAnsi"/>
        </w:rPr>
        <w:t>Eli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3"/>
          <w:rFonts w:asciiTheme="minorHAnsi" w:hAnsiTheme="minorHAnsi" w:cstheme="minorHAnsi"/>
        </w:rPr>
        <w:t>Lilly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3"/>
          <w:rFonts w:asciiTheme="minorHAnsi" w:hAnsiTheme="minorHAnsi" w:cstheme="minorHAnsi"/>
        </w:rPr>
        <w:t>and</w:t>
      </w:r>
      <w:proofErr w:type="spellEnd"/>
      <w:r w:rsidRPr="00BE0372">
        <w:rPr>
          <w:rStyle w:val="csa16174ba3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3"/>
          <w:rFonts w:asciiTheme="minorHAnsi" w:hAnsiTheme="minorHAnsi" w:cstheme="minorHAnsi"/>
        </w:rPr>
        <w:t>Company</w:t>
      </w:r>
      <w:proofErr w:type="spellEnd"/>
      <w:r w:rsidRPr="00BE0372">
        <w:rPr>
          <w:rStyle w:val="csa16174ba3"/>
          <w:rFonts w:asciiTheme="minorHAnsi" w:hAnsiTheme="minorHAnsi" w:cstheme="minorHAnsi"/>
        </w:rPr>
        <w:t>, USA</w:t>
      </w:r>
      <w:r w:rsidRPr="00BE0372">
        <w:rPr>
          <w:rFonts w:asciiTheme="minorHAnsi" w:hAnsiTheme="minorHAnsi" w:cstheme="minorHAnsi"/>
          <w:sz w:val="20"/>
          <w:szCs w:val="20"/>
        </w:rPr>
        <w:cr/>
        <w:t xml:space="preserve">Заявник - «Елі Ліллі </w:t>
      </w:r>
      <w:proofErr w:type="spellStart"/>
      <w:r w:rsidRPr="00BE0372">
        <w:rPr>
          <w:rFonts w:asciiTheme="minorHAnsi" w:hAnsiTheme="minorHAnsi" w:cstheme="minorHAnsi"/>
          <w:sz w:val="20"/>
          <w:szCs w:val="20"/>
        </w:rPr>
        <w:t>Восток</w:t>
      </w:r>
      <w:proofErr w:type="spellEnd"/>
      <w:r w:rsidRPr="00BE0372">
        <w:rPr>
          <w:rFonts w:asciiTheme="minorHAnsi" w:hAnsiTheme="minorHAnsi" w:cstheme="minorHAnsi"/>
          <w:sz w:val="20"/>
          <w:szCs w:val="20"/>
        </w:rPr>
        <w:t xml:space="preserve"> СА», Швейцарія </w:t>
      </w:r>
    </w:p>
    <w:p w:rsidR="00BE0372" w:rsidRPr="00BE0372" w:rsidRDefault="00BE0372" w:rsidP="00BE0372">
      <w:pPr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BE0372" w:rsidRPr="00BE0372" w:rsidTr="00985AD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3"/>
                <w:rFonts w:asciiTheme="minorHAnsi" w:hAnsiTheme="minorHAnsi" w:cstheme="minorHAnsi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3"/>
                <w:rFonts w:asciiTheme="minorHAnsi" w:hAnsiTheme="minorHAnsi" w:cstheme="minorHAnsi"/>
              </w:rPr>
              <w:t>СТАЛО</w:t>
            </w:r>
          </w:p>
        </w:tc>
      </w:tr>
      <w:tr w:rsidR="00BE0372" w:rsidRPr="00BE0372" w:rsidTr="00985AD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3"/>
                <w:rFonts w:asciiTheme="minorHAnsi" w:hAnsiTheme="minorHAnsi" w:cstheme="minorHAnsi"/>
                <w:b/>
              </w:rPr>
              <w:t>лікар</w:t>
            </w:r>
            <w:r w:rsidRPr="00BE0372">
              <w:rPr>
                <w:rStyle w:val="csa16174ba3"/>
                <w:rFonts w:asciiTheme="minorHAnsi" w:hAnsiTheme="minorHAnsi" w:cstheme="minorHAnsi"/>
              </w:rPr>
              <w:t xml:space="preserve"> </w:t>
            </w:r>
            <w:proofErr w:type="spellStart"/>
            <w:r w:rsidRPr="00BE0372">
              <w:rPr>
                <w:rStyle w:val="cs5e98e9303"/>
                <w:rFonts w:asciiTheme="minorHAnsi" w:hAnsiTheme="minorHAnsi" w:cstheme="minorHAnsi"/>
              </w:rPr>
              <w:t>Берзой</w:t>
            </w:r>
            <w:proofErr w:type="spellEnd"/>
            <w:r w:rsidRPr="00BE0372">
              <w:rPr>
                <w:rStyle w:val="cs5e98e9303"/>
                <w:rFonts w:asciiTheme="minorHAnsi" w:hAnsiTheme="minorHAnsi" w:cstheme="minorHAnsi"/>
              </w:rPr>
              <w:t xml:space="preserve"> О.А.</w:t>
            </w:r>
            <w:r w:rsidRPr="00BE0372">
              <w:rPr>
                <w:rStyle w:val="csa16174ba3"/>
                <w:rFonts w:asciiTheme="minorHAnsi" w:hAnsiTheme="minorHAnsi" w:cstheme="minorHAnsi"/>
              </w:rPr>
              <w:t xml:space="preserve"> 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3"/>
                <w:rFonts w:asciiTheme="minorHAnsi" w:hAnsiTheme="minorHAnsi" w:cstheme="minorHAnsi"/>
              </w:rPr>
              <w:t xml:space="preserve">Комунальне некомерційне підприємство «Одеська обласна клінічна лікарня» Одеської обласної ради», відділення </w:t>
            </w:r>
            <w:proofErr w:type="spellStart"/>
            <w:r w:rsidRPr="00BE0372">
              <w:rPr>
                <w:rStyle w:val="csa16174ba3"/>
                <w:rFonts w:asciiTheme="minorHAnsi" w:hAnsiTheme="minorHAnsi" w:cstheme="minorHAnsi"/>
              </w:rPr>
              <w:t>торакальної</w:t>
            </w:r>
            <w:proofErr w:type="spellEnd"/>
            <w:r w:rsidRPr="00BE0372">
              <w:rPr>
                <w:rStyle w:val="csa16174ba3"/>
                <w:rFonts w:asciiTheme="minorHAnsi" w:hAnsiTheme="minorHAnsi" w:cstheme="minorHAnsi"/>
              </w:rPr>
              <w:t xml:space="preserve"> хірургії, м. Одеса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f06cd379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3"/>
                <w:rFonts w:asciiTheme="minorHAnsi" w:hAnsiTheme="minorHAnsi" w:cstheme="minorHAnsi"/>
                <w:b/>
              </w:rPr>
              <w:t>лікар</w:t>
            </w:r>
            <w:r w:rsidRPr="00BE0372">
              <w:rPr>
                <w:rStyle w:val="csa16174ba3"/>
                <w:rFonts w:asciiTheme="minorHAnsi" w:hAnsiTheme="minorHAnsi" w:cstheme="minorHAnsi"/>
              </w:rPr>
              <w:t xml:space="preserve"> </w:t>
            </w:r>
            <w:proofErr w:type="spellStart"/>
            <w:r w:rsidRPr="00BE0372">
              <w:rPr>
                <w:rStyle w:val="cs5e98e9303"/>
                <w:rFonts w:asciiTheme="minorHAnsi" w:hAnsiTheme="minorHAnsi" w:cstheme="minorHAnsi"/>
              </w:rPr>
              <w:t>Стрембіцька</w:t>
            </w:r>
            <w:proofErr w:type="spellEnd"/>
            <w:r w:rsidRPr="00BE0372">
              <w:rPr>
                <w:rStyle w:val="cs5e98e9303"/>
                <w:rFonts w:asciiTheme="minorHAnsi" w:hAnsiTheme="minorHAnsi" w:cstheme="minorHAnsi"/>
              </w:rPr>
              <w:t xml:space="preserve"> Н.В.</w:t>
            </w:r>
            <w:r w:rsidRPr="00BE0372">
              <w:rPr>
                <w:rStyle w:val="csa16174ba3"/>
                <w:rFonts w:asciiTheme="minorHAnsi" w:hAnsiTheme="minorHAnsi" w:cstheme="minorHAnsi"/>
              </w:rPr>
              <w:t xml:space="preserve"> 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3"/>
                <w:rFonts w:asciiTheme="minorHAnsi" w:hAnsiTheme="minorHAnsi" w:cstheme="minorHAnsi"/>
              </w:rPr>
              <w:t xml:space="preserve">Комунальне некомерційне підприємство «Одеська обласна клінічна лікарня» Одеської обласної ради», відділення </w:t>
            </w:r>
            <w:proofErr w:type="spellStart"/>
            <w:r w:rsidRPr="00BE0372">
              <w:rPr>
                <w:rStyle w:val="csa16174ba3"/>
                <w:rFonts w:asciiTheme="minorHAnsi" w:hAnsiTheme="minorHAnsi" w:cstheme="minorHAnsi"/>
              </w:rPr>
              <w:t>торакальної</w:t>
            </w:r>
            <w:proofErr w:type="spellEnd"/>
            <w:r w:rsidRPr="00BE0372">
              <w:rPr>
                <w:rStyle w:val="csa16174ba3"/>
                <w:rFonts w:asciiTheme="minorHAnsi" w:hAnsiTheme="minorHAnsi" w:cstheme="minorHAnsi"/>
              </w:rPr>
              <w:t xml:space="preserve"> хірургії, м. Одеса</w:t>
            </w:r>
          </w:p>
        </w:tc>
      </w:tr>
    </w:tbl>
    <w:p w:rsidR="00BE0372" w:rsidRPr="00BE0372" w:rsidRDefault="00BE0372" w:rsidP="00BE037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7"/>
      </w:tblGrid>
      <w:tr w:rsidR="00BE0372" w:rsidRPr="00BE0372" w:rsidTr="00985ADC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3"/>
                <w:rFonts w:asciiTheme="minorHAnsi" w:hAnsiTheme="minorHAnsi" w:cstheme="minorHAnsi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3"/>
                <w:rFonts w:asciiTheme="minorHAnsi" w:hAnsiTheme="minorHAnsi" w:cstheme="minorHAnsi"/>
              </w:rPr>
              <w:t>СТАЛО</w:t>
            </w:r>
          </w:p>
        </w:tc>
      </w:tr>
      <w:tr w:rsidR="00BE0372" w:rsidRPr="00BE0372" w:rsidTr="00985ADC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3"/>
                <w:rFonts w:asciiTheme="minorHAnsi" w:hAnsiTheme="minorHAnsi" w:cstheme="minorHAnsi"/>
              </w:rPr>
              <w:t xml:space="preserve">лікар </w:t>
            </w:r>
            <w:proofErr w:type="spellStart"/>
            <w:r w:rsidRPr="00BE0372">
              <w:rPr>
                <w:rStyle w:val="csa16174ba3"/>
                <w:rFonts w:asciiTheme="minorHAnsi" w:hAnsiTheme="minorHAnsi" w:cstheme="minorHAnsi"/>
              </w:rPr>
              <w:t>Шевня</w:t>
            </w:r>
            <w:proofErr w:type="spellEnd"/>
            <w:r w:rsidRPr="00BE0372">
              <w:rPr>
                <w:rStyle w:val="csa16174ba3"/>
                <w:rFonts w:asciiTheme="minorHAnsi" w:hAnsiTheme="minorHAnsi" w:cstheme="minorHAnsi"/>
              </w:rPr>
              <w:t xml:space="preserve"> С.П. 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3"/>
                <w:rFonts w:asciiTheme="minorHAnsi" w:hAnsiTheme="minorHAnsi" w:cstheme="minorHAnsi"/>
              </w:rPr>
              <w:t>Комунальне некомерційне підприємство «Подільський регіональний центр онкології Вінницької обласної ради», відділення хіміотерапії</w:t>
            </w:r>
            <w:r w:rsidRPr="00BE0372">
              <w:rPr>
                <w:rStyle w:val="csa16174ba3"/>
                <w:rFonts w:asciiTheme="minorHAnsi" w:hAnsiTheme="minorHAnsi" w:cstheme="minorHAnsi"/>
              </w:rPr>
              <w:t>, 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f06cd379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3"/>
                <w:rFonts w:asciiTheme="minorHAnsi" w:hAnsiTheme="minorHAnsi" w:cstheme="minorHAnsi"/>
              </w:rPr>
              <w:t xml:space="preserve">лікар </w:t>
            </w:r>
            <w:proofErr w:type="spellStart"/>
            <w:r w:rsidRPr="00BE0372">
              <w:rPr>
                <w:rStyle w:val="csa16174ba3"/>
                <w:rFonts w:asciiTheme="minorHAnsi" w:hAnsiTheme="minorHAnsi" w:cstheme="minorHAnsi"/>
              </w:rPr>
              <w:t>Шевня</w:t>
            </w:r>
            <w:proofErr w:type="spellEnd"/>
            <w:r w:rsidRPr="00BE0372">
              <w:rPr>
                <w:rStyle w:val="csa16174ba3"/>
                <w:rFonts w:asciiTheme="minorHAnsi" w:hAnsiTheme="minorHAnsi" w:cstheme="minorHAnsi"/>
              </w:rPr>
              <w:t xml:space="preserve"> С.П. </w:t>
            </w:r>
          </w:p>
          <w:p w:rsidR="00BE0372" w:rsidRPr="00BE0372" w:rsidRDefault="00BE0372" w:rsidP="00985ADC">
            <w:pPr>
              <w:pStyle w:val="csf06cd379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3"/>
                <w:rFonts w:asciiTheme="minorHAnsi" w:hAnsiTheme="minorHAnsi" w:cstheme="minorHAnsi"/>
              </w:rPr>
              <w:t>Товариство з обмеженою відповідальністю «Медичний центр «</w:t>
            </w:r>
            <w:proofErr w:type="spellStart"/>
            <w:r w:rsidRPr="00BE0372">
              <w:rPr>
                <w:rStyle w:val="cs5e98e9303"/>
                <w:rFonts w:asciiTheme="minorHAnsi" w:hAnsiTheme="minorHAnsi" w:cstheme="minorHAnsi"/>
              </w:rPr>
              <w:t>Альтамедика</w:t>
            </w:r>
            <w:proofErr w:type="spellEnd"/>
            <w:r w:rsidRPr="00BE0372">
              <w:rPr>
                <w:rStyle w:val="cs5e98e9303"/>
                <w:rFonts w:asciiTheme="minorHAnsi" w:hAnsiTheme="minorHAnsi" w:cstheme="minorHAnsi"/>
              </w:rPr>
              <w:t>», відокремлений структурний підрозділ</w:t>
            </w:r>
            <w:r w:rsidRPr="00BE0372">
              <w:rPr>
                <w:rStyle w:val="csa16174ba3"/>
                <w:rFonts w:asciiTheme="minorHAnsi" w:hAnsiTheme="minorHAnsi" w:cstheme="minorHAnsi"/>
              </w:rPr>
              <w:t>,                         м. Вінниця</w:t>
            </w:r>
          </w:p>
        </w:tc>
      </w:tr>
    </w:tbl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4"/>
          <w:rFonts w:asciiTheme="minorHAnsi" w:hAnsiTheme="minorHAnsi" w:cstheme="minorHAnsi"/>
          <w:b/>
          <w:sz w:val="20"/>
          <w:szCs w:val="20"/>
        </w:rPr>
        <w:lastRenderedPageBreak/>
        <w:t xml:space="preserve">6. </w:t>
      </w:r>
      <w:r w:rsidRPr="00BE0372">
        <w:rPr>
          <w:rStyle w:val="cs5e98e9304"/>
          <w:rFonts w:asciiTheme="minorHAnsi" w:hAnsiTheme="minorHAnsi" w:cstheme="minorHAnsi"/>
        </w:rPr>
        <w:t>Оновлені секції 3.2.P.8.1, 3.2.P.8.3 Досьє досліджуваного лікарського засобу MK-7240, версія 08M87T, від 10 липня 2024 року, англійською мовою; Подовження терміну придатності досліджуваного лікарського засобу МК-7240, 200 мг/мл у попередньо заповненому шприці/</w:t>
      </w:r>
      <w:proofErr w:type="spellStart"/>
      <w:r w:rsidRPr="00BE0372">
        <w:rPr>
          <w:rStyle w:val="cs5e98e9304"/>
          <w:rFonts w:asciiTheme="minorHAnsi" w:hAnsiTheme="minorHAnsi" w:cstheme="minorHAnsi"/>
        </w:rPr>
        <w:t>автоін'єкторі</w:t>
      </w:r>
      <w:proofErr w:type="spellEnd"/>
      <w:r w:rsidRPr="00BE0372">
        <w:rPr>
          <w:rStyle w:val="cs5e98e9304"/>
          <w:rFonts w:asciiTheme="minorHAnsi" w:hAnsiTheme="minorHAnsi" w:cstheme="minorHAnsi"/>
        </w:rPr>
        <w:t xml:space="preserve"> до 24 місяців</w:t>
      </w:r>
      <w:r w:rsidRPr="00BE0372">
        <w:rPr>
          <w:rStyle w:val="csa16174ba4"/>
          <w:rFonts w:asciiTheme="minorHAnsi" w:hAnsiTheme="minorHAnsi" w:cstheme="minorHAnsi"/>
        </w:rPr>
        <w:t xml:space="preserve"> до протоколу клінічного дослідження «Програма </w:t>
      </w:r>
      <w:proofErr w:type="spellStart"/>
      <w:r w:rsidRPr="00BE0372">
        <w:rPr>
          <w:rStyle w:val="csa16174ba4"/>
          <w:rFonts w:asciiTheme="minorHAnsi" w:hAnsiTheme="minorHAnsi" w:cstheme="minorHAnsi"/>
        </w:rPr>
        <w:t>рандомізованих</w:t>
      </w:r>
      <w:proofErr w:type="spellEnd"/>
      <w:r w:rsidRPr="00BE0372">
        <w:rPr>
          <w:rStyle w:val="csa16174ba4"/>
          <w:rFonts w:asciiTheme="minorHAnsi" w:hAnsiTheme="minorHAnsi" w:cstheme="minorHAnsi"/>
        </w:rPr>
        <w:t xml:space="preserve">, подвійних сліпих, плацебо-контрольованих досліджень ІІІ фази для оцінки ефективності та безпеки </w:t>
      </w:r>
      <w:proofErr w:type="spellStart"/>
      <w:r w:rsidRPr="00BE0372">
        <w:rPr>
          <w:rStyle w:val="csa16174ba4"/>
          <w:rFonts w:asciiTheme="minorHAnsi" w:hAnsiTheme="minorHAnsi" w:cstheme="minorHAnsi"/>
          <w:b/>
        </w:rPr>
        <w:t>тулісокібарту</w:t>
      </w:r>
      <w:proofErr w:type="spellEnd"/>
      <w:r w:rsidRPr="00BE0372">
        <w:rPr>
          <w:rStyle w:val="csa16174ba4"/>
          <w:rFonts w:asciiTheme="minorHAnsi" w:hAnsiTheme="minorHAnsi" w:cstheme="minorHAnsi"/>
        </w:rPr>
        <w:t xml:space="preserve"> в учасників із середньо-тяжкою хворобою Крона в активній формі», код дослідження               </w:t>
      </w:r>
      <w:r w:rsidRPr="00BE0372">
        <w:rPr>
          <w:rStyle w:val="cs5e98e9304"/>
          <w:rFonts w:asciiTheme="minorHAnsi" w:hAnsiTheme="minorHAnsi" w:cstheme="minorHAnsi"/>
        </w:rPr>
        <w:t>MK-7240-008</w:t>
      </w:r>
      <w:r w:rsidRPr="00BE0372">
        <w:rPr>
          <w:rStyle w:val="csa16174ba4"/>
          <w:rFonts w:asciiTheme="minorHAnsi" w:hAnsiTheme="minorHAnsi" w:cstheme="minorHAnsi"/>
        </w:rPr>
        <w:t xml:space="preserve">, версія 00 від 09 лютого 2024 року; спонсор - ТОВ </w:t>
      </w:r>
      <w:proofErr w:type="spellStart"/>
      <w:r w:rsidRPr="00BE0372">
        <w:rPr>
          <w:rStyle w:val="csa16174ba4"/>
          <w:rFonts w:asciiTheme="minorHAnsi" w:hAnsiTheme="minorHAnsi" w:cstheme="minorHAnsi"/>
        </w:rPr>
        <w:t>Мерк</w:t>
      </w:r>
      <w:proofErr w:type="spellEnd"/>
      <w:r w:rsidRPr="00BE0372">
        <w:rPr>
          <w:rStyle w:val="csa16174ba4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4"/>
          <w:rFonts w:asciiTheme="minorHAnsi" w:hAnsiTheme="minorHAnsi" w:cstheme="minorHAnsi"/>
        </w:rPr>
        <w:t>Шарп</w:t>
      </w:r>
      <w:proofErr w:type="spellEnd"/>
      <w:r w:rsidRPr="00BE0372">
        <w:rPr>
          <w:rStyle w:val="csa16174ba4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4"/>
          <w:rFonts w:asciiTheme="minorHAnsi" w:hAnsiTheme="minorHAnsi" w:cstheme="minorHAnsi"/>
        </w:rPr>
        <w:t>енд</w:t>
      </w:r>
      <w:proofErr w:type="spellEnd"/>
      <w:r w:rsidRPr="00BE0372">
        <w:rPr>
          <w:rStyle w:val="csa16174ba4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4"/>
          <w:rFonts w:asciiTheme="minorHAnsi" w:hAnsiTheme="minorHAnsi" w:cstheme="minorHAnsi"/>
        </w:rPr>
        <w:t>Доум</w:t>
      </w:r>
      <w:proofErr w:type="spellEnd"/>
      <w:r w:rsidRPr="00BE0372">
        <w:rPr>
          <w:rStyle w:val="csa16174ba4"/>
          <w:rFonts w:asciiTheme="minorHAnsi" w:hAnsiTheme="minorHAnsi" w:cstheme="minorHAnsi"/>
        </w:rPr>
        <w:t>, США (</w:t>
      </w:r>
      <w:proofErr w:type="spellStart"/>
      <w:r w:rsidRPr="00BE0372">
        <w:rPr>
          <w:rStyle w:val="csa16174ba4"/>
          <w:rFonts w:asciiTheme="minorHAnsi" w:hAnsiTheme="minorHAnsi" w:cstheme="minorHAnsi"/>
        </w:rPr>
        <w:t>Merck</w:t>
      </w:r>
      <w:proofErr w:type="spellEnd"/>
      <w:r w:rsidRPr="00BE0372">
        <w:rPr>
          <w:rStyle w:val="csa16174ba4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4"/>
          <w:rFonts w:asciiTheme="minorHAnsi" w:hAnsiTheme="minorHAnsi" w:cstheme="minorHAnsi"/>
        </w:rPr>
        <w:t>Sharp</w:t>
      </w:r>
      <w:proofErr w:type="spellEnd"/>
      <w:r w:rsidRPr="00BE0372">
        <w:rPr>
          <w:rStyle w:val="csa16174ba4"/>
          <w:rFonts w:asciiTheme="minorHAnsi" w:hAnsiTheme="minorHAnsi" w:cstheme="minorHAnsi"/>
        </w:rPr>
        <w:t xml:space="preserve"> &amp; </w:t>
      </w:r>
      <w:proofErr w:type="spellStart"/>
      <w:r w:rsidRPr="00BE0372">
        <w:rPr>
          <w:rStyle w:val="csa16174ba4"/>
          <w:rFonts w:asciiTheme="minorHAnsi" w:hAnsiTheme="minorHAnsi" w:cstheme="minorHAnsi"/>
        </w:rPr>
        <w:t>Dohme</w:t>
      </w:r>
      <w:proofErr w:type="spellEnd"/>
      <w:r w:rsidRPr="00BE0372">
        <w:rPr>
          <w:rStyle w:val="csa16174ba4"/>
          <w:rFonts w:asciiTheme="minorHAnsi" w:hAnsiTheme="minorHAnsi" w:cstheme="minorHAnsi"/>
        </w:rPr>
        <w:t xml:space="preserve"> LLC, USA)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Товариство з обмеженою відповідальністю «МСД Україна»</w:t>
      </w: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5"/>
          <w:rFonts w:asciiTheme="minorHAnsi" w:hAnsiTheme="minorHAnsi" w:cstheme="minorHAnsi"/>
          <w:b/>
          <w:sz w:val="20"/>
          <w:szCs w:val="20"/>
        </w:rPr>
        <w:t xml:space="preserve">7. </w:t>
      </w:r>
      <w:r w:rsidRPr="00BE0372">
        <w:rPr>
          <w:rStyle w:val="cs5e98e9305"/>
          <w:rFonts w:asciiTheme="minorHAnsi" w:hAnsiTheme="minorHAnsi" w:cstheme="minorHAnsi"/>
        </w:rPr>
        <w:t>Зміна назви місця проведення випробування</w:t>
      </w:r>
      <w:r w:rsidRPr="00BE0372">
        <w:rPr>
          <w:rStyle w:val="csa16174ba5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5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5"/>
          <w:rFonts w:asciiTheme="minorHAnsi" w:hAnsiTheme="minorHAnsi" w:cstheme="minorHAnsi"/>
        </w:rPr>
        <w:t xml:space="preserve">, подвійне сліпе дослідження 3 фази для вивчення ефективності та безпечності препарату </w:t>
      </w:r>
      <w:r w:rsidRPr="00BE0372">
        <w:rPr>
          <w:rStyle w:val="cs5e98e9305"/>
          <w:rFonts w:asciiTheme="minorHAnsi" w:hAnsiTheme="minorHAnsi" w:cstheme="minorHAnsi"/>
        </w:rPr>
        <w:t>SAR442168</w:t>
      </w:r>
      <w:r w:rsidRPr="00BE0372">
        <w:rPr>
          <w:rStyle w:val="csa16174ba5"/>
          <w:rFonts w:asciiTheme="minorHAnsi" w:hAnsiTheme="minorHAnsi" w:cstheme="minorHAnsi"/>
        </w:rPr>
        <w:t xml:space="preserve"> у порівнянні з плацебо в учасників з первинно-прогресуючим розсіяним склерозом (PERSEUS)», код дослідження </w:t>
      </w:r>
      <w:r w:rsidRPr="00BE0372">
        <w:rPr>
          <w:rStyle w:val="cs5e98e9305"/>
          <w:rFonts w:asciiTheme="minorHAnsi" w:hAnsiTheme="minorHAnsi" w:cstheme="minorHAnsi"/>
        </w:rPr>
        <w:t>EFC16035</w:t>
      </w:r>
      <w:r w:rsidRPr="00BE0372">
        <w:rPr>
          <w:rStyle w:val="csa16174ba5"/>
          <w:rFonts w:asciiTheme="minorHAnsi" w:hAnsiTheme="minorHAnsi" w:cstheme="minorHAnsi"/>
        </w:rPr>
        <w:t xml:space="preserve">, з інкорпорованою поправкою 13 від 20 листопада 2023 року, версія 1 (електронна версія 20.0); спонсор - </w:t>
      </w:r>
      <w:proofErr w:type="spellStart"/>
      <w:r w:rsidRPr="00BE0372">
        <w:rPr>
          <w:rStyle w:val="csa16174ba5"/>
          <w:rFonts w:asciiTheme="minorHAnsi" w:hAnsiTheme="minorHAnsi" w:cstheme="minorHAnsi"/>
        </w:rPr>
        <w:t>Genzyme</w:t>
      </w:r>
      <w:proofErr w:type="spellEnd"/>
      <w:r w:rsidRPr="00BE0372">
        <w:rPr>
          <w:rStyle w:val="csa16174ba5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5"/>
          <w:rFonts w:asciiTheme="minorHAnsi" w:hAnsiTheme="minorHAnsi" w:cstheme="minorHAnsi"/>
        </w:rPr>
        <w:t>Corporation</w:t>
      </w:r>
      <w:proofErr w:type="spellEnd"/>
      <w:r w:rsidRPr="00BE0372">
        <w:rPr>
          <w:rStyle w:val="csa16174ba5"/>
          <w:rFonts w:asciiTheme="minorHAnsi" w:hAnsiTheme="minorHAnsi" w:cstheme="minorHAnsi"/>
        </w:rPr>
        <w:t>, USA (</w:t>
      </w:r>
      <w:proofErr w:type="spellStart"/>
      <w:r w:rsidRPr="00BE0372">
        <w:rPr>
          <w:rStyle w:val="csa16174ba5"/>
          <w:rFonts w:asciiTheme="minorHAnsi" w:hAnsiTheme="minorHAnsi" w:cstheme="minorHAnsi"/>
        </w:rPr>
        <w:t>Джензайм</w:t>
      </w:r>
      <w:proofErr w:type="spellEnd"/>
      <w:r w:rsidRPr="00BE0372">
        <w:rPr>
          <w:rStyle w:val="csa16174ba5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5"/>
          <w:rFonts w:asciiTheme="minorHAnsi" w:hAnsiTheme="minorHAnsi" w:cstheme="minorHAnsi"/>
        </w:rPr>
        <w:t>Корпорейшн</w:t>
      </w:r>
      <w:proofErr w:type="spellEnd"/>
      <w:r w:rsidRPr="00BE0372">
        <w:rPr>
          <w:rStyle w:val="csa16174ba5"/>
          <w:rFonts w:asciiTheme="minorHAnsi" w:hAnsiTheme="minorHAnsi" w:cstheme="minorHAnsi"/>
        </w:rPr>
        <w:t>, США)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 «ПАРЕКСЕЛ Україна»</w:t>
      </w:r>
    </w:p>
    <w:p w:rsidR="00BE0372" w:rsidRPr="00BE0372" w:rsidRDefault="00BE0372" w:rsidP="00BE0372">
      <w:pPr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01"/>
      </w:tblGrid>
      <w:tr w:rsidR="00BE0372" w:rsidRPr="00BE0372" w:rsidTr="00985ADC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5"/>
                <w:rFonts w:asciiTheme="minorHAnsi" w:hAnsiTheme="minorHAnsi" w:cstheme="minorHAnsi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5"/>
                <w:rFonts w:asciiTheme="minorHAnsi" w:hAnsiTheme="minorHAnsi" w:cstheme="minorHAnsi"/>
              </w:rPr>
              <w:t>СТАЛО</w:t>
            </w:r>
          </w:p>
        </w:tc>
      </w:tr>
      <w:tr w:rsidR="00BE0372" w:rsidRPr="00BE0372" w:rsidTr="00985ADC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0372">
              <w:rPr>
                <w:rStyle w:val="csa16174ba5"/>
                <w:rFonts w:asciiTheme="minorHAnsi" w:hAnsiTheme="minorHAnsi" w:cstheme="minorHAnsi"/>
              </w:rPr>
              <w:t>к.м.н</w:t>
            </w:r>
            <w:proofErr w:type="spellEnd"/>
            <w:r w:rsidRPr="00BE0372">
              <w:rPr>
                <w:rStyle w:val="csa16174ba5"/>
                <w:rFonts w:asciiTheme="minorHAnsi" w:hAnsiTheme="minorHAnsi" w:cstheme="minorHAnsi"/>
              </w:rPr>
              <w:t xml:space="preserve">. </w:t>
            </w:r>
            <w:proofErr w:type="spellStart"/>
            <w:r w:rsidRPr="00BE0372">
              <w:rPr>
                <w:rStyle w:val="csa16174ba5"/>
                <w:rFonts w:asciiTheme="minorHAnsi" w:hAnsiTheme="minorHAnsi" w:cstheme="minorHAnsi"/>
              </w:rPr>
              <w:t>Перчук</w:t>
            </w:r>
            <w:proofErr w:type="spellEnd"/>
            <w:r w:rsidRPr="00BE0372">
              <w:rPr>
                <w:rStyle w:val="csa16174ba5"/>
                <w:rFonts w:asciiTheme="minorHAnsi" w:hAnsiTheme="minorHAnsi" w:cstheme="minorHAnsi"/>
              </w:rPr>
              <w:t xml:space="preserve"> І.В. 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5"/>
                <w:rFonts w:asciiTheme="minorHAnsi" w:hAnsiTheme="minorHAnsi" w:cstheme="minorHAnsi"/>
              </w:rPr>
              <w:t>Державна установа «Національний науковий центр радіаційної медицини Національної академії медичних наук України», відділ радіаційної психоневрології Інституту клінічної радіології на базі відділення радіаційної психоневрології</w:t>
            </w:r>
            <w:r w:rsidRPr="00BE0372">
              <w:rPr>
                <w:rStyle w:val="csa16174ba5"/>
                <w:rFonts w:asciiTheme="minorHAnsi" w:hAnsiTheme="minorHAnsi" w:cstheme="minorHAnsi"/>
              </w:rPr>
              <w:t>, м. Київ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f06cd37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0372">
              <w:rPr>
                <w:rStyle w:val="csa16174ba5"/>
                <w:rFonts w:asciiTheme="minorHAnsi" w:hAnsiTheme="minorHAnsi" w:cstheme="minorHAnsi"/>
              </w:rPr>
              <w:t>к.м.н</w:t>
            </w:r>
            <w:proofErr w:type="spellEnd"/>
            <w:r w:rsidRPr="00BE0372">
              <w:rPr>
                <w:rStyle w:val="csa16174ba5"/>
                <w:rFonts w:asciiTheme="minorHAnsi" w:hAnsiTheme="minorHAnsi" w:cstheme="minorHAnsi"/>
              </w:rPr>
              <w:t xml:space="preserve">. </w:t>
            </w:r>
            <w:proofErr w:type="spellStart"/>
            <w:r w:rsidRPr="00BE0372">
              <w:rPr>
                <w:rStyle w:val="csa16174ba5"/>
                <w:rFonts w:asciiTheme="minorHAnsi" w:hAnsiTheme="minorHAnsi" w:cstheme="minorHAnsi"/>
              </w:rPr>
              <w:t>Перчук</w:t>
            </w:r>
            <w:proofErr w:type="spellEnd"/>
            <w:r w:rsidRPr="00BE0372">
              <w:rPr>
                <w:rStyle w:val="csa16174ba5"/>
                <w:rFonts w:asciiTheme="minorHAnsi" w:hAnsiTheme="minorHAnsi" w:cstheme="minorHAnsi"/>
              </w:rPr>
              <w:t xml:space="preserve"> І.В. 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5"/>
                <w:rFonts w:asciiTheme="minorHAnsi" w:hAnsiTheme="minorHAnsi" w:cstheme="minorHAnsi"/>
              </w:rPr>
              <w:t>Державна установа «Національний науковий центр радіаційної медицини, гематології та онкології Національної академії медичних наук України», відділ радіаційної психоневрології Інституту клінічної радіології на базі відділення радіаційної психоневрології клініки</w:t>
            </w:r>
            <w:r w:rsidRPr="00BE0372">
              <w:rPr>
                <w:rStyle w:val="csa16174ba5"/>
                <w:rFonts w:asciiTheme="minorHAnsi" w:hAnsiTheme="minorHAnsi" w:cstheme="minorHAnsi"/>
              </w:rPr>
              <w:t>, м. Київ</w:t>
            </w:r>
          </w:p>
        </w:tc>
      </w:tr>
    </w:tbl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rPr>
          <w:rStyle w:val="cs80d9435b6"/>
          <w:rFonts w:asciiTheme="minorHAnsi" w:hAnsiTheme="minorHAnsi" w:cstheme="minorHAnsi"/>
          <w:b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6"/>
          <w:rFonts w:asciiTheme="minorHAnsi" w:hAnsiTheme="minorHAnsi" w:cstheme="minorHAnsi"/>
          <w:b/>
          <w:sz w:val="20"/>
          <w:szCs w:val="20"/>
        </w:rPr>
        <w:t xml:space="preserve">8. </w:t>
      </w:r>
      <w:r w:rsidRPr="00BE0372">
        <w:rPr>
          <w:rStyle w:val="cs5e98e9306"/>
          <w:rFonts w:asciiTheme="minorHAnsi" w:hAnsiTheme="minorHAnsi" w:cstheme="minorHAnsi"/>
        </w:rPr>
        <w:t>Зміна назви місця проведення випробування</w:t>
      </w:r>
      <w:r w:rsidRPr="00BE0372">
        <w:rPr>
          <w:rStyle w:val="csa16174ba6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6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6"/>
          <w:rFonts w:asciiTheme="minorHAnsi" w:hAnsiTheme="minorHAnsi" w:cstheme="minorHAnsi"/>
        </w:rPr>
        <w:t xml:space="preserve">, подвійне сліпе дослідження 3 фази для вивчення ефективності та безпечності препарату </w:t>
      </w:r>
      <w:r w:rsidRPr="00BE0372">
        <w:rPr>
          <w:rStyle w:val="cs5e98e9306"/>
          <w:rFonts w:asciiTheme="minorHAnsi" w:hAnsiTheme="minorHAnsi" w:cstheme="minorHAnsi"/>
        </w:rPr>
        <w:t xml:space="preserve">SAR442168 </w:t>
      </w:r>
      <w:r w:rsidRPr="00BE0372">
        <w:rPr>
          <w:rStyle w:val="csa16174ba6"/>
          <w:rFonts w:asciiTheme="minorHAnsi" w:hAnsiTheme="minorHAnsi" w:cstheme="minorHAnsi"/>
        </w:rPr>
        <w:t xml:space="preserve">у порівнянні з </w:t>
      </w:r>
      <w:proofErr w:type="spellStart"/>
      <w:r w:rsidRPr="00BE0372">
        <w:rPr>
          <w:rStyle w:val="csa16174ba6"/>
          <w:rFonts w:asciiTheme="minorHAnsi" w:hAnsiTheme="minorHAnsi" w:cstheme="minorHAnsi"/>
        </w:rPr>
        <w:t>терифлуномідом</w:t>
      </w:r>
      <w:proofErr w:type="spellEnd"/>
      <w:r w:rsidRPr="00BE0372">
        <w:rPr>
          <w:rStyle w:val="csa16174ba6"/>
          <w:rFonts w:asciiTheme="minorHAnsi" w:hAnsiTheme="minorHAnsi" w:cstheme="minorHAnsi"/>
        </w:rPr>
        <w:t xml:space="preserve"> (</w:t>
      </w:r>
      <w:proofErr w:type="spellStart"/>
      <w:r w:rsidRPr="00BE0372">
        <w:rPr>
          <w:rStyle w:val="csa16174ba6"/>
          <w:rFonts w:asciiTheme="minorHAnsi" w:hAnsiTheme="minorHAnsi" w:cstheme="minorHAnsi"/>
        </w:rPr>
        <w:t>Обаджіо</w:t>
      </w:r>
      <w:proofErr w:type="spellEnd"/>
      <w:r w:rsidRPr="00BE0372">
        <w:rPr>
          <w:rStyle w:val="csa16174ba6"/>
          <w:rFonts w:asciiTheme="minorHAnsi" w:hAnsiTheme="minorHAnsi" w:cstheme="minorHAnsi"/>
        </w:rPr>
        <w:t xml:space="preserve">®) в учасників з </w:t>
      </w:r>
      <w:proofErr w:type="spellStart"/>
      <w:r w:rsidRPr="00BE0372">
        <w:rPr>
          <w:rStyle w:val="csa16174ba6"/>
          <w:rFonts w:asciiTheme="minorHAnsi" w:hAnsiTheme="minorHAnsi" w:cstheme="minorHAnsi"/>
        </w:rPr>
        <w:t>рецидивуючими</w:t>
      </w:r>
      <w:proofErr w:type="spellEnd"/>
      <w:r w:rsidRPr="00BE0372">
        <w:rPr>
          <w:rStyle w:val="csa16174ba6"/>
          <w:rFonts w:asciiTheme="minorHAnsi" w:hAnsiTheme="minorHAnsi" w:cstheme="minorHAnsi"/>
        </w:rPr>
        <w:t xml:space="preserve"> формами розсіяного склерозу (GEMINI 1)», код дослідження </w:t>
      </w:r>
      <w:r w:rsidRPr="00BE0372">
        <w:rPr>
          <w:rStyle w:val="cs5e98e9306"/>
          <w:rFonts w:asciiTheme="minorHAnsi" w:hAnsiTheme="minorHAnsi" w:cstheme="minorHAnsi"/>
        </w:rPr>
        <w:t>EFC16033</w:t>
      </w:r>
      <w:r w:rsidRPr="00BE0372">
        <w:rPr>
          <w:rStyle w:val="csa16174ba6"/>
          <w:rFonts w:asciiTheme="minorHAnsi" w:hAnsiTheme="minorHAnsi" w:cstheme="minorHAnsi"/>
        </w:rPr>
        <w:t xml:space="preserve">, з поправкою 10, версія 1, від  20 грудня 2023 року; спонсор - </w:t>
      </w:r>
      <w:proofErr w:type="spellStart"/>
      <w:r w:rsidRPr="00BE0372">
        <w:rPr>
          <w:rStyle w:val="csa16174ba6"/>
          <w:rFonts w:asciiTheme="minorHAnsi" w:hAnsiTheme="minorHAnsi" w:cstheme="minorHAnsi"/>
        </w:rPr>
        <w:t>Genzyme</w:t>
      </w:r>
      <w:proofErr w:type="spellEnd"/>
      <w:r w:rsidRPr="00BE0372">
        <w:rPr>
          <w:rStyle w:val="csa16174ba6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6"/>
          <w:rFonts w:asciiTheme="minorHAnsi" w:hAnsiTheme="minorHAnsi" w:cstheme="minorHAnsi"/>
        </w:rPr>
        <w:t>Corporation</w:t>
      </w:r>
      <w:proofErr w:type="spellEnd"/>
      <w:r w:rsidRPr="00BE0372">
        <w:rPr>
          <w:rStyle w:val="csa16174ba6"/>
          <w:rFonts w:asciiTheme="minorHAnsi" w:hAnsiTheme="minorHAnsi" w:cstheme="minorHAnsi"/>
        </w:rPr>
        <w:t>, USA (</w:t>
      </w:r>
      <w:proofErr w:type="spellStart"/>
      <w:r w:rsidRPr="00BE0372">
        <w:rPr>
          <w:rStyle w:val="csa16174ba6"/>
          <w:rFonts w:asciiTheme="minorHAnsi" w:hAnsiTheme="minorHAnsi" w:cstheme="minorHAnsi"/>
        </w:rPr>
        <w:t>Джензайм</w:t>
      </w:r>
      <w:proofErr w:type="spellEnd"/>
      <w:r w:rsidRPr="00BE0372">
        <w:rPr>
          <w:rStyle w:val="csa16174ba6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6"/>
          <w:rFonts w:asciiTheme="minorHAnsi" w:hAnsiTheme="minorHAnsi" w:cstheme="minorHAnsi"/>
        </w:rPr>
        <w:t>Корпорейшн</w:t>
      </w:r>
      <w:proofErr w:type="spellEnd"/>
      <w:r w:rsidRPr="00BE0372">
        <w:rPr>
          <w:rStyle w:val="csa16174ba6"/>
          <w:rFonts w:asciiTheme="minorHAnsi" w:hAnsiTheme="minorHAnsi" w:cstheme="minorHAnsi"/>
        </w:rPr>
        <w:t>, США)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 «ПАРЕКСЕЛ Україна»</w:t>
      </w:r>
    </w:p>
    <w:p w:rsidR="00BE0372" w:rsidRPr="00BE0372" w:rsidRDefault="00BE0372" w:rsidP="00BE0372">
      <w:pPr>
        <w:rPr>
          <w:rFonts w:asciiTheme="minorHAnsi" w:hAnsiTheme="minorHAnsi" w:cstheme="minorHAnsi"/>
          <w:sz w:val="18"/>
          <w:szCs w:val="20"/>
        </w:rPr>
      </w:pP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BE0372" w:rsidRPr="00BE0372" w:rsidTr="00BE0372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6"/>
                <w:rFonts w:asciiTheme="minorHAnsi" w:hAnsiTheme="minorHAnsi" w:cstheme="minorHAnsi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6"/>
                <w:rFonts w:asciiTheme="minorHAnsi" w:hAnsiTheme="minorHAnsi" w:cstheme="minorHAnsi"/>
              </w:rPr>
              <w:t>СТАЛО</w:t>
            </w:r>
          </w:p>
        </w:tc>
      </w:tr>
      <w:tr w:rsidR="00BE0372" w:rsidRPr="00BE0372" w:rsidTr="00BE0372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95e872d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0372">
              <w:rPr>
                <w:rStyle w:val="csa16174ba6"/>
                <w:rFonts w:asciiTheme="minorHAnsi" w:hAnsiTheme="minorHAnsi" w:cstheme="minorHAnsi"/>
              </w:rPr>
              <w:t>к.м.н</w:t>
            </w:r>
            <w:proofErr w:type="spellEnd"/>
            <w:r w:rsidRPr="00BE0372">
              <w:rPr>
                <w:rStyle w:val="csa16174ba6"/>
                <w:rFonts w:asciiTheme="minorHAnsi" w:hAnsiTheme="minorHAnsi" w:cstheme="minorHAnsi"/>
              </w:rPr>
              <w:t xml:space="preserve">. </w:t>
            </w:r>
            <w:proofErr w:type="spellStart"/>
            <w:r w:rsidRPr="00BE0372">
              <w:rPr>
                <w:rStyle w:val="csa16174ba6"/>
                <w:rFonts w:asciiTheme="minorHAnsi" w:hAnsiTheme="minorHAnsi" w:cstheme="minorHAnsi"/>
              </w:rPr>
              <w:t>Перчук</w:t>
            </w:r>
            <w:proofErr w:type="spellEnd"/>
            <w:r w:rsidRPr="00BE0372">
              <w:rPr>
                <w:rStyle w:val="csa16174ba6"/>
                <w:rFonts w:asciiTheme="minorHAnsi" w:hAnsiTheme="minorHAnsi" w:cstheme="minorHAnsi"/>
              </w:rPr>
              <w:t xml:space="preserve"> І.В.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6"/>
                <w:rFonts w:asciiTheme="minorHAnsi" w:hAnsiTheme="minorHAnsi" w:cstheme="minorHAnsi"/>
              </w:rPr>
              <w:t>Державна установа «Національний науковий центр радіаційної медицини Національної академії медичних наук України»</w:t>
            </w:r>
            <w:r w:rsidRPr="00BE0372">
              <w:rPr>
                <w:rStyle w:val="csa16174ba6"/>
                <w:rFonts w:asciiTheme="minorHAnsi" w:hAnsiTheme="minorHAnsi" w:cstheme="minorHAnsi"/>
              </w:rPr>
              <w:t xml:space="preserve">, </w:t>
            </w:r>
            <w:r w:rsidRPr="00BE0372">
              <w:rPr>
                <w:rStyle w:val="cs5e98e9306"/>
                <w:rFonts w:asciiTheme="minorHAnsi" w:hAnsiTheme="minorHAnsi" w:cstheme="minorHAnsi"/>
              </w:rPr>
              <w:t>відділ радіаційної психоневрології Інституту клінічної радіології на базі відділення радіаційної психоневрології</w:t>
            </w:r>
            <w:r w:rsidRPr="00BE0372">
              <w:rPr>
                <w:rStyle w:val="csa16174ba6"/>
                <w:rFonts w:asciiTheme="minorHAnsi" w:hAnsiTheme="minorHAnsi" w:cstheme="minorHAnsi"/>
              </w:rPr>
              <w:t>, м. Київ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feeeeb4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0372">
              <w:rPr>
                <w:rStyle w:val="csa16174ba6"/>
                <w:rFonts w:asciiTheme="minorHAnsi" w:hAnsiTheme="minorHAnsi" w:cstheme="minorHAnsi"/>
              </w:rPr>
              <w:t>к.м.н</w:t>
            </w:r>
            <w:proofErr w:type="spellEnd"/>
            <w:r w:rsidRPr="00BE0372">
              <w:rPr>
                <w:rStyle w:val="csa16174ba6"/>
                <w:rFonts w:asciiTheme="minorHAnsi" w:hAnsiTheme="minorHAnsi" w:cstheme="minorHAnsi"/>
              </w:rPr>
              <w:t xml:space="preserve">. </w:t>
            </w:r>
            <w:proofErr w:type="spellStart"/>
            <w:r w:rsidRPr="00BE0372">
              <w:rPr>
                <w:rStyle w:val="csa16174ba6"/>
                <w:rFonts w:asciiTheme="minorHAnsi" w:hAnsiTheme="minorHAnsi" w:cstheme="minorHAnsi"/>
              </w:rPr>
              <w:t>Перчук</w:t>
            </w:r>
            <w:proofErr w:type="spellEnd"/>
            <w:r w:rsidRPr="00BE0372">
              <w:rPr>
                <w:rStyle w:val="csa16174ba6"/>
                <w:rFonts w:asciiTheme="minorHAnsi" w:hAnsiTheme="minorHAnsi" w:cstheme="minorHAnsi"/>
              </w:rPr>
              <w:t xml:space="preserve"> І.В.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6"/>
                <w:rFonts w:asciiTheme="minorHAnsi" w:hAnsiTheme="minorHAnsi" w:cstheme="minorHAnsi"/>
              </w:rPr>
              <w:t>Державна установа «Національний науковий центр радіаційної медицини, гематології та онкології Національної академії медичних наук України»</w:t>
            </w:r>
            <w:r w:rsidRPr="00BE0372">
              <w:rPr>
                <w:rStyle w:val="csa16174ba6"/>
                <w:rFonts w:asciiTheme="minorHAnsi" w:hAnsiTheme="minorHAnsi" w:cstheme="minorHAnsi"/>
              </w:rPr>
              <w:t xml:space="preserve">, </w:t>
            </w:r>
            <w:r w:rsidRPr="00BE0372">
              <w:rPr>
                <w:rStyle w:val="cs5e98e9306"/>
                <w:rFonts w:asciiTheme="minorHAnsi" w:hAnsiTheme="minorHAnsi" w:cstheme="minorHAnsi"/>
              </w:rPr>
              <w:t>відділ радіаційної психоневрології Інституту клінічної радіології на базі відділення радіаційної психоневрології клініки</w:t>
            </w:r>
            <w:r w:rsidRPr="00BE0372">
              <w:rPr>
                <w:rStyle w:val="csa16174ba6"/>
                <w:rFonts w:asciiTheme="minorHAnsi" w:hAnsiTheme="minorHAnsi" w:cstheme="minorHAnsi"/>
              </w:rPr>
              <w:t>, м. Київ</w:t>
            </w:r>
          </w:p>
        </w:tc>
      </w:tr>
    </w:tbl>
    <w:p w:rsidR="00BE0372" w:rsidRDefault="00BE0372" w:rsidP="00BE0372">
      <w:pPr>
        <w:rPr>
          <w:rFonts w:asciiTheme="minorHAnsi" w:hAnsiTheme="minorHAnsi" w:cstheme="minorHAnsi"/>
          <w:sz w:val="20"/>
          <w:szCs w:val="20"/>
        </w:rPr>
      </w:pPr>
    </w:p>
    <w:p w:rsidR="004E39F3" w:rsidRPr="00BE0372" w:rsidRDefault="004E39F3" w:rsidP="00BE0372">
      <w:pPr>
        <w:rPr>
          <w:rStyle w:val="cs80d9435b7"/>
          <w:rFonts w:asciiTheme="minorHAnsi" w:hAnsiTheme="minorHAnsi" w:cstheme="minorHAnsi"/>
          <w:b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7"/>
          <w:rFonts w:asciiTheme="minorHAnsi" w:hAnsiTheme="minorHAnsi" w:cstheme="minorHAnsi"/>
          <w:b/>
          <w:sz w:val="20"/>
          <w:szCs w:val="20"/>
        </w:rPr>
        <w:t xml:space="preserve">9. </w:t>
      </w:r>
      <w:r w:rsidRPr="00BE0372">
        <w:rPr>
          <w:rStyle w:val="cs5e98e9307"/>
          <w:rFonts w:asciiTheme="minorHAnsi" w:hAnsiTheme="minorHAnsi" w:cstheme="minorHAnsi"/>
        </w:rPr>
        <w:t>Зміна назви місця проведення випробування</w:t>
      </w:r>
      <w:r w:rsidRPr="00BE0372">
        <w:rPr>
          <w:rStyle w:val="csa16174ba7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7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7"/>
          <w:rFonts w:asciiTheme="minorHAnsi" w:hAnsiTheme="minorHAnsi" w:cstheme="minorHAnsi"/>
        </w:rPr>
        <w:t xml:space="preserve"> подвійне сліпе дослідження III фази з вивчення ефективності та безпечності препарату </w:t>
      </w:r>
      <w:r w:rsidRPr="00BE0372">
        <w:rPr>
          <w:rStyle w:val="cs5e98e9307"/>
          <w:rFonts w:asciiTheme="minorHAnsi" w:hAnsiTheme="minorHAnsi" w:cstheme="minorHAnsi"/>
        </w:rPr>
        <w:t>SAR442168</w:t>
      </w:r>
      <w:r w:rsidRPr="00BE0372">
        <w:rPr>
          <w:rStyle w:val="csa16174ba7"/>
          <w:rFonts w:asciiTheme="minorHAnsi" w:hAnsiTheme="minorHAnsi" w:cstheme="minorHAnsi"/>
        </w:rPr>
        <w:t xml:space="preserve"> у порівнянні з плацебо серед учасників з вторинно-прогресуючим розсіяним склерозом без рецидивів (HERCULES)», код дослідження </w:t>
      </w:r>
      <w:r w:rsidRPr="00BE0372">
        <w:rPr>
          <w:rStyle w:val="cs5e98e9307"/>
          <w:rFonts w:asciiTheme="minorHAnsi" w:hAnsiTheme="minorHAnsi" w:cstheme="minorHAnsi"/>
        </w:rPr>
        <w:t>EFC16645</w:t>
      </w:r>
      <w:r w:rsidRPr="00BE0372">
        <w:rPr>
          <w:rStyle w:val="csa16174ba7"/>
          <w:rFonts w:asciiTheme="minorHAnsi" w:hAnsiTheme="minorHAnsi" w:cstheme="minorHAnsi"/>
        </w:rPr>
        <w:t xml:space="preserve">, з поправкою 12, версія 1 від 20 грудня 2023р.; спонсор - </w:t>
      </w:r>
      <w:proofErr w:type="spellStart"/>
      <w:r w:rsidRPr="00BE0372">
        <w:rPr>
          <w:rStyle w:val="csa16174ba7"/>
          <w:rFonts w:asciiTheme="minorHAnsi" w:hAnsiTheme="minorHAnsi" w:cstheme="minorHAnsi"/>
        </w:rPr>
        <w:t>Genzyme</w:t>
      </w:r>
      <w:proofErr w:type="spellEnd"/>
      <w:r w:rsidRPr="00BE0372">
        <w:rPr>
          <w:rStyle w:val="csa16174ba7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7"/>
          <w:rFonts w:asciiTheme="minorHAnsi" w:hAnsiTheme="minorHAnsi" w:cstheme="minorHAnsi"/>
        </w:rPr>
        <w:t>Corporation</w:t>
      </w:r>
      <w:proofErr w:type="spellEnd"/>
      <w:r w:rsidRPr="00BE0372">
        <w:rPr>
          <w:rStyle w:val="csa16174ba7"/>
          <w:rFonts w:asciiTheme="minorHAnsi" w:hAnsiTheme="minorHAnsi" w:cstheme="minorHAnsi"/>
        </w:rPr>
        <w:t>, USA (</w:t>
      </w:r>
      <w:proofErr w:type="spellStart"/>
      <w:r w:rsidRPr="00BE0372">
        <w:rPr>
          <w:rStyle w:val="csa16174ba7"/>
          <w:rFonts w:asciiTheme="minorHAnsi" w:hAnsiTheme="minorHAnsi" w:cstheme="minorHAnsi"/>
        </w:rPr>
        <w:t>Джензайм</w:t>
      </w:r>
      <w:proofErr w:type="spellEnd"/>
      <w:r w:rsidRPr="00BE0372">
        <w:rPr>
          <w:rStyle w:val="csa16174ba7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7"/>
          <w:rFonts w:asciiTheme="minorHAnsi" w:hAnsiTheme="minorHAnsi" w:cstheme="minorHAnsi"/>
        </w:rPr>
        <w:t>Корпорейшн</w:t>
      </w:r>
      <w:proofErr w:type="spellEnd"/>
      <w:r w:rsidRPr="00BE0372">
        <w:rPr>
          <w:rStyle w:val="csa16174ba7"/>
          <w:rFonts w:asciiTheme="minorHAnsi" w:hAnsiTheme="minorHAnsi" w:cstheme="minorHAnsi"/>
        </w:rPr>
        <w:t>, США)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 «ПАРЕКСЕЛ Україна»</w:t>
      </w:r>
    </w:p>
    <w:p w:rsidR="00BE0372" w:rsidRPr="00BE0372" w:rsidRDefault="00BE0372" w:rsidP="00BE0372">
      <w:pPr>
        <w:rPr>
          <w:rFonts w:asciiTheme="minorHAnsi" w:hAnsiTheme="minorHAnsi" w:cstheme="minorHAnsi"/>
          <w:sz w:val="18"/>
          <w:szCs w:val="20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BE0372" w:rsidRPr="00BE0372" w:rsidTr="00985ADC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7"/>
                <w:rFonts w:asciiTheme="minorHAnsi" w:hAnsiTheme="minorHAnsi" w:cstheme="minorHAnsi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7"/>
                <w:rFonts w:asciiTheme="minorHAnsi" w:hAnsiTheme="minorHAnsi" w:cstheme="minorHAnsi"/>
              </w:rPr>
              <w:t>СТАЛО</w:t>
            </w:r>
          </w:p>
        </w:tc>
      </w:tr>
      <w:tr w:rsidR="00BE0372" w:rsidRPr="00BE0372" w:rsidTr="00985ADC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95e872d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0372">
              <w:rPr>
                <w:rStyle w:val="csa16174ba7"/>
                <w:rFonts w:asciiTheme="minorHAnsi" w:hAnsiTheme="minorHAnsi" w:cstheme="minorHAnsi"/>
              </w:rPr>
              <w:t>к.м.н</w:t>
            </w:r>
            <w:proofErr w:type="spellEnd"/>
            <w:r w:rsidRPr="00BE0372">
              <w:rPr>
                <w:rStyle w:val="csa16174ba7"/>
                <w:rFonts w:asciiTheme="minorHAnsi" w:hAnsiTheme="minorHAnsi" w:cstheme="minorHAnsi"/>
              </w:rPr>
              <w:t xml:space="preserve">. </w:t>
            </w:r>
            <w:proofErr w:type="spellStart"/>
            <w:r w:rsidRPr="00BE0372">
              <w:rPr>
                <w:rStyle w:val="csa16174ba7"/>
                <w:rFonts w:asciiTheme="minorHAnsi" w:hAnsiTheme="minorHAnsi" w:cstheme="minorHAnsi"/>
              </w:rPr>
              <w:t>Перчук</w:t>
            </w:r>
            <w:proofErr w:type="spellEnd"/>
            <w:r w:rsidRPr="00BE0372">
              <w:rPr>
                <w:rStyle w:val="csa16174ba7"/>
                <w:rFonts w:asciiTheme="minorHAnsi" w:hAnsiTheme="minorHAnsi" w:cstheme="minorHAnsi"/>
              </w:rPr>
              <w:t xml:space="preserve"> І.В.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7"/>
                <w:rFonts w:asciiTheme="minorHAnsi" w:hAnsiTheme="minorHAnsi" w:cstheme="minorHAnsi"/>
              </w:rPr>
              <w:t xml:space="preserve">Державна установа «Національний науковий центр радіаційної медицини Національної академії медичних наук України», відділ радіаційної психоневрології Інституту </w:t>
            </w:r>
            <w:r w:rsidRPr="00BE0372">
              <w:rPr>
                <w:rStyle w:val="cs5e98e9307"/>
                <w:rFonts w:asciiTheme="minorHAnsi" w:hAnsiTheme="minorHAnsi" w:cstheme="minorHAnsi"/>
              </w:rPr>
              <w:lastRenderedPageBreak/>
              <w:t>клінічної радіології на базі відділення радіаційної психоневрології</w:t>
            </w:r>
            <w:r w:rsidRPr="00BE0372">
              <w:rPr>
                <w:rStyle w:val="csa16174ba7"/>
                <w:rFonts w:asciiTheme="minorHAnsi" w:hAnsiTheme="minorHAnsi" w:cstheme="minorHAnsi"/>
              </w:rPr>
              <w:t>, м. Київ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feeeeb4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0372">
              <w:rPr>
                <w:rStyle w:val="csa16174ba7"/>
                <w:rFonts w:asciiTheme="minorHAnsi" w:hAnsiTheme="minorHAnsi" w:cstheme="minorHAnsi"/>
              </w:rPr>
              <w:lastRenderedPageBreak/>
              <w:t>к.м.н</w:t>
            </w:r>
            <w:proofErr w:type="spellEnd"/>
            <w:r w:rsidRPr="00BE0372">
              <w:rPr>
                <w:rStyle w:val="csa16174ba7"/>
                <w:rFonts w:asciiTheme="minorHAnsi" w:hAnsiTheme="minorHAnsi" w:cstheme="minorHAnsi"/>
              </w:rPr>
              <w:t xml:space="preserve">. </w:t>
            </w:r>
            <w:proofErr w:type="spellStart"/>
            <w:r w:rsidRPr="00BE0372">
              <w:rPr>
                <w:rStyle w:val="csa16174ba7"/>
                <w:rFonts w:asciiTheme="minorHAnsi" w:hAnsiTheme="minorHAnsi" w:cstheme="minorHAnsi"/>
              </w:rPr>
              <w:t>Перчук</w:t>
            </w:r>
            <w:proofErr w:type="spellEnd"/>
            <w:r w:rsidRPr="00BE0372">
              <w:rPr>
                <w:rStyle w:val="csa16174ba7"/>
                <w:rFonts w:asciiTheme="minorHAnsi" w:hAnsiTheme="minorHAnsi" w:cstheme="minorHAnsi"/>
              </w:rPr>
              <w:t xml:space="preserve"> І.В.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7"/>
                <w:rFonts w:asciiTheme="minorHAnsi" w:hAnsiTheme="minorHAnsi" w:cstheme="minorHAnsi"/>
              </w:rPr>
              <w:t xml:space="preserve">Державна установа «Національний науковий центр радіаційної медицини, гематології та онкології Національної академії медичних наук України», відділ радіаційної психоневрології Інституту клінічної радіології </w:t>
            </w:r>
            <w:r w:rsidRPr="00BE0372">
              <w:rPr>
                <w:rStyle w:val="cs5e98e9307"/>
                <w:rFonts w:asciiTheme="minorHAnsi" w:hAnsiTheme="minorHAnsi" w:cstheme="minorHAnsi"/>
              </w:rPr>
              <w:lastRenderedPageBreak/>
              <w:t>на базі відділення радіаційної психоневрології клініки</w:t>
            </w:r>
            <w:r w:rsidRPr="00BE0372">
              <w:rPr>
                <w:rStyle w:val="csa16174ba7"/>
                <w:rFonts w:asciiTheme="minorHAnsi" w:hAnsiTheme="minorHAnsi" w:cstheme="minorHAnsi"/>
              </w:rPr>
              <w:t>, м. Київ</w:t>
            </w:r>
          </w:p>
        </w:tc>
      </w:tr>
    </w:tbl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Style w:val="cs80d9435b8"/>
          <w:rFonts w:asciiTheme="minorHAnsi" w:hAnsiTheme="minorHAnsi" w:cstheme="minorHAnsi"/>
          <w:b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8"/>
          <w:rFonts w:asciiTheme="minorHAnsi" w:hAnsiTheme="minorHAnsi" w:cstheme="minorHAnsi"/>
          <w:b/>
          <w:sz w:val="20"/>
          <w:szCs w:val="20"/>
        </w:rPr>
        <w:t xml:space="preserve">10. </w:t>
      </w:r>
      <w:r w:rsidRPr="00BE0372">
        <w:rPr>
          <w:rStyle w:val="cs5e98e9308"/>
          <w:rFonts w:asciiTheme="minorHAnsi" w:hAnsiTheme="minorHAnsi" w:cstheme="minorHAnsi"/>
        </w:rPr>
        <w:t xml:space="preserve">Брошура дослідника препарату </w:t>
      </w:r>
      <w:proofErr w:type="spellStart"/>
      <w:r w:rsidRPr="00BE0372">
        <w:rPr>
          <w:rStyle w:val="cs5e98e9308"/>
          <w:rFonts w:asciiTheme="minorHAnsi" w:hAnsiTheme="minorHAnsi" w:cstheme="minorHAnsi"/>
        </w:rPr>
        <w:t>Кабозантініб</w:t>
      </w:r>
      <w:proofErr w:type="spellEnd"/>
      <w:r w:rsidRPr="00BE0372">
        <w:rPr>
          <w:rStyle w:val="cs5e98e9308"/>
          <w:rFonts w:asciiTheme="minorHAnsi" w:hAnsiTheme="minorHAnsi" w:cstheme="minorHAnsi"/>
        </w:rPr>
        <w:t xml:space="preserve"> (</w:t>
      </w:r>
      <w:proofErr w:type="spellStart"/>
      <w:r w:rsidRPr="00BE0372">
        <w:rPr>
          <w:rStyle w:val="cs5e98e9308"/>
          <w:rFonts w:asciiTheme="minorHAnsi" w:hAnsiTheme="minorHAnsi" w:cstheme="minorHAnsi"/>
        </w:rPr>
        <w:t>Cabozantinib</w:t>
      </w:r>
      <w:proofErr w:type="spellEnd"/>
      <w:r w:rsidRPr="00BE0372">
        <w:rPr>
          <w:rStyle w:val="cs5e98e9308"/>
          <w:rFonts w:asciiTheme="minorHAnsi" w:hAnsiTheme="minorHAnsi" w:cstheme="minorHAnsi"/>
        </w:rPr>
        <w:t xml:space="preserve"> (XL184)), версія 20.0 від                        02 липня 2024 року англійською мовою; Брошура дослідника препарату </w:t>
      </w:r>
      <w:proofErr w:type="spellStart"/>
      <w:r w:rsidRPr="00BE0372">
        <w:rPr>
          <w:rStyle w:val="cs5e98e9308"/>
          <w:rFonts w:asciiTheme="minorHAnsi" w:hAnsiTheme="minorHAnsi" w:cstheme="minorHAnsi"/>
        </w:rPr>
        <w:t>Тецентрик</w:t>
      </w:r>
      <w:proofErr w:type="spellEnd"/>
      <w:r w:rsidRPr="00BE0372">
        <w:rPr>
          <w:rStyle w:val="cs5e98e9308"/>
          <w:rFonts w:asciiTheme="minorHAnsi" w:hAnsiTheme="minorHAnsi" w:cstheme="minorHAnsi"/>
        </w:rPr>
        <w:t xml:space="preserve"> (</w:t>
      </w:r>
      <w:proofErr w:type="spellStart"/>
      <w:r w:rsidRPr="00BE0372">
        <w:rPr>
          <w:rStyle w:val="cs5e98e9308"/>
          <w:rFonts w:asciiTheme="minorHAnsi" w:hAnsiTheme="minorHAnsi" w:cstheme="minorHAnsi"/>
        </w:rPr>
        <w:t>Tecentriq</w:t>
      </w:r>
      <w:proofErr w:type="spellEnd"/>
      <w:r w:rsidRPr="00BE0372">
        <w:rPr>
          <w:rStyle w:val="cs5e98e9308"/>
          <w:rFonts w:asciiTheme="minorHAnsi" w:hAnsiTheme="minorHAnsi" w:cstheme="minorHAnsi"/>
        </w:rPr>
        <w:t>) (</w:t>
      </w:r>
      <w:proofErr w:type="spellStart"/>
      <w:r w:rsidRPr="00BE0372">
        <w:rPr>
          <w:rStyle w:val="cs5e98e9308"/>
          <w:rFonts w:asciiTheme="minorHAnsi" w:hAnsiTheme="minorHAnsi" w:cstheme="minorHAnsi"/>
        </w:rPr>
        <w:t>Атезолізумаб</w:t>
      </w:r>
      <w:proofErr w:type="spellEnd"/>
      <w:r w:rsidRPr="00BE0372">
        <w:rPr>
          <w:rStyle w:val="cs5e98e9308"/>
          <w:rFonts w:asciiTheme="minorHAnsi" w:hAnsiTheme="minorHAnsi" w:cstheme="minorHAnsi"/>
        </w:rPr>
        <w:t xml:space="preserve"> (</w:t>
      </w:r>
      <w:proofErr w:type="spellStart"/>
      <w:r w:rsidRPr="00BE0372">
        <w:rPr>
          <w:rStyle w:val="cs5e98e9308"/>
          <w:rFonts w:asciiTheme="minorHAnsi" w:hAnsiTheme="minorHAnsi" w:cstheme="minorHAnsi"/>
        </w:rPr>
        <w:t>Atezolizumab</w:t>
      </w:r>
      <w:proofErr w:type="spellEnd"/>
      <w:r w:rsidRPr="00BE0372">
        <w:rPr>
          <w:rStyle w:val="cs5e98e9308"/>
          <w:rFonts w:asciiTheme="minorHAnsi" w:hAnsiTheme="minorHAnsi" w:cstheme="minorHAnsi"/>
        </w:rPr>
        <w:t>)), версія 21 від 28 липня 2024 року англійською мовою</w:t>
      </w:r>
      <w:r w:rsidRPr="00BE0372">
        <w:rPr>
          <w:rStyle w:val="csa16174ba8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8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8"/>
          <w:rFonts w:asciiTheme="minorHAnsi" w:hAnsiTheme="minorHAnsi" w:cstheme="minorHAnsi"/>
        </w:rPr>
        <w:t xml:space="preserve"> відкрите контрольоване дослідження фази 3 з оцінки застосування </w:t>
      </w:r>
      <w:proofErr w:type="spellStart"/>
      <w:r w:rsidRPr="00BE0372">
        <w:rPr>
          <w:rStyle w:val="cs5e98e9308"/>
          <w:rFonts w:asciiTheme="minorHAnsi" w:hAnsiTheme="minorHAnsi" w:cstheme="minorHAnsi"/>
        </w:rPr>
        <w:t>Кабозантінібу</w:t>
      </w:r>
      <w:proofErr w:type="spellEnd"/>
      <w:r w:rsidRPr="00BE0372">
        <w:rPr>
          <w:rStyle w:val="cs5e98e9308"/>
          <w:rFonts w:asciiTheme="minorHAnsi" w:hAnsiTheme="minorHAnsi" w:cstheme="minorHAnsi"/>
        </w:rPr>
        <w:t xml:space="preserve"> (XL184)</w:t>
      </w:r>
      <w:r w:rsidRPr="00BE0372">
        <w:rPr>
          <w:rStyle w:val="csa16174ba8"/>
          <w:rFonts w:asciiTheme="minorHAnsi" w:hAnsiTheme="minorHAnsi" w:cstheme="minorHAnsi"/>
        </w:rPr>
        <w:t xml:space="preserve"> у комбінації з </w:t>
      </w:r>
      <w:proofErr w:type="spellStart"/>
      <w:r w:rsidRPr="00BE0372">
        <w:rPr>
          <w:rStyle w:val="csa16174ba8"/>
          <w:rFonts w:asciiTheme="minorHAnsi" w:hAnsiTheme="minorHAnsi" w:cstheme="minorHAnsi"/>
        </w:rPr>
        <w:t>Атезолізумабом</w:t>
      </w:r>
      <w:proofErr w:type="spellEnd"/>
      <w:r w:rsidRPr="00BE0372">
        <w:rPr>
          <w:rStyle w:val="csa16174ba8"/>
          <w:rFonts w:asciiTheme="minorHAnsi" w:hAnsiTheme="minorHAnsi" w:cstheme="minorHAnsi"/>
        </w:rPr>
        <w:t xml:space="preserve"> у порівнянні з новітньою гормональною терапією (НГТ) другої лінії у пацієнтів з метастатичним </w:t>
      </w:r>
      <w:proofErr w:type="spellStart"/>
      <w:r w:rsidRPr="00BE0372">
        <w:rPr>
          <w:rStyle w:val="csa16174ba8"/>
          <w:rFonts w:asciiTheme="minorHAnsi" w:hAnsiTheme="minorHAnsi" w:cstheme="minorHAnsi"/>
        </w:rPr>
        <w:t>кастраційно</w:t>
      </w:r>
      <w:proofErr w:type="spellEnd"/>
      <w:r w:rsidRPr="00BE0372">
        <w:rPr>
          <w:rStyle w:val="csa16174ba8"/>
          <w:rFonts w:asciiTheme="minorHAnsi" w:hAnsiTheme="minorHAnsi" w:cstheme="minorHAnsi"/>
        </w:rPr>
        <w:t xml:space="preserve">-резистентним раком передміхурової залози», код дослідження </w:t>
      </w:r>
      <w:r w:rsidRPr="00BE0372">
        <w:rPr>
          <w:rStyle w:val="cs5e98e9308"/>
          <w:rFonts w:asciiTheme="minorHAnsi" w:hAnsiTheme="minorHAnsi" w:cstheme="minorHAnsi"/>
        </w:rPr>
        <w:t>XL184–315</w:t>
      </w:r>
      <w:r w:rsidRPr="00BE0372">
        <w:rPr>
          <w:rStyle w:val="csa16174ba8"/>
          <w:rFonts w:asciiTheme="minorHAnsi" w:hAnsiTheme="minorHAnsi" w:cstheme="minorHAnsi"/>
        </w:rPr>
        <w:t xml:space="preserve">, поправка 5.0 від 24 січня 2023 року; спонсор - </w:t>
      </w:r>
      <w:proofErr w:type="spellStart"/>
      <w:r w:rsidRPr="00BE0372">
        <w:rPr>
          <w:rStyle w:val="csa16174ba8"/>
          <w:rFonts w:asciiTheme="minorHAnsi" w:hAnsiTheme="minorHAnsi" w:cstheme="minorHAnsi"/>
        </w:rPr>
        <w:t>Exelixis</w:t>
      </w:r>
      <w:proofErr w:type="spellEnd"/>
      <w:r w:rsidRPr="00BE0372">
        <w:rPr>
          <w:rStyle w:val="csa16174ba8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a16174ba8"/>
          <w:rFonts w:asciiTheme="minorHAnsi" w:hAnsiTheme="minorHAnsi" w:cstheme="minorHAnsi"/>
        </w:rPr>
        <w:t>Inc</w:t>
      </w:r>
      <w:proofErr w:type="spellEnd"/>
      <w:r w:rsidRPr="00BE0372">
        <w:rPr>
          <w:rStyle w:val="csa16174ba8"/>
          <w:rFonts w:asciiTheme="minorHAnsi" w:hAnsiTheme="minorHAnsi" w:cstheme="minorHAnsi"/>
        </w:rPr>
        <w:t>., США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ТОВАРИСТВО З ОБМЕЖЕНОЮ ВІДПОВІДАЛЬНІСТЮ «ФАРМАСЬЮТІКАЛ РІСЕРЧ АССОУШИЕЙТС УКРАЇНА» (ТОВ «ФРА УКРАЇНА»)</w:t>
      </w: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9"/>
          <w:rFonts w:asciiTheme="minorHAnsi" w:hAnsiTheme="minorHAnsi" w:cstheme="minorHAnsi"/>
          <w:b/>
          <w:sz w:val="20"/>
          <w:szCs w:val="20"/>
        </w:rPr>
        <w:t xml:space="preserve">11. </w:t>
      </w:r>
      <w:r w:rsidRPr="00BE0372">
        <w:rPr>
          <w:rStyle w:val="cs5e98e9309"/>
          <w:rFonts w:asciiTheme="minorHAnsi" w:hAnsiTheme="minorHAnsi" w:cstheme="minorHAnsi"/>
        </w:rPr>
        <w:t>Брошура дослідника: EMRACLIDINE версія 8.0 від 24 липня 2024 р., англійською мовою; Збільшення кількості пацієнтів, що будуть залучатися у клінічне випробування в Україні                              з 75 до 100 осіб; Зміна назви місця проведення клінічного випробування</w:t>
      </w:r>
      <w:r w:rsidRPr="00BE0372">
        <w:rPr>
          <w:rStyle w:val="csa16174ba9"/>
          <w:rFonts w:asciiTheme="minorHAnsi" w:hAnsiTheme="minorHAnsi" w:cstheme="minorHAnsi"/>
        </w:rPr>
        <w:t xml:space="preserve"> до протоколу клінічного дослідження «52-тижневе відкрите дослідження фази 2 для оцінки довгострокової безпечності та </w:t>
      </w:r>
      <w:proofErr w:type="spellStart"/>
      <w:r w:rsidRPr="00BE0372">
        <w:rPr>
          <w:rStyle w:val="csa16174ba9"/>
          <w:rFonts w:asciiTheme="minorHAnsi" w:hAnsiTheme="minorHAnsi" w:cstheme="minorHAnsi"/>
        </w:rPr>
        <w:t>переносимості</w:t>
      </w:r>
      <w:proofErr w:type="spellEnd"/>
      <w:r w:rsidRPr="00BE0372">
        <w:rPr>
          <w:rStyle w:val="csa16174ba9"/>
          <w:rFonts w:asciiTheme="minorHAnsi" w:hAnsiTheme="minorHAnsi" w:cstheme="minorHAnsi"/>
        </w:rPr>
        <w:t xml:space="preserve"> препарату </w:t>
      </w:r>
      <w:r w:rsidRPr="00BE0372">
        <w:rPr>
          <w:rStyle w:val="cs5e98e9309"/>
          <w:rFonts w:asciiTheme="minorHAnsi" w:hAnsiTheme="minorHAnsi" w:cstheme="minorHAnsi"/>
        </w:rPr>
        <w:t>CVL-231</w:t>
      </w:r>
      <w:r w:rsidRPr="00BE0372">
        <w:rPr>
          <w:rStyle w:val="csa16174ba9"/>
          <w:rFonts w:asciiTheme="minorHAnsi" w:hAnsiTheme="minorHAnsi" w:cstheme="minorHAnsi"/>
        </w:rPr>
        <w:t xml:space="preserve"> у дорослих пацієнтів із шизофренією», код дослідження </w:t>
      </w:r>
      <w:r w:rsidRPr="00BE0372">
        <w:rPr>
          <w:rStyle w:val="cs5e98e9309"/>
          <w:rFonts w:asciiTheme="minorHAnsi" w:hAnsiTheme="minorHAnsi" w:cstheme="minorHAnsi"/>
        </w:rPr>
        <w:t>CVL-231-2003</w:t>
      </w:r>
      <w:r w:rsidRPr="00BE0372">
        <w:rPr>
          <w:rStyle w:val="csa16174ba9"/>
          <w:rFonts w:asciiTheme="minorHAnsi" w:hAnsiTheme="minorHAnsi" w:cstheme="minorHAnsi"/>
        </w:rPr>
        <w:t xml:space="preserve">, версія 4.0 від 30 квітня 2024р.; спонсор - </w:t>
      </w:r>
      <w:proofErr w:type="spellStart"/>
      <w:r w:rsidRPr="00BE0372">
        <w:rPr>
          <w:rStyle w:val="csa16174ba9"/>
          <w:rFonts w:asciiTheme="minorHAnsi" w:hAnsiTheme="minorHAnsi" w:cstheme="minorHAnsi"/>
        </w:rPr>
        <w:t>Серевел</w:t>
      </w:r>
      <w:proofErr w:type="spellEnd"/>
      <w:r w:rsidRPr="00BE0372">
        <w:rPr>
          <w:rStyle w:val="csa16174ba9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9"/>
          <w:rFonts w:asciiTheme="minorHAnsi" w:hAnsiTheme="minorHAnsi" w:cstheme="minorHAnsi"/>
        </w:rPr>
        <w:t>Терап'ютікс</w:t>
      </w:r>
      <w:proofErr w:type="spellEnd"/>
      <w:r w:rsidRPr="00BE0372">
        <w:rPr>
          <w:rStyle w:val="csa16174ba9"/>
          <w:rFonts w:asciiTheme="minorHAnsi" w:hAnsiTheme="minorHAnsi" w:cstheme="minorHAnsi"/>
        </w:rPr>
        <w:t>, ЛЛС, США [</w:t>
      </w:r>
      <w:proofErr w:type="spellStart"/>
      <w:r w:rsidRPr="00BE0372">
        <w:rPr>
          <w:rStyle w:val="csa16174ba9"/>
          <w:rFonts w:asciiTheme="minorHAnsi" w:hAnsiTheme="minorHAnsi" w:cstheme="minorHAnsi"/>
        </w:rPr>
        <w:t>Cerevel</w:t>
      </w:r>
      <w:proofErr w:type="spellEnd"/>
      <w:r w:rsidRPr="00BE0372">
        <w:rPr>
          <w:rStyle w:val="csa16174ba9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9"/>
          <w:rFonts w:asciiTheme="minorHAnsi" w:hAnsiTheme="minorHAnsi" w:cstheme="minorHAnsi"/>
        </w:rPr>
        <w:t>Therapeutics</w:t>
      </w:r>
      <w:proofErr w:type="spellEnd"/>
      <w:r w:rsidRPr="00BE0372">
        <w:rPr>
          <w:rStyle w:val="csa16174ba9"/>
          <w:rFonts w:asciiTheme="minorHAnsi" w:hAnsiTheme="minorHAnsi" w:cstheme="minorHAnsi"/>
        </w:rPr>
        <w:t xml:space="preserve">, LLC, USA] 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 «</w:t>
      </w:r>
      <w:proofErr w:type="spellStart"/>
      <w:r w:rsidRPr="00BE0372">
        <w:rPr>
          <w:rFonts w:asciiTheme="minorHAnsi" w:hAnsiTheme="minorHAnsi" w:cstheme="minorHAnsi"/>
          <w:sz w:val="20"/>
          <w:szCs w:val="20"/>
        </w:rPr>
        <w:t>Сінеос</w:t>
      </w:r>
      <w:proofErr w:type="spellEnd"/>
      <w:r w:rsidRPr="00BE037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0372">
        <w:rPr>
          <w:rFonts w:asciiTheme="minorHAnsi" w:hAnsiTheme="minorHAnsi" w:cstheme="minorHAnsi"/>
          <w:sz w:val="20"/>
          <w:szCs w:val="20"/>
        </w:rPr>
        <w:t>Хелс</w:t>
      </w:r>
      <w:proofErr w:type="spellEnd"/>
      <w:r w:rsidRPr="00BE0372">
        <w:rPr>
          <w:rFonts w:asciiTheme="minorHAnsi" w:hAnsiTheme="minorHAnsi" w:cstheme="minorHAnsi"/>
          <w:sz w:val="20"/>
          <w:szCs w:val="20"/>
        </w:rPr>
        <w:t xml:space="preserve"> Україна»</w:t>
      </w:r>
    </w:p>
    <w:p w:rsidR="00BE0372" w:rsidRPr="00BE0372" w:rsidRDefault="00BE0372" w:rsidP="00BE037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BE0372" w:rsidRPr="00BE0372" w:rsidTr="00985ADC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9"/>
                <w:rFonts w:asciiTheme="minorHAnsi" w:hAnsiTheme="minorHAnsi" w:cstheme="minorHAnsi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9"/>
                <w:rFonts w:asciiTheme="minorHAnsi" w:hAnsiTheme="minorHAnsi" w:cstheme="minorHAnsi"/>
              </w:rPr>
              <w:t>СТАЛО</w:t>
            </w:r>
          </w:p>
        </w:tc>
      </w:tr>
      <w:tr w:rsidR="00BE0372" w:rsidRPr="00BE0372" w:rsidTr="00985ADC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9"/>
                <w:rFonts w:asciiTheme="minorHAnsi" w:hAnsiTheme="minorHAnsi" w:cstheme="minorHAnsi"/>
              </w:rPr>
              <w:t xml:space="preserve">лікар </w:t>
            </w:r>
            <w:proofErr w:type="spellStart"/>
            <w:r w:rsidRPr="00BE0372">
              <w:rPr>
                <w:rStyle w:val="csa16174ba9"/>
                <w:rFonts w:asciiTheme="minorHAnsi" w:hAnsiTheme="minorHAnsi" w:cstheme="minorHAnsi"/>
              </w:rPr>
              <w:t>Блажевич</w:t>
            </w:r>
            <w:proofErr w:type="spellEnd"/>
            <w:r w:rsidRPr="00BE0372">
              <w:rPr>
                <w:rStyle w:val="csa16174ba9"/>
                <w:rFonts w:asciiTheme="minorHAnsi" w:hAnsiTheme="minorHAnsi" w:cstheme="minorHAnsi"/>
              </w:rPr>
              <w:t xml:space="preserve"> Ю.А. 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9"/>
                <w:rFonts w:asciiTheme="minorHAnsi" w:hAnsiTheme="minorHAnsi" w:cstheme="minorHAnsi"/>
              </w:rPr>
              <w:t>Комунальне некомерційне підприємство «Клінічна лікарня «ПСИХІАТРІЯ» виконавчого органу Київської міської ради (Київської міської державної адміністрації)</w:t>
            </w:r>
            <w:r w:rsidRPr="00BE0372">
              <w:rPr>
                <w:rStyle w:val="csa16174ba9"/>
                <w:rFonts w:asciiTheme="minorHAnsi" w:hAnsiTheme="minorHAnsi" w:cstheme="minorHAnsi"/>
              </w:rPr>
              <w:t xml:space="preserve">, Центр первинного </w:t>
            </w:r>
            <w:proofErr w:type="spellStart"/>
            <w:r w:rsidRPr="00BE0372">
              <w:rPr>
                <w:rStyle w:val="csa16174ba9"/>
                <w:rFonts w:asciiTheme="minorHAnsi" w:hAnsiTheme="minorHAnsi" w:cstheme="minorHAnsi"/>
              </w:rPr>
              <w:t>психотичного</w:t>
            </w:r>
            <w:proofErr w:type="spellEnd"/>
            <w:r w:rsidRPr="00BE0372">
              <w:rPr>
                <w:rStyle w:val="csa16174ba9"/>
                <w:rFonts w:asciiTheme="minorHAnsi" w:hAnsiTheme="minorHAnsi" w:cstheme="minorHAnsi"/>
              </w:rPr>
              <w:t xml:space="preserve"> епізоду та сучасних методів лікування,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f06cd37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0372">
              <w:rPr>
                <w:rStyle w:val="csa16174ba9"/>
                <w:rFonts w:asciiTheme="minorHAnsi" w:hAnsiTheme="minorHAnsi" w:cstheme="minorHAnsi"/>
              </w:rPr>
              <w:t>к.м.н</w:t>
            </w:r>
            <w:proofErr w:type="spellEnd"/>
            <w:r w:rsidRPr="00BE0372">
              <w:rPr>
                <w:rStyle w:val="csa16174ba9"/>
                <w:rFonts w:asciiTheme="minorHAnsi" w:hAnsiTheme="minorHAnsi" w:cstheme="minorHAnsi"/>
              </w:rPr>
              <w:t xml:space="preserve">. </w:t>
            </w:r>
            <w:proofErr w:type="spellStart"/>
            <w:r w:rsidRPr="00BE0372">
              <w:rPr>
                <w:rStyle w:val="csa16174ba9"/>
                <w:rFonts w:asciiTheme="minorHAnsi" w:hAnsiTheme="minorHAnsi" w:cstheme="minorHAnsi"/>
              </w:rPr>
              <w:t>Блажевич</w:t>
            </w:r>
            <w:proofErr w:type="spellEnd"/>
            <w:r w:rsidRPr="00BE0372">
              <w:rPr>
                <w:rStyle w:val="csa16174ba9"/>
                <w:rFonts w:asciiTheme="minorHAnsi" w:hAnsiTheme="minorHAnsi" w:cstheme="minorHAnsi"/>
              </w:rPr>
              <w:t xml:space="preserve"> Ю.А.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9"/>
                <w:rFonts w:asciiTheme="minorHAnsi" w:hAnsiTheme="minorHAnsi" w:cstheme="minorHAnsi"/>
              </w:rPr>
              <w:t>Комунальне некомерційне підприємство «Клінічний заклад з надання психіатричної допомоги «ПСИХІАТРІЯ» виконавчого органу Київської міської ради (Київської міської державної адміністрації)</w:t>
            </w:r>
            <w:r w:rsidRPr="00BE0372">
              <w:rPr>
                <w:rStyle w:val="csa16174ba9"/>
                <w:rFonts w:asciiTheme="minorHAnsi" w:hAnsiTheme="minorHAnsi" w:cstheme="minorHAnsi"/>
              </w:rPr>
              <w:t xml:space="preserve">, Центр первинного </w:t>
            </w:r>
            <w:proofErr w:type="spellStart"/>
            <w:r w:rsidRPr="00BE0372">
              <w:rPr>
                <w:rStyle w:val="csa16174ba9"/>
                <w:rFonts w:asciiTheme="minorHAnsi" w:hAnsiTheme="minorHAnsi" w:cstheme="minorHAnsi"/>
              </w:rPr>
              <w:t>психотичного</w:t>
            </w:r>
            <w:proofErr w:type="spellEnd"/>
            <w:r w:rsidRPr="00BE0372">
              <w:rPr>
                <w:rStyle w:val="csa16174ba9"/>
                <w:rFonts w:asciiTheme="minorHAnsi" w:hAnsiTheme="minorHAnsi" w:cstheme="minorHAnsi"/>
              </w:rPr>
              <w:t xml:space="preserve"> епізоду та сучасних методів лікування, м. Київ</w:t>
            </w:r>
          </w:p>
        </w:tc>
      </w:tr>
    </w:tbl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rPr>
          <w:rStyle w:val="cs80d9435b10"/>
          <w:rFonts w:asciiTheme="minorHAnsi" w:hAnsiTheme="minorHAnsi" w:cstheme="minorHAnsi"/>
          <w:b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5e98e93010"/>
          <w:rFonts w:asciiTheme="minorHAnsi" w:hAnsiTheme="minorHAnsi" w:cstheme="minorHAnsi"/>
        </w:rPr>
        <w:t>12.</w:t>
      </w:r>
      <w:r w:rsidRPr="00BE0372">
        <w:rPr>
          <w:rStyle w:val="cs80d9435b10"/>
          <w:rFonts w:asciiTheme="minorHAnsi" w:hAnsiTheme="minorHAnsi" w:cstheme="minorHAnsi"/>
          <w:b/>
          <w:sz w:val="20"/>
          <w:szCs w:val="20"/>
        </w:rPr>
        <w:t xml:space="preserve"> </w:t>
      </w:r>
      <w:r w:rsidRPr="00BE0372">
        <w:rPr>
          <w:rStyle w:val="cs5e98e93010"/>
          <w:rFonts w:asciiTheme="minorHAnsi" w:hAnsiTheme="minorHAnsi" w:cstheme="minorHAnsi"/>
        </w:rPr>
        <w:t>Зміна місця проведення клінічного дослідження</w:t>
      </w:r>
      <w:r w:rsidRPr="00BE0372">
        <w:rPr>
          <w:rStyle w:val="csa16174ba10"/>
          <w:rFonts w:asciiTheme="minorHAnsi" w:hAnsiTheme="minorHAnsi" w:cstheme="minorHAnsi"/>
        </w:rPr>
        <w:t xml:space="preserve"> до протоколу клінічного випробування «</w:t>
      </w:r>
      <w:proofErr w:type="spellStart"/>
      <w:r w:rsidRPr="00BE0372">
        <w:rPr>
          <w:rStyle w:val="csa16174ba10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10"/>
          <w:rFonts w:asciiTheme="minorHAnsi" w:hAnsiTheme="minorHAnsi" w:cstheme="minorHAnsi"/>
        </w:rPr>
        <w:t xml:space="preserve"> подвійно сліпе плацебо-контрольоване </w:t>
      </w:r>
      <w:proofErr w:type="spellStart"/>
      <w:r w:rsidRPr="00BE0372">
        <w:rPr>
          <w:rStyle w:val="csa16174ba10"/>
          <w:rFonts w:asciiTheme="minorHAnsi" w:hAnsiTheme="minorHAnsi" w:cstheme="minorHAnsi"/>
        </w:rPr>
        <w:t>багатоцентрове</w:t>
      </w:r>
      <w:proofErr w:type="spellEnd"/>
      <w:r w:rsidRPr="00BE0372">
        <w:rPr>
          <w:rStyle w:val="csa16174ba10"/>
          <w:rFonts w:asciiTheme="minorHAnsi" w:hAnsiTheme="minorHAnsi" w:cstheme="minorHAnsi"/>
        </w:rPr>
        <w:t xml:space="preserve"> дослідження 3 фази з оцінки підтримуючої терапії </w:t>
      </w:r>
      <w:proofErr w:type="spellStart"/>
      <w:r w:rsidRPr="00BE0372">
        <w:rPr>
          <w:rStyle w:val="cs5e98e93010"/>
          <w:rFonts w:asciiTheme="minorHAnsi" w:hAnsiTheme="minorHAnsi" w:cstheme="minorHAnsi"/>
        </w:rPr>
        <w:t>нірапарибом</w:t>
      </w:r>
      <w:proofErr w:type="spellEnd"/>
      <w:r w:rsidRPr="00BE0372">
        <w:rPr>
          <w:rStyle w:val="csa16174ba10"/>
          <w:rFonts w:asciiTheme="minorHAnsi" w:hAnsiTheme="minorHAnsi" w:cstheme="minorHAnsi"/>
        </w:rPr>
        <w:t xml:space="preserve"> у пацієнток із поширеним раком яєчників, у яких було зареєстровано відповідь на терапію першої лінії із застосуванням хіміотерапевтичних препаратів на основі платини», код дослідження </w:t>
      </w:r>
      <w:r w:rsidRPr="00BE0372">
        <w:rPr>
          <w:rStyle w:val="cs5e98e93010"/>
          <w:rFonts w:asciiTheme="minorHAnsi" w:hAnsiTheme="minorHAnsi" w:cstheme="minorHAnsi"/>
        </w:rPr>
        <w:t>PR-30-5017-C</w:t>
      </w:r>
      <w:r w:rsidRPr="00BE0372">
        <w:rPr>
          <w:rStyle w:val="csa16174ba10"/>
          <w:rFonts w:asciiTheme="minorHAnsi" w:hAnsiTheme="minorHAnsi" w:cstheme="minorHAnsi"/>
        </w:rPr>
        <w:t xml:space="preserve">, редакція 7.0 з Поправкою №06 від 28 січня 2022 р.; спонсор - «ТЕСАРО </w:t>
      </w:r>
      <w:proofErr w:type="spellStart"/>
      <w:r w:rsidRPr="00BE0372">
        <w:rPr>
          <w:rStyle w:val="csa16174ba10"/>
          <w:rFonts w:asciiTheme="minorHAnsi" w:hAnsiTheme="minorHAnsi" w:cstheme="minorHAnsi"/>
        </w:rPr>
        <w:t>Інкорпорейтед</w:t>
      </w:r>
      <w:proofErr w:type="spellEnd"/>
      <w:r w:rsidRPr="00BE0372">
        <w:rPr>
          <w:rStyle w:val="csa16174ba10"/>
          <w:rFonts w:asciiTheme="minorHAnsi" w:hAnsiTheme="minorHAnsi" w:cstheme="minorHAnsi"/>
        </w:rPr>
        <w:t>», США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ТОВАРИСТВО З ОБМЕЖЕНОЮ ВІДПОВІДАЛЬНІСТЮ «ПІ ЕС АЙ-УКРАЇНА»</w:t>
      </w:r>
    </w:p>
    <w:p w:rsidR="00BE0372" w:rsidRPr="00BE0372" w:rsidRDefault="00BE0372" w:rsidP="00BE037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BE0372" w:rsidRPr="00BE0372" w:rsidTr="00985ADC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10"/>
                <w:rFonts w:asciiTheme="minorHAnsi" w:hAnsiTheme="minorHAnsi" w:cstheme="minorHAnsi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10"/>
                <w:rFonts w:asciiTheme="minorHAnsi" w:hAnsiTheme="minorHAnsi" w:cstheme="minorHAnsi"/>
              </w:rPr>
              <w:t>СТАЛО</w:t>
            </w:r>
          </w:p>
        </w:tc>
      </w:tr>
      <w:tr w:rsidR="00BE0372" w:rsidRPr="00BE0372" w:rsidTr="00985ADC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95e872d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0372">
              <w:rPr>
                <w:rStyle w:val="csa16174ba10"/>
                <w:rFonts w:asciiTheme="minorHAnsi" w:hAnsiTheme="minorHAnsi" w:cstheme="minorHAnsi"/>
              </w:rPr>
              <w:t>к.м.н</w:t>
            </w:r>
            <w:proofErr w:type="spellEnd"/>
            <w:r w:rsidRPr="00BE0372">
              <w:rPr>
                <w:rStyle w:val="csa16174ba10"/>
                <w:rFonts w:asciiTheme="minorHAnsi" w:hAnsiTheme="minorHAnsi" w:cstheme="minorHAnsi"/>
              </w:rPr>
              <w:t>. Голобородько О.О.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10"/>
                <w:rFonts w:asciiTheme="minorHAnsi" w:hAnsiTheme="minorHAnsi" w:cstheme="minorHAnsi"/>
              </w:rPr>
              <w:t xml:space="preserve">Комунальна установа «Запорізький обласний клінічний онкологічний диспансер» Запорізької обласної ради, гінекологічне відділення, </w:t>
            </w:r>
            <w:r w:rsidRPr="00BE0372">
              <w:rPr>
                <w:rStyle w:val="csa16174ba10"/>
                <w:rFonts w:asciiTheme="minorHAnsi" w:hAnsiTheme="minorHAnsi" w:cstheme="minorHAnsi"/>
              </w:rPr>
              <w:t xml:space="preserve">м. Запоріжжя 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feeeeb4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0372">
              <w:rPr>
                <w:rStyle w:val="csa16174ba10"/>
                <w:rFonts w:asciiTheme="minorHAnsi" w:hAnsiTheme="minorHAnsi" w:cstheme="minorHAnsi"/>
              </w:rPr>
              <w:t>к.м.н</w:t>
            </w:r>
            <w:proofErr w:type="spellEnd"/>
            <w:r w:rsidRPr="00BE0372">
              <w:rPr>
                <w:rStyle w:val="csa16174ba10"/>
                <w:rFonts w:asciiTheme="minorHAnsi" w:hAnsiTheme="minorHAnsi" w:cstheme="minorHAnsi"/>
              </w:rPr>
              <w:t xml:space="preserve">. Голобородько О.О. 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10"/>
                <w:rFonts w:asciiTheme="minorHAnsi" w:hAnsiTheme="minorHAnsi" w:cstheme="minorHAnsi"/>
              </w:rPr>
              <w:t xml:space="preserve">Комунальне некомерційне підприємство «Запорізька обласна клінічна лікарня» Запорізької обласної ради, відділення </w:t>
            </w:r>
            <w:proofErr w:type="spellStart"/>
            <w:r w:rsidRPr="00BE0372">
              <w:rPr>
                <w:rStyle w:val="cs5e98e93010"/>
                <w:rFonts w:asciiTheme="minorHAnsi" w:hAnsiTheme="minorHAnsi" w:cstheme="minorHAnsi"/>
              </w:rPr>
              <w:t>онкохіміотерапії</w:t>
            </w:r>
            <w:proofErr w:type="spellEnd"/>
            <w:r w:rsidRPr="00BE0372">
              <w:rPr>
                <w:rStyle w:val="cs5e98e93010"/>
                <w:rFonts w:asciiTheme="minorHAnsi" w:hAnsiTheme="minorHAnsi" w:cstheme="minorHAnsi"/>
              </w:rPr>
              <w:t xml:space="preserve"> з денним стаціонаром,                       </w:t>
            </w:r>
            <w:r w:rsidRPr="00BE0372">
              <w:rPr>
                <w:rStyle w:val="csa16174ba10"/>
                <w:rFonts w:asciiTheme="minorHAnsi" w:hAnsiTheme="minorHAnsi" w:cstheme="minorHAnsi"/>
              </w:rPr>
              <w:t>м.</w:t>
            </w:r>
            <w:r w:rsidRPr="00BE0372">
              <w:rPr>
                <w:rStyle w:val="cs5e98e93010"/>
                <w:rFonts w:asciiTheme="minorHAnsi" w:hAnsiTheme="minorHAnsi" w:cstheme="minorHAnsi"/>
              </w:rPr>
              <w:t xml:space="preserve"> </w:t>
            </w:r>
            <w:r w:rsidRPr="00BE0372">
              <w:rPr>
                <w:rStyle w:val="csa16174ba10"/>
                <w:rFonts w:asciiTheme="minorHAnsi" w:hAnsiTheme="minorHAnsi" w:cstheme="minorHAnsi"/>
              </w:rPr>
              <w:t>Запоріжжя</w:t>
            </w:r>
          </w:p>
        </w:tc>
      </w:tr>
    </w:tbl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Style w:val="cs80d9435b11"/>
          <w:rFonts w:asciiTheme="minorHAnsi" w:hAnsiTheme="minorHAnsi" w:cstheme="minorHAnsi"/>
          <w:b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11"/>
          <w:rFonts w:asciiTheme="minorHAnsi" w:hAnsiTheme="minorHAnsi" w:cstheme="minorHAnsi"/>
          <w:b/>
          <w:sz w:val="20"/>
          <w:szCs w:val="20"/>
        </w:rPr>
        <w:t xml:space="preserve">13. </w:t>
      </w:r>
      <w:r w:rsidRPr="00BE0372">
        <w:rPr>
          <w:rStyle w:val="cs5e98e93011"/>
          <w:rFonts w:asciiTheme="minorHAnsi" w:hAnsiTheme="minorHAnsi" w:cstheme="minorHAnsi"/>
        </w:rPr>
        <w:t>Поправка 1.0 (Несуттєва) від 31 липня 2024 року, (код документу: QUAL-CHF6001-TEST_IMPD_NSM-00244) до розділу 2.1.Р Досьє для досліджуваного засобу CHF 6001 (</w:t>
      </w:r>
      <w:proofErr w:type="spellStart"/>
      <w:r w:rsidRPr="00BE0372">
        <w:rPr>
          <w:rStyle w:val="cs5e98e93011"/>
          <w:rFonts w:asciiTheme="minorHAnsi" w:hAnsiTheme="minorHAnsi" w:cstheme="minorHAnsi"/>
        </w:rPr>
        <w:t>NEXThaler</w:t>
      </w:r>
      <w:proofErr w:type="spellEnd"/>
      <w:r w:rsidRPr="00BE0372">
        <w:rPr>
          <w:rStyle w:val="cs5e98e93011"/>
          <w:rFonts w:asciiTheme="minorHAnsi" w:hAnsiTheme="minorHAnsi" w:cstheme="minorHAnsi"/>
        </w:rPr>
        <w:t>®) (код документу: QUAL-CHF6001- 003-CMC-P-0064), версія 9.0 від 07 лютого 2024; Поправка 1.0 (Несуттєва) від 31 липня 2024 року, (код документу: QUAL-CHF6001-TEST_IMPD_NSM-00245) до розділу 2.1.Р Досьє для досліджуваного засобу CHF 6001 (</w:t>
      </w:r>
      <w:proofErr w:type="spellStart"/>
      <w:r w:rsidRPr="00BE0372">
        <w:rPr>
          <w:rStyle w:val="cs5e98e93011"/>
          <w:rFonts w:asciiTheme="minorHAnsi" w:hAnsiTheme="minorHAnsi" w:cstheme="minorHAnsi"/>
        </w:rPr>
        <w:t>NEXThaler</w:t>
      </w:r>
      <w:proofErr w:type="spellEnd"/>
      <w:r w:rsidRPr="00BE0372">
        <w:rPr>
          <w:rStyle w:val="cs5e98e93011"/>
          <w:rFonts w:asciiTheme="minorHAnsi" w:hAnsiTheme="minorHAnsi" w:cstheme="minorHAnsi"/>
        </w:rPr>
        <w:t>®) (код документу: QUAL-CHF6001- 003-CMC-P-0064 -ATT-1-0105), версія 8.0 від                              13 грудня 2022</w:t>
      </w:r>
      <w:r w:rsidRPr="00BE0372">
        <w:rPr>
          <w:rStyle w:val="csa16174ba11"/>
          <w:rFonts w:asciiTheme="minorHAnsi" w:hAnsiTheme="minorHAnsi" w:cstheme="minorHAnsi"/>
        </w:rPr>
        <w:t xml:space="preserve"> до протоколу клінічного дослідження «52-тижневе, </w:t>
      </w:r>
      <w:proofErr w:type="spellStart"/>
      <w:r w:rsidRPr="00BE0372">
        <w:rPr>
          <w:rStyle w:val="csa16174ba11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11"/>
          <w:rFonts w:asciiTheme="minorHAnsi" w:hAnsiTheme="minorHAnsi" w:cstheme="minorHAnsi"/>
        </w:rPr>
        <w:t>, подвійне сліпе, з подвійним маскуванням, з контролем плацебо та активним контролем дослідження (</w:t>
      </w:r>
      <w:proofErr w:type="spellStart"/>
      <w:r w:rsidRPr="00BE0372">
        <w:rPr>
          <w:rStyle w:val="csa16174ba11"/>
          <w:rFonts w:asciiTheme="minorHAnsi" w:hAnsiTheme="minorHAnsi" w:cstheme="minorHAnsi"/>
        </w:rPr>
        <w:t>Рофлуміласт</w:t>
      </w:r>
      <w:proofErr w:type="spellEnd"/>
      <w:r w:rsidRPr="00BE0372">
        <w:rPr>
          <w:rStyle w:val="csa16174ba11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a16174ba11"/>
          <w:rFonts w:asciiTheme="minorHAnsi" w:hAnsiTheme="minorHAnsi" w:cstheme="minorHAnsi"/>
        </w:rPr>
        <w:lastRenderedPageBreak/>
        <w:t>Даліресп</w:t>
      </w:r>
      <w:proofErr w:type="spellEnd"/>
      <w:r w:rsidRPr="00BE0372">
        <w:rPr>
          <w:rStyle w:val="csa16174ba11"/>
          <w:rFonts w:asciiTheme="minorHAnsi" w:hAnsiTheme="minorHAnsi" w:cstheme="minorHAnsi"/>
        </w:rPr>
        <w:t xml:space="preserve">® 500 </w:t>
      </w:r>
      <w:proofErr w:type="spellStart"/>
      <w:r w:rsidRPr="00BE0372">
        <w:rPr>
          <w:rStyle w:val="csa16174ba11"/>
          <w:rFonts w:asciiTheme="minorHAnsi" w:hAnsiTheme="minorHAnsi" w:cstheme="minorHAnsi"/>
        </w:rPr>
        <w:t>мкг</w:t>
      </w:r>
      <w:proofErr w:type="spellEnd"/>
      <w:r w:rsidRPr="00BE0372">
        <w:rPr>
          <w:rStyle w:val="csa16174ba11"/>
          <w:rFonts w:asciiTheme="minorHAnsi" w:hAnsiTheme="minorHAnsi" w:cstheme="minorHAnsi"/>
        </w:rPr>
        <w:t xml:space="preserve">), що проводиться в паралельних групах з метою оцінки ефективності та безпечності двох доз препарату </w:t>
      </w:r>
      <w:r w:rsidRPr="00BE0372">
        <w:rPr>
          <w:rStyle w:val="cs5e98e93011"/>
          <w:rFonts w:asciiTheme="minorHAnsi" w:hAnsiTheme="minorHAnsi" w:cstheme="minorHAnsi"/>
        </w:rPr>
        <w:t>CHF6001</w:t>
      </w:r>
      <w:r w:rsidRPr="00BE0372">
        <w:rPr>
          <w:rStyle w:val="csa16174ba11"/>
          <w:rFonts w:asciiTheme="minorHAnsi" w:hAnsiTheme="minorHAnsi" w:cstheme="minorHAnsi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Pr="00BE0372">
        <w:rPr>
          <w:rStyle w:val="cs5e98e93011"/>
          <w:rFonts w:asciiTheme="minorHAnsi" w:hAnsiTheme="minorHAnsi" w:cstheme="minorHAnsi"/>
        </w:rPr>
        <w:t>CLI-06001AA1-05</w:t>
      </w:r>
      <w:r w:rsidRPr="00BE0372">
        <w:rPr>
          <w:rStyle w:val="csa16174ba11"/>
          <w:rFonts w:asciiTheme="minorHAnsi" w:hAnsiTheme="minorHAnsi" w:cstheme="minorHAnsi"/>
        </w:rPr>
        <w:t>, версія 5.0 від 03 березня 2023 року; спонсор - «</w:t>
      </w:r>
      <w:proofErr w:type="spellStart"/>
      <w:r w:rsidRPr="00BE0372">
        <w:rPr>
          <w:rStyle w:val="csa16174ba11"/>
          <w:rFonts w:asciiTheme="minorHAnsi" w:hAnsiTheme="minorHAnsi" w:cstheme="minorHAnsi"/>
        </w:rPr>
        <w:t>К’єзі</w:t>
      </w:r>
      <w:proofErr w:type="spellEnd"/>
      <w:r w:rsidRPr="00BE0372">
        <w:rPr>
          <w:rStyle w:val="csa16174ba1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1"/>
          <w:rFonts w:asciiTheme="minorHAnsi" w:hAnsiTheme="minorHAnsi" w:cstheme="minorHAnsi"/>
        </w:rPr>
        <w:t>Фармацевтічі</w:t>
      </w:r>
      <w:proofErr w:type="spellEnd"/>
      <w:r w:rsidRPr="00BE0372">
        <w:rPr>
          <w:rStyle w:val="csa16174ba1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1"/>
          <w:rFonts w:asciiTheme="minorHAnsi" w:hAnsiTheme="minorHAnsi" w:cstheme="minorHAnsi"/>
        </w:rPr>
        <w:t>С.п.А</w:t>
      </w:r>
      <w:proofErr w:type="spellEnd"/>
      <w:r w:rsidRPr="00BE0372">
        <w:rPr>
          <w:rStyle w:val="csa16174ba11"/>
          <w:rFonts w:asciiTheme="minorHAnsi" w:hAnsiTheme="minorHAnsi" w:cstheme="minorHAnsi"/>
        </w:rPr>
        <w:t>.» [</w:t>
      </w:r>
      <w:proofErr w:type="spellStart"/>
      <w:r w:rsidRPr="00BE0372">
        <w:rPr>
          <w:rStyle w:val="csa16174ba11"/>
          <w:rFonts w:asciiTheme="minorHAnsi" w:hAnsiTheme="minorHAnsi" w:cstheme="minorHAnsi"/>
        </w:rPr>
        <w:t>Chiesi</w:t>
      </w:r>
      <w:proofErr w:type="spellEnd"/>
      <w:r w:rsidRPr="00BE0372">
        <w:rPr>
          <w:rStyle w:val="csa16174ba1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1"/>
          <w:rFonts w:asciiTheme="minorHAnsi" w:hAnsiTheme="minorHAnsi" w:cstheme="minorHAnsi"/>
        </w:rPr>
        <w:t>Farmaceutici</w:t>
      </w:r>
      <w:proofErr w:type="spellEnd"/>
      <w:r w:rsidRPr="00BE0372">
        <w:rPr>
          <w:rStyle w:val="csa16174ba11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1"/>
          <w:rFonts w:asciiTheme="minorHAnsi" w:hAnsiTheme="minorHAnsi" w:cstheme="minorHAnsi"/>
        </w:rPr>
        <w:t>S.p.A</w:t>
      </w:r>
      <w:proofErr w:type="spellEnd"/>
      <w:r w:rsidRPr="00BE0372">
        <w:rPr>
          <w:rStyle w:val="csa16174ba11"/>
          <w:rFonts w:asciiTheme="minorHAnsi" w:hAnsiTheme="minorHAnsi" w:cstheme="minorHAnsi"/>
        </w:rPr>
        <w:t>.], Італія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 «ФОРТРІА ДЕВЕЛОПМЕНТ УКРАЇНА»</w:t>
      </w: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12"/>
          <w:rFonts w:asciiTheme="minorHAnsi" w:hAnsiTheme="minorHAnsi" w:cstheme="minorHAnsi"/>
          <w:b/>
          <w:sz w:val="20"/>
          <w:szCs w:val="20"/>
        </w:rPr>
        <w:t xml:space="preserve">14. </w:t>
      </w:r>
      <w:r w:rsidRPr="00BE0372">
        <w:rPr>
          <w:rStyle w:val="cs5e98e93012"/>
          <w:rFonts w:asciiTheme="minorHAnsi" w:hAnsiTheme="minorHAnsi" w:cstheme="minorHAnsi"/>
        </w:rPr>
        <w:t>Поправка 1.0 (Несуттєва) від 31 липня 2024 року, (код документу: QUAL-CHF6001-TEST_IMPD_NSM-00244) до розділу 2.1.Р Досьє для досліджуваного засобу CHF 6001 (</w:t>
      </w:r>
      <w:proofErr w:type="spellStart"/>
      <w:r w:rsidRPr="00BE0372">
        <w:rPr>
          <w:rStyle w:val="cs5e98e93012"/>
          <w:rFonts w:asciiTheme="minorHAnsi" w:hAnsiTheme="minorHAnsi" w:cstheme="minorHAnsi"/>
        </w:rPr>
        <w:t>NEXThaler</w:t>
      </w:r>
      <w:proofErr w:type="spellEnd"/>
      <w:r w:rsidRPr="00BE0372">
        <w:rPr>
          <w:rStyle w:val="cs5e98e93012"/>
          <w:rFonts w:asciiTheme="minorHAnsi" w:hAnsiTheme="minorHAnsi" w:cstheme="minorHAnsi"/>
        </w:rPr>
        <w:t>®) (код документу: QUAL-CHF6001- 003-CMC-P-0064), версія 9.0 від 07 лютого 2024; Поправка 1.0 (Несуттєва) від 31 липня 2024 року, (код документу: QUAL-CHF6001-TEST_IMPD_NSM-00245) до розділу 2.1.Р Досьє для досліджуваного засобу CHF 6001 (</w:t>
      </w:r>
      <w:proofErr w:type="spellStart"/>
      <w:r w:rsidRPr="00BE0372">
        <w:rPr>
          <w:rStyle w:val="cs5e98e93012"/>
          <w:rFonts w:asciiTheme="minorHAnsi" w:hAnsiTheme="minorHAnsi" w:cstheme="minorHAnsi"/>
        </w:rPr>
        <w:t>NEXThaler</w:t>
      </w:r>
      <w:proofErr w:type="spellEnd"/>
      <w:r w:rsidRPr="00BE0372">
        <w:rPr>
          <w:rStyle w:val="cs5e98e93012"/>
          <w:rFonts w:asciiTheme="minorHAnsi" w:hAnsiTheme="minorHAnsi" w:cstheme="minorHAnsi"/>
        </w:rPr>
        <w:t>®) (код документу: QUAL-CHF6001- 003-CMC-P-0064 -ATT-1-0105), версія 8.0 від                           13 грудня 2022</w:t>
      </w:r>
      <w:r w:rsidRPr="00BE0372">
        <w:rPr>
          <w:rStyle w:val="csa16174ba12"/>
          <w:rFonts w:asciiTheme="minorHAnsi" w:hAnsiTheme="minorHAnsi" w:cstheme="minorHAnsi"/>
        </w:rPr>
        <w:t xml:space="preserve"> до протоколу клінічного дослідження «52-тижневе, </w:t>
      </w:r>
      <w:proofErr w:type="spellStart"/>
      <w:r w:rsidRPr="00BE0372">
        <w:rPr>
          <w:rStyle w:val="csa16174ba12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12"/>
          <w:rFonts w:asciiTheme="minorHAnsi" w:hAnsiTheme="minorHAnsi" w:cstheme="minorHAnsi"/>
        </w:rPr>
        <w:t xml:space="preserve">, подвійне сліпе, плацебо контрольоване дослідження у паралельних групах з метою оцінки ефективності та безпечності двох доз препарату </w:t>
      </w:r>
      <w:r w:rsidRPr="00BE0372">
        <w:rPr>
          <w:rStyle w:val="cs5e98e93012"/>
          <w:rFonts w:asciiTheme="minorHAnsi" w:hAnsiTheme="minorHAnsi" w:cstheme="minorHAnsi"/>
        </w:rPr>
        <w:t>CHF6001</w:t>
      </w:r>
      <w:r w:rsidRPr="00BE0372">
        <w:rPr>
          <w:rStyle w:val="csa16174ba12"/>
          <w:rFonts w:asciiTheme="minorHAnsi" w:hAnsiTheme="minorHAnsi" w:cstheme="minorHAnsi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Pr="00BE0372">
        <w:rPr>
          <w:rStyle w:val="cs5e98e93012"/>
          <w:rFonts w:asciiTheme="minorHAnsi" w:hAnsiTheme="minorHAnsi" w:cstheme="minorHAnsi"/>
        </w:rPr>
        <w:t>CLI-06001AA1-04</w:t>
      </w:r>
      <w:r w:rsidRPr="00BE0372">
        <w:rPr>
          <w:rStyle w:val="csa16174ba12"/>
          <w:rFonts w:asciiTheme="minorHAnsi" w:hAnsiTheme="minorHAnsi" w:cstheme="minorHAnsi"/>
        </w:rPr>
        <w:t>, версія 5.0 від 03 березня 2023 року; спонсор - «</w:t>
      </w:r>
      <w:proofErr w:type="spellStart"/>
      <w:r w:rsidRPr="00BE0372">
        <w:rPr>
          <w:rStyle w:val="csa16174ba12"/>
          <w:rFonts w:asciiTheme="minorHAnsi" w:hAnsiTheme="minorHAnsi" w:cstheme="minorHAnsi"/>
        </w:rPr>
        <w:t>К’єзі</w:t>
      </w:r>
      <w:proofErr w:type="spellEnd"/>
      <w:r w:rsidRPr="00BE0372">
        <w:rPr>
          <w:rStyle w:val="csa16174ba12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2"/>
          <w:rFonts w:asciiTheme="minorHAnsi" w:hAnsiTheme="minorHAnsi" w:cstheme="minorHAnsi"/>
        </w:rPr>
        <w:t>Фармацевтічі</w:t>
      </w:r>
      <w:proofErr w:type="spellEnd"/>
      <w:r w:rsidRPr="00BE0372">
        <w:rPr>
          <w:rStyle w:val="csa16174ba12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2"/>
          <w:rFonts w:asciiTheme="minorHAnsi" w:hAnsiTheme="minorHAnsi" w:cstheme="minorHAnsi"/>
        </w:rPr>
        <w:t>С.п.А</w:t>
      </w:r>
      <w:proofErr w:type="spellEnd"/>
      <w:r w:rsidRPr="00BE0372">
        <w:rPr>
          <w:rStyle w:val="csa16174ba12"/>
          <w:rFonts w:asciiTheme="minorHAnsi" w:hAnsiTheme="minorHAnsi" w:cstheme="minorHAnsi"/>
        </w:rPr>
        <w:t>.» [</w:t>
      </w:r>
      <w:proofErr w:type="spellStart"/>
      <w:r w:rsidRPr="00BE0372">
        <w:rPr>
          <w:rStyle w:val="csa16174ba12"/>
          <w:rFonts w:asciiTheme="minorHAnsi" w:hAnsiTheme="minorHAnsi" w:cstheme="minorHAnsi"/>
        </w:rPr>
        <w:t>Chiesi</w:t>
      </w:r>
      <w:proofErr w:type="spellEnd"/>
      <w:r w:rsidRPr="00BE0372">
        <w:rPr>
          <w:rStyle w:val="csa16174ba12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2"/>
          <w:rFonts w:asciiTheme="minorHAnsi" w:hAnsiTheme="minorHAnsi" w:cstheme="minorHAnsi"/>
        </w:rPr>
        <w:t>Farmaceutici</w:t>
      </w:r>
      <w:proofErr w:type="spellEnd"/>
      <w:r w:rsidRPr="00BE0372">
        <w:rPr>
          <w:rStyle w:val="csa16174ba12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2"/>
          <w:rFonts w:asciiTheme="minorHAnsi" w:hAnsiTheme="minorHAnsi" w:cstheme="minorHAnsi"/>
        </w:rPr>
        <w:t>S.p.A</w:t>
      </w:r>
      <w:proofErr w:type="spellEnd"/>
      <w:r w:rsidRPr="00BE0372">
        <w:rPr>
          <w:rStyle w:val="csa16174ba12"/>
          <w:rFonts w:asciiTheme="minorHAnsi" w:hAnsiTheme="minorHAnsi" w:cstheme="minorHAnsi"/>
        </w:rPr>
        <w:t>.], Італія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 «ФОРТРІА ДЕВЕЛОПМЕНТ УКРАЇНА»</w:t>
      </w: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13"/>
          <w:rFonts w:asciiTheme="minorHAnsi" w:hAnsiTheme="minorHAnsi" w:cstheme="minorHAnsi"/>
          <w:b/>
          <w:sz w:val="20"/>
          <w:szCs w:val="20"/>
        </w:rPr>
        <w:t xml:space="preserve">15. </w:t>
      </w:r>
      <w:r w:rsidRPr="00BE0372">
        <w:rPr>
          <w:rStyle w:val="cs5e98e93013"/>
          <w:rFonts w:asciiTheme="minorHAnsi" w:hAnsiTheme="minorHAnsi" w:cstheme="minorHAnsi"/>
        </w:rPr>
        <w:t>Зміна відповідального дослідника в місці проведення випробування</w:t>
      </w:r>
      <w:r w:rsidRPr="00BE0372">
        <w:rPr>
          <w:rStyle w:val="csa16174ba13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13"/>
          <w:rFonts w:asciiTheme="minorHAnsi" w:hAnsiTheme="minorHAnsi" w:cstheme="minorHAnsi"/>
        </w:rPr>
        <w:t>Багатоцентрове</w:t>
      </w:r>
      <w:proofErr w:type="spellEnd"/>
      <w:r w:rsidRPr="00BE0372">
        <w:rPr>
          <w:rStyle w:val="csa16174ba13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a16174ba13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13"/>
          <w:rFonts w:asciiTheme="minorHAnsi" w:hAnsiTheme="minorHAnsi" w:cstheme="minorHAnsi"/>
        </w:rPr>
        <w:t xml:space="preserve">, подвійне сліпе, плацебо-контрольоване дослідження фази 3 для оцінки ефективності та безпечності підшкірного введення </w:t>
      </w:r>
      <w:proofErr w:type="spellStart"/>
      <w:r w:rsidRPr="00BE0372">
        <w:rPr>
          <w:rStyle w:val="cs5e98e93013"/>
          <w:rFonts w:asciiTheme="minorHAnsi" w:hAnsiTheme="minorHAnsi" w:cstheme="minorHAnsi"/>
        </w:rPr>
        <w:t>аніфролумабу</w:t>
      </w:r>
      <w:proofErr w:type="spellEnd"/>
      <w:r w:rsidRPr="00BE0372">
        <w:rPr>
          <w:rStyle w:val="csa16174ba13"/>
          <w:rFonts w:asciiTheme="minorHAnsi" w:hAnsiTheme="minorHAnsi" w:cstheme="minorHAnsi"/>
        </w:rPr>
        <w:t xml:space="preserve"> дорослим пацієнтам з системним червоним вовчаком», код дослідження </w:t>
      </w:r>
      <w:r w:rsidRPr="00BE0372">
        <w:rPr>
          <w:rStyle w:val="cs5e98e93013"/>
          <w:rFonts w:asciiTheme="minorHAnsi" w:hAnsiTheme="minorHAnsi" w:cstheme="minorHAnsi"/>
        </w:rPr>
        <w:t>D3465C00001</w:t>
      </w:r>
      <w:r w:rsidRPr="00BE0372">
        <w:rPr>
          <w:rStyle w:val="csa16174ba13"/>
          <w:rFonts w:asciiTheme="minorHAnsi" w:hAnsiTheme="minorHAnsi" w:cstheme="minorHAnsi"/>
        </w:rPr>
        <w:t xml:space="preserve">, версія 4.0 від 14 червня 2023 року; спонсор - </w:t>
      </w:r>
      <w:proofErr w:type="spellStart"/>
      <w:r w:rsidRPr="00BE0372">
        <w:rPr>
          <w:rStyle w:val="csa16174ba13"/>
          <w:rFonts w:asciiTheme="minorHAnsi" w:hAnsiTheme="minorHAnsi" w:cstheme="minorHAnsi"/>
        </w:rPr>
        <w:t>AstraZeneca</w:t>
      </w:r>
      <w:proofErr w:type="spellEnd"/>
      <w:r w:rsidRPr="00BE0372">
        <w:rPr>
          <w:rStyle w:val="csa16174ba13"/>
          <w:rFonts w:asciiTheme="minorHAnsi" w:hAnsiTheme="minorHAnsi" w:cstheme="minorHAnsi"/>
        </w:rPr>
        <w:t xml:space="preserve"> AB, </w:t>
      </w:r>
      <w:proofErr w:type="spellStart"/>
      <w:r w:rsidRPr="00BE0372">
        <w:rPr>
          <w:rStyle w:val="csa16174ba13"/>
          <w:rFonts w:asciiTheme="minorHAnsi" w:hAnsiTheme="minorHAnsi" w:cstheme="minorHAnsi"/>
        </w:rPr>
        <w:t>Sweden</w:t>
      </w:r>
      <w:proofErr w:type="spellEnd"/>
      <w:r w:rsidRPr="00BE0372">
        <w:rPr>
          <w:rFonts w:asciiTheme="minorHAnsi" w:hAnsiTheme="minorHAnsi" w:cstheme="minorHAnsi"/>
          <w:sz w:val="20"/>
          <w:szCs w:val="20"/>
        </w:rPr>
        <w:cr/>
        <w:t>Заявник - Підприємство з 100% іноземною інвестицією «АЙК’ЮВІА РДС Україна»</w:t>
      </w:r>
    </w:p>
    <w:p w:rsidR="00BE0372" w:rsidRPr="00BE0372" w:rsidRDefault="00BE0372" w:rsidP="00BE037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BE0372" w:rsidRPr="00BE0372" w:rsidTr="00985ADC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13"/>
                <w:rFonts w:asciiTheme="minorHAnsi" w:hAnsiTheme="minorHAnsi" w:cstheme="minorHAnsi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13"/>
                <w:rFonts w:asciiTheme="minorHAnsi" w:hAnsiTheme="minorHAnsi" w:cstheme="minorHAnsi"/>
              </w:rPr>
              <w:t>СТАЛО</w:t>
            </w:r>
          </w:p>
        </w:tc>
      </w:tr>
      <w:tr w:rsidR="00BE0372" w:rsidRPr="00BE0372" w:rsidTr="00985ADC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E0372">
              <w:rPr>
                <w:rStyle w:val="csa16174ba13"/>
                <w:rFonts w:asciiTheme="minorHAnsi" w:hAnsiTheme="minorHAnsi" w:cstheme="minorHAnsi"/>
                <w:b/>
              </w:rPr>
              <w:t>д.м.н</w:t>
            </w:r>
            <w:proofErr w:type="spellEnd"/>
            <w:r w:rsidRPr="00BE0372">
              <w:rPr>
                <w:rStyle w:val="csa16174ba13"/>
                <w:rFonts w:asciiTheme="minorHAnsi" w:hAnsiTheme="minorHAnsi" w:cstheme="minorHAnsi"/>
                <w:b/>
              </w:rPr>
              <w:t>., зав. відділенням Левченко О.М.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13"/>
                <w:rFonts w:asciiTheme="minorHAnsi" w:hAnsiTheme="minorHAnsi" w:cstheme="minorHAnsi"/>
              </w:rPr>
              <w:t>Комунальне некомерційне підприємство «Одеська обласна клінічна лікарня» Одеської обласної ради», поліклінічне відділення, м. Одеса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f06cd3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372">
              <w:rPr>
                <w:rStyle w:val="csa16174ba13"/>
                <w:rFonts w:asciiTheme="minorHAnsi" w:hAnsiTheme="minorHAnsi" w:cstheme="minorHAnsi"/>
                <w:b/>
              </w:rPr>
              <w:t>лікар Арапу М.І.</w:t>
            </w:r>
          </w:p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13"/>
                <w:rFonts w:asciiTheme="minorHAnsi" w:hAnsiTheme="minorHAnsi" w:cstheme="minorHAnsi"/>
              </w:rPr>
              <w:t>Комунальне некомерційне підприємство «Одеська обласна клінічна лікарня» Одеської обласної ради», поліклінічне відділення, м. Одеса</w:t>
            </w:r>
          </w:p>
        </w:tc>
      </w:tr>
    </w:tbl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Style w:val="cs80d9435b14"/>
          <w:rFonts w:asciiTheme="minorHAnsi" w:hAnsiTheme="minorHAnsi" w:cstheme="minorHAnsi"/>
          <w:b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14"/>
          <w:rFonts w:asciiTheme="minorHAnsi" w:hAnsiTheme="minorHAnsi" w:cstheme="minorHAnsi"/>
          <w:b/>
          <w:sz w:val="20"/>
          <w:szCs w:val="20"/>
        </w:rPr>
        <w:t xml:space="preserve">16. </w:t>
      </w:r>
      <w:r w:rsidRPr="00BE0372">
        <w:rPr>
          <w:rStyle w:val="cs5e98e93014"/>
          <w:rFonts w:asciiTheme="minorHAnsi" w:hAnsiTheme="minorHAnsi" w:cstheme="minorHAnsi"/>
        </w:rPr>
        <w:t>Брошура дослідника по препарату BGF MDI, BFF MDI, BD MDI, GP MDI, версія 11.0 від                       09 сер</w:t>
      </w:r>
      <w:r w:rsidR="0008313D">
        <w:rPr>
          <w:rStyle w:val="cs5e98e93014"/>
          <w:rFonts w:asciiTheme="minorHAnsi" w:hAnsiTheme="minorHAnsi" w:cstheme="minorHAnsi"/>
        </w:rPr>
        <w:t>пня 2024 року англійською мовою;</w:t>
      </w:r>
      <w:r w:rsidRPr="00BE0372">
        <w:rPr>
          <w:rStyle w:val="cs5e98e93014"/>
          <w:rFonts w:asciiTheme="minorHAnsi" w:hAnsiTheme="minorHAnsi" w:cstheme="minorHAnsi"/>
        </w:rPr>
        <w:t xml:space="preserve"> Інформація та форма згоди для дорослих учасників дослідження, локальна версія номер 2.0 від 24 вересня 2024 року для України українською мовою на основі </w:t>
      </w:r>
      <w:proofErr w:type="spellStart"/>
      <w:r w:rsidRPr="00BE0372">
        <w:rPr>
          <w:rStyle w:val="cs5e98e93014"/>
          <w:rFonts w:asciiTheme="minorHAnsi" w:hAnsiTheme="minorHAnsi" w:cstheme="minorHAnsi"/>
        </w:rPr>
        <w:t>Mастер</w:t>
      </w:r>
      <w:proofErr w:type="spellEnd"/>
      <w:r w:rsidRPr="00BE0372">
        <w:rPr>
          <w:rStyle w:val="cs5e98e93014"/>
          <w:rFonts w:asciiTheme="minorHAnsi" w:hAnsiTheme="minorHAnsi" w:cstheme="minorHAnsi"/>
        </w:rPr>
        <w:t xml:space="preserve"> версії номер 2.0 від 23 липня 2024 року</w:t>
      </w:r>
      <w:r w:rsidRPr="00BE0372">
        <w:rPr>
          <w:rStyle w:val="csa16174ba14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14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14"/>
          <w:rFonts w:asciiTheme="minorHAnsi" w:hAnsiTheme="minorHAnsi" w:cstheme="minorHAnsi"/>
        </w:rPr>
        <w:t xml:space="preserve">, подвійне сліпе, </w:t>
      </w:r>
      <w:proofErr w:type="spellStart"/>
      <w:r w:rsidRPr="00BE0372">
        <w:rPr>
          <w:rStyle w:val="csa16174ba14"/>
          <w:rFonts w:asciiTheme="minorHAnsi" w:hAnsiTheme="minorHAnsi" w:cstheme="minorHAnsi"/>
        </w:rPr>
        <w:t>багатоцентрове</w:t>
      </w:r>
      <w:proofErr w:type="spellEnd"/>
      <w:r w:rsidRPr="00BE0372">
        <w:rPr>
          <w:rStyle w:val="csa16174ba14"/>
          <w:rFonts w:asciiTheme="minorHAnsi" w:hAnsiTheme="minorHAnsi" w:cstheme="minorHAnsi"/>
        </w:rPr>
        <w:t xml:space="preserve"> дослідження фази III у паралельних групах для оцінки ефективності дозованого інгалятору </w:t>
      </w:r>
      <w:proofErr w:type="spellStart"/>
      <w:r w:rsidRPr="00BE0372">
        <w:rPr>
          <w:rStyle w:val="cs5e98e93014"/>
          <w:rFonts w:asciiTheme="minorHAnsi" w:hAnsiTheme="minorHAnsi" w:cstheme="minorHAnsi"/>
        </w:rPr>
        <w:t>будесоніду</w:t>
      </w:r>
      <w:proofErr w:type="spellEnd"/>
      <w:r w:rsidRPr="00BE0372">
        <w:rPr>
          <w:rStyle w:val="csa16174ba14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5e98e93014"/>
          <w:rFonts w:asciiTheme="minorHAnsi" w:hAnsiTheme="minorHAnsi" w:cstheme="minorHAnsi"/>
        </w:rPr>
        <w:t>глікопіронію</w:t>
      </w:r>
      <w:proofErr w:type="spellEnd"/>
      <w:r w:rsidRPr="00BE0372">
        <w:rPr>
          <w:rStyle w:val="cs5e98e93014"/>
          <w:rFonts w:asciiTheme="minorHAnsi" w:hAnsiTheme="minorHAnsi" w:cstheme="minorHAnsi"/>
        </w:rPr>
        <w:t xml:space="preserve"> та </w:t>
      </w:r>
      <w:proofErr w:type="spellStart"/>
      <w:r w:rsidRPr="00BE0372">
        <w:rPr>
          <w:rStyle w:val="cs5e98e93014"/>
          <w:rFonts w:asciiTheme="minorHAnsi" w:hAnsiTheme="minorHAnsi" w:cstheme="minorHAnsi"/>
        </w:rPr>
        <w:t>формотеролу</w:t>
      </w:r>
      <w:proofErr w:type="spellEnd"/>
      <w:r w:rsidRPr="00BE0372">
        <w:rPr>
          <w:rStyle w:val="cs5e98e93014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5e98e93014"/>
          <w:rFonts w:asciiTheme="minorHAnsi" w:hAnsiTheme="minorHAnsi" w:cstheme="minorHAnsi"/>
        </w:rPr>
        <w:t>фумарату</w:t>
      </w:r>
      <w:proofErr w:type="spellEnd"/>
      <w:r w:rsidRPr="00BE0372">
        <w:rPr>
          <w:rStyle w:val="csa16174ba14"/>
          <w:rFonts w:asciiTheme="minorHAnsi" w:hAnsiTheme="minorHAnsi" w:cstheme="minorHAnsi"/>
        </w:rPr>
        <w:t xml:space="preserve"> відносно дозованого інгалятору </w:t>
      </w:r>
      <w:proofErr w:type="spellStart"/>
      <w:r w:rsidRPr="00BE0372">
        <w:rPr>
          <w:rStyle w:val="csa16174ba14"/>
          <w:rFonts w:asciiTheme="minorHAnsi" w:hAnsiTheme="minorHAnsi" w:cstheme="minorHAnsi"/>
        </w:rPr>
        <w:t>глікопіронію</w:t>
      </w:r>
      <w:proofErr w:type="spellEnd"/>
      <w:r w:rsidRPr="00BE0372">
        <w:rPr>
          <w:rStyle w:val="csa16174ba14"/>
          <w:rFonts w:asciiTheme="minorHAnsi" w:hAnsiTheme="minorHAnsi" w:cstheme="minorHAnsi"/>
        </w:rPr>
        <w:t xml:space="preserve"> і </w:t>
      </w:r>
      <w:proofErr w:type="spellStart"/>
      <w:r w:rsidRPr="00BE0372">
        <w:rPr>
          <w:rStyle w:val="csa16174ba14"/>
          <w:rFonts w:asciiTheme="minorHAnsi" w:hAnsiTheme="minorHAnsi" w:cstheme="minorHAnsi"/>
        </w:rPr>
        <w:t>формотеролу</w:t>
      </w:r>
      <w:proofErr w:type="spellEnd"/>
      <w:r w:rsidRPr="00BE0372">
        <w:rPr>
          <w:rStyle w:val="csa16174ba14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4"/>
          <w:rFonts w:asciiTheme="minorHAnsi" w:hAnsiTheme="minorHAnsi" w:cstheme="minorHAnsi"/>
        </w:rPr>
        <w:t>фумарату</w:t>
      </w:r>
      <w:proofErr w:type="spellEnd"/>
      <w:r w:rsidRPr="00BE0372">
        <w:rPr>
          <w:rStyle w:val="csa16174ba14"/>
          <w:rFonts w:asciiTheme="minorHAnsi" w:hAnsiTheme="minorHAnsi" w:cstheme="minorHAnsi"/>
        </w:rPr>
        <w:t xml:space="preserve"> на серцево-легеневі наслідки у хворих на хронічне обструктивне захворювання легень (THARROS)», код дослідження </w:t>
      </w:r>
      <w:r w:rsidRPr="00BE0372">
        <w:rPr>
          <w:rStyle w:val="cs5e98e93014"/>
          <w:rFonts w:asciiTheme="minorHAnsi" w:hAnsiTheme="minorHAnsi" w:cstheme="minorHAnsi"/>
        </w:rPr>
        <w:t>D5989C00001</w:t>
      </w:r>
      <w:r w:rsidRPr="00BE0372">
        <w:rPr>
          <w:rStyle w:val="csa16174ba14"/>
          <w:rFonts w:asciiTheme="minorHAnsi" w:hAnsiTheme="minorHAnsi" w:cstheme="minorHAnsi"/>
        </w:rPr>
        <w:t xml:space="preserve">, версія 2.0 від 28 січня 2024 року; спонсор - </w:t>
      </w:r>
      <w:proofErr w:type="spellStart"/>
      <w:r w:rsidRPr="00BE0372">
        <w:rPr>
          <w:rStyle w:val="csa16174ba14"/>
          <w:rFonts w:asciiTheme="minorHAnsi" w:hAnsiTheme="minorHAnsi" w:cstheme="minorHAnsi"/>
        </w:rPr>
        <w:t>AstraZeneca</w:t>
      </w:r>
      <w:proofErr w:type="spellEnd"/>
      <w:r w:rsidRPr="00BE0372">
        <w:rPr>
          <w:rStyle w:val="csa16174ba14"/>
          <w:rFonts w:asciiTheme="minorHAnsi" w:hAnsiTheme="minorHAnsi" w:cstheme="minorHAnsi"/>
        </w:rPr>
        <w:t xml:space="preserve"> AB, </w:t>
      </w:r>
      <w:proofErr w:type="spellStart"/>
      <w:r w:rsidRPr="00BE0372">
        <w:rPr>
          <w:rStyle w:val="csa16174ba14"/>
          <w:rFonts w:asciiTheme="minorHAnsi" w:hAnsiTheme="minorHAnsi" w:cstheme="minorHAnsi"/>
        </w:rPr>
        <w:t>Sweden</w:t>
      </w:r>
      <w:proofErr w:type="spellEnd"/>
      <w:r w:rsidRPr="00BE0372">
        <w:rPr>
          <w:rFonts w:asciiTheme="minorHAnsi" w:hAnsiTheme="minorHAnsi" w:cstheme="minorHAnsi"/>
          <w:sz w:val="20"/>
          <w:szCs w:val="20"/>
        </w:rPr>
        <w:cr/>
        <w:t>Заявник - ТОВ «АСТРАЗЕНЕКА УКРАЇНА»</w:t>
      </w: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15"/>
          <w:rFonts w:asciiTheme="minorHAnsi" w:hAnsiTheme="minorHAnsi" w:cstheme="minorHAnsi"/>
          <w:b/>
          <w:sz w:val="20"/>
          <w:szCs w:val="20"/>
        </w:rPr>
        <w:t xml:space="preserve">17. </w:t>
      </w:r>
      <w:r w:rsidRPr="00BE0372">
        <w:rPr>
          <w:rStyle w:val="cs5e98e93015"/>
          <w:rFonts w:asciiTheme="minorHAnsi" w:hAnsiTheme="minorHAnsi" w:cstheme="minorHAnsi"/>
        </w:rPr>
        <w:t>Резюме результатів клінічного випробування, червень 2024 р.</w:t>
      </w:r>
      <w:r w:rsidRPr="00BE0372">
        <w:rPr>
          <w:rStyle w:val="csa16174ba15"/>
          <w:rFonts w:asciiTheme="minorHAnsi" w:hAnsiTheme="minorHAnsi" w:cstheme="minorHAnsi"/>
        </w:rPr>
        <w:t xml:space="preserve"> до протоколу клінічного дослідження «РАНДОМІЗОВАНЕ, ВІДКРИТЕ, БАГАТОЦЕНТРОВЕ ДОСЛІДЖЕННЯ ФАЗИ II ДЛЯ ОЦІНКИ ЕФЕКТИВНОСТІ ТА БЕЗПЕЧНОСТІ </w:t>
      </w:r>
      <w:r w:rsidRPr="00BE0372">
        <w:rPr>
          <w:rStyle w:val="cs5e98e93015"/>
          <w:rFonts w:asciiTheme="minorHAnsi" w:hAnsiTheme="minorHAnsi" w:cstheme="minorHAnsi"/>
        </w:rPr>
        <w:t>GDC-9545</w:t>
      </w:r>
      <w:r w:rsidRPr="00BE0372">
        <w:rPr>
          <w:rStyle w:val="csa16174ba15"/>
          <w:rFonts w:asciiTheme="minorHAnsi" w:hAnsiTheme="minorHAnsi" w:cstheme="minorHAnsi"/>
        </w:rPr>
        <w:t xml:space="preserve"> У ПОРІВНЯННІ З ВИБРАНОЮ ЛІКАРЕМ ЕНДОКРИННОЮ МОНОТЕРАПІЄЮ У ПАЦІЄНТІВ ІЗ РАНІШЕ ЛІКОВАНИМ ЕСТРОГЕН-РЕЦЕПТОР-ПОЗИТИВНИМ, HER2-НЕГАТИВНИМ МІСЦЕВО-ПОШИРЕНИМ АБО МЕТАСТАТИЧНИМ РАКОМ МОЛОЧНОЇ ЗАЛОЗИ», код дослідження </w:t>
      </w:r>
      <w:r w:rsidRPr="00BE0372">
        <w:rPr>
          <w:rStyle w:val="cs5e98e93015"/>
          <w:rFonts w:asciiTheme="minorHAnsi" w:hAnsiTheme="minorHAnsi" w:cstheme="minorHAnsi"/>
        </w:rPr>
        <w:t>WO42312</w:t>
      </w:r>
      <w:r w:rsidRPr="00BE0372">
        <w:rPr>
          <w:rStyle w:val="csa16174ba15"/>
          <w:rFonts w:asciiTheme="minorHAnsi" w:hAnsiTheme="minorHAnsi" w:cstheme="minorHAnsi"/>
        </w:rPr>
        <w:t xml:space="preserve">, версія 4 від 06 грудня 2022 р.; спонсор - </w:t>
      </w:r>
      <w:proofErr w:type="spellStart"/>
      <w:r w:rsidRPr="00BE0372">
        <w:rPr>
          <w:rStyle w:val="csa16174ba15"/>
          <w:rFonts w:asciiTheme="minorHAnsi" w:hAnsiTheme="minorHAnsi" w:cstheme="minorHAnsi"/>
        </w:rPr>
        <w:t>Ф.Хоффманн</w:t>
      </w:r>
      <w:proofErr w:type="spellEnd"/>
      <w:r w:rsidRPr="00BE0372">
        <w:rPr>
          <w:rStyle w:val="csa16174ba15"/>
          <w:rFonts w:asciiTheme="minorHAnsi" w:hAnsiTheme="minorHAnsi" w:cstheme="minorHAnsi"/>
        </w:rPr>
        <w:t xml:space="preserve">-Ля </w:t>
      </w:r>
      <w:proofErr w:type="spellStart"/>
      <w:r w:rsidRPr="00BE0372">
        <w:rPr>
          <w:rStyle w:val="csa16174ba15"/>
          <w:rFonts w:asciiTheme="minorHAnsi" w:hAnsiTheme="minorHAnsi" w:cstheme="minorHAnsi"/>
        </w:rPr>
        <w:t>Рош</w:t>
      </w:r>
      <w:proofErr w:type="spellEnd"/>
      <w:r w:rsidRPr="00BE0372">
        <w:rPr>
          <w:rStyle w:val="csa16174ba15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5"/>
          <w:rFonts w:asciiTheme="minorHAnsi" w:hAnsiTheme="minorHAnsi" w:cstheme="minorHAnsi"/>
        </w:rPr>
        <w:t>Лтд</w:t>
      </w:r>
      <w:proofErr w:type="spellEnd"/>
      <w:r w:rsidRPr="00BE0372">
        <w:rPr>
          <w:rStyle w:val="csa16174ba15"/>
          <w:rFonts w:asciiTheme="minorHAnsi" w:hAnsiTheme="minorHAnsi" w:cstheme="minorHAnsi"/>
        </w:rPr>
        <w:t>, Швейцарія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Товариство з обмеженою відповідальністю «</w:t>
      </w:r>
      <w:proofErr w:type="spellStart"/>
      <w:r w:rsidRPr="00BE0372">
        <w:rPr>
          <w:rFonts w:asciiTheme="minorHAnsi" w:hAnsiTheme="minorHAnsi" w:cstheme="minorHAnsi"/>
          <w:sz w:val="20"/>
          <w:szCs w:val="20"/>
        </w:rPr>
        <w:t>Рош</w:t>
      </w:r>
      <w:proofErr w:type="spellEnd"/>
      <w:r w:rsidRPr="00BE0372">
        <w:rPr>
          <w:rFonts w:asciiTheme="minorHAnsi" w:hAnsiTheme="minorHAnsi" w:cstheme="minorHAnsi"/>
          <w:sz w:val="20"/>
          <w:szCs w:val="20"/>
        </w:rPr>
        <w:t xml:space="preserve"> Україна»</w:t>
      </w: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16"/>
          <w:rFonts w:asciiTheme="minorHAnsi" w:hAnsiTheme="minorHAnsi" w:cstheme="minorHAnsi"/>
          <w:b/>
          <w:sz w:val="20"/>
          <w:szCs w:val="20"/>
        </w:rPr>
        <w:t xml:space="preserve">18. </w:t>
      </w:r>
      <w:r w:rsidRPr="00BE0372">
        <w:rPr>
          <w:rStyle w:val="cs5e98e93016"/>
          <w:rFonts w:asciiTheme="minorHAnsi" w:hAnsiTheme="minorHAnsi" w:cstheme="minorHAnsi"/>
        </w:rPr>
        <w:t>Збільшення кількості досліджуваних в Україні від попередньо запланованої                                         з 80 до 125 осіб</w:t>
      </w:r>
      <w:r w:rsidRPr="00BE0372">
        <w:rPr>
          <w:rStyle w:val="csa16174ba16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16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16"/>
          <w:rFonts w:asciiTheme="minorHAnsi" w:hAnsiTheme="minorHAnsi" w:cstheme="minorHAnsi"/>
        </w:rPr>
        <w:t xml:space="preserve">, подвійне сліпе, плацебо-контрольоване, </w:t>
      </w:r>
      <w:proofErr w:type="spellStart"/>
      <w:r w:rsidRPr="00BE0372">
        <w:rPr>
          <w:rStyle w:val="csa16174ba16"/>
          <w:rFonts w:asciiTheme="minorHAnsi" w:hAnsiTheme="minorHAnsi" w:cstheme="minorHAnsi"/>
        </w:rPr>
        <w:t>багатоцентрове</w:t>
      </w:r>
      <w:proofErr w:type="spellEnd"/>
      <w:r w:rsidRPr="00BE0372">
        <w:rPr>
          <w:rStyle w:val="csa16174ba16"/>
          <w:rFonts w:asciiTheme="minorHAnsi" w:hAnsiTheme="minorHAnsi" w:cstheme="minorHAnsi"/>
        </w:rPr>
        <w:t xml:space="preserve"> дослідження фази III для оцінки ефективності та безпечності препарату</w:t>
      </w:r>
      <w:r w:rsidRPr="00BE0372">
        <w:rPr>
          <w:rStyle w:val="cs5e98e93016"/>
          <w:rFonts w:asciiTheme="minorHAnsi" w:hAnsiTheme="minorHAnsi" w:cstheme="minorHAnsi"/>
        </w:rPr>
        <w:t xml:space="preserve"> </w:t>
      </w:r>
      <w:r w:rsidRPr="00BE0372">
        <w:rPr>
          <w:rStyle w:val="cs5e98e93016"/>
          <w:rFonts w:asciiTheme="minorHAnsi" w:hAnsiTheme="minorHAnsi" w:cstheme="minorHAnsi"/>
        </w:rPr>
        <w:lastRenderedPageBreak/>
        <w:t>ABX464</w:t>
      </w:r>
      <w:r w:rsidRPr="00BE0372">
        <w:rPr>
          <w:rStyle w:val="csa16174ba16"/>
          <w:rFonts w:asciiTheme="minorHAnsi" w:hAnsiTheme="minorHAnsi" w:cstheme="minorHAnsi"/>
        </w:rPr>
        <w:t xml:space="preserve"> один раз на добу для індукційної терапії в пацієнтів з активним виразковим колітом від середнього до тяжкого ступеня тяжкості», код дослідження </w:t>
      </w:r>
      <w:r w:rsidRPr="00BE0372">
        <w:rPr>
          <w:rStyle w:val="cs5e98e93016"/>
          <w:rFonts w:asciiTheme="minorHAnsi" w:hAnsiTheme="minorHAnsi" w:cstheme="minorHAnsi"/>
        </w:rPr>
        <w:t>ABX464-106</w:t>
      </w:r>
      <w:r w:rsidRPr="00BE0372">
        <w:rPr>
          <w:rStyle w:val="csa16174ba16"/>
          <w:rFonts w:asciiTheme="minorHAnsi" w:hAnsiTheme="minorHAnsi" w:cstheme="minorHAnsi"/>
        </w:rPr>
        <w:t>, версія 5.1 від 10 квітня                      2024 року; спонсор - ABIVAX, Франція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Підприємство з 100% іноземною інвестицією «АЙК’ЮВІА РДС Україна»</w:t>
      </w: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17"/>
          <w:rFonts w:asciiTheme="minorHAnsi" w:hAnsiTheme="minorHAnsi" w:cstheme="minorHAnsi"/>
          <w:b/>
          <w:sz w:val="20"/>
          <w:szCs w:val="20"/>
        </w:rPr>
        <w:t xml:space="preserve">19. </w:t>
      </w:r>
      <w:r w:rsidRPr="00BE0372">
        <w:rPr>
          <w:rStyle w:val="cs5e98e93017"/>
          <w:rFonts w:asciiTheme="minorHAnsi" w:hAnsiTheme="minorHAnsi" w:cstheme="minorHAnsi"/>
        </w:rPr>
        <w:t>Подовження тривалості клінічного випробування в Україні до 30 червня 2025 року</w:t>
      </w:r>
      <w:r w:rsidRPr="00BE0372">
        <w:rPr>
          <w:rStyle w:val="csa16174ba17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17"/>
          <w:rFonts w:asciiTheme="minorHAnsi" w:hAnsiTheme="minorHAnsi" w:cstheme="minorHAnsi"/>
        </w:rPr>
        <w:t>Проспективне</w:t>
      </w:r>
      <w:proofErr w:type="spellEnd"/>
      <w:r w:rsidRPr="00BE0372">
        <w:rPr>
          <w:rStyle w:val="csa16174ba17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a16174ba17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17"/>
          <w:rFonts w:asciiTheme="minorHAnsi" w:hAnsiTheme="minorHAnsi" w:cstheme="minorHAnsi"/>
        </w:rPr>
        <w:t xml:space="preserve">, плацебо-контрольоване, подвійне сліпе, </w:t>
      </w:r>
      <w:proofErr w:type="spellStart"/>
      <w:r w:rsidRPr="00BE0372">
        <w:rPr>
          <w:rStyle w:val="csa16174ba17"/>
          <w:rFonts w:asciiTheme="minorHAnsi" w:hAnsiTheme="minorHAnsi" w:cstheme="minorHAnsi"/>
        </w:rPr>
        <w:t>багатоцентрове</w:t>
      </w:r>
      <w:proofErr w:type="spellEnd"/>
      <w:r w:rsidRPr="00BE0372">
        <w:rPr>
          <w:rStyle w:val="csa16174ba17"/>
          <w:rFonts w:asciiTheme="minorHAnsi" w:hAnsiTheme="minorHAnsi" w:cstheme="minorHAnsi"/>
        </w:rPr>
        <w:t xml:space="preserve">, реєстраційне клінічне дослідження фази III для порівняння </w:t>
      </w:r>
      <w:proofErr w:type="spellStart"/>
      <w:r w:rsidRPr="00BE0372">
        <w:rPr>
          <w:rStyle w:val="cs5e98e93017"/>
          <w:rFonts w:asciiTheme="minorHAnsi" w:hAnsiTheme="minorHAnsi" w:cstheme="minorHAnsi"/>
        </w:rPr>
        <w:t>торипалімабу</w:t>
      </w:r>
      <w:proofErr w:type="spellEnd"/>
      <w:r w:rsidRPr="00BE0372">
        <w:rPr>
          <w:rStyle w:val="cs5e98e93017"/>
          <w:rFonts w:asciiTheme="minorHAnsi" w:hAnsiTheme="minorHAnsi" w:cstheme="minorHAnsi"/>
        </w:rPr>
        <w:t xml:space="preserve"> (JS001)</w:t>
      </w:r>
      <w:r w:rsidRPr="00BE0372">
        <w:rPr>
          <w:rStyle w:val="csa16174ba17"/>
          <w:rFonts w:asciiTheme="minorHAnsi" w:hAnsiTheme="minorHAnsi" w:cstheme="minorHAnsi"/>
        </w:rPr>
        <w:t xml:space="preserve"> у поєднанні з </w:t>
      </w:r>
      <w:proofErr w:type="spellStart"/>
      <w:r w:rsidRPr="00BE0372">
        <w:rPr>
          <w:rStyle w:val="csa16174ba17"/>
          <w:rFonts w:asciiTheme="minorHAnsi" w:hAnsiTheme="minorHAnsi" w:cstheme="minorHAnsi"/>
        </w:rPr>
        <w:t>ленватинібом</w:t>
      </w:r>
      <w:proofErr w:type="spellEnd"/>
      <w:r w:rsidRPr="00BE0372">
        <w:rPr>
          <w:rStyle w:val="csa16174ba17"/>
          <w:rFonts w:asciiTheme="minorHAnsi" w:hAnsiTheme="minorHAnsi" w:cstheme="minorHAnsi"/>
        </w:rPr>
        <w:t xml:space="preserve"> та плацебо у поєднанні з </w:t>
      </w:r>
      <w:proofErr w:type="spellStart"/>
      <w:r w:rsidRPr="00BE0372">
        <w:rPr>
          <w:rStyle w:val="csa16174ba17"/>
          <w:rFonts w:asciiTheme="minorHAnsi" w:hAnsiTheme="minorHAnsi" w:cstheme="minorHAnsi"/>
        </w:rPr>
        <w:t>ленватинібом</w:t>
      </w:r>
      <w:proofErr w:type="spellEnd"/>
      <w:r w:rsidRPr="00BE0372">
        <w:rPr>
          <w:rStyle w:val="csa16174ba17"/>
          <w:rFonts w:asciiTheme="minorHAnsi" w:hAnsiTheme="minorHAnsi" w:cstheme="minorHAnsi"/>
        </w:rPr>
        <w:t xml:space="preserve"> як терапії 1-ї лінії при поширеній </w:t>
      </w:r>
      <w:proofErr w:type="spellStart"/>
      <w:r w:rsidRPr="00BE0372">
        <w:rPr>
          <w:rStyle w:val="csa16174ba17"/>
          <w:rFonts w:asciiTheme="minorHAnsi" w:hAnsiTheme="minorHAnsi" w:cstheme="minorHAnsi"/>
        </w:rPr>
        <w:t>гепатоцелюлярній</w:t>
      </w:r>
      <w:proofErr w:type="spellEnd"/>
      <w:r w:rsidRPr="00BE0372">
        <w:rPr>
          <w:rStyle w:val="csa16174ba17"/>
          <w:rFonts w:asciiTheme="minorHAnsi" w:hAnsiTheme="minorHAnsi" w:cstheme="minorHAnsi"/>
        </w:rPr>
        <w:t xml:space="preserve"> карциномі (ГЦК)», код дослідження </w:t>
      </w:r>
      <w:r w:rsidRPr="00BE0372">
        <w:rPr>
          <w:rStyle w:val="cs5e98e93017"/>
          <w:rFonts w:asciiTheme="minorHAnsi" w:hAnsiTheme="minorHAnsi" w:cstheme="minorHAnsi"/>
        </w:rPr>
        <w:t>JS001-027-III-HCC</w:t>
      </w:r>
      <w:r w:rsidRPr="00BE0372">
        <w:rPr>
          <w:rStyle w:val="csa16174ba17"/>
          <w:rFonts w:asciiTheme="minorHAnsi" w:hAnsiTheme="minorHAnsi" w:cstheme="minorHAnsi"/>
        </w:rPr>
        <w:t xml:space="preserve">, версія 2.0 від                    08 листопада 2022 року; спонсор - </w:t>
      </w:r>
      <w:proofErr w:type="spellStart"/>
      <w:r w:rsidRPr="00BE0372">
        <w:rPr>
          <w:rStyle w:val="csa16174ba17"/>
          <w:rFonts w:asciiTheme="minorHAnsi" w:hAnsiTheme="minorHAnsi" w:cstheme="minorHAnsi"/>
        </w:rPr>
        <w:t>Shanghai</w:t>
      </w:r>
      <w:proofErr w:type="spellEnd"/>
      <w:r w:rsidRPr="00BE0372">
        <w:rPr>
          <w:rStyle w:val="csa16174ba17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7"/>
          <w:rFonts w:asciiTheme="minorHAnsi" w:hAnsiTheme="minorHAnsi" w:cstheme="minorHAnsi"/>
        </w:rPr>
        <w:t>Junshi</w:t>
      </w:r>
      <w:proofErr w:type="spellEnd"/>
      <w:r w:rsidRPr="00BE0372">
        <w:rPr>
          <w:rStyle w:val="csa16174ba17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7"/>
          <w:rFonts w:asciiTheme="minorHAnsi" w:hAnsiTheme="minorHAnsi" w:cstheme="minorHAnsi"/>
        </w:rPr>
        <w:t>Biosciences</w:t>
      </w:r>
      <w:proofErr w:type="spellEnd"/>
      <w:r w:rsidRPr="00BE0372">
        <w:rPr>
          <w:rStyle w:val="csa16174ba17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7"/>
          <w:rFonts w:asciiTheme="minorHAnsi" w:hAnsiTheme="minorHAnsi" w:cstheme="minorHAnsi"/>
        </w:rPr>
        <w:t>Co</w:t>
      </w:r>
      <w:proofErr w:type="spellEnd"/>
      <w:r w:rsidRPr="00BE0372">
        <w:rPr>
          <w:rStyle w:val="csa16174ba17"/>
          <w:rFonts w:asciiTheme="minorHAnsi" w:hAnsiTheme="minorHAnsi" w:cstheme="minorHAnsi"/>
        </w:rPr>
        <w:t xml:space="preserve">., </w:t>
      </w:r>
      <w:proofErr w:type="spellStart"/>
      <w:r w:rsidRPr="00BE0372">
        <w:rPr>
          <w:rStyle w:val="csa16174ba17"/>
          <w:rFonts w:asciiTheme="minorHAnsi" w:hAnsiTheme="minorHAnsi" w:cstheme="minorHAnsi"/>
        </w:rPr>
        <w:t>Ltd</w:t>
      </w:r>
      <w:proofErr w:type="spellEnd"/>
      <w:r w:rsidRPr="00BE0372">
        <w:rPr>
          <w:rStyle w:val="csa16174ba17"/>
          <w:rFonts w:asciiTheme="minorHAnsi" w:hAnsiTheme="minorHAnsi" w:cstheme="minorHAnsi"/>
        </w:rPr>
        <w:t xml:space="preserve">, </w:t>
      </w:r>
      <w:proofErr w:type="spellStart"/>
      <w:r w:rsidRPr="00BE0372">
        <w:rPr>
          <w:rStyle w:val="csa16174ba17"/>
          <w:rFonts w:asciiTheme="minorHAnsi" w:hAnsiTheme="minorHAnsi" w:cstheme="minorHAnsi"/>
        </w:rPr>
        <w:t>China</w:t>
      </w:r>
      <w:proofErr w:type="spellEnd"/>
      <w:r w:rsidRPr="00BE0372">
        <w:rPr>
          <w:rFonts w:asciiTheme="minorHAnsi" w:hAnsiTheme="minorHAnsi" w:cstheme="minorHAnsi"/>
          <w:sz w:val="20"/>
          <w:szCs w:val="20"/>
        </w:rPr>
        <w:cr/>
        <w:t>Заявник - Підприємство з 100% іноземною інвестицією «АЙК’ЮВІА РДС Україна»</w:t>
      </w: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18"/>
          <w:rFonts w:asciiTheme="minorHAnsi" w:hAnsiTheme="minorHAnsi" w:cstheme="minorHAnsi"/>
          <w:b/>
          <w:sz w:val="20"/>
          <w:szCs w:val="20"/>
        </w:rPr>
        <w:t xml:space="preserve">20. </w:t>
      </w:r>
      <w:r w:rsidRPr="00BE0372">
        <w:rPr>
          <w:rStyle w:val="cs5e98e93018"/>
          <w:rFonts w:asciiTheme="minorHAnsi" w:hAnsiTheme="minorHAnsi" w:cstheme="minorHAnsi"/>
        </w:rPr>
        <w:t>Збільшення кількості досліджуваних в Україні від попередньо запланованої                                         з 80 до 125 осіб</w:t>
      </w:r>
      <w:r w:rsidRPr="00BE0372">
        <w:rPr>
          <w:rStyle w:val="csa16174ba18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18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18"/>
          <w:rFonts w:asciiTheme="minorHAnsi" w:hAnsiTheme="minorHAnsi" w:cstheme="minorHAnsi"/>
        </w:rPr>
        <w:t xml:space="preserve">, подвійне сліпе, плацебо-контрольоване, </w:t>
      </w:r>
      <w:proofErr w:type="spellStart"/>
      <w:r w:rsidRPr="00BE0372">
        <w:rPr>
          <w:rStyle w:val="csa16174ba18"/>
          <w:rFonts w:asciiTheme="minorHAnsi" w:hAnsiTheme="minorHAnsi" w:cstheme="minorHAnsi"/>
        </w:rPr>
        <w:t>багатоцентрове</w:t>
      </w:r>
      <w:proofErr w:type="spellEnd"/>
      <w:r w:rsidRPr="00BE0372">
        <w:rPr>
          <w:rStyle w:val="csa16174ba18"/>
          <w:rFonts w:asciiTheme="minorHAnsi" w:hAnsiTheme="minorHAnsi" w:cstheme="minorHAnsi"/>
        </w:rPr>
        <w:t xml:space="preserve"> дослідження фази III для оцінки ефективності та безпечності препарату </w:t>
      </w:r>
      <w:r w:rsidRPr="00BE0372">
        <w:rPr>
          <w:rStyle w:val="cs5e98e93018"/>
          <w:rFonts w:asciiTheme="minorHAnsi" w:hAnsiTheme="minorHAnsi" w:cstheme="minorHAnsi"/>
        </w:rPr>
        <w:t>ABX464</w:t>
      </w:r>
      <w:r w:rsidRPr="00BE0372">
        <w:rPr>
          <w:rStyle w:val="csa16174ba18"/>
          <w:rFonts w:asciiTheme="minorHAnsi" w:hAnsiTheme="minorHAnsi" w:cstheme="minorHAnsi"/>
        </w:rPr>
        <w:t xml:space="preserve"> один раз на добу для індукційної терапії в пацієнтів з активним виразковим колітом від середнього до тяжкого ступеня тяжкості», код дослідження </w:t>
      </w:r>
      <w:r w:rsidRPr="00BE0372">
        <w:rPr>
          <w:rStyle w:val="cs5e98e93018"/>
          <w:rFonts w:asciiTheme="minorHAnsi" w:hAnsiTheme="minorHAnsi" w:cstheme="minorHAnsi"/>
        </w:rPr>
        <w:t>ABX464-105</w:t>
      </w:r>
      <w:r w:rsidRPr="00BE0372">
        <w:rPr>
          <w:rStyle w:val="csa16174ba18"/>
          <w:rFonts w:asciiTheme="minorHAnsi" w:hAnsiTheme="minorHAnsi" w:cstheme="minorHAnsi"/>
        </w:rPr>
        <w:t>, версія 5.1 від 10 квітня                        2024 року; спонсор - ABIVAX, Франція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Підприємство з 100% іноземною інвестицією «АЙК’ЮВІА РДС Україна»</w:t>
      </w: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r w:rsidRPr="00BE0372">
        <w:rPr>
          <w:rStyle w:val="cs80d9435b19"/>
          <w:rFonts w:asciiTheme="minorHAnsi" w:hAnsiTheme="minorHAnsi" w:cstheme="minorHAnsi"/>
          <w:b/>
          <w:sz w:val="20"/>
          <w:szCs w:val="20"/>
        </w:rPr>
        <w:t xml:space="preserve">21. </w:t>
      </w:r>
      <w:r w:rsidRPr="00BE0372">
        <w:rPr>
          <w:rStyle w:val="cs5e98e93019"/>
          <w:rFonts w:asciiTheme="minorHAnsi" w:hAnsiTheme="minorHAnsi" w:cstheme="minorHAnsi"/>
        </w:rPr>
        <w:t>Україна, MK-3475-641, Інформація та документ про інформовану згоду для пацієнта, версія 01 від 30 вересня 2024 р., українською мовою</w:t>
      </w:r>
      <w:r w:rsidRPr="00BE0372">
        <w:rPr>
          <w:rStyle w:val="csa16174ba19"/>
          <w:rFonts w:asciiTheme="minorHAnsi" w:hAnsiTheme="minorHAnsi" w:cstheme="minorHAnsi"/>
        </w:rPr>
        <w:t xml:space="preserve"> до протоколу клінічного дослідження «</w:t>
      </w:r>
      <w:proofErr w:type="spellStart"/>
      <w:r w:rsidRPr="00BE0372">
        <w:rPr>
          <w:rStyle w:val="csa16174ba19"/>
          <w:rFonts w:asciiTheme="minorHAnsi" w:hAnsiTheme="minorHAnsi" w:cstheme="minorHAnsi"/>
        </w:rPr>
        <w:t>Рандомізоване</w:t>
      </w:r>
      <w:proofErr w:type="spellEnd"/>
      <w:r w:rsidRPr="00BE0372">
        <w:rPr>
          <w:rStyle w:val="csa16174ba19"/>
          <w:rFonts w:asciiTheme="minorHAnsi" w:hAnsiTheme="minorHAnsi" w:cstheme="minorHAnsi"/>
        </w:rPr>
        <w:t xml:space="preserve">, подвійне сліпе дослідження ІІІ фази </w:t>
      </w:r>
      <w:proofErr w:type="spellStart"/>
      <w:r w:rsidRPr="00BE0372">
        <w:rPr>
          <w:rStyle w:val="cs5e98e93019"/>
          <w:rFonts w:asciiTheme="minorHAnsi" w:hAnsiTheme="minorHAnsi" w:cstheme="minorHAnsi"/>
        </w:rPr>
        <w:t>пембролізумабу</w:t>
      </w:r>
      <w:proofErr w:type="spellEnd"/>
      <w:r w:rsidRPr="00BE0372">
        <w:rPr>
          <w:rStyle w:val="cs5e98e93019"/>
          <w:rFonts w:asciiTheme="minorHAnsi" w:hAnsiTheme="minorHAnsi" w:cstheme="minorHAnsi"/>
        </w:rPr>
        <w:t xml:space="preserve"> (MK-3475)</w:t>
      </w:r>
      <w:r w:rsidRPr="00BE0372">
        <w:rPr>
          <w:rStyle w:val="csa16174ba19"/>
          <w:rFonts w:asciiTheme="minorHAnsi" w:hAnsiTheme="minorHAnsi" w:cstheme="minorHAnsi"/>
        </w:rPr>
        <w:t xml:space="preserve"> у комбінації з </w:t>
      </w:r>
      <w:proofErr w:type="spellStart"/>
      <w:r w:rsidRPr="00BE0372">
        <w:rPr>
          <w:rStyle w:val="csa16174ba19"/>
          <w:rFonts w:asciiTheme="minorHAnsi" w:hAnsiTheme="minorHAnsi" w:cstheme="minorHAnsi"/>
        </w:rPr>
        <w:t>ензалутамідом</w:t>
      </w:r>
      <w:proofErr w:type="spellEnd"/>
      <w:r w:rsidRPr="00BE0372">
        <w:rPr>
          <w:rStyle w:val="csa16174ba19"/>
          <w:rFonts w:asciiTheme="minorHAnsi" w:hAnsiTheme="minorHAnsi" w:cstheme="minorHAnsi"/>
        </w:rPr>
        <w:t xml:space="preserve"> порівняно з </w:t>
      </w:r>
      <w:proofErr w:type="spellStart"/>
      <w:r w:rsidRPr="00BE0372">
        <w:rPr>
          <w:rStyle w:val="csa16174ba19"/>
          <w:rFonts w:asciiTheme="minorHAnsi" w:hAnsiTheme="minorHAnsi" w:cstheme="minorHAnsi"/>
        </w:rPr>
        <w:t>ензалутамідом</w:t>
      </w:r>
      <w:proofErr w:type="spellEnd"/>
      <w:r w:rsidRPr="00BE0372">
        <w:rPr>
          <w:rStyle w:val="csa16174ba19"/>
          <w:rFonts w:asciiTheme="minorHAnsi" w:hAnsiTheme="minorHAnsi" w:cstheme="minorHAnsi"/>
        </w:rPr>
        <w:t xml:space="preserve"> з плацебо у учасників з метастатичним </w:t>
      </w:r>
      <w:proofErr w:type="spellStart"/>
      <w:r w:rsidRPr="00BE0372">
        <w:rPr>
          <w:rStyle w:val="csa16174ba19"/>
          <w:rFonts w:asciiTheme="minorHAnsi" w:hAnsiTheme="minorHAnsi" w:cstheme="minorHAnsi"/>
        </w:rPr>
        <w:t>кастраційно</w:t>
      </w:r>
      <w:proofErr w:type="spellEnd"/>
      <w:r w:rsidRPr="00BE0372">
        <w:rPr>
          <w:rStyle w:val="csa16174ba19"/>
          <w:rFonts w:asciiTheme="minorHAnsi" w:hAnsiTheme="minorHAnsi" w:cstheme="minorHAnsi"/>
        </w:rPr>
        <w:t>-резистентним раком передміхурової залози (</w:t>
      </w:r>
      <w:proofErr w:type="spellStart"/>
      <w:r w:rsidRPr="00BE0372">
        <w:rPr>
          <w:rStyle w:val="csa16174ba19"/>
          <w:rFonts w:asciiTheme="minorHAnsi" w:hAnsiTheme="minorHAnsi" w:cstheme="minorHAnsi"/>
        </w:rPr>
        <w:t>mCRPC</w:t>
      </w:r>
      <w:proofErr w:type="spellEnd"/>
      <w:r w:rsidRPr="00BE0372">
        <w:rPr>
          <w:rStyle w:val="csa16174ba19"/>
          <w:rFonts w:asciiTheme="minorHAnsi" w:hAnsiTheme="minorHAnsi" w:cstheme="minorHAnsi"/>
        </w:rPr>
        <w:t xml:space="preserve">) (KEYNOTE-641)», код дослідження </w:t>
      </w:r>
      <w:r w:rsidRPr="00BE0372">
        <w:rPr>
          <w:rStyle w:val="cs5e98e93019"/>
          <w:rFonts w:asciiTheme="minorHAnsi" w:hAnsiTheme="minorHAnsi" w:cstheme="minorHAnsi"/>
        </w:rPr>
        <w:t>MK-3475-641</w:t>
      </w:r>
      <w:r w:rsidRPr="00BE0372">
        <w:rPr>
          <w:rStyle w:val="csa16174ba19"/>
          <w:rFonts w:asciiTheme="minorHAnsi" w:hAnsiTheme="minorHAnsi" w:cstheme="minorHAnsi"/>
        </w:rPr>
        <w:t xml:space="preserve">, з інкорпорованою поправкою 09 від 22 травня 2023 року; спонсор - ТОВ </w:t>
      </w:r>
      <w:proofErr w:type="spellStart"/>
      <w:r w:rsidRPr="00BE0372">
        <w:rPr>
          <w:rStyle w:val="csa16174ba19"/>
          <w:rFonts w:asciiTheme="minorHAnsi" w:hAnsiTheme="minorHAnsi" w:cstheme="minorHAnsi"/>
        </w:rPr>
        <w:t>Мерк</w:t>
      </w:r>
      <w:proofErr w:type="spellEnd"/>
      <w:r w:rsidRPr="00BE0372">
        <w:rPr>
          <w:rStyle w:val="csa16174ba19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9"/>
          <w:rFonts w:asciiTheme="minorHAnsi" w:hAnsiTheme="minorHAnsi" w:cstheme="minorHAnsi"/>
        </w:rPr>
        <w:t>Шарп</w:t>
      </w:r>
      <w:proofErr w:type="spellEnd"/>
      <w:r w:rsidRPr="00BE0372">
        <w:rPr>
          <w:rStyle w:val="csa16174ba19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9"/>
          <w:rFonts w:asciiTheme="minorHAnsi" w:hAnsiTheme="minorHAnsi" w:cstheme="minorHAnsi"/>
        </w:rPr>
        <w:t>енд</w:t>
      </w:r>
      <w:proofErr w:type="spellEnd"/>
      <w:r w:rsidRPr="00BE0372">
        <w:rPr>
          <w:rStyle w:val="csa16174ba19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9"/>
          <w:rFonts w:asciiTheme="minorHAnsi" w:hAnsiTheme="minorHAnsi" w:cstheme="minorHAnsi"/>
        </w:rPr>
        <w:t>Доум</w:t>
      </w:r>
      <w:proofErr w:type="spellEnd"/>
      <w:r w:rsidRPr="00BE0372">
        <w:rPr>
          <w:rStyle w:val="csa16174ba19"/>
          <w:rFonts w:asciiTheme="minorHAnsi" w:hAnsiTheme="minorHAnsi" w:cstheme="minorHAnsi"/>
        </w:rPr>
        <w:t>, США (</w:t>
      </w:r>
      <w:proofErr w:type="spellStart"/>
      <w:r w:rsidRPr="00BE0372">
        <w:rPr>
          <w:rStyle w:val="csa16174ba19"/>
          <w:rFonts w:asciiTheme="minorHAnsi" w:hAnsiTheme="minorHAnsi" w:cstheme="minorHAnsi"/>
        </w:rPr>
        <w:t>Merck</w:t>
      </w:r>
      <w:proofErr w:type="spellEnd"/>
      <w:r w:rsidRPr="00BE0372">
        <w:rPr>
          <w:rStyle w:val="csa16174ba19"/>
          <w:rFonts w:asciiTheme="minorHAnsi" w:hAnsiTheme="minorHAnsi" w:cstheme="minorHAnsi"/>
        </w:rPr>
        <w:t xml:space="preserve"> </w:t>
      </w:r>
      <w:proofErr w:type="spellStart"/>
      <w:r w:rsidRPr="00BE0372">
        <w:rPr>
          <w:rStyle w:val="csa16174ba19"/>
          <w:rFonts w:asciiTheme="minorHAnsi" w:hAnsiTheme="minorHAnsi" w:cstheme="minorHAnsi"/>
        </w:rPr>
        <w:t>Sharp</w:t>
      </w:r>
      <w:proofErr w:type="spellEnd"/>
      <w:r w:rsidRPr="00BE0372">
        <w:rPr>
          <w:rStyle w:val="csa16174ba19"/>
          <w:rFonts w:asciiTheme="minorHAnsi" w:hAnsiTheme="minorHAnsi" w:cstheme="minorHAnsi"/>
        </w:rPr>
        <w:t xml:space="preserve"> &amp; </w:t>
      </w:r>
      <w:proofErr w:type="spellStart"/>
      <w:r w:rsidRPr="00BE0372">
        <w:rPr>
          <w:rStyle w:val="csa16174ba19"/>
          <w:rFonts w:asciiTheme="minorHAnsi" w:hAnsiTheme="minorHAnsi" w:cstheme="minorHAnsi"/>
        </w:rPr>
        <w:t>Dohme</w:t>
      </w:r>
      <w:proofErr w:type="spellEnd"/>
      <w:r w:rsidRPr="00BE0372">
        <w:rPr>
          <w:rStyle w:val="csa16174ba19"/>
          <w:rFonts w:asciiTheme="minorHAnsi" w:hAnsiTheme="minorHAnsi" w:cstheme="minorHAnsi"/>
        </w:rPr>
        <w:t xml:space="preserve"> LLC, USA)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Товариство з обмеженою відповідальністю «МСД Україна»</w:t>
      </w:r>
      <w:r w:rsidRPr="00BE0372">
        <w:rPr>
          <w:rFonts w:asciiTheme="minorHAnsi" w:hAnsiTheme="minorHAnsi" w:cstheme="minorHAnsi"/>
          <w:sz w:val="20"/>
          <w:szCs w:val="20"/>
        </w:rPr>
        <w:cr/>
      </w:r>
      <w:r w:rsidRPr="00BE0372">
        <w:rPr>
          <w:rFonts w:asciiTheme="minorHAnsi" w:hAnsiTheme="minorHAnsi" w:cstheme="minorHAnsi"/>
          <w:sz w:val="20"/>
          <w:szCs w:val="20"/>
        </w:rPr>
        <w:cr/>
      </w:r>
    </w:p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BE0372">
        <w:rPr>
          <w:rStyle w:val="cs80d9435b21"/>
          <w:rFonts w:asciiTheme="minorHAnsi" w:hAnsiTheme="minorHAnsi" w:cstheme="minorHAnsi"/>
          <w:b/>
          <w:sz w:val="20"/>
          <w:szCs w:val="20"/>
        </w:rPr>
        <w:t xml:space="preserve">22. </w:t>
      </w:r>
      <w:r w:rsidRPr="00BE0372">
        <w:rPr>
          <w:rStyle w:val="cs5e98e93021"/>
          <w:rFonts w:asciiTheme="minorHAnsi" w:hAnsiTheme="minorHAnsi" w:cstheme="minorHAnsi"/>
        </w:rPr>
        <w:t>Оновлений протокол клінічного випробування: SLT-PR, версія 3.0 від 10.09.2024 р.; Зміна юридичної адреси Спонсора; Оновлене маркування досліджуваного лікарського засобу ПАРАПЛЕКСІН®, таблетки по 20 мг та препарату порівняння НЕЙРОМІДИН®, таблетки по 20 мг; Оновлена карта учасника клінічного випробування, версія 2.0 від 10.09.2024 р. українською мовою</w:t>
      </w:r>
      <w:r w:rsidRPr="00BE0372">
        <w:rPr>
          <w:rStyle w:val="csa16174ba21"/>
          <w:rFonts w:asciiTheme="minorHAnsi" w:hAnsiTheme="minorHAnsi" w:cstheme="minorHAnsi"/>
        </w:rPr>
        <w:t xml:space="preserve"> до протоколу клінічного дослідження «Клінічне випробування з оцінки </w:t>
      </w:r>
      <w:proofErr w:type="spellStart"/>
      <w:r w:rsidRPr="00BE0372">
        <w:rPr>
          <w:rStyle w:val="csa16174ba21"/>
          <w:rFonts w:asciiTheme="minorHAnsi" w:hAnsiTheme="minorHAnsi" w:cstheme="minorHAnsi"/>
        </w:rPr>
        <w:t>біоеквівалентності</w:t>
      </w:r>
      <w:proofErr w:type="spellEnd"/>
      <w:r w:rsidRPr="00BE0372">
        <w:rPr>
          <w:rStyle w:val="csa16174ba21"/>
          <w:rFonts w:asciiTheme="minorHAnsi" w:hAnsiTheme="minorHAnsi" w:cstheme="minorHAnsi"/>
        </w:rPr>
        <w:t xml:space="preserve"> лікарських засобів </w:t>
      </w:r>
      <w:r w:rsidRPr="00BE0372">
        <w:rPr>
          <w:rStyle w:val="cs5e98e93021"/>
          <w:rFonts w:asciiTheme="minorHAnsi" w:hAnsiTheme="minorHAnsi" w:cstheme="minorHAnsi"/>
        </w:rPr>
        <w:t>ПАРАПЛЕКСІН®</w:t>
      </w:r>
      <w:r w:rsidRPr="00BE0372">
        <w:rPr>
          <w:rStyle w:val="csa16174ba21"/>
          <w:rFonts w:asciiTheme="minorHAnsi" w:hAnsiTheme="minorHAnsi" w:cstheme="minorHAnsi"/>
        </w:rPr>
        <w:t xml:space="preserve">, таблетки по 20 мг, виробництва ПрАТ «Технолог», Україна та </w:t>
      </w:r>
      <w:r w:rsidRPr="00BE0372">
        <w:rPr>
          <w:rStyle w:val="cs5e98e93021"/>
          <w:rFonts w:asciiTheme="minorHAnsi" w:hAnsiTheme="minorHAnsi" w:cstheme="minorHAnsi"/>
        </w:rPr>
        <w:t>НЕЙРОМІДИН®</w:t>
      </w:r>
      <w:r w:rsidRPr="00BE0372">
        <w:rPr>
          <w:rStyle w:val="csa16174ba21"/>
          <w:rFonts w:asciiTheme="minorHAnsi" w:hAnsiTheme="minorHAnsi" w:cstheme="minorHAnsi"/>
        </w:rPr>
        <w:t>, таблетки по 20 мг, виробництва АТ «</w:t>
      </w:r>
      <w:proofErr w:type="spellStart"/>
      <w:r w:rsidRPr="00BE0372">
        <w:rPr>
          <w:rStyle w:val="csa16174ba21"/>
          <w:rFonts w:asciiTheme="minorHAnsi" w:hAnsiTheme="minorHAnsi" w:cstheme="minorHAnsi"/>
        </w:rPr>
        <w:t>Олайнфарм</w:t>
      </w:r>
      <w:proofErr w:type="spellEnd"/>
      <w:r w:rsidRPr="00BE0372">
        <w:rPr>
          <w:rStyle w:val="csa16174ba21"/>
          <w:rFonts w:asciiTheme="minorHAnsi" w:hAnsiTheme="minorHAnsi" w:cstheme="minorHAnsi"/>
        </w:rPr>
        <w:t xml:space="preserve">», Латвія, в умовах одноразового перорального прийому здоровими добровольцями», код дослідження </w:t>
      </w:r>
      <w:r w:rsidRPr="00BE0372">
        <w:rPr>
          <w:rStyle w:val="cs5e98e93021"/>
          <w:rFonts w:asciiTheme="minorHAnsi" w:hAnsiTheme="minorHAnsi" w:cstheme="minorHAnsi"/>
        </w:rPr>
        <w:t xml:space="preserve">SLT-PR </w:t>
      </w:r>
      <w:r w:rsidRPr="00BE0372">
        <w:rPr>
          <w:rStyle w:val="csa16174ba21"/>
          <w:rFonts w:asciiTheme="minorHAnsi" w:hAnsiTheme="minorHAnsi" w:cstheme="minorHAnsi"/>
        </w:rPr>
        <w:t>, версія протоколу 2.0 від 04.04.2024 р.; спонсор - ТОВ «ФК «САЛЮТАРІС», Україна</w:t>
      </w:r>
      <w:r w:rsidRPr="00BE0372">
        <w:rPr>
          <w:rFonts w:asciiTheme="minorHAnsi" w:hAnsiTheme="minorHAnsi" w:cstheme="minorHAnsi"/>
          <w:sz w:val="20"/>
          <w:szCs w:val="20"/>
        </w:rPr>
        <w:cr/>
        <w:t>Заявник - ТОВ «ФК «САЛЮТАРІС», Україна</w:t>
      </w:r>
    </w:p>
    <w:p w:rsidR="00BE0372" w:rsidRPr="00BE0372" w:rsidRDefault="00BE0372" w:rsidP="00BE037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7"/>
      </w:tblGrid>
      <w:tr w:rsidR="00BE0372" w:rsidRPr="00BE0372" w:rsidTr="00985ADC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21"/>
                <w:rFonts w:asciiTheme="minorHAnsi" w:hAnsiTheme="minorHAnsi" w:cstheme="minorHAnsi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2e86d3a6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a16174ba21"/>
                <w:rFonts w:asciiTheme="minorHAnsi" w:hAnsiTheme="minorHAnsi" w:cstheme="minorHAnsi"/>
              </w:rPr>
              <w:t>СТАЛО</w:t>
            </w:r>
          </w:p>
        </w:tc>
      </w:tr>
      <w:tr w:rsidR="00BE0372" w:rsidRPr="00BE0372" w:rsidTr="00985ADC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21"/>
                <w:rFonts w:asciiTheme="minorHAnsi" w:hAnsiTheme="minorHAnsi" w:cstheme="minorHAnsi"/>
              </w:rPr>
              <w:t>Україна, 01042, місто Київ, б. Міхновського Миколи, будинок 9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72" w:rsidRPr="00BE0372" w:rsidRDefault="00BE0372" w:rsidP="00985ADC">
            <w:pPr>
              <w:pStyle w:val="cs80d9435b"/>
              <w:rPr>
                <w:rFonts w:asciiTheme="minorHAnsi" w:hAnsiTheme="minorHAnsi" w:cstheme="minorHAnsi"/>
                <w:sz w:val="20"/>
                <w:szCs w:val="20"/>
              </w:rPr>
            </w:pPr>
            <w:r w:rsidRPr="00BE0372">
              <w:rPr>
                <w:rStyle w:val="cs5e98e93021"/>
                <w:rFonts w:asciiTheme="minorHAnsi" w:hAnsiTheme="minorHAnsi" w:cstheme="minorHAnsi"/>
              </w:rPr>
              <w:t xml:space="preserve">Україна, 57453, Миколаївська область, Миколаївський район, село </w:t>
            </w:r>
            <w:proofErr w:type="spellStart"/>
            <w:r w:rsidRPr="00BE0372">
              <w:rPr>
                <w:rStyle w:val="cs5e98e93021"/>
                <w:rFonts w:asciiTheme="minorHAnsi" w:hAnsiTheme="minorHAnsi" w:cstheme="minorHAnsi"/>
              </w:rPr>
              <w:t>Коблеве</w:t>
            </w:r>
            <w:proofErr w:type="spellEnd"/>
            <w:r w:rsidRPr="00BE0372">
              <w:rPr>
                <w:rStyle w:val="cs5e98e93021"/>
                <w:rFonts w:asciiTheme="minorHAnsi" w:hAnsiTheme="minorHAnsi" w:cstheme="minorHAnsi"/>
              </w:rPr>
              <w:t>,                         вул. Одеська, будинок 4</w:t>
            </w:r>
          </w:p>
        </w:tc>
      </w:tr>
    </w:tbl>
    <w:p w:rsidR="00BE0372" w:rsidRPr="00BE0372" w:rsidRDefault="00BE0372" w:rsidP="00BE037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0372" w:rsidRPr="00BE0372" w:rsidRDefault="00BE0372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E0372" w:rsidRPr="00BE0372" w:rsidSect="00DC3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85" w:rsidRDefault="00DC309E">
      <w:pPr>
        <w:rPr>
          <w:lang w:val="ru-RU"/>
        </w:rPr>
      </w:pPr>
      <w:r>
        <w:rPr>
          <w:lang w:val="ru-RU"/>
        </w:rPr>
        <w:separator/>
      </w:r>
    </w:p>
    <w:p w:rsidR="00052B85" w:rsidRDefault="00052B85">
      <w:pPr>
        <w:rPr>
          <w:lang w:val="ru-RU"/>
        </w:rPr>
      </w:pPr>
    </w:p>
  </w:endnote>
  <w:endnote w:type="continuationSeparator" w:id="0">
    <w:p w:rsidR="00052B85" w:rsidRDefault="00DC309E">
      <w:pPr>
        <w:rPr>
          <w:lang w:val="ru-RU"/>
        </w:rPr>
      </w:pPr>
      <w:r>
        <w:rPr>
          <w:lang w:val="ru-RU"/>
        </w:rPr>
        <w:continuationSeparator/>
      </w:r>
    </w:p>
    <w:p w:rsidR="00052B85" w:rsidRDefault="00052B85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85" w:rsidRDefault="00052B85">
    <w:pPr>
      <w:pStyle w:val="a5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85" w:rsidRDefault="00052B85">
    <w:pPr>
      <w:rPr>
        <w:sz w:val="20"/>
        <w:szCs w:val="20"/>
      </w:rPr>
    </w:pPr>
  </w:p>
  <w:p w:rsidR="00052B85" w:rsidRDefault="00DC309E" w:rsidP="00BB532B">
    <w:pPr>
      <w:pStyle w:val="a5"/>
      <w:tabs>
        <w:tab w:val="center" w:pos="4677"/>
        <w:tab w:val="right" w:pos="9355"/>
      </w:tabs>
      <w:ind w:right="10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E407F" w:rsidRPr="00DE407F">
      <w:rPr>
        <w:noProof/>
        <w:sz w:val="20"/>
        <w:szCs w:val="20"/>
        <w:lang w:val="ru-RU"/>
      </w:rPr>
      <w:t>6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85" w:rsidRDefault="00052B85">
    <w:pPr>
      <w:pStyle w:val="a5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85" w:rsidRDefault="00DC309E">
      <w:pPr>
        <w:rPr>
          <w:lang w:val="ru-RU"/>
        </w:rPr>
      </w:pPr>
      <w:r>
        <w:rPr>
          <w:lang w:val="ru-RU"/>
        </w:rPr>
        <w:separator/>
      </w:r>
    </w:p>
    <w:p w:rsidR="00052B85" w:rsidRDefault="00052B85">
      <w:pPr>
        <w:rPr>
          <w:lang w:val="ru-RU"/>
        </w:rPr>
      </w:pPr>
    </w:p>
  </w:footnote>
  <w:footnote w:type="continuationSeparator" w:id="0">
    <w:p w:rsidR="00052B85" w:rsidRDefault="00DC309E">
      <w:pPr>
        <w:rPr>
          <w:lang w:val="ru-RU"/>
        </w:rPr>
      </w:pPr>
      <w:r>
        <w:rPr>
          <w:lang w:val="ru-RU"/>
        </w:rPr>
        <w:continuationSeparator/>
      </w:r>
    </w:p>
    <w:p w:rsidR="00052B85" w:rsidRDefault="00052B85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85" w:rsidRDefault="00052B85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85" w:rsidRDefault="00052B85">
    <w:pPr>
      <w:pStyle w:val="a3"/>
      <w:tabs>
        <w:tab w:val="center" w:pos="4677"/>
        <w:tab w:val="right" w:pos="9355"/>
      </w:tabs>
    </w:pPr>
  </w:p>
  <w:p w:rsidR="00DC309E" w:rsidRDefault="00DC309E">
    <w:pPr>
      <w:pStyle w:val="a3"/>
      <w:tabs>
        <w:tab w:val="center" w:pos="4677"/>
        <w:tab w:val="righ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85" w:rsidRDefault="00052B85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15"/>
    <w:rsid w:val="00052B85"/>
    <w:rsid w:val="0008313D"/>
    <w:rsid w:val="001F7715"/>
    <w:rsid w:val="002E2261"/>
    <w:rsid w:val="00335766"/>
    <w:rsid w:val="00497BD6"/>
    <w:rsid w:val="004E39F3"/>
    <w:rsid w:val="00796AAF"/>
    <w:rsid w:val="00BB532B"/>
    <w:rsid w:val="00BE0372"/>
    <w:rsid w:val="00DC309E"/>
    <w:rsid w:val="00D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02EBD40"/>
  <w15:chartTrackingRefBased/>
  <w15:docId w15:val="{36D683CA-EF6B-4D9B-9DE1-9940E9FC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і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і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ий текст Знак"/>
    <w:basedOn w:val="a0"/>
    <w:link w:val="a7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у виносці Знак"/>
    <w:basedOn w:val="a0"/>
    <w:link w:val="ab"/>
    <w:semiHidden/>
    <w:locked/>
    <w:rPr>
      <w:rFonts w:ascii="Segoe UI" w:hAnsi="Segoe UI" w:cs="Segoe UI" w:hint="default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3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3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4">
    <w:name w:val="Верхний колонтитул1"/>
    <w:basedOn w:val="a"/>
    <w:link w:val="ae"/>
  </w:style>
  <w:style w:type="character" w:customStyle="1" w:styleId="ae">
    <w:name w:val="Верхний колонтитул Знак"/>
    <w:basedOn w:val="a0"/>
    <w:link w:val="14"/>
    <w:locked/>
    <w:rPr>
      <w:sz w:val="24"/>
      <w:szCs w:val="24"/>
    </w:rPr>
  </w:style>
  <w:style w:type="paragraph" w:customStyle="1" w:styleId="15">
    <w:name w:val="Нижний колонтитул1"/>
    <w:basedOn w:val="a"/>
    <w:link w:val="af"/>
  </w:style>
  <w:style w:type="character" w:customStyle="1" w:styleId="af">
    <w:name w:val="Нижний колонтитул Знак"/>
    <w:basedOn w:val="a0"/>
    <w:link w:val="15"/>
    <w:uiPriority w:val="99"/>
    <w:locked/>
    <w:rPr>
      <w:sz w:val="24"/>
      <w:szCs w:val="24"/>
    </w:rPr>
  </w:style>
  <w:style w:type="paragraph" w:customStyle="1" w:styleId="16">
    <w:name w:val="Основной текст1"/>
    <w:basedOn w:val="a"/>
    <w:link w:val="af0"/>
  </w:style>
  <w:style w:type="character" w:customStyle="1" w:styleId="af0">
    <w:name w:val="Основной текст Знак"/>
    <w:basedOn w:val="a0"/>
    <w:link w:val="16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7">
    <w:name w:val="Текст выноски1"/>
    <w:basedOn w:val="a"/>
    <w:link w:val="af1"/>
  </w:style>
  <w:style w:type="character" w:customStyle="1" w:styleId="af1">
    <w:name w:val="Текст выноски Знак"/>
    <w:basedOn w:val="a0"/>
    <w:link w:val="17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8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420b83eb">
    <w:name w:val="cs420b83e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5d3a6">
    <w:name w:val="cs2e85d3a6"/>
    <w:basedOn w:val="a"/>
    <w:pPr>
      <w:ind w:left="60"/>
      <w:jc w:val="center"/>
    </w:pPr>
    <w:rPr>
      <w:rFonts w:eastAsiaTheme="minorEastAsia"/>
    </w:rPr>
  </w:style>
  <w:style w:type="paragraph" w:customStyle="1" w:styleId="cs2f95e31b">
    <w:name w:val="cs2f95e31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8372d0">
    <w:name w:val="csa8372d0"/>
    <w:basedOn w:val="a"/>
    <w:pPr>
      <w:ind w:left="60"/>
    </w:pPr>
    <w:rPr>
      <w:rFonts w:eastAsiaTheme="minorEastAsia"/>
    </w:rPr>
  </w:style>
  <w:style w:type="paragraph" w:customStyle="1" w:styleId="cs2380b7f6">
    <w:name w:val="cs2380b7f6"/>
    <w:basedOn w:val="a"/>
    <w:pPr>
      <w:ind w:left="60"/>
      <w:jc w:val="both"/>
    </w:pPr>
    <w:rPr>
      <w:rFonts w:eastAsiaTheme="minorEastAsia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c1f1b974">
    <w:name w:val="csc1f1b97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258022">
    <w:name w:val="csf25802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2">
    <w:name w:val="cs640f44ed2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styleId="af2">
    <w:name w:val="annotation reference"/>
    <w:basedOn w:val="a0"/>
    <w:semiHidden/>
    <w:unhideWhenUsed/>
    <w:rsid w:val="001F7715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1F7715"/>
    <w:rPr>
      <w:sz w:val="20"/>
      <w:szCs w:val="20"/>
    </w:rPr>
  </w:style>
  <w:style w:type="character" w:customStyle="1" w:styleId="af4">
    <w:name w:val="Текст примітки Знак"/>
    <w:basedOn w:val="a0"/>
    <w:link w:val="af3"/>
    <w:semiHidden/>
    <w:rsid w:val="001F7715"/>
  </w:style>
  <w:style w:type="paragraph" w:styleId="af5">
    <w:name w:val="annotation subject"/>
    <w:basedOn w:val="af3"/>
    <w:next w:val="af3"/>
    <w:link w:val="af6"/>
    <w:semiHidden/>
    <w:unhideWhenUsed/>
    <w:rsid w:val="001F7715"/>
    <w:rPr>
      <w:b/>
      <w:bCs/>
    </w:rPr>
  </w:style>
  <w:style w:type="character" w:customStyle="1" w:styleId="af6">
    <w:name w:val="Тема примітки Знак"/>
    <w:basedOn w:val="af4"/>
    <w:link w:val="af5"/>
    <w:semiHidden/>
    <w:rsid w:val="001F7715"/>
    <w:rPr>
      <w:b/>
      <w:bCs/>
    </w:rPr>
  </w:style>
  <w:style w:type="paragraph" w:customStyle="1" w:styleId="cs202b20ac">
    <w:name w:val="cs202b20ac"/>
    <w:basedOn w:val="a"/>
    <w:rsid w:val="00BE0372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BE0372"/>
    <w:pPr>
      <w:jc w:val="both"/>
    </w:pPr>
    <w:rPr>
      <w:rFonts w:eastAsiaTheme="minorEastAsia"/>
    </w:rPr>
  </w:style>
  <w:style w:type="character" w:customStyle="1" w:styleId="cs80d9435b3">
    <w:name w:val="cs80d9435b3"/>
    <w:basedOn w:val="a0"/>
    <w:rsid w:val="00BE0372"/>
  </w:style>
  <w:style w:type="character" w:customStyle="1" w:styleId="cs5e98e9303">
    <w:name w:val="cs5e98e9303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BE0372"/>
  </w:style>
  <w:style w:type="character" w:customStyle="1" w:styleId="cs5e98e9304">
    <w:name w:val="cs5e98e9304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BE0372"/>
  </w:style>
  <w:style w:type="character" w:customStyle="1" w:styleId="cs5e98e9305">
    <w:name w:val="cs5e98e9305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BE0372"/>
    <w:rPr>
      <w:rFonts w:eastAsiaTheme="minorEastAsia"/>
    </w:rPr>
  </w:style>
  <w:style w:type="character" w:customStyle="1" w:styleId="cs80d9435b6">
    <w:name w:val="cs80d9435b6"/>
    <w:basedOn w:val="a0"/>
    <w:rsid w:val="00BE0372"/>
  </w:style>
  <w:style w:type="character" w:customStyle="1" w:styleId="cs5e98e9306">
    <w:name w:val="cs5e98e9306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BE0372"/>
  </w:style>
  <w:style w:type="character" w:customStyle="1" w:styleId="cs5e98e9307">
    <w:name w:val="cs5e98e9307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BE0372"/>
  </w:style>
  <w:style w:type="character" w:customStyle="1" w:styleId="cs5e98e9308">
    <w:name w:val="cs5e98e9308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BE0372"/>
  </w:style>
  <w:style w:type="character" w:customStyle="1" w:styleId="cs5e98e9309">
    <w:name w:val="cs5e98e9309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BE0372"/>
  </w:style>
  <w:style w:type="character" w:customStyle="1" w:styleId="cs5e98e93010">
    <w:name w:val="cs5e98e93010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BE0372"/>
  </w:style>
  <w:style w:type="character" w:customStyle="1" w:styleId="cs5e98e93011">
    <w:name w:val="cs5e98e93011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BE0372"/>
  </w:style>
  <w:style w:type="character" w:customStyle="1" w:styleId="cs5e98e93012">
    <w:name w:val="cs5e98e93012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BE0372"/>
  </w:style>
  <w:style w:type="character" w:customStyle="1" w:styleId="cs5e98e93013">
    <w:name w:val="cs5e98e93013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  <w:rsid w:val="00BE0372"/>
  </w:style>
  <w:style w:type="character" w:customStyle="1" w:styleId="cs5e98e93014">
    <w:name w:val="cs5e98e93014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  <w:rsid w:val="00BE0372"/>
  </w:style>
  <w:style w:type="character" w:customStyle="1" w:styleId="cs5e98e93015">
    <w:name w:val="cs5e98e93015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  <w:rsid w:val="00BE0372"/>
  </w:style>
  <w:style w:type="character" w:customStyle="1" w:styleId="cs5e98e93016">
    <w:name w:val="cs5e98e93016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  <w:rsid w:val="00BE0372"/>
  </w:style>
  <w:style w:type="character" w:customStyle="1" w:styleId="cs5e98e93017">
    <w:name w:val="cs5e98e93017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  <w:rsid w:val="00BE0372"/>
  </w:style>
  <w:style w:type="character" w:customStyle="1" w:styleId="cs5e98e93018">
    <w:name w:val="cs5e98e93018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  <w:rsid w:val="00BE0372"/>
  </w:style>
  <w:style w:type="character" w:customStyle="1" w:styleId="cs5e98e93019">
    <w:name w:val="cs5e98e93019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  <w:rsid w:val="00BE0372"/>
  </w:style>
  <w:style w:type="character" w:customStyle="1" w:styleId="cs5e98e93020">
    <w:name w:val="cs5e98e93020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  <w:rsid w:val="00BE0372"/>
  </w:style>
  <w:style w:type="character" w:customStyle="1" w:styleId="cs5e98e93021">
    <w:name w:val="cs5e98e93021"/>
    <w:basedOn w:val="a0"/>
    <w:rsid w:val="00BE037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sid w:val="00BE03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B621-70FA-4312-A2C8-2B9963D6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2824</Words>
  <Characters>20107</Characters>
  <Application>Microsoft Office Word</Application>
  <DocSecurity>0</DocSecurity>
  <Lines>167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8</cp:revision>
  <cp:lastPrinted>2014-04-25T09:08:00Z</cp:lastPrinted>
  <dcterms:created xsi:type="dcterms:W3CDTF">2024-10-23T13:18:00Z</dcterms:created>
  <dcterms:modified xsi:type="dcterms:W3CDTF">2024-10-24T05:56:00Z</dcterms:modified>
</cp:coreProperties>
</file>