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40" w:rsidRDefault="000648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A51A6A">
        <w:t>1</w:t>
      </w:r>
    </w:p>
    <w:p w:rsidR="00BB1B40" w:rsidRDefault="0006486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E51A2">
        <w:rPr>
          <w:lang w:val="uk-UA"/>
        </w:rPr>
        <w:t>«</w:t>
      </w:r>
      <w:r w:rsidR="00EE51A2"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 w:rsidR="00EE51A2">
        <w:rPr>
          <w:lang w:val="uk-UA"/>
        </w:rPr>
        <w:t>»</w:t>
      </w:r>
    </w:p>
    <w:p w:rsidR="00BB1B40" w:rsidRDefault="009B6058">
      <w:pPr>
        <w:ind w:left="9072"/>
        <w:rPr>
          <w:lang w:val="uk-UA"/>
        </w:rPr>
      </w:pPr>
      <w:r w:rsidRPr="00947AF7">
        <w:rPr>
          <w:u w:val="single"/>
          <w:lang w:val="uk-UA"/>
        </w:rPr>
        <w:t>2</w:t>
      </w:r>
      <w:r w:rsidR="00947AF7" w:rsidRPr="00947AF7">
        <w:rPr>
          <w:u w:val="single"/>
          <w:lang w:val="uk-UA"/>
        </w:rPr>
        <w:t>0.06.2024</w:t>
      </w:r>
      <w:r w:rsidR="00947AF7">
        <w:rPr>
          <w:lang w:val="uk-UA"/>
        </w:rPr>
        <w:t xml:space="preserve"> </w:t>
      </w:r>
      <w:r w:rsidR="00064862">
        <w:rPr>
          <w:lang w:val="uk-UA"/>
        </w:rPr>
        <w:t xml:space="preserve"> № </w:t>
      </w:r>
      <w:r w:rsidR="00947AF7"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Визнані методи надійної контрацепції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26.10.2022 року, українською мовою; 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Опитувальник алергії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26.10.2022 року, українською мовою; Шкала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Ретроспективний бал симптомів ринокон’юктивіту RRTSS</w:t>
            </w:r>
            <w:r w:rsidR="00A51A6A" w:rsidRPr="00A51A6A">
              <w:rPr>
                <w:color w:val="000000"/>
              </w:rPr>
              <w:t>»</w:t>
            </w:r>
            <w:r w:rsidRPr="00A51A6A">
              <w:t xml:space="preserve">, версія 2.0 від </w:t>
            </w:r>
            <w:r w:rsidR="00FF0502">
              <w:rPr>
                <w:lang w:val="uk-UA"/>
              </w:rPr>
              <w:t xml:space="preserve">               </w:t>
            </w:r>
            <w:r w:rsidRPr="00A51A6A">
              <w:t>15.03.2024 року, українською мовою; 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Worksheet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2.0 від 15.03.2024 року, українською мовою; Залучення контрактної дослідницької організації, відповідальної за виконання 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Фаза ІІ-ІІІ випробування для оцінки ефективності та безпеки підшкірної кластерної імунотерапії у пацієнтів, що страждають алергією на пилок берези</w:t>
            </w:r>
            <w:r w:rsidR="00A51A6A" w:rsidRPr="00A51A6A">
              <w:rPr>
                <w:color w:val="000000"/>
              </w:rPr>
              <w:t>»</w:t>
            </w:r>
            <w:r w:rsidRPr="00A51A6A">
              <w:t xml:space="preserve"> з відповідним номером протоколу </w:t>
            </w:r>
            <w:r w:rsidR="00FF0502">
              <w:rPr>
                <w:lang w:val="uk-UA"/>
              </w:rPr>
              <w:t xml:space="preserve">               </w:t>
            </w:r>
            <w:r w:rsidRPr="00A51A6A">
              <w:t>SC-322A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ФАРМАКСІ КЛІНІКАЛ РИСЕРЧ</w:t>
            </w:r>
            <w:r w:rsidR="00A51A6A" w:rsidRPr="00A51A6A">
              <w:rPr>
                <w:color w:val="000000"/>
              </w:rPr>
              <w:t>»</w:t>
            </w:r>
            <w:r w:rsidRPr="00A51A6A">
              <w:t>, Україна</w:t>
            </w:r>
            <w:r w:rsidRPr="00A51A6A">
              <w:rPr>
                <w:lang w:val="uk-UA"/>
              </w:rPr>
              <w:t xml:space="preserve">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1111 від 19.06.2023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Фаза ІІ-ІІІ випробування для оцінки ефективності та безпеки підшкірної кластерної імунотерапії у пацієнтів, що страждають алергією на пилок берези</w:t>
            </w:r>
            <w:r w:rsidRPr="00A51A6A">
              <w:rPr>
                <w:color w:val="000000"/>
              </w:rPr>
              <w:t>»</w:t>
            </w:r>
            <w:r w:rsidR="00064862" w:rsidRPr="00A51A6A">
              <w:t>, SC-322A, версія 2.0 від 17.03.2023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РОКСАЛЛ Медіцін ГмбХ, Німеччина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РОКСАЛЛ Медіцін ГмбХ, Німеччина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Визнані методи надійної контрацепції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25.04.2022 року, українською мовою; 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Опитувальник алергії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25.04.2022 року, українською мовою; Шкала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Ретроспективний бал симптомів ринокон’юктивіту RRTSS</w:t>
            </w:r>
            <w:r w:rsidR="00A51A6A" w:rsidRPr="00A51A6A">
              <w:rPr>
                <w:color w:val="000000"/>
              </w:rPr>
              <w:t>»</w:t>
            </w:r>
            <w:r w:rsidRPr="00A51A6A">
              <w:t xml:space="preserve">, версія 1.0 від </w:t>
            </w:r>
            <w:r w:rsidR="00FF0502">
              <w:rPr>
                <w:lang w:val="uk-UA"/>
              </w:rPr>
              <w:t xml:space="preserve">            </w:t>
            </w:r>
            <w:r w:rsidRPr="00A51A6A">
              <w:t>25.04.2022 року, українською мовою; 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Worksheet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25.04.2022 року, українською мовою; Залучення контрактної дослідницької організації, відповідальної за виконання 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Фаза ІІ-ІІІ випробування для оцінки ефективності та безпеки підшкірної кластерної імунотерапії у пацієнтів, що страждають алергією на кліща домашнього пилу</w:t>
            </w:r>
            <w:r w:rsidR="00A51A6A" w:rsidRPr="00A51A6A">
              <w:rPr>
                <w:color w:val="000000"/>
              </w:rPr>
              <w:t>»</w:t>
            </w:r>
            <w:r w:rsidRPr="00A51A6A">
              <w:t xml:space="preserve"> з відповідним номером протоколу SC-332A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ФАРМАКСІ КЛІНІКАЛ РИСЕРЧ</w:t>
            </w:r>
            <w:r w:rsidR="00A51A6A" w:rsidRPr="00A51A6A">
              <w:rPr>
                <w:color w:val="000000"/>
              </w:rPr>
              <w:t>»</w:t>
            </w:r>
            <w:r w:rsidRPr="00A51A6A">
              <w:t>, Україна</w:t>
            </w:r>
            <w:r w:rsidRPr="00A51A6A">
              <w:rPr>
                <w:lang w:val="uk-UA"/>
              </w:rPr>
              <w:t xml:space="preserve">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501 від 16.03.2023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Фаза ІІ-ІІІ випробування для оцінки ефективності та безпеки підшкірної кластерної імунотерапії у пацієнтів, що страждають алергією на кліща домашнього пилу</w:t>
            </w:r>
            <w:r w:rsidRPr="00A51A6A">
              <w:rPr>
                <w:color w:val="000000"/>
              </w:rPr>
              <w:t>»</w:t>
            </w:r>
            <w:r w:rsidR="00064862" w:rsidRPr="00A51A6A">
              <w:t>, SC-332A, версія 2.0.від 15.12.2022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РОКСАЛЛ Медіцін ГмбХ, Німеччина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РОКСАЛЛ Медіцін ГмбХ, Німеччина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Визнані методи надійної контрацепції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04.05.2023 року, українською мовою; 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Опитувальник алергії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04.05.2023 року, українською мовою; 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Worksheet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11.07.2023 року, українською мовою; Залучення контрактної дослідницької організації, відповідальної за виконання 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Фаза II-III випробування для оцінки ефективності та безпеки сублінгвальної імунотерапії у пацієнтів, що страждають алергією на пилок трав</w:t>
            </w:r>
            <w:r w:rsidR="00A51A6A" w:rsidRPr="00A51A6A">
              <w:rPr>
                <w:color w:val="000000"/>
              </w:rPr>
              <w:t>»</w:t>
            </w:r>
            <w:r w:rsidRPr="00A51A6A">
              <w:t xml:space="preserve"> з відповідним номером протоколу SL-352A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ФАРМАКСІ КЛІНІКАЛ РИСЕРЧ</w:t>
            </w:r>
            <w:r w:rsidR="00A51A6A" w:rsidRPr="00A51A6A">
              <w:rPr>
                <w:color w:val="000000"/>
              </w:rPr>
              <w:t>»</w:t>
            </w:r>
            <w:r w:rsidRPr="00A51A6A">
              <w:t xml:space="preserve">, Україна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1973 від 17.11.2023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Фаза II-III випробування для оцінки ефективності та безпеки сублінгвальної імунотерапії у пацієнтів, що страждають алергією на пилок трав</w:t>
            </w:r>
            <w:r w:rsidRPr="00A51A6A">
              <w:rPr>
                <w:color w:val="000000"/>
              </w:rPr>
              <w:t>»</w:t>
            </w:r>
            <w:r w:rsidR="00064862" w:rsidRPr="00A51A6A">
              <w:t>, SL-352A, версія 1.0 від 11.07.2023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РОКСАЛЛ Медіцін ГмбХ, Німеччина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РОКСАЛЛ Медіцін ГмбХ, Німеччина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Визнані методи надійної контрацепції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05.11.2021 року, українською мовою; 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Опитувальник алергії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05.11.2021 року, українською мовою; Шкала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Ретроспективний бал симптомів ринокон’юктивіту RRTSS</w:t>
            </w:r>
            <w:r w:rsidR="00A51A6A" w:rsidRPr="00A51A6A">
              <w:rPr>
                <w:color w:val="000000"/>
              </w:rPr>
              <w:t>»</w:t>
            </w:r>
            <w:r w:rsidRPr="00A51A6A">
              <w:t xml:space="preserve">, версія 1.0 від </w:t>
            </w:r>
            <w:r w:rsidR="00FF0502">
              <w:rPr>
                <w:lang w:val="uk-UA"/>
              </w:rPr>
              <w:t xml:space="preserve">           </w:t>
            </w:r>
            <w:r w:rsidRPr="00A51A6A">
              <w:t>27.02.2024 року, українською мовою; Форма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Worksheet</w:t>
            </w:r>
            <w:r w:rsidR="00A51A6A" w:rsidRPr="00A51A6A">
              <w:rPr>
                <w:color w:val="000000"/>
              </w:rPr>
              <w:t>»</w:t>
            </w:r>
            <w:r w:rsidRPr="00A51A6A">
              <w:t>, версія 1.0 від 05.11.2021 року, українською мовою; Залучення контрактної дослідницької організації, відповідальної за виконання важливих завдань у рамках клінічного випробування, а саме здійснювати від імені та за дорученням Спонсора у контексті клінічного випробування під назвою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Фаза ІІ випробування для оцінки переносимості, безпеки та ефективності сублінгвальної імунотерапії у пацієнтів, що страждають на алергію на пилок трав</w:t>
            </w:r>
            <w:r w:rsidR="00A51A6A" w:rsidRPr="00A51A6A">
              <w:rPr>
                <w:color w:val="000000"/>
              </w:rPr>
              <w:t>»</w:t>
            </w:r>
            <w:r w:rsidRPr="00A51A6A">
              <w:t xml:space="preserve"> з відповідним номером протоколу SL-351A (далі –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Клінічне випробування</w:t>
            </w:r>
            <w:r w:rsidR="00A51A6A" w:rsidRPr="00A51A6A">
              <w:rPr>
                <w:color w:val="000000"/>
              </w:rPr>
              <w:t>»</w:t>
            </w:r>
            <w:r w:rsidRPr="00A51A6A">
              <w:t>) в юрисдикціях України делеговану за цією Довіреністю діяльність щодо організації та проведення клінічного випробування Спонсора: 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ФАРМАКСІ КЛІНІКАЛ РИСЕРЧ</w:t>
            </w:r>
            <w:r w:rsidR="00A51A6A" w:rsidRPr="00A51A6A">
              <w:rPr>
                <w:color w:val="000000"/>
              </w:rPr>
              <w:t>»</w:t>
            </w:r>
            <w:r w:rsidRPr="00A51A6A">
              <w:t>, Україна</w:t>
            </w:r>
            <w:r w:rsidRPr="00A51A6A">
              <w:rPr>
                <w:lang w:val="uk-UA"/>
              </w:rPr>
              <w:t xml:space="preserve">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531 від 26.03.2022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Фаза ІІ випробування для оцінки переносимості, безпеки та ефективності сублінгвальної імунотерапії у пацієнтів, що страждають на алергію на пилок трав</w:t>
            </w:r>
            <w:r w:rsidRPr="00A51A6A">
              <w:rPr>
                <w:color w:val="000000"/>
              </w:rPr>
              <w:t>»</w:t>
            </w:r>
            <w:r w:rsidR="00064862" w:rsidRPr="00A51A6A">
              <w:t>, SL-351A, версія 4.0 від 17.11.2022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РОКСАЛЛ Медіцін ГмбХ, Німеччина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РОКСАЛЛ Медіцін ГмбХ, Німеччина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 w:rsidTr="0014112D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Брошура дослідника Олапариб (Olaparib) (AZD2281, KU-0059436), видання 23 від 15 березня 2024 року, англійською мовою</w:t>
            </w:r>
          </w:p>
        </w:tc>
      </w:tr>
      <w:tr w:rsidR="00BB1B40" w:rsidRPr="00FF0502" w:rsidTr="0014112D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02" w:rsidRDefault="00FF050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>№ 38 від 11.01.2020</w:t>
            </w:r>
          </w:p>
          <w:p w:rsidR="00FF0502" w:rsidRDefault="00FF050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>№ 2107 від 17.10.2019</w:t>
            </w:r>
          </w:p>
          <w:p w:rsidR="00FF0502" w:rsidRDefault="00FF0502" w:rsidP="00FF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1593 від 09.07.2019</w:t>
            </w:r>
          </w:p>
          <w:p w:rsidR="00FF0502" w:rsidRDefault="00FF0502" w:rsidP="00FF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2487 від 17.12.2019</w:t>
            </w:r>
          </w:p>
          <w:p w:rsidR="004F7332" w:rsidRDefault="004F7332" w:rsidP="00FF05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636 від 22.03.2019</w:t>
            </w:r>
          </w:p>
          <w:p w:rsidR="00BB1B40" w:rsidRPr="00A51A6A" w:rsidRDefault="00064862" w:rsidP="00FF050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80 від 19.01.2021 </w:t>
            </w:r>
          </w:p>
        </w:tc>
      </w:tr>
      <w:tr w:rsidR="00BB1B40" w:rsidRPr="00A51A6A" w:rsidTr="0014112D">
        <w:trPr>
          <w:trHeight w:val="42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02" w:rsidRDefault="00A51A6A">
            <w:pPr>
              <w:jc w:val="both"/>
              <w:rPr>
                <w:color w:val="000000"/>
              </w:rPr>
            </w:pPr>
            <w:r w:rsidRPr="00A51A6A">
              <w:rPr>
                <w:color w:val="000000"/>
              </w:rPr>
              <w:t>«</w:t>
            </w:r>
            <w:r w:rsidR="00064862" w:rsidRPr="00A51A6A">
              <w:t>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(TNBC) (KEYLYNK-009)</w:t>
            </w:r>
            <w:r w:rsidRPr="00A51A6A">
              <w:rPr>
                <w:color w:val="000000"/>
              </w:rPr>
              <w:t>»</w:t>
            </w:r>
            <w:r w:rsidR="00064862" w:rsidRPr="00A51A6A">
              <w:t xml:space="preserve">, MK-7339-009, з інкорпорованою поправкою 03 від </w:t>
            </w:r>
            <w:r w:rsidR="00FF0502">
              <w:rPr>
                <w:lang w:val="uk-UA"/>
              </w:rPr>
              <w:t xml:space="preserve">                       </w:t>
            </w:r>
            <w:r w:rsidR="00064862" w:rsidRPr="00A51A6A">
              <w:t>22 травня 2023 року;</w:t>
            </w:r>
            <w:r w:rsidRPr="00A51A6A">
              <w:rPr>
                <w:color w:val="000000"/>
              </w:rPr>
              <w:t xml:space="preserve"> </w:t>
            </w:r>
          </w:p>
          <w:p w:rsidR="00FF0502" w:rsidRDefault="00A51A6A">
            <w:pPr>
              <w:jc w:val="both"/>
              <w:rPr>
                <w:color w:val="000000"/>
              </w:rPr>
            </w:pPr>
            <w:r w:rsidRPr="00A51A6A">
              <w:rPr>
                <w:color w:val="000000"/>
              </w:rPr>
              <w:t>«</w:t>
            </w:r>
            <w:r w:rsidR="00064862" w:rsidRPr="00A51A6A">
              <w:t>Дослідження ІІІ фази для пембролізумабу у комбінації з карбоплатином / таксаном (паклітаксел або наб-паклітаксел)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(НДКРЛ)</w:t>
            </w:r>
            <w:proofErr w:type="gramStart"/>
            <w:r w:rsidRPr="00A51A6A">
              <w:rPr>
                <w:color w:val="000000"/>
              </w:rPr>
              <w:t>»</w:t>
            </w:r>
            <w:r w:rsidR="00064862" w:rsidRPr="00A51A6A">
              <w:t xml:space="preserve">, </w:t>
            </w:r>
            <w:r w:rsidR="00FF0502">
              <w:rPr>
                <w:lang w:val="uk-UA"/>
              </w:rPr>
              <w:t xml:space="preserve">  </w:t>
            </w:r>
            <w:proofErr w:type="gramEnd"/>
            <w:r w:rsidR="00FF0502">
              <w:rPr>
                <w:lang w:val="uk-UA"/>
              </w:rPr>
              <w:t xml:space="preserve">                </w:t>
            </w:r>
            <w:r w:rsidR="00064862" w:rsidRPr="00A51A6A">
              <w:t>MK-7339-008, з інкорпорованою поправкою 07 від 31 січня 2024 року;</w:t>
            </w:r>
            <w:r w:rsidRPr="00A51A6A">
              <w:rPr>
                <w:color w:val="000000"/>
              </w:rPr>
              <w:t xml:space="preserve"> </w:t>
            </w:r>
          </w:p>
          <w:p w:rsidR="00BB1B40" w:rsidRPr="00A51A6A" w:rsidRDefault="00A51A6A" w:rsidP="0014112D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Дослідження ІІІ фази для пембролізумабу у комбінації з пеметрекседом / препаратом платини (карбоплатин або цисплатин)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</w:t>
            </w:r>
            <w:proofErr w:type="gramStart"/>
            <w:r w:rsidRPr="00A51A6A">
              <w:rPr>
                <w:color w:val="000000"/>
              </w:rPr>
              <w:t>»</w:t>
            </w:r>
            <w:r w:rsidR="00064862" w:rsidRPr="00A51A6A">
              <w:t xml:space="preserve">, </w:t>
            </w:r>
            <w:r w:rsidR="00FF0502">
              <w:rPr>
                <w:lang w:val="uk-UA"/>
              </w:rPr>
              <w:t xml:space="preserve">  </w:t>
            </w:r>
            <w:proofErr w:type="gramEnd"/>
            <w:r w:rsidR="00FF0502">
              <w:rPr>
                <w:lang w:val="uk-UA"/>
              </w:rPr>
              <w:t xml:space="preserve">               </w:t>
            </w:r>
            <w:r w:rsidR="00064862" w:rsidRPr="00A51A6A">
              <w:t>MK-7339-006, з інкорпорованою поправкою 06 від 07 жовтня 2022 року;</w:t>
            </w:r>
            <w:r w:rsidRPr="00A51A6A">
              <w:rPr>
                <w:color w:val="000000"/>
              </w:rPr>
              <w:t xml:space="preserve"> </w:t>
            </w:r>
          </w:p>
        </w:tc>
      </w:tr>
    </w:tbl>
    <w:p w:rsidR="0014112D" w:rsidRDefault="0014112D">
      <w:r>
        <w:br w:type="page"/>
      </w:r>
    </w:p>
    <w:p w:rsidR="0014112D" w:rsidRPr="0014112D" w:rsidRDefault="001411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 продовження додатка 5</w:t>
      </w:r>
    </w:p>
    <w:p w:rsidR="0014112D" w:rsidRDefault="0014112D"/>
    <w:p w:rsidR="0014112D" w:rsidRDefault="0014112D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14112D" w:rsidRPr="00A51A6A" w:rsidTr="0014112D">
        <w:trPr>
          <w:trHeight w:val="434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D" w:rsidRPr="00A51A6A" w:rsidRDefault="0014112D" w:rsidP="0014112D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D" w:rsidRDefault="0014112D">
            <w:pPr>
              <w:jc w:val="both"/>
              <w:rPr>
                <w:color w:val="000000"/>
              </w:rPr>
            </w:pPr>
            <w:r w:rsidRPr="00A51A6A">
              <w:rPr>
                <w:color w:val="000000"/>
              </w:rPr>
              <w:t>«</w:t>
            </w:r>
            <w:r w:rsidRPr="00A51A6A">
              <w:t>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(HRRm) ДНК та/або з порушенням гомологічної рекомбінації (HRD) ДНК</w:t>
            </w:r>
            <w:proofErr w:type="gramStart"/>
            <w:r w:rsidRPr="00A51A6A">
              <w:rPr>
                <w:color w:val="000000"/>
              </w:rPr>
              <w:t>»</w:t>
            </w:r>
            <w:r w:rsidRPr="00A51A6A">
              <w:t xml:space="preserve">, </w:t>
            </w:r>
            <w:r>
              <w:rPr>
                <w:lang w:val="uk-UA"/>
              </w:rPr>
              <w:t xml:space="preserve">  </w:t>
            </w:r>
            <w:proofErr w:type="gramEnd"/>
            <w:r>
              <w:rPr>
                <w:lang w:val="uk-UA"/>
              </w:rPr>
              <w:t xml:space="preserve">                   </w:t>
            </w:r>
            <w:r w:rsidRPr="00A51A6A">
              <w:t>MK-7339-007, з інкорпорованою поправкою 05 від 20 грудня 2022 року;</w:t>
            </w:r>
            <w:r w:rsidRPr="00A51A6A">
              <w:rPr>
                <w:color w:val="000000"/>
              </w:rPr>
              <w:t xml:space="preserve"> </w:t>
            </w:r>
          </w:p>
          <w:p w:rsidR="0014112D" w:rsidRDefault="0014112D">
            <w:pPr>
              <w:jc w:val="both"/>
              <w:rPr>
                <w:color w:val="000000"/>
              </w:rPr>
            </w:pPr>
            <w:r w:rsidRPr="00A51A6A">
              <w:rPr>
                <w:color w:val="000000"/>
              </w:rPr>
              <w:t>«</w:t>
            </w:r>
            <w:r w:rsidRPr="00A51A6A">
              <w:t>Рандомізоване,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(ЕРЯ) без мутацій у гені BRCA (KEYLYNK-001 / ENGOT-ov43/GOG-3036)</w:t>
            </w:r>
            <w:r w:rsidRPr="00A51A6A">
              <w:rPr>
                <w:color w:val="000000"/>
              </w:rPr>
              <w:t>»</w:t>
            </w:r>
            <w:r w:rsidRPr="00A51A6A">
              <w:t>, MK-7339-001/ENGOT-ov43/GOG-3036, з інкорпорованою поправкою 04 від 07 листопада 2022 року;</w:t>
            </w:r>
            <w:r w:rsidRPr="00A51A6A">
              <w:rPr>
                <w:color w:val="000000"/>
              </w:rPr>
              <w:t xml:space="preserve"> </w:t>
            </w:r>
          </w:p>
          <w:p w:rsidR="0014112D" w:rsidRPr="00A51A6A" w:rsidRDefault="0014112D" w:rsidP="0014112D">
            <w:pPr>
              <w:jc w:val="both"/>
              <w:rPr>
                <w:color w:val="000000"/>
              </w:rPr>
            </w:pPr>
            <w:r w:rsidRPr="00A51A6A">
              <w:rPr>
                <w:color w:val="000000"/>
              </w:rPr>
              <w:t>«</w:t>
            </w:r>
            <w:r w:rsidRPr="00A51A6A">
              <w:t>Рандомізоване, подвійне сліпе, плацебо-контрольоване дослідження III фази для оцінки пембролізумабу (MK-3475) у поєднанні з супутньою хіміопроменевою терапією з подальшим введенням пембролізумабу з олапарибом (MK-7339)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(ЛДРЛ)</w:t>
            </w:r>
            <w:r w:rsidRPr="00A51A6A">
              <w:rPr>
                <w:color w:val="000000"/>
              </w:rPr>
              <w:t>»</w:t>
            </w:r>
            <w:r w:rsidRPr="00A51A6A">
              <w:t>, MK-7339-013, з інкорпорованою поправкою 05 від 04 квітня 2024 року</w:t>
            </w:r>
          </w:p>
        </w:tc>
      </w:tr>
      <w:tr w:rsidR="00BB1B40" w:rsidRPr="00A51A6A" w:rsidTr="0014112D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МСД Україна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A51A6A" w:rsidTr="0014112D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 Мерк Шарп енд Доум, США (Merck Sharp &amp; Dohme LLC, USA)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9B605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3B0324" w:rsidRDefault="00064862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A51A6A">
              <w:t xml:space="preserve">Оновлений протокол клінічного випробування МК-7339-012 з інкорпорованою поправкою </w:t>
            </w:r>
            <w:r w:rsidR="003B0324">
              <w:rPr>
                <w:lang w:val="uk-UA"/>
              </w:rPr>
              <w:t xml:space="preserve">            </w:t>
            </w:r>
            <w:r w:rsidRPr="003B0324">
              <w:rPr>
                <w:lang w:val="uk-UA"/>
              </w:rPr>
              <w:t>08 від 15 квітня 2024 року, англійською мовою; Брошура дослідника Олапариб (</w:t>
            </w:r>
            <w:r w:rsidRPr="00A51A6A">
              <w:t>Olaparib</w:t>
            </w:r>
            <w:r w:rsidRPr="003B0324">
              <w:rPr>
                <w:lang w:val="uk-UA"/>
              </w:rPr>
              <w:t xml:space="preserve">, </w:t>
            </w:r>
            <w:r w:rsidRPr="00A51A6A">
              <w:t>AZD</w:t>
            </w:r>
            <w:r w:rsidRPr="003B0324">
              <w:rPr>
                <w:lang w:val="uk-UA"/>
              </w:rPr>
              <w:t xml:space="preserve">2281, </w:t>
            </w:r>
            <w:r w:rsidRPr="00A51A6A">
              <w:t>KU</w:t>
            </w:r>
            <w:r w:rsidRPr="003B0324">
              <w:rPr>
                <w:lang w:val="uk-UA"/>
              </w:rPr>
              <w:t xml:space="preserve">-0059436 </w:t>
            </w:r>
            <w:r w:rsidRPr="00A51A6A">
              <w:t>LYNPARZA</w:t>
            </w:r>
            <w:r w:rsidRPr="003B0324">
              <w:rPr>
                <w:lang w:val="uk-UA"/>
              </w:rPr>
              <w:t>®), видання 23.0 від 15 березня 2024 року, англійською мовою</w:t>
            </w:r>
            <w:r w:rsidRPr="00A51A6A">
              <w:rPr>
                <w:lang w:val="uk-UA"/>
              </w:rPr>
              <w:t xml:space="preserve">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1468 від 26.06.2020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Дослідження ІІІ фази пембролізумабу (MK-3475)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III стадії (НДРЛ)</w:t>
            </w:r>
            <w:r w:rsidRPr="00A51A6A">
              <w:rPr>
                <w:color w:val="000000"/>
              </w:rPr>
              <w:t>»</w:t>
            </w:r>
            <w:r w:rsidR="00064862" w:rsidRPr="00A51A6A">
              <w:t>, MK-7339-012, з інкорпорованою поправкою 07 від 11 жовтня 2022 року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МСД Україна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 Мерк Шарп енд Доум, США (Merck Sharp &amp; Dohme LLC, USA)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51A6A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1A6A" w:rsidRPr="00A51A6A" w:rsidRDefault="00A51A6A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A51A6A" w:rsidRPr="003B0324" w:rsidRDefault="00A51A6A" w:rsidP="003B0324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Зміна місця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jc w:val="both"/>
                    <w:rPr>
                      <w:rFonts w:cs="Times New Roman"/>
                    </w:rPr>
                  </w:pPr>
                  <w:r w:rsidRPr="00A51A6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к.м.н. Нерянова Ю.М.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</w:rPr>
                    <w:t>Комунальне некомерційне підприємство «Міська лікарня №9» Запорізької міської ради</w:t>
                  </w:r>
                  <w:r w:rsidRPr="00A51A6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,</w:t>
                  </w:r>
                  <w:r w:rsidRPr="00A51A6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</w:rPr>
                    <w:t xml:space="preserve"> відділення неврології,</w:t>
                  </w:r>
                  <w:r w:rsidRPr="00A51A6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 xml:space="preserve"> м. Запоріжжя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feeeeb43"/>
                    <w:jc w:val="both"/>
                  </w:pPr>
                  <w:r w:rsidRPr="00A51A6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к.м.н. Нерянова Ю.М.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</w:rPr>
                    <w:t>Товариство з обмеженою відповідальністю «Медичний центр «Юнімед»</w:t>
                  </w:r>
                  <w:r w:rsidRPr="00A51A6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, м. Запоріжжя</w:t>
                  </w:r>
                </w:p>
              </w:tc>
            </w:tr>
          </w:tbl>
          <w:p w:rsidR="00A51A6A" w:rsidRPr="00A51A6A" w:rsidRDefault="00A51A6A" w:rsidP="004C4CF3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762 від 20.04.2021 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</w:t>
            </w:r>
            <w:r w:rsidRPr="00A51A6A">
              <w:rPr>
                <w:color w:val="000000"/>
              </w:rPr>
              <w:t>»</w:t>
            </w:r>
            <w:r w:rsidR="00064862" w:rsidRPr="00A51A6A">
              <w:t>, GN41851, версія 7 від 15 лютого 2024 р.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Рош Україна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Ф.Хоффманн-Ля Рош Лтд, Швейцарія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 xml:space="preserve">Оновлений протокол клінічного випробування MK-3475-867 з інкорпорованою поправкою </w:t>
            </w:r>
            <w:r w:rsidR="003B0324">
              <w:rPr>
                <w:lang w:val="uk-UA"/>
              </w:rPr>
              <w:t xml:space="preserve">  </w:t>
            </w:r>
            <w:r w:rsidRPr="00A51A6A">
              <w:t>07 від 24 квітня 2024 року, англійською мовою</w:t>
            </w:r>
            <w:r w:rsidRPr="00A51A6A">
              <w:rPr>
                <w:lang w:val="uk-UA"/>
              </w:rPr>
              <w:t xml:space="preserve">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1896 від 27.08.2019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 xml:space="preserve">Рандомізоване, плацебо-контрольоване клінічне дослідження ІІІ фази з оцінки безпеки та ефективності стереотаксичної радіотерапії (SBRT) у поєднанні з Пембролізумабом </w:t>
            </w:r>
            <w:r w:rsidR="003B0324">
              <w:rPr>
                <w:lang w:val="uk-UA"/>
              </w:rPr>
              <w:t xml:space="preserve">                       </w:t>
            </w:r>
            <w:r w:rsidR="00064862" w:rsidRPr="00A51A6A">
              <w:t>(МК-3475) або без нього у пацієнтів з неоперабельним недрібноклітинним раком легенів (НДКРЛ) стадії I або II (KEYNOTE-867)</w:t>
            </w:r>
            <w:r w:rsidRPr="00A51A6A">
              <w:rPr>
                <w:color w:val="000000"/>
              </w:rPr>
              <w:t>»</w:t>
            </w:r>
            <w:r w:rsidR="00064862" w:rsidRPr="00A51A6A">
              <w:t>, MK-3475-867, з інкорпорованою поправкою 06 від 29 листопада 2023 року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МСД Україна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 Мерк Шарп енд Доум, США (Merck Sharp &amp; Dohme LLC, USA)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51A6A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1A6A" w:rsidRPr="00A51A6A" w:rsidRDefault="00A51A6A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A51A6A" w:rsidRPr="003B0324" w:rsidRDefault="00A51A6A" w:rsidP="003B0324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Зміна місця проведення випробування: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jc w:val="both"/>
                    <w:rPr>
                      <w:rFonts w:cs="Times New Roman"/>
                    </w:rPr>
                  </w:pPr>
                  <w:r w:rsidRPr="00A51A6A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к.м.н. Нерянова Ю.М.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</w:rPr>
                    <w:t>Комунальне некомерційне підприємство «Міська лікарня №9» Запорізької міської ради</w:t>
                  </w:r>
                  <w:r w:rsidRPr="00A51A6A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, відділення неврології, м. Запоріжжя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jc w:val="both"/>
                    <w:rPr>
                      <w:rFonts w:cs="Times New Roman"/>
                    </w:rPr>
                  </w:pPr>
                  <w:r w:rsidRPr="00A51A6A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к.м.н. Нерянова Ю.М.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</w:rPr>
                    <w:t>Товариство з обмеженою відповідальністю «Медичний центр «Юнімед»</w:t>
                  </w:r>
                  <w:r w:rsidRPr="00A51A6A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, м. Запоріжжя</w:t>
                  </w:r>
                </w:p>
              </w:tc>
            </w:tr>
          </w:tbl>
          <w:p w:rsidR="00A51A6A" w:rsidRPr="00A51A6A" w:rsidRDefault="00A51A6A" w:rsidP="00672A6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3059 від 29.12.2020 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пацієнтів з рецидивуючим розсіяним склерозом</w:t>
            </w:r>
            <w:r w:rsidRPr="00A51A6A">
              <w:rPr>
                <w:color w:val="000000"/>
              </w:rPr>
              <w:t>»</w:t>
            </w:r>
            <w:r w:rsidR="00064862" w:rsidRPr="00A51A6A">
              <w:t>, BN42082, версія 4 від 21 грудня 2023 р.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Рош Україна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Ф.Хоффманн-Ля Рош Лтд, Швейцарія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51A6A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1A6A" w:rsidRPr="00A51A6A" w:rsidRDefault="00A51A6A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A51A6A" w:rsidRPr="003B0324" w:rsidRDefault="00A51A6A" w:rsidP="003B0324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Включення додаткового місця проведення клінічного випробування: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8952"/>
            </w:tblGrid>
            <w:tr w:rsidR="00A51A6A" w:rsidRPr="00A51A6A" w:rsidTr="003B0324">
              <w:tc>
                <w:tcPr>
                  <w:tcW w:w="5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№ п/п</w:t>
                  </w:r>
                </w:p>
              </w:tc>
              <w:tc>
                <w:tcPr>
                  <w:tcW w:w="89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02b20ac"/>
                  </w:pP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П.І.Б. відповідального дослідника</w:t>
                  </w:r>
                </w:p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>Н</w:t>
                  </w: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азва місця проведення клінічного випробування</w:t>
                  </w:r>
                </w:p>
              </w:tc>
            </w:tr>
            <w:tr w:rsidR="00A51A6A" w:rsidRPr="00A51A6A" w:rsidTr="003B0324">
              <w:tc>
                <w:tcPr>
                  <w:tcW w:w="5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EE5C49">
                  <w:pPr>
                    <w:pStyle w:val="cs2e86d3a6"/>
                  </w:pP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89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f06cd379"/>
                  </w:pP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зав.</w:t>
                  </w: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від. Остапенко О.В.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Державне некомерційне підприємство «Національний інститут раку», відділення малоінвазивної та ендоскопічної хірургії, інтервенційної радіології, м. Київ</w:t>
                  </w:r>
                </w:p>
              </w:tc>
            </w:tr>
          </w:tbl>
          <w:p w:rsidR="00A51A6A" w:rsidRPr="00A51A6A" w:rsidRDefault="00A51A6A" w:rsidP="0097393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939 від 23.05.2023 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ROSY-D: Дослідження продовження лікування для пацієнтів, які завершили участь у попередньому дослідженні онкологічного захворювання із застосуванням дурвалумабу і, за оцінкою дослідника, отримають клінічну користь від продовження лікування</w:t>
            </w:r>
            <w:r w:rsidRPr="00A51A6A">
              <w:rPr>
                <w:color w:val="000000"/>
              </w:rPr>
              <w:t>»</w:t>
            </w:r>
            <w:r w:rsidR="00064862" w:rsidRPr="00A51A6A">
              <w:t>, D4191C00137, версія 3.0 з поправкою 2 від 04 березня 2024 року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ПАРЕКСЕЛ Україна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АстраЗенека АБ</w:t>
            </w:r>
            <w:r w:rsidRPr="00A51A6A">
              <w:rPr>
                <w:color w:val="000000"/>
              </w:rPr>
              <w:t>»</w:t>
            </w:r>
            <w:r w:rsidR="00064862" w:rsidRPr="00A51A6A">
              <w:t>, Швеція / AstraZeneca AB, Sweden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 xml:space="preserve">Досьє досліджуваного лікарського засобу PF-06801591 (інгібітор PD-1) від 16 квітня </w:t>
            </w:r>
            <w:r w:rsidR="003B0324">
              <w:rPr>
                <w:lang w:val="uk-UA"/>
              </w:rPr>
              <w:t xml:space="preserve">                    </w:t>
            </w:r>
            <w:r w:rsidRPr="00A51A6A">
              <w:t>2024 року</w:t>
            </w:r>
            <w:r w:rsidRPr="00A51A6A">
              <w:rPr>
                <w:lang w:val="uk-UA"/>
              </w:rPr>
              <w:t xml:space="preserve">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1636 від 20.07.2020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Відкрите дослідження фази 1b/2 з метою оцінки фармакокінетики, безпечності, ефективності та фармакодинаміки препарату PF-06801591 (інгібітор PD-1) в учасників із розповсюдженими злоякісними новоутвореннями</w:t>
            </w:r>
            <w:r w:rsidRPr="00A51A6A">
              <w:rPr>
                <w:color w:val="000000"/>
              </w:rPr>
              <w:t>»</w:t>
            </w:r>
            <w:r w:rsidR="00064862" w:rsidRPr="00A51A6A">
              <w:t xml:space="preserve">, B8011007, остаточна версія протоколу, Поправка 2 від </w:t>
            </w:r>
            <w:r w:rsidR="003B0324">
              <w:rPr>
                <w:lang w:val="uk-UA"/>
              </w:rPr>
              <w:t xml:space="preserve">                   </w:t>
            </w:r>
            <w:r w:rsidR="00064862" w:rsidRPr="00A51A6A">
              <w:t>24 червня 2020 року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Пфайзер Інк., США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Пфайзер Інк., США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51A6A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1A6A" w:rsidRPr="00A51A6A" w:rsidRDefault="00A51A6A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A51A6A" w:rsidRPr="003B0324" w:rsidRDefault="00A51A6A" w:rsidP="003B0324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Зміна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д.м.н., проф. Литвиненко Н.В.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 xml:space="preserve">Полтавська обласна клінічна лікарня </w:t>
                  </w: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                          </w:t>
                  </w:r>
                  <w:r w:rsidR="00A92045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ім. М.</w:t>
                  </w: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В. Скліфосовського, неврологічне відділення, Вищий державний навчальний заклад України «Українська медична стоматологічна академія», кафедра нервових хвороб з нейрохірургією та медичною генетикою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, м. Полтава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f06cd379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д.м.н., проф. Литвиненко Н.В. 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 xml:space="preserve">Комунальне підприємство «Полтавська обласна клінічна лікарня </w:t>
                  </w: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 xml:space="preserve">                                                   </w:t>
                  </w: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ім. М.В. Скліфосовського Полтавської обласної ради», неврологічне відділення, Полтавський державний медичний університет, кафедра нервових хвороб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м. Полтава</w:t>
                  </w:r>
                </w:p>
              </w:tc>
            </w:tr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д.м.н., проф. Московко С.П.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лікувально-профілактичний відділ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f06cd379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д.м.н., проф. Московко С.П.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лікувально-діагностичний відділ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, м. Вінниця</w:t>
                  </w:r>
                </w:p>
              </w:tc>
            </w:tr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д.м.н., проф. Смоланка В.І.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 xml:space="preserve">Обласний клінічний центр нейрохірургії та неврології, відділення №2, Державний вищий навчальний заклад «Ужгородський національний університет», 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кафедра неврології, нейрохірургії та психіатрії, </w:t>
                  </w:r>
                  <w:r w:rsidR="003B0324">
                    <w:rPr>
                      <w:rStyle w:val="csa16174ba11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м. Ужгород 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f06cd379"/>
                  </w:pP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д.м.н., проф. Смоланка В.І. 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Комунальне некомерційне підприємство «Обласний клінічний центр нейрохірургії та неврології» Закарпатської обласної ради, відділення цереброваскулярної патології, Державний вищий навчальний заклад «Ужгородський національний університет»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, кафедра неврології, </w:t>
                  </w:r>
                  <w:r w:rsidR="003B0324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 xml:space="preserve">нейрохірургії та психіатрії, </w:t>
                  </w:r>
                  <w:r w:rsidRPr="00A51A6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м. Ужгород</w:t>
                  </w:r>
                </w:p>
              </w:tc>
            </w:tr>
          </w:tbl>
          <w:p w:rsidR="00A51A6A" w:rsidRPr="00A51A6A" w:rsidRDefault="00A51A6A" w:rsidP="00625D2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496787" w:rsidRDefault="00496787">
      <w:r>
        <w:br w:type="page"/>
      </w:r>
    </w:p>
    <w:p w:rsidR="00496787" w:rsidRDefault="00496787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12</w:t>
      </w:r>
    </w:p>
    <w:p w:rsidR="00496787" w:rsidRDefault="00496787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230 від 30.01.2019 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Рандомізоване, подвійне сліпе, плацебо-контрольоване, багатоцентрове дослідження фази 2 для оцінки впливу препарату IMU-838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(EMPhASIS)</w:t>
            </w:r>
            <w:r w:rsidRPr="00A51A6A">
              <w:rPr>
                <w:color w:val="000000"/>
              </w:rPr>
              <w:t>»</w:t>
            </w:r>
            <w:r w:rsidR="00064862" w:rsidRPr="00A51A6A">
              <w:t xml:space="preserve">, </w:t>
            </w:r>
            <w:r w:rsidR="003B0324">
              <w:rPr>
                <w:lang w:val="uk-UA"/>
              </w:rPr>
              <w:t xml:space="preserve">                        </w:t>
            </w:r>
            <w:r w:rsidR="00064862" w:rsidRPr="00A51A6A">
              <w:t>P2-IMU-838-MS, версія 4.1 від 23 грудня 2022 року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ВЕРУМ КЛІНІКАЛ РІСЕРЧ</w:t>
            </w:r>
            <w:r w:rsidR="00A51A6A" w:rsidRPr="00A51A6A">
              <w:rPr>
                <w:color w:val="000000"/>
              </w:rPr>
              <w:t>»</w:t>
            </w:r>
            <w:r w:rsidRPr="00A51A6A">
              <w:t>, Україна</w:t>
            </w:r>
          </w:p>
        </w:tc>
      </w:tr>
      <w:tr w:rsidR="00BB1B40" w:rsidRPr="009B6058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  <w:rPr>
                <w:lang w:val="en-US"/>
              </w:rPr>
            </w:pPr>
            <w:r w:rsidRPr="00A51A6A">
              <w:rPr>
                <w:color w:val="000000"/>
                <w:lang w:val="en-US"/>
              </w:rPr>
              <w:t>«</w:t>
            </w:r>
            <w:r w:rsidR="00064862" w:rsidRPr="00A51A6A">
              <w:t>Іммунік</w:t>
            </w:r>
            <w:r w:rsidR="00064862" w:rsidRPr="00A51A6A">
              <w:rPr>
                <w:lang w:val="en-US"/>
              </w:rPr>
              <w:t xml:space="preserve"> </w:t>
            </w:r>
            <w:r w:rsidR="00064862" w:rsidRPr="00A51A6A">
              <w:t>АГ</w:t>
            </w:r>
            <w:r w:rsidRPr="00A51A6A">
              <w:rPr>
                <w:color w:val="000000"/>
                <w:lang w:val="en-US"/>
              </w:rPr>
              <w:t>»</w:t>
            </w:r>
            <w:r w:rsidR="00064862" w:rsidRPr="00A51A6A">
              <w:rPr>
                <w:lang w:val="en-US"/>
              </w:rPr>
              <w:t xml:space="preserve">, </w:t>
            </w:r>
            <w:r w:rsidR="00064862" w:rsidRPr="00A51A6A">
              <w:t>Німеччина</w:t>
            </w:r>
            <w:r w:rsidR="00064862" w:rsidRPr="00A51A6A">
              <w:rPr>
                <w:lang w:val="en-US"/>
              </w:rPr>
              <w:t xml:space="preserve"> / Immunic AG, Germany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51A6A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1A6A" w:rsidRPr="00A51A6A" w:rsidRDefault="00A51A6A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A51A6A" w:rsidRPr="00B231D3" w:rsidRDefault="00A51A6A" w:rsidP="00B231D3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Зміна назв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e86d3a6"/>
                  </w:pP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 xml:space="preserve">к.м.н., зав. від. Адамчук Г.А. 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</w:rPr>
                    <w:t>Комунальний заклад «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 xml:space="preserve">Криворізький онкологічний диспансер» Дніпропетровської обласної ради, хіміотерапевтичне відділення, 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</w:t>
                  </w:r>
                  <w:r w:rsidR="00B231D3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м. Кривий Ріг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f06cd379"/>
                  </w:pP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 xml:space="preserve">к.м.н., зав. від. Адамчук Г.А. 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</w:rPr>
                    <w:t>Комунальне підприємство «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Криворізький онкологічний диспансер» Дніпропетровської обласної ради», хіміотерапевтичне відділення, м. Кривий Ріг</w:t>
                  </w:r>
                </w:p>
              </w:tc>
            </w:tr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зав.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 xml:space="preserve">від. Войтко Н.Л. 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</w:rPr>
                    <w:t>Київський міський клінічний онкологічний центр, відділення хіміотерапії №2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f06cd379"/>
                  </w:pP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зав.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від. Войтко Н.Л.</w:t>
                  </w:r>
                </w:p>
                <w:p w:rsidR="00A51A6A" w:rsidRPr="00A51A6A" w:rsidRDefault="00A51A6A" w:rsidP="00A51A6A">
                  <w:pPr>
                    <w:pStyle w:val="cs80d9435b"/>
                  </w:pPr>
                  <w:r w:rsidRPr="00A51A6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</w:rPr>
      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</w:t>
                  </w:r>
                  <w:r w:rsidRPr="00A51A6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 xml:space="preserve">, м. Київ </w:t>
                  </w:r>
                </w:p>
              </w:tc>
            </w:tr>
          </w:tbl>
          <w:p w:rsidR="00A51A6A" w:rsidRPr="00A51A6A" w:rsidRDefault="00A51A6A" w:rsidP="004F434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540 від 07.03.2019 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Рандомізоване, подвійне сліпе дослідження III фази для порівняння пембролізумабу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(ER+ / HER2-) на ранній стадії при високому ступені ризику (KEYNOTE-756)</w:t>
            </w:r>
            <w:r w:rsidRPr="00A51A6A">
              <w:rPr>
                <w:color w:val="000000"/>
              </w:rPr>
              <w:t>»</w:t>
            </w:r>
            <w:r w:rsidR="00064862" w:rsidRPr="00A51A6A">
              <w:t xml:space="preserve">, MK-3475-756, з інкорпорованою поправкою </w:t>
            </w:r>
            <w:r w:rsidR="00B231D3">
              <w:rPr>
                <w:lang w:val="uk-UA"/>
              </w:rPr>
              <w:t xml:space="preserve">               </w:t>
            </w:r>
            <w:r w:rsidR="00064862" w:rsidRPr="00A51A6A">
              <w:t>07 від 08 вересня 2023 року</w:t>
            </w:r>
          </w:p>
        </w:tc>
      </w:tr>
    </w:tbl>
    <w:p w:rsidR="00496787" w:rsidRDefault="00496787">
      <w:r>
        <w:br w:type="page"/>
      </w:r>
    </w:p>
    <w:p w:rsidR="00496787" w:rsidRDefault="00496787">
      <w:r>
        <w:rPr>
          <w:lang w:val="uk-UA"/>
        </w:rPr>
        <w:lastRenderedPageBreak/>
        <w:t xml:space="preserve">                                                                                                                   2                                                                 продовження додатка 13</w:t>
      </w:r>
    </w:p>
    <w:p w:rsidR="00496787" w:rsidRDefault="00496787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Товариство з обмеженою відповідальністю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МСД Україна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 Мерк Шарп енд Доум, США (Merck Sharp &amp; Dohme LLC, USA)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</w:p>
    <w:p w:rsidR="00BB1B40" w:rsidRDefault="00BB1B40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B1B40" w:rsidRPr="00A51A6A" w:rsidRDefault="00064862">
            <w:pPr>
              <w:spacing w:after="240"/>
              <w:jc w:val="both"/>
              <w:rPr>
                <w:rFonts w:asciiTheme="minorHAnsi" w:hAnsiTheme="minorHAnsi"/>
                <w:sz w:val="22"/>
              </w:rPr>
            </w:pPr>
            <w:r w:rsidRPr="00A51A6A">
              <w:t>Щоденник пацієнта, версія 2.0, березень 2024 року українською мовою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1596 від 05.09.2022 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Сучасне лікування пацієнтів з інгібіторною формою гемофілії А - міжнародне спостережне дослідження</w:t>
            </w:r>
            <w:r w:rsidRPr="00A51A6A">
              <w:rPr>
                <w:color w:val="000000"/>
              </w:rPr>
              <w:t>»</w:t>
            </w:r>
            <w:r w:rsidR="00064862" w:rsidRPr="00A51A6A">
              <w:t>, MOTIVATE, версія 4.0 від 09 вересня 2023 року</w:t>
            </w:r>
          </w:p>
        </w:tc>
      </w:tr>
      <w:tr w:rsidR="00BB1B40" w:rsidRPr="00A51A6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Сінеос Хелс Україна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9B6058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en-US"/>
              </w:rPr>
            </w:pPr>
            <w:r w:rsidRPr="00A51A6A">
              <w:rPr>
                <w:lang w:val="en-US"/>
              </w:rPr>
              <w:t>HZRM Hamophilie-Zentrum Rhein Main GmbH, Germany (</w:t>
            </w:r>
            <w:r w:rsidRPr="00A51A6A">
              <w:t>Німеччина</w:t>
            </w:r>
            <w:r w:rsidRPr="00A51A6A">
              <w:rPr>
                <w:lang w:val="en-US"/>
              </w:rPr>
              <w:t>)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BB1B40">
      <w:pPr>
        <w:tabs>
          <w:tab w:val="clear" w:pos="708"/>
        </w:tabs>
        <w:rPr>
          <w:lang w:eastAsia="en-US"/>
        </w:rPr>
        <w:sectPr w:rsidR="00BB1B40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B1B40" w:rsidRDefault="0006486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BB1B40" w:rsidRDefault="00EE51A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E51A2">
        <w:rPr>
          <w:lang w:val="uk-UA"/>
        </w:rPr>
        <w:t>Про затвердження суттєвих поправок до протоколів клінічних випробувань та внесення змін до додатка № 20 до наказу Міністерства охорони здоров’я України від 17 лютого 2022 року № 333</w:t>
      </w:r>
      <w:r>
        <w:rPr>
          <w:lang w:val="uk-UA"/>
        </w:rPr>
        <w:t>»</w:t>
      </w:r>
      <w:r w:rsidR="00064862">
        <w:rPr>
          <w:lang w:val="uk-UA"/>
        </w:rPr>
        <w:t xml:space="preserve"> </w:t>
      </w:r>
    </w:p>
    <w:p w:rsidR="00BB1B40" w:rsidRDefault="00947AF7">
      <w:pPr>
        <w:ind w:left="9072"/>
        <w:rPr>
          <w:lang w:val="uk-UA"/>
        </w:rPr>
      </w:pPr>
      <w:r w:rsidRPr="00947AF7">
        <w:rPr>
          <w:u w:val="single"/>
          <w:lang w:val="uk-UA"/>
        </w:rPr>
        <w:t>20.06.2024</w:t>
      </w:r>
      <w:r>
        <w:rPr>
          <w:lang w:val="uk-UA"/>
        </w:rPr>
        <w:t xml:space="preserve">  № </w:t>
      </w:r>
      <w:r w:rsidRPr="00947AF7">
        <w:rPr>
          <w:u w:val="single"/>
          <w:lang w:val="uk-UA"/>
        </w:rPr>
        <w:t>1073</w:t>
      </w:r>
      <w:bookmarkStart w:id="0" w:name="_GoBack"/>
      <w:bookmarkEnd w:id="0"/>
    </w:p>
    <w:p w:rsidR="00BB1B40" w:rsidRDefault="00BB1B40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A51A6A" w:rsidRPr="00A51A6A" w:rsidTr="00063335">
        <w:trPr>
          <w:trHeight w:val="215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51A6A" w:rsidRPr="00A51A6A" w:rsidRDefault="00A51A6A">
            <w:pPr>
              <w:rPr>
                <w:szCs w:val="24"/>
              </w:rPr>
            </w:pPr>
            <w:r w:rsidRPr="00A51A6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A51A6A" w:rsidRPr="00B231D3" w:rsidRDefault="00A51A6A" w:rsidP="00B231D3">
            <w:pPr>
              <w:jc w:val="both"/>
              <w:rPr>
                <w:rFonts w:asciiTheme="minorHAnsi" w:hAnsiTheme="minorHAnsi"/>
                <w:sz w:val="22"/>
              </w:rPr>
            </w:pPr>
            <w:r w:rsidRPr="00A51A6A">
              <w:t>Досьє досліджуваного лікарського засобу Декспраміпексол та плацебо (IMPD), версія 7.0 від 18 квітня 2024 р., англійською мовою; Залучення додаткового виробника досліджуваного лікарського засобу та плацебо Catalent Pharma Solutions, LLC, USA; З</w:t>
            </w:r>
            <w:r w:rsidR="00B231D3">
              <w:t>міна відповідального дослідника</w:t>
            </w:r>
            <w:r w:rsidRPr="00A51A6A">
              <w:t>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a4a7cb2"/>
                  </w:pPr>
                  <w:r w:rsidRPr="00A51A6A">
                    <w:rPr>
                      <w:rStyle w:val="cs1e88c66e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2a4a7cb2"/>
                  </w:pPr>
                  <w:r w:rsidRPr="00A51A6A">
                    <w:rPr>
                      <w:rStyle w:val="cs1e88c66e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A51A6A" w:rsidRPr="00A51A6A" w:rsidTr="001C5B48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d270a203"/>
                  </w:pPr>
                  <w:r w:rsidRPr="00A51A6A">
                    <w:rPr>
                      <w:rStyle w:val="cs1ba52a262"/>
                      <w:rFonts w:ascii="Times New Roman" w:hAnsi="Times New Roman" w:cs="Times New Roman"/>
                      <w:b w:val="0"/>
                      <w:sz w:val="24"/>
                    </w:rPr>
                    <w:t>к.м.н. Сідоров А.А.</w:t>
                  </w:r>
                </w:p>
                <w:p w:rsidR="00A51A6A" w:rsidRPr="00A51A6A" w:rsidRDefault="00A51A6A" w:rsidP="00A51A6A">
                  <w:pPr>
                    <w:pStyle w:val="csd270a203"/>
                  </w:pPr>
                  <w:r w:rsidRPr="00A51A6A">
                    <w:rPr>
                      <w:rStyle w:val="cs1e88c66e2"/>
                      <w:rFonts w:ascii="Times New Roman" w:hAnsi="Times New Roman" w:cs="Times New Roman"/>
                      <w:sz w:val="24"/>
                    </w:rPr>
                    <w:t xml:space="preserve">Приватне мале підприємство, медичний центр «Пульс», терапевтичне відділення, </w:t>
                  </w:r>
                  <w:r w:rsidR="00B231D3">
                    <w:rPr>
                      <w:rStyle w:val="cs1e88c66e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</w:t>
                  </w:r>
                  <w:r w:rsidRPr="00A51A6A">
                    <w:rPr>
                      <w:rStyle w:val="cs1e88c66e2"/>
                      <w:rFonts w:ascii="Times New Roman" w:hAnsi="Times New Roman" w:cs="Times New Roman"/>
                      <w:sz w:val="24"/>
                    </w:rPr>
                    <w:t>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1A6A" w:rsidRPr="00A51A6A" w:rsidRDefault="00A51A6A" w:rsidP="00A51A6A">
                  <w:pPr>
                    <w:pStyle w:val="cs66e64e55"/>
                  </w:pPr>
                  <w:r w:rsidRPr="00A51A6A">
                    <w:rPr>
                      <w:rStyle w:val="cs1ba52a262"/>
                      <w:rFonts w:ascii="Times New Roman" w:hAnsi="Times New Roman" w:cs="Times New Roman"/>
                      <w:b w:val="0"/>
                      <w:sz w:val="24"/>
                    </w:rPr>
                    <w:t>д.м.н., доцент Демчук А.В.</w:t>
                  </w:r>
                </w:p>
                <w:p w:rsidR="00A51A6A" w:rsidRPr="00A51A6A" w:rsidRDefault="00A51A6A" w:rsidP="00A51A6A">
                  <w:pPr>
                    <w:pStyle w:val="csd270a203"/>
                  </w:pPr>
                  <w:r w:rsidRPr="00A51A6A">
                    <w:rPr>
                      <w:rStyle w:val="cs1e88c66e2"/>
                      <w:rFonts w:ascii="Times New Roman" w:hAnsi="Times New Roman" w:cs="Times New Roman"/>
                      <w:sz w:val="24"/>
                    </w:rPr>
                    <w:t xml:space="preserve">Приватне мале підприємство, медичний центр «Пульс», терапевтичне відділення, </w:t>
                  </w:r>
                  <w:r w:rsidR="00B231D3">
                    <w:rPr>
                      <w:rStyle w:val="cs1e88c66e2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</w:t>
                  </w:r>
                  <w:r w:rsidRPr="00A51A6A">
                    <w:rPr>
                      <w:rStyle w:val="cs1e88c66e2"/>
                      <w:rFonts w:ascii="Times New Roman" w:hAnsi="Times New Roman" w:cs="Times New Roman"/>
                      <w:sz w:val="24"/>
                    </w:rPr>
                    <w:t>м. Вінниця</w:t>
                  </w:r>
                </w:p>
              </w:tc>
            </w:tr>
          </w:tbl>
          <w:p w:rsidR="00A51A6A" w:rsidRPr="00063335" w:rsidRDefault="00A51A6A" w:rsidP="00970E1D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 xml:space="preserve">Номер та дата наказу МОЗ </w:t>
            </w:r>
            <w:r w:rsidRPr="00A51A6A">
              <w:rPr>
                <w:szCs w:val="24"/>
                <w:lang w:val="uk-UA"/>
              </w:rPr>
              <w:t>про</w:t>
            </w:r>
            <w:r w:rsidRPr="00A51A6A">
              <w:rPr>
                <w:szCs w:val="24"/>
              </w:rPr>
              <w:t xml:space="preserve"> </w:t>
            </w:r>
            <w:r w:rsidRPr="00A51A6A">
              <w:rPr>
                <w:szCs w:val="24"/>
                <w:lang w:val="uk-UA"/>
              </w:rPr>
              <w:t>проведення</w:t>
            </w:r>
            <w:r w:rsidRPr="00A51A6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  <w:rPr>
                <w:lang w:val="uk-UA"/>
              </w:rPr>
            </w:pPr>
            <w:r w:rsidRPr="00A51A6A">
              <w:rPr>
                <w:lang w:val="uk-UA"/>
              </w:rPr>
              <w:t xml:space="preserve">№ 1973 від 17.11.2023 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A51A6A">
            <w:pPr>
              <w:jc w:val="both"/>
            </w:pPr>
            <w:r w:rsidRPr="00A51A6A">
              <w:rPr>
                <w:color w:val="000000"/>
              </w:rPr>
              <w:t>«</w:t>
            </w:r>
            <w:r w:rsidR="00064862" w:rsidRPr="00A51A6A">
              <w:t>Рандомізоване, подвійне сліпе, плацебо-контрольоване дослідження в паралельних групах для оцінки ефективності, безпечності та переносимості декспраміпексолу для перорального застосування протягом 52 тижнів у пацієнтів з тяжкою еозинофільною астмою (EXHALE-2)</w:t>
            </w:r>
            <w:r w:rsidRPr="00A51A6A">
              <w:rPr>
                <w:color w:val="000000"/>
              </w:rPr>
              <w:t>»</w:t>
            </w:r>
            <w:r w:rsidR="00064862" w:rsidRPr="00A51A6A">
              <w:t>, AR-DEX-22-01, з інкорпорованою поправкою 2, від 30 червня 2023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ТОВ</w:t>
            </w:r>
            <w:r w:rsidR="00A51A6A" w:rsidRPr="00A51A6A">
              <w:rPr>
                <w:color w:val="000000"/>
              </w:rPr>
              <w:t xml:space="preserve"> «</w:t>
            </w:r>
            <w:r w:rsidRPr="00A51A6A">
              <w:t>ВОРЛДВАЙД КЛІНІКАЛ ТРАІЛС УКР</w:t>
            </w:r>
            <w:r w:rsidR="00A51A6A" w:rsidRPr="00A51A6A">
              <w:rPr>
                <w:color w:val="000000"/>
              </w:rPr>
              <w:t>»</w:t>
            </w:r>
          </w:p>
        </w:tc>
      </w:tr>
      <w:tr w:rsidR="00BB1B40" w:rsidRPr="00A51A6A" w:rsidTr="00A51A6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rPr>
                <w:szCs w:val="24"/>
              </w:rPr>
            </w:pPr>
            <w:r w:rsidRPr="00A51A6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40" w:rsidRPr="00A51A6A" w:rsidRDefault="00064862">
            <w:pPr>
              <w:jc w:val="both"/>
            </w:pPr>
            <w:r w:rsidRPr="00A51A6A">
              <w:t>Аретея Терап'ютікс Інк. (Areteia Therapeutics, Inc.), США</w:t>
            </w:r>
          </w:p>
        </w:tc>
      </w:tr>
    </w:tbl>
    <w:p w:rsidR="00BB1B40" w:rsidRDefault="00BB1B4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40" w:rsidRDefault="00064862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B1B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40" w:rsidRDefault="00BB1B40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40" w:rsidRDefault="000648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B1B40" w:rsidRDefault="00064862" w:rsidP="00B231D3">
      <w:pPr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064862" w:rsidRDefault="00064862">
      <w:pPr>
        <w:rPr>
          <w:lang w:val="uk-UA"/>
        </w:rPr>
      </w:pPr>
    </w:p>
    <w:sectPr w:rsidR="00064862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862" w:rsidRDefault="00064862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064862" w:rsidRDefault="00064862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862" w:rsidRDefault="00064862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064862" w:rsidRDefault="00064862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40" w:rsidRDefault="00064862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7D"/>
    <w:rsid w:val="00063335"/>
    <w:rsid w:val="00064862"/>
    <w:rsid w:val="00102C7D"/>
    <w:rsid w:val="0014112D"/>
    <w:rsid w:val="003B0324"/>
    <w:rsid w:val="003F0E2E"/>
    <w:rsid w:val="00496787"/>
    <w:rsid w:val="004F7332"/>
    <w:rsid w:val="00700F6A"/>
    <w:rsid w:val="00764F11"/>
    <w:rsid w:val="00947AF7"/>
    <w:rsid w:val="009B6058"/>
    <w:rsid w:val="009C3DD2"/>
    <w:rsid w:val="00A51A6A"/>
    <w:rsid w:val="00A73DE6"/>
    <w:rsid w:val="00A92045"/>
    <w:rsid w:val="00B231D3"/>
    <w:rsid w:val="00BB1B40"/>
    <w:rsid w:val="00EE51A2"/>
    <w:rsid w:val="00EE5C49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186CA3"/>
  <w15:chartTrackingRefBased/>
  <w15:docId w15:val="{C2AB463F-67E2-4945-9068-86F0F205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A51A6A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A51A6A"/>
    <w:pPr>
      <w:tabs>
        <w:tab w:val="clear" w:pos="708"/>
      </w:tabs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A51A6A"/>
    <w:pPr>
      <w:tabs>
        <w:tab w:val="clear" w:pos="708"/>
      </w:tabs>
    </w:pPr>
    <w:rPr>
      <w:rFonts w:eastAsiaTheme="minorEastAsia" w:cs="Times New Roman"/>
      <w:szCs w:val="24"/>
    </w:rPr>
  </w:style>
  <w:style w:type="character" w:customStyle="1" w:styleId="cs5e98e9307">
    <w:name w:val="cs5e98e9307"/>
    <w:basedOn w:val="a0"/>
    <w:rsid w:val="00A51A6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A51A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A51A6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A51A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A51A6A"/>
    <w:pPr>
      <w:tabs>
        <w:tab w:val="clear" w:pos="708"/>
      </w:tabs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A51A6A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character" w:customStyle="1" w:styleId="csa16174ba9">
    <w:name w:val="csa16174ba9"/>
    <w:basedOn w:val="a0"/>
    <w:rsid w:val="00A51A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A51A6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A51A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A51A6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A51A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d270a203">
    <w:name w:val="csd270a203"/>
    <w:basedOn w:val="a"/>
    <w:rsid w:val="00A51A6A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paragraph" w:customStyle="1" w:styleId="cs2a4a7cb2">
    <w:name w:val="cs2a4a7cb2"/>
    <w:basedOn w:val="a"/>
    <w:rsid w:val="00A51A6A"/>
    <w:pPr>
      <w:tabs>
        <w:tab w:val="clear" w:pos="708"/>
      </w:tabs>
      <w:jc w:val="center"/>
    </w:pPr>
    <w:rPr>
      <w:rFonts w:eastAsiaTheme="minorEastAsia" w:cs="Times New Roman"/>
      <w:szCs w:val="24"/>
    </w:rPr>
  </w:style>
  <w:style w:type="paragraph" w:customStyle="1" w:styleId="cs66e64e55">
    <w:name w:val="cs66e64e55"/>
    <w:basedOn w:val="a"/>
    <w:rsid w:val="00A51A6A"/>
    <w:pPr>
      <w:tabs>
        <w:tab w:val="clear" w:pos="708"/>
      </w:tabs>
      <w:jc w:val="both"/>
    </w:pPr>
    <w:rPr>
      <w:rFonts w:eastAsiaTheme="minorEastAsia" w:cs="Times New Roman"/>
      <w:szCs w:val="24"/>
    </w:rPr>
  </w:style>
  <w:style w:type="character" w:customStyle="1" w:styleId="cs1ba52a262">
    <w:name w:val="cs1ba52a262"/>
    <w:basedOn w:val="a0"/>
    <w:rsid w:val="00A51A6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e88c66e2">
    <w:name w:val="cs1e88c66e2"/>
    <w:basedOn w:val="a0"/>
    <w:rsid w:val="00A51A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4">
    <w:name w:val="cs5e98e93014"/>
    <w:basedOn w:val="a0"/>
    <w:rsid w:val="00A51A6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A51A6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487D-BCBB-450D-9729-5C1D33CA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3090</Words>
  <Characters>24804</Characters>
  <Application>Microsoft Office Word</Application>
  <DocSecurity>0</DocSecurity>
  <Lines>206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2024-06-17T09:15:00Z</cp:lastPrinted>
  <dcterms:created xsi:type="dcterms:W3CDTF">2024-06-20T14:32:00Z</dcterms:created>
  <dcterms:modified xsi:type="dcterms:W3CDTF">2024-06-20T14:52:00Z</dcterms:modified>
</cp:coreProperties>
</file>