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7A27C0" w:rsidRPr="007A27C0">
              <w:rPr>
                <w:rFonts w:eastAsia="Times New Roman"/>
                <w:b/>
                <w:color w:val="000000" w:themeColor="text1"/>
                <w:sz w:val="24"/>
                <w:szCs w:val="24"/>
                <w:lang w:eastAsia="ar-SA"/>
              </w:rPr>
              <w:t>Послуги з консультування, супроводження та обслуговування «Системи електронного документообігу та автоматизації бізнес-процесів «</w:t>
            </w:r>
            <w:proofErr w:type="spellStart"/>
            <w:r w:rsidR="007A27C0" w:rsidRPr="007A27C0">
              <w:rPr>
                <w:rFonts w:eastAsia="Times New Roman"/>
                <w:b/>
                <w:color w:val="000000" w:themeColor="text1"/>
                <w:sz w:val="24"/>
                <w:szCs w:val="24"/>
                <w:lang w:eastAsia="ar-SA"/>
              </w:rPr>
              <w:t>Megapolis.DocNet</w:t>
            </w:r>
            <w:proofErr w:type="spellEnd"/>
            <w:r w:rsidR="007A27C0" w:rsidRPr="007A27C0">
              <w:rPr>
                <w:rFonts w:eastAsia="Times New Roman"/>
                <w:b/>
                <w:color w:val="000000" w:themeColor="text1"/>
                <w:sz w:val="24"/>
                <w:szCs w:val="24"/>
                <w:lang w:eastAsia="ar-SA"/>
              </w:rPr>
              <w:t>»</w:t>
            </w:r>
          </w:p>
          <w:p w:rsidR="007A27C0" w:rsidRDefault="0094383F" w:rsidP="00DF62A6">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7A27C0" w:rsidRPr="007A27C0">
              <w:rPr>
                <w:b/>
                <w:color w:val="000000" w:themeColor="text1"/>
                <w:sz w:val="24"/>
                <w:szCs w:val="24"/>
              </w:rPr>
              <w:t>72260000-5: Послуги, пов’язані з програмним забезпеченням</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7A27C0" w:rsidRPr="007A27C0">
              <w:rPr>
                <w:b/>
                <w:color w:val="000000" w:themeColor="text1"/>
                <w:sz w:val="24"/>
                <w:szCs w:val="24"/>
              </w:rPr>
              <w:t>1 635 000</w:t>
            </w:r>
            <w:r w:rsidR="007A27C0">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B5566">
              <w:rPr>
                <w:b/>
                <w:color w:val="000000" w:themeColor="text1"/>
                <w:sz w:val="24"/>
                <w:szCs w:val="24"/>
                <w:lang w:val="ru-UA"/>
              </w:rPr>
              <w:t>16</w:t>
            </w:r>
            <w:r w:rsidR="006475BF" w:rsidRPr="001C60E2">
              <w:rPr>
                <w:b/>
                <w:color w:val="000000" w:themeColor="text1"/>
                <w:sz w:val="24"/>
                <w:szCs w:val="24"/>
              </w:rPr>
              <w:t xml:space="preserve"> </w:t>
            </w:r>
            <w:r w:rsidR="002C4310">
              <w:rPr>
                <w:b/>
                <w:color w:val="000000" w:themeColor="text1"/>
                <w:sz w:val="24"/>
                <w:szCs w:val="24"/>
              </w:rPr>
              <w:t>січ</w:t>
            </w:r>
            <w:r w:rsidR="00FB706F">
              <w:rPr>
                <w:b/>
                <w:color w:val="000000" w:themeColor="text1"/>
                <w:sz w:val="24"/>
                <w:szCs w:val="24"/>
              </w:rPr>
              <w:t>ня</w:t>
            </w:r>
            <w:r w:rsidR="006B5566">
              <w:rPr>
                <w:b/>
                <w:color w:val="000000" w:themeColor="text1"/>
                <w:sz w:val="24"/>
                <w:szCs w:val="24"/>
              </w:rPr>
              <w:t xml:space="preserve"> 2024</w:t>
            </w:r>
            <w:r w:rsidRPr="001C60E2">
              <w:rPr>
                <w:b/>
                <w:color w:val="000000" w:themeColor="text1"/>
                <w:sz w:val="24"/>
                <w:szCs w:val="24"/>
              </w:rPr>
              <w:t xml:space="preserve"> року</w:t>
            </w:r>
          </w:p>
          <w:p w:rsidR="00632946"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6B5566">
              <w:rPr>
                <w:color w:val="000000" w:themeColor="text1"/>
                <w:sz w:val="24"/>
                <w:szCs w:val="24"/>
              </w:rPr>
              <w:t>:</w:t>
            </w:r>
            <w:r w:rsidRPr="007A27C0">
              <w:rPr>
                <w:color w:val="000000" w:themeColor="text1"/>
                <w:sz w:val="24"/>
                <w:szCs w:val="24"/>
              </w:rPr>
              <w:t xml:space="preserve"> </w:t>
            </w:r>
            <w:hyperlink r:id="rId5" w:history="1">
              <w:r w:rsidR="007A27C0" w:rsidRPr="007A27C0">
                <w:rPr>
                  <w:rStyle w:val="a3"/>
                  <w:sz w:val="24"/>
                  <w:szCs w:val="24"/>
                </w:rPr>
                <w:t>https://prozorro.gov.ua/tender/UA-2024-01-16-014123-a</w:t>
              </w:r>
            </w:hyperlink>
          </w:p>
          <w:p w:rsidR="007A27C0" w:rsidRPr="00FA33B2" w:rsidRDefault="007A27C0" w:rsidP="00FA33B2">
            <w:pPr>
              <w:spacing w:after="0" w:line="276" w:lineRule="auto"/>
            </w:pPr>
          </w:p>
        </w:tc>
      </w:tr>
    </w:tbl>
    <w:p w:rsidR="00A049E3" w:rsidRPr="002C4310" w:rsidRDefault="00A049E3" w:rsidP="002C4310">
      <w:pPr>
        <w:tabs>
          <w:tab w:val="left" w:pos="708"/>
        </w:tabs>
        <w:spacing w:after="0" w:line="240" w:lineRule="auto"/>
        <w:jc w:val="center"/>
        <w:rPr>
          <w:b/>
          <w:sz w:val="24"/>
          <w:szCs w:val="24"/>
        </w:rPr>
      </w:pPr>
    </w:p>
    <w:p w:rsidR="007A27C0" w:rsidRPr="007A27C0" w:rsidRDefault="007A27C0" w:rsidP="007A27C0">
      <w:pPr>
        <w:spacing w:after="0" w:line="240" w:lineRule="auto"/>
        <w:jc w:val="center"/>
        <w:rPr>
          <w:b/>
          <w:sz w:val="24"/>
          <w:szCs w:val="24"/>
        </w:rPr>
      </w:pPr>
      <w:r w:rsidRPr="007A27C0">
        <w:rPr>
          <w:b/>
          <w:sz w:val="24"/>
          <w:szCs w:val="24"/>
        </w:rPr>
        <w:t xml:space="preserve">ТЕХНІЧНІ ВИМОГИ ДО ПРЕДМЕТА ЗАКУПІВЛІ </w:t>
      </w:r>
    </w:p>
    <w:p w:rsidR="007A27C0" w:rsidRPr="007A27C0" w:rsidRDefault="007A27C0" w:rsidP="007A27C0">
      <w:pPr>
        <w:spacing w:after="0" w:line="240" w:lineRule="auto"/>
        <w:jc w:val="center"/>
        <w:rPr>
          <w:b/>
          <w:sz w:val="24"/>
          <w:szCs w:val="24"/>
        </w:rPr>
      </w:pPr>
      <w:r w:rsidRPr="007A27C0">
        <w:rPr>
          <w:b/>
          <w:sz w:val="24"/>
          <w:szCs w:val="24"/>
        </w:rPr>
        <w:t>Послуги з консультування, супроводження та обслуговування «Системи електронного документообігу та автоматизації бізнес-процесів «</w:t>
      </w:r>
      <w:proofErr w:type="spellStart"/>
      <w:r w:rsidRPr="007A27C0">
        <w:rPr>
          <w:b/>
          <w:sz w:val="24"/>
          <w:szCs w:val="24"/>
        </w:rPr>
        <w:t>Megapolis.DocNet</w:t>
      </w:r>
      <w:proofErr w:type="spellEnd"/>
      <w:r w:rsidRPr="007A27C0">
        <w:rPr>
          <w:b/>
          <w:sz w:val="24"/>
          <w:szCs w:val="24"/>
        </w:rPr>
        <w:t>»</w:t>
      </w:r>
    </w:p>
    <w:p w:rsidR="007A27C0" w:rsidRPr="007A27C0" w:rsidRDefault="007A27C0" w:rsidP="007A27C0">
      <w:pPr>
        <w:spacing w:after="0" w:line="240" w:lineRule="auto"/>
        <w:jc w:val="center"/>
        <w:rPr>
          <w:b/>
          <w:snapToGrid w:val="0"/>
          <w:sz w:val="24"/>
          <w:szCs w:val="24"/>
        </w:rPr>
      </w:pPr>
      <w:r w:rsidRPr="007A27C0">
        <w:rPr>
          <w:b/>
          <w:sz w:val="24"/>
          <w:szCs w:val="24"/>
        </w:rPr>
        <w:t>«ДК 021:2015-72260000-5 Послуги, пов’язані з програмним забезпеченням</w:t>
      </w:r>
      <w:r w:rsidRPr="007A27C0">
        <w:rPr>
          <w:b/>
          <w:snapToGrid w:val="0"/>
          <w:sz w:val="24"/>
          <w:szCs w:val="24"/>
        </w:rPr>
        <w:t>»</w:t>
      </w:r>
    </w:p>
    <w:p w:rsidR="007A27C0" w:rsidRPr="007A27C0" w:rsidRDefault="007A27C0" w:rsidP="007A27C0">
      <w:pPr>
        <w:spacing w:after="0" w:line="240" w:lineRule="auto"/>
        <w:jc w:val="center"/>
        <w:rPr>
          <w:b/>
          <w:snapToGrid w:val="0"/>
          <w:sz w:val="24"/>
          <w:szCs w:val="24"/>
        </w:rPr>
      </w:pPr>
    </w:p>
    <w:p w:rsidR="007A27C0" w:rsidRPr="007A27C0" w:rsidRDefault="007A27C0" w:rsidP="007A27C0">
      <w:pPr>
        <w:widowControl w:val="0"/>
        <w:numPr>
          <w:ilvl w:val="0"/>
          <w:numId w:val="17"/>
        </w:numPr>
        <w:spacing w:after="0" w:line="240" w:lineRule="auto"/>
        <w:ind w:left="0" w:firstLine="0"/>
        <w:jc w:val="center"/>
        <w:rPr>
          <w:b/>
          <w:sz w:val="24"/>
          <w:szCs w:val="24"/>
        </w:rPr>
      </w:pPr>
      <w:r w:rsidRPr="007A27C0">
        <w:rPr>
          <w:b/>
          <w:sz w:val="24"/>
          <w:szCs w:val="24"/>
        </w:rPr>
        <w:t>ЗАГАЛЬНІ ВИМОГИ</w:t>
      </w:r>
    </w:p>
    <w:p w:rsidR="007A27C0" w:rsidRPr="007A27C0" w:rsidRDefault="007A27C0" w:rsidP="007A27C0">
      <w:pPr>
        <w:numPr>
          <w:ilvl w:val="1"/>
          <w:numId w:val="17"/>
        </w:numPr>
        <w:spacing w:after="0" w:line="240" w:lineRule="auto"/>
        <w:ind w:left="0" w:firstLine="709"/>
        <w:jc w:val="both"/>
        <w:rPr>
          <w:b/>
          <w:i/>
          <w:sz w:val="24"/>
          <w:szCs w:val="24"/>
        </w:rPr>
      </w:pPr>
      <w:r w:rsidRPr="007A27C0">
        <w:rPr>
          <w:b/>
          <w:i/>
          <w:sz w:val="24"/>
          <w:szCs w:val="24"/>
        </w:rPr>
        <w:t>Назва послуги і підстави її надання</w:t>
      </w:r>
    </w:p>
    <w:p w:rsidR="007A27C0" w:rsidRPr="007A27C0" w:rsidRDefault="007A27C0" w:rsidP="007A27C0">
      <w:pPr>
        <w:spacing w:after="0" w:line="240" w:lineRule="auto"/>
        <w:ind w:firstLine="709"/>
        <w:jc w:val="both"/>
        <w:rPr>
          <w:b/>
          <w:snapToGrid w:val="0"/>
          <w:sz w:val="24"/>
          <w:szCs w:val="24"/>
        </w:rPr>
      </w:pPr>
      <w:r w:rsidRPr="007A27C0">
        <w:rPr>
          <w:b/>
          <w:i/>
          <w:sz w:val="24"/>
          <w:szCs w:val="24"/>
          <w:u w:val="single"/>
        </w:rPr>
        <w:t>Повне найменування послуг:</w:t>
      </w:r>
      <w:r w:rsidRPr="007A27C0">
        <w:rPr>
          <w:sz w:val="24"/>
          <w:szCs w:val="24"/>
        </w:rPr>
        <w:t xml:space="preserve"> </w:t>
      </w:r>
      <w:r w:rsidRPr="007A27C0">
        <w:rPr>
          <w:snapToGrid w:val="0"/>
          <w:sz w:val="24"/>
          <w:szCs w:val="24"/>
        </w:rPr>
        <w:t xml:space="preserve">Послуги з </w:t>
      </w:r>
      <w:r w:rsidRPr="007A27C0">
        <w:rPr>
          <w:sz w:val="24"/>
          <w:szCs w:val="24"/>
        </w:rPr>
        <w:t>консульт</w:t>
      </w:r>
      <w:bookmarkStart w:id="0" w:name="_GoBack"/>
      <w:bookmarkEnd w:id="0"/>
      <w:r w:rsidRPr="007A27C0">
        <w:rPr>
          <w:sz w:val="24"/>
          <w:szCs w:val="24"/>
        </w:rPr>
        <w:t>ування,</w:t>
      </w:r>
      <w:r w:rsidRPr="007A27C0">
        <w:rPr>
          <w:b/>
          <w:sz w:val="24"/>
          <w:szCs w:val="24"/>
        </w:rPr>
        <w:t xml:space="preserve"> </w:t>
      </w:r>
      <w:r w:rsidRPr="007A27C0">
        <w:rPr>
          <w:snapToGrid w:val="0"/>
          <w:sz w:val="24"/>
          <w:szCs w:val="24"/>
        </w:rPr>
        <w:t>супроводження та обслуговування «Системи електронного документообігу та автоматизації бізнес-процесів «</w:t>
      </w:r>
      <w:proofErr w:type="spellStart"/>
      <w:r w:rsidRPr="007A27C0">
        <w:rPr>
          <w:snapToGrid w:val="0"/>
          <w:sz w:val="24"/>
          <w:szCs w:val="24"/>
        </w:rPr>
        <w:t>Megapolis.DocNet</w:t>
      </w:r>
      <w:proofErr w:type="spellEnd"/>
      <w:r w:rsidRPr="007A27C0">
        <w:rPr>
          <w:snapToGrid w:val="0"/>
          <w:sz w:val="24"/>
          <w:szCs w:val="24"/>
        </w:rPr>
        <w:t>» (код «ДК 021:2015-72260000-5 Послуги, пов’язані з програмним забезпеченням).</w:t>
      </w:r>
    </w:p>
    <w:p w:rsidR="007A27C0" w:rsidRPr="007A27C0" w:rsidRDefault="007A27C0" w:rsidP="007A27C0">
      <w:pPr>
        <w:spacing w:after="0" w:line="240" w:lineRule="auto"/>
        <w:ind w:firstLine="709"/>
        <w:jc w:val="both"/>
        <w:rPr>
          <w:b/>
          <w:i/>
          <w:snapToGrid w:val="0"/>
          <w:sz w:val="24"/>
          <w:szCs w:val="24"/>
          <w:u w:val="single"/>
        </w:rPr>
      </w:pPr>
      <w:r w:rsidRPr="007A27C0">
        <w:rPr>
          <w:b/>
          <w:i/>
          <w:snapToGrid w:val="0"/>
          <w:sz w:val="24"/>
          <w:szCs w:val="24"/>
          <w:u w:val="single"/>
        </w:rPr>
        <w:t>Підстава надання послуг:</w:t>
      </w:r>
    </w:p>
    <w:p w:rsidR="007A27C0" w:rsidRPr="007A27C0" w:rsidRDefault="007A27C0" w:rsidP="007A27C0">
      <w:pPr>
        <w:spacing w:after="0" w:line="240" w:lineRule="auto"/>
        <w:ind w:firstLine="709"/>
        <w:jc w:val="both"/>
        <w:rPr>
          <w:i/>
          <w:snapToGrid w:val="0"/>
          <w:sz w:val="24"/>
          <w:szCs w:val="24"/>
        </w:rPr>
      </w:pPr>
      <w:r w:rsidRPr="007A27C0">
        <w:rPr>
          <w:i/>
          <w:snapToGrid w:val="0"/>
          <w:sz w:val="24"/>
          <w:szCs w:val="24"/>
        </w:rPr>
        <w:t>Прийняття і набрання чинності:</w:t>
      </w:r>
    </w:p>
    <w:p w:rsidR="007A27C0" w:rsidRPr="007A27C0" w:rsidRDefault="007A27C0" w:rsidP="007A27C0">
      <w:pPr>
        <w:numPr>
          <w:ilvl w:val="0"/>
          <w:numId w:val="16"/>
        </w:numPr>
        <w:spacing w:after="0" w:line="240" w:lineRule="auto"/>
        <w:ind w:left="1418" w:hanging="425"/>
        <w:jc w:val="both"/>
        <w:rPr>
          <w:snapToGrid w:val="0"/>
          <w:sz w:val="24"/>
          <w:szCs w:val="24"/>
        </w:rPr>
      </w:pPr>
      <w:r w:rsidRPr="007A27C0">
        <w:rPr>
          <w:snapToGrid w:val="0"/>
          <w:sz w:val="24"/>
          <w:szCs w:val="24"/>
        </w:rPr>
        <w:t xml:space="preserve">Законом України «Про </w:t>
      </w:r>
      <w:r w:rsidRPr="007A27C0">
        <w:rPr>
          <w:sz w:val="24"/>
          <w:szCs w:val="24"/>
        </w:rPr>
        <w:t>електронні довірчі послуги</w:t>
      </w:r>
      <w:r w:rsidRPr="007A27C0">
        <w:rPr>
          <w:snapToGrid w:val="0"/>
          <w:sz w:val="24"/>
          <w:szCs w:val="24"/>
        </w:rPr>
        <w:t>»;</w:t>
      </w:r>
    </w:p>
    <w:p w:rsidR="007A27C0" w:rsidRPr="007A27C0" w:rsidRDefault="007A27C0" w:rsidP="007A27C0">
      <w:pPr>
        <w:numPr>
          <w:ilvl w:val="0"/>
          <w:numId w:val="16"/>
        </w:numPr>
        <w:spacing w:after="0" w:line="240" w:lineRule="auto"/>
        <w:ind w:left="1418" w:hanging="425"/>
        <w:jc w:val="both"/>
        <w:rPr>
          <w:sz w:val="24"/>
          <w:szCs w:val="24"/>
        </w:rPr>
      </w:pPr>
      <w:r w:rsidRPr="007A27C0">
        <w:rPr>
          <w:snapToGrid w:val="0"/>
          <w:sz w:val="24"/>
          <w:szCs w:val="24"/>
        </w:rPr>
        <w:t>постановою Кабінету Міністрів України від 17.01.2018 № 55 «Про деякі питання документування управлінської діяльності»;</w:t>
      </w:r>
    </w:p>
    <w:p w:rsidR="007A27C0" w:rsidRPr="007A27C0" w:rsidRDefault="007A27C0" w:rsidP="007A27C0">
      <w:pPr>
        <w:numPr>
          <w:ilvl w:val="0"/>
          <w:numId w:val="16"/>
        </w:numPr>
        <w:spacing w:after="0" w:line="240" w:lineRule="auto"/>
        <w:ind w:left="1418" w:hanging="425"/>
        <w:jc w:val="both"/>
        <w:rPr>
          <w:sz w:val="24"/>
          <w:szCs w:val="24"/>
        </w:rPr>
      </w:pPr>
      <w:r w:rsidRPr="007A27C0">
        <w:rPr>
          <w:sz w:val="24"/>
          <w:szCs w:val="24"/>
        </w:rPr>
        <w:t>постановою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7A27C0" w:rsidRPr="007A27C0" w:rsidRDefault="007A27C0" w:rsidP="007A27C0">
      <w:pPr>
        <w:numPr>
          <w:ilvl w:val="0"/>
          <w:numId w:val="16"/>
        </w:numPr>
        <w:spacing w:after="0" w:line="240" w:lineRule="auto"/>
        <w:ind w:left="1418" w:hanging="425"/>
        <w:jc w:val="both"/>
        <w:rPr>
          <w:sz w:val="24"/>
          <w:szCs w:val="24"/>
        </w:rPr>
      </w:pPr>
      <w:r w:rsidRPr="007A27C0">
        <w:rPr>
          <w:sz w:val="24"/>
          <w:szCs w:val="24"/>
        </w:rPr>
        <w:t>постановою Кабінету Міністрів України від 02.09.2019 № 829 «</w:t>
      </w:r>
      <w:r w:rsidRPr="007A27C0">
        <w:rPr>
          <w:color w:val="1D1D1B"/>
          <w:sz w:val="24"/>
          <w:szCs w:val="24"/>
          <w:shd w:val="clear" w:color="auto" w:fill="FFFFFF"/>
        </w:rPr>
        <w:t>Деякі питання оптимізації системи центральних органів виконавчої влади</w:t>
      </w:r>
      <w:r w:rsidRPr="007A27C0">
        <w:rPr>
          <w:sz w:val="24"/>
          <w:szCs w:val="24"/>
        </w:rPr>
        <w:t>».</w:t>
      </w:r>
    </w:p>
    <w:p w:rsidR="007A27C0" w:rsidRPr="007A27C0" w:rsidRDefault="007A27C0" w:rsidP="007A27C0">
      <w:pPr>
        <w:numPr>
          <w:ilvl w:val="1"/>
          <w:numId w:val="17"/>
        </w:numPr>
        <w:spacing w:after="0" w:line="240" w:lineRule="auto"/>
        <w:ind w:left="0" w:right="-22" w:firstLine="709"/>
        <w:jc w:val="both"/>
        <w:rPr>
          <w:b/>
          <w:i/>
          <w:sz w:val="24"/>
          <w:szCs w:val="24"/>
          <w:lang w:eastAsia="x-none"/>
        </w:rPr>
      </w:pPr>
      <w:r w:rsidRPr="007A27C0">
        <w:rPr>
          <w:b/>
          <w:i/>
          <w:sz w:val="24"/>
          <w:szCs w:val="24"/>
          <w:lang w:eastAsia="x-none"/>
        </w:rPr>
        <w:t xml:space="preserve">Замовник </w:t>
      </w:r>
    </w:p>
    <w:p w:rsidR="007A27C0" w:rsidRPr="007A27C0" w:rsidRDefault="007A27C0" w:rsidP="007A27C0">
      <w:pPr>
        <w:spacing w:after="0" w:line="240" w:lineRule="auto"/>
        <w:ind w:left="709" w:right="-22" w:firstLine="567"/>
        <w:jc w:val="both"/>
        <w:rPr>
          <w:snapToGrid w:val="0"/>
          <w:sz w:val="24"/>
          <w:szCs w:val="24"/>
        </w:rPr>
      </w:pPr>
      <w:r w:rsidRPr="007A27C0">
        <w:rPr>
          <w:snapToGrid w:val="0"/>
          <w:sz w:val="24"/>
          <w:szCs w:val="24"/>
        </w:rPr>
        <w:t>Державне підприємство «Державний експертний центр Міністерства охорони здоров’я України»</w:t>
      </w:r>
    </w:p>
    <w:p w:rsidR="007A27C0" w:rsidRPr="007A27C0" w:rsidRDefault="007A27C0" w:rsidP="007A27C0">
      <w:pPr>
        <w:numPr>
          <w:ilvl w:val="1"/>
          <w:numId w:val="17"/>
        </w:numPr>
        <w:tabs>
          <w:tab w:val="left" w:pos="3402"/>
        </w:tabs>
        <w:spacing w:after="0" w:line="240" w:lineRule="auto"/>
        <w:ind w:left="0" w:right="-22" w:firstLine="709"/>
        <w:jc w:val="both"/>
        <w:rPr>
          <w:b/>
          <w:sz w:val="24"/>
          <w:szCs w:val="24"/>
        </w:rPr>
      </w:pPr>
      <w:r w:rsidRPr="007A27C0">
        <w:rPr>
          <w:b/>
          <w:i/>
          <w:sz w:val="24"/>
          <w:szCs w:val="24"/>
        </w:rPr>
        <w:t xml:space="preserve">Загальна тривалість надання послуг </w:t>
      </w:r>
    </w:p>
    <w:p w:rsidR="007A27C0" w:rsidRPr="007A27C0" w:rsidRDefault="007A27C0" w:rsidP="007A27C0">
      <w:pPr>
        <w:tabs>
          <w:tab w:val="left" w:pos="3402"/>
        </w:tabs>
        <w:spacing w:after="0" w:line="240" w:lineRule="auto"/>
        <w:ind w:right="-22" w:firstLine="709"/>
        <w:jc w:val="both"/>
        <w:rPr>
          <w:sz w:val="24"/>
          <w:szCs w:val="24"/>
        </w:rPr>
      </w:pPr>
      <w:r w:rsidRPr="007A27C0">
        <w:rPr>
          <w:sz w:val="24"/>
          <w:szCs w:val="24"/>
        </w:rPr>
        <w:t>до 31 грудня 2022 року.</w:t>
      </w:r>
    </w:p>
    <w:p w:rsidR="007A27C0" w:rsidRPr="007A27C0" w:rsidRDefault="007A27C0" w:rsidP="007A27C0">
      <w:pPr>
        <w:widowControl w:val="0"/>
        <w:numPr>
          <w:ilvl w:val="0"/>
          <w:numId w:val="17"/>
        </w:numPr>
        <w:spacing w:after="0" w:line="240" w:lineRule="auto"/>
        <w:ind w:left="0" w:firstLine="0"/>
        <w:jc w:val="center"/>
        <w:rPr>
          <w:b/>
          <w:sz w:val="24"/>
          <w:szCs w:val="24"/>
        </w:rPr>
      </w:pPr>
      <w:r w:rsidRPr="007A27C0">
        <w:rPr>
          <w:b/>
          <w:sz w:val="24"/>
          <w:szCs w:val="24"/>
        </w:rPr>
        <w:t>МЕТА НАДАННЯ ПОСЛУГ</w:t>
      </w:r>
    </w:p>
    <w:p w:rsidR="007A27C0" w:rsidRPr="007A27C0" w:rsidRDefault="007A27C0" w:rsidP="007A27C0">
      <w:pPr>
        <w:tabs>
          <w:tab w:val="left" w:pos="3402"/>
        </w:tabs>
        <w:spacing w:after="0" w:line="240" w:lineRule="auto"/>
        <w:ind w:right="-22" w:firstLine="709"/>
        <w:jc w:val="both"/>
        <w:rPr>
          <w:sz w:val="24"/>
          <w:szCs w:val="24"/>
        </w:rPr>
      </w:pPr>
      <w:r w:rsidRPr="007A27C0">
        <w:rPr>
          <w:sz w:val="24"/>
          <w:szCs w:val="24"/>
        </w:rPr>
        <w:t xml:space="preserve">Метою надання послуг </w:t>
      </w:r>
      <w:r w:rsidRPr="007A27C0">
        <w:rPr>
          <w:snapToGrid w:val="0"/>
          <w:sz w:val="24"/>
          <w:szCs w:val="24"/>
        </w:rPr>
        <w:t xml:space="preserve">з консультування, супроводження та обслуговування «Системи </w:t>
      </w:r>
      <w:r w:rsidRPr="007A27C0">
        <w:rPr>
          <w:sz w:val="24"/>
          <w:szCs w:val="24"/>
        </w:rPr>
        <w:t xml:space="preserve">електронного документообігу </w:t>
      </w:r>
      <w:r w:rsidRPr="007A27C0">
        <w:rPr>
          <w:snapToGrid w:val="0"/>
          <w:sz w:val="24"/>
          <w:szCs w:val="24"/>
        </w:rPr>
        <w:t>та автоматизації бізнес-процесів «</w:t>
      </w:r>
      <w:proofErr w:type="spellStart"/>
      <w:r w:rsidRPr="007A27C0">
        <w:rPr>
          <w:snapToGrid w:val="0"/>
          <w:sz w:val="24"/>
          <w:szCs w:val="24"/>
        </w:rPr>
        <w:t>Megapolis.DocNet</w:t>
      </w:r>
      <w:proofErr w:type="spellEnd"/>
      <w:r w:rsidRPr="007A27C0">
        <w:rPr>
          <w:snapToGrid w:val="0"/>
          <w:sz w:val="24"/>
          <w:szCs w:val="24"/>
        </w:rPr>
        <w:t>» (далі – СЕД)</w:t>
      </w:r>
      <w:r w:rsidRPr="007A27C0">
        <w:rPr>
          <w:sz w:val="24"/>
          <w:szCs w:val="24"/>
        </w:rPr>
        <w:t xml:space="preserve"> є здійснення комплексу організаційних і технічних заходів, який забезпечує </w:t>
      </w:r>
      <w:proofErr w:type="spellStart"/>
      <w:r w:rsidRPr="007A27C0">
        <w:rPr>
          <w:sz w:val="24"/>
          <w:szCs w:val="24"/>
        </w:rPr>
        <w:t>безпаперовий</w:t>
      </w:r>
      <w:proofErr w:type="spellEnd"/>
      <w:r w:rsidRPr="007A27C0">
        <w:rPr>
          <w:sz w:val="24"/>
          <w:szCs w:val="24"/>
        </w:rPr>
        <w:t xml:space="preserve"> документообіг та дотримання сучасних принципів діловодства, забезпечення функціонування та технічної підтримки програмного забезпечення СЕД, функціональних програмних модулів, підтримку їх в належному та працездатному стані, внесення змін до програмного продукту для виправлення виявлених помилок, надання консультацій користувачам; тобто, надання послуг із забезпечення логічної, консультативної, технічної підтримки користувача (або Замовника), якому потрібна постійна експлуатація системи.</w:t>
      </w:r>
    </w:p>
    <w:p w:rsidR="007A27C0" w:rsidRPr="007A27C0" w:rsidRDefault="007A27C0" w:rsidP="007A27C0">
      <w:pPr>
        <w:widowControl w:val="0"/>
        <w:numPr>
          <w:ilvl w:val="0"/>
          <w:numId w:val="17"/>
        </w:numPr>
        <w:spacing w:after="0" w:line="240" w:lineRule="auto"/>
        <w:ind w:left="0" w:firstLine="0"/>
        <w:jc w:val="center"/>
        <w:rPr>
          <w:b/>
          <w:sz w:val="24"/>
          <w:szCs w:val="24"/>
        </w:rPr>
      </w:pPr>
      <w:r w:rsidRPr="007A27C0">
        <w:rPr>
          <w:b/>
          <w:sz w:val="24"/>
          <w:szCs w:val="24"/>
        </w:rPr>
        <w:lastRenderedPageBreak/>
        <w:t>Н</w:t>
      </w:r>
      <w:r w:rsidRPr="007A27C0">
        <w:rPr>
          <w:b/>
          <w:caps/>
          <w:sz w:val="24"/>
          <w:szCs w:val="24"/>
        </w:rPr>
        <w:t>ормативно правова база надання послуг</w:t>
      </w:r>
    </w:p>
    <w:p w:rsidR="007A27C0" w:rsidRPr="007A27C0" w:rsidRDefault="007A27C0" w:rsidP="007A27C0">
      <w:pPr>
        <w:spacing w:after="0" w:line="240" w:lineRule="auto"/>
        <w:ind w:firstLine="709"/>
        <w:jc w:val="both"/>
        <w:rPr>
          <w:sz w:val="24"/>
          <w:szCs w:val="24"/>
        </w:rPr>
      </w:pPr>
      <w:r w:rsidRPr="007A27C0">
        <w:rPr>
          <w:sz w:val="24"/>
          <w:szCs w:val="24"/>
        </w:rPr>
        <w:t>Консультування, супроводження та обслуговування СЕД повинні виконуватися відповідно до вимог таких нормативних документів:</w:t>
      </w:r>
    </w:p>
    <w:p w:rsidR="007A27C0" w:rsidRPr="007A27C0" w:rsidRDefault="007A27C0" w:rsidP="007A27C0">
      <w:pPr>
        <w:widowControl w:val="0"/>
        <w:numPr>
          <w:ilvl w:val="0"/>
          <w:numId w:val="16"/>
        </w:numPr>
        <w:spacing w:after="0" w:line="240" w:lineRule="auto"/>
        <w:ind w:left="0" w:firstLine="709"/>
        <w:jc w:val="both"/>
        <w:rPr>
          <w:sz w:val="24"/>
          <w:szCs w:val="24"/>
        </w:rPr>
      </w:pPr>
      <w:r w:rsidRPr="007A27C0">
        <w:rPr>
          <w:sz w:val="24"/>
          <w:szCs w:val="24"/>
        </w:rPr>
        <w:t>Закон України «Про електронні документи та електронний документообіг»;</w:t>
      </w:r>
    </w:p>
    <w:p w:rsidR="007A27C0" w:rsidRPr="007A27C0" w:rsidRDefault="007A27C0" w:rsidP="007A27C0">
      <w:pPr>
        <w:widowControl w:val="0"/>
        <w:numPr>
          <w:ilvl w:val="0"/>
          <w:numId w:val="16"/>
        </w:numPr>
        <w:spacing w:after="0" w:line="240" w:lineRule="auto"/>
        <w:ind w:left="0" w:firstLine="709"/>
        <w:jc w:val="both"/>
        <w:rPr>
          <w:sz w:val="24"/>
          <w:szCs w:val="24"/>
        </w:rPr>
      </w:pPr>
      <w:r w:rsidRPr="007A27C0">
        <w:rPr>
          <w:sz w:val="24"/>
          <w:szCs w:val="24"/>
        </w:rPr>
        <w:t>Закон України «Про електронні довірчі послуги»;</w:t>
      </w:r>
    </w:p>
    <w:p w:rsidR="007A27C0" w:rsidRPr="007A27C0" w:rsidRDefault="007A27C0" w:rsidP="007A27C0">
      <w:pPr>
        <w:widowControl w:val="0"/>
        <w:numPr>
          <w:ilvl w:val="0"/>
          <w:numId w:val="16"/>
        </w:numPr>
        <w:spacing w:after="0" w:line="240" w:lineRule="auto"/>
        <w:ind w:left="0" w:firstLine="709"/>
        <w:jc w:val="both"/>
        <w:rPr>
          <w:sz w:val="24"/>
          <w:szCs w:val="24"/>
        </w:rPr>
      </w:pPr>
      <w:r w:rsidRPr="007A27C0">
        <w:rPr>
          <w:sz w:val="24"/>
          <w:szCs w:val="24"/>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rsidR="007A27C0" w:rsidRPr="007A27C0" w:rsidRDefault="007A27C0" w:rsidP="007A27C0">
      <w:pPr>
        <w:numPr>
          <w:ilvl w:val="0"/>
          <w:numId w:val="16"/>
        </w:numPr>
        <w:spacing w:after="0" w:line="240" w:lineRule="auto"/>
        <w:ind w:left="0" w:firstLine="709"/>
        <w:jc w:val="both"/>
        <w:rPr>
          <w:sz w:val="24"/>
          <w:szCs w:val="24"/>
        </w:rPr>
      </w:pPr>
      <w:r w:rsidRPr="007A27C0">
        <w:rPr>
          <w:sz w:val="24"/>
          <w:szCs w:val="24"/>
        </w:rPr>
        <w:t>постанова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rsidR="007A27C0" w:rsidRPr="007A27C0" w:rsidRDefault="007A27C0" w:rsidP="007A27C0">
      <w:pPr>
        <w:numPr>
          <w:ilvl w:val="0"/>
          <w:numId w:val="16"/>
        </w:numPr>
        <w:spacing w:after="0" w:line="240" w:lineRule="auto"/>
        <w:ind w:left="0" w:firstLine="709"/>
        <w:jc w:val="both"/>
        <w:rPr>
          <w:sz w:val="24"/>
          <w:szCs w:val="24"/>
        </w:rPr>
      </w:pPr>
      <w:r w:rsidRPr="007A27C0">
        <w:rPr>
          <w:sz w:val="24"/>
          <w:szCs w:val="24"/>
        </w:rPr>
        <w:t>постанова Кабінету Міністрів України від 27.05.2015 № 351 «Деякі питання підготовки проектів актів законодавства в електронній формі»;</w:t>
      </w:r>
    </w:p>
    <w:p w:rsidR="007A27C0" w:rsidRPr="007A27C0" w:rsidRDefault="007A27C0" w:rsidP="007A27C0">
      <w:pPr>
        <w:numPr>
          <w:ilvl w:val="0"/>
          <w:numId w:val="16"/>
        </w:numPr>
        <w:spacing w:after="0" w:line="240" w:lineRule="auto"/>
        <w:ind w:left="0" w:firstLine="709"/>
        <w:jc w:val="both"/>
        <w:rPr>
          <w:sz w:val="24"/>
          <w:szCs w:val="24"/>
        </w:rPr>
      </w:pPr>
      <w:r w:rsidRPr="007A27C0">
        <w:rPr>
          <w:sz w:val="24"/>
          <w:szCs w:val="24"/>
        </w:rPr>
        <w:t>постанова Кабінету Міністрів України від 17.01.2018 № 55 «Деякі питання документування управлінської діяльності»;</w:t>
      </w:r>
    </w:p>
    <w:p w:rsidR="007A27C0" w:rsidRPr="007A27C0" w:rsidRDefault="007A27C0" w:rsidP="007A27C0">
      <w:pPr>
        <w:numPr>
          <w:ilvl w:val="0"/>
          <w:numId w:val="16"/>
        </w:numPr>
        <w:spacing w:after="0" w:line="240" w:lineRule="auto"/>
        <w:ind w:left="0" w:firstLine="709"/>
        <w:jc w:val="both"/>
        <w:rPr>
          <w:sz w:val="24"/>
          <w:szCs w:val="24"/>
        </w:rPr>
      </w:pPr>
      <w:r w:rsidRPr="007A27C0">
        <w:rPr>
          <w:sz w:val="24"/>
          <w:szCs w:val="24"/>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7A27C0" w:rsidRPr="007A27C0" w:rsidRDefault="007A27C0" w:rsidP="007A27C0">
      <w:pPr>
        <w:numPr>
          <w:ilvl w:val="0"/>
          <w:numId w:val="16"/>
        </w:numPr>
        <w:spacing w:after="0" w:line="240" w:lineRule="auto"/>
        <w:ind w:left="0" w:firstLine="709"/>
        <w:jc w:val="both"/>
        <w:rPr>
          <w:sz w:val="24"/>
          <w:szCs w:val="24"/>
        </w:rPr>
      </w:pPr>
      <w:r w:rsidRPr="007A27C0">
        <w:rPr>
          <w:sz w:val="24"/>
          <w:szCs w:val="24"/>
        </w:rPr>
        <w:t>наказ Міністерства освіти і науки, молоді та спорту України від 20.10.2011 №1207 «Про вимоги до форматів даних електронного документообігу в органах державної влади»;</w:t>
      </w:r>
    </w:p>
    <w:p w:rsidR="007A27C0" w:rsidRPr="007A27C0" w:rsidRDefault="007A27C0" w:rsidP="007A27C0">
      <w:pPr>
        <w:numPr>
          <w:ilvl w:val="0"/>
          <w:numId w:val="16"/>
        </w:numPr>
        <w:spacing w:after="0" w:line="240" w:lineRule="auto"/>
        <w:ind w:left="0" w:firstLine="709"/>
        <w:jc w:val="both"/>
        <w:rPr>
          <w:sz w:val="24"/>
          <w:szCs w:val="24"/>
        </w:rPr>
      </w:pPr>
      <w:r w:rsidRPr="007A27C0">
        <w:rPr>
          <w:sz w:val="24"/>
          <w:szCs w:val="24"/>
        </w:rPr>
        <w:t>наказ Міністерства юстиції України від 01.11.2012 № 1600/5 «Про затвердження Порядку роботи з електронними документами через систему електронної взаємодії органів виконавчої влади з використанням електронного цифрового підпису»;</w:t>
      </w:r>
    </w:p>
    <w:p w:rsidR="007A27C0" w:rsidRPr="007A27C0" w:rsidRDefault="007A27C0" w:rsidP="007A27C0">
      <w:pPr>
        <w:numPr>
          <w:ilvl w:val="0"/>
          <w:numId w:val="16"/>
        </w:numPr>
        <w:spacing w:after="0" w:line="240" w:lineRule="auto"/>
        <w:ind w:left="0" w:firstLine="709"/>
        <w:jc w:val="both"/>
        <w:rPr>
          <w:sz w:val="24"/>
          <w:szCs w:val="24"/>
        </w:rPr>
      </w:pPr>
      <w:r w:rsidRPr="007A27C0">
        <w:rPr>
          <w:sz w:val="24"/>
          <w:szCs w:val="24"/>
        </w:rPr>
        <w:t>наказ Міністерства юстиції України від 11.11.2014 № 1886/5 «Про затвердження Порядку роботи з електронними документами у діловодстві та їх підготовки до передавання на архівне зберігання»;</w:t>
      </w:r>
    </w:p>
    <w:p w:rsidR="007A27C0" w:rsidRPr="007A27C0" w:rsidRDefault="007A27C0" w:rsidP="007A27C0">
      <w:pPr>
        <w:numPr>
          <w:ilvl w:val="0"/>
          <w:numId w:val="16"/>
        </w:numPr>
        <w:spacing w:after="0" w:line="240" w:lineRule="auto"/>
        <w:ind w:left="0" w:firstLine="709"/>
        <w:jc w:val="both"/>
        <w:rPr>
          <w:sz w:val="24"/>
          <w:szCs w:val="24"/>
        </w:rPr>
      </w:pPr>
      <w:r w:rsidRPr="007A27C0">
        <w:rPr>
          <w:sz w:val="24"/>
          <w:szCs w:val="24"/>
        </w:rPr>
        <w:t>наказ Державного агентства з питань електронного урядування України 07.09.2018 № 60 «Про затвердження Вимог до форматів даних електронного документообігу в органах державної влади»;</w:t>
      </w:r>
    </w:p>
    <w:p w:rsidR="007A27C0" w:rsidRPr="007A27C0" w:rsidRDefault="007A27C0" w:rsidP="007A27C0">
      <w:pPr>
        <w:spacing w:after="0" w:line="240" w:lineRule="auto"/>
        <w:jc w:val="center"/>
        <w:rPr>
          <w:sz w:val="24"/>
          <w:szCs w:val="24"/>
        </w:rPr>
      </w:pPr>
      <w:r w:rsidRPr="007A27C0">
        <w:rPr>
          <w:sz w:val="24"/>
          <w:szCs w:val="24"/>
        </w:rPr>
        <w:t>ДСТУ 3918-1999 (ISO/IEC 12207:1995) Інформаційні технології. Процеси життєвого циклу програмного забезпечення (введений 1.07.2000).</w:t>
      </w:r>
    </w:p>
    <w:p w:rsidR="007A27C0" w:rsidRPr="007A27C0" w:rsidRDefault="007A27C0" w:rsidP="007A27C0">
      <w:pPr>
        <w:widowControl w:val="0"/>
        <w:numPr>
          <w:ilvl w:val="0"/>
          <w:numId w:val="19"/>
        </w:numPr>
        <w:spacing w:after="0" w:line="240" w:lineRule="auto"/>
        <w:ind w:left="0" w:firstLine="0"/>
        <w:jc w:val="center"/>
        <w:rPr>
          <w:b/>
          <w:bCs/>
          <w:kern w:val="32"/>
          <w:sz w:val="24"/>
          <w:szCs w:val="24"/>
        </w:rPr>
      </w:pPr>
      <w:r w:rsidRPr="007A27C0">
        <w:rPr>
          <w:b/>
          <w:bCs/>
          <w:kern w:val="32"/>
          <w:sz w:val="24"/>
          <w:szCs w:val="24"/>
        </w:rPr>
        <w:t>ВИМОГИ ДО СИСТЕМИ</w:t>
      </w:r>
    </w:p>
    <w:p w:rsidR="007A27C0" w:rsidRPr="007A27C0" w:rsidRDefault="007A27C0" w:rsidP="007A27C0">
      <w:pPr>
        <w:pStyle w:val="a7"/>
        <w:ind w:left="927"/>
        <w:outlineLvl w:val="1"/>
        <w:rPr>
          <w:b/>
          <w:i/>
          <w:lang w:val="uk-UA"/>
        </w:rPr>
      </w:pPr>
      <w:r w:rsidRPr="007A27C0">
        <w:rPr>
          <w:b/>
          <w:i/>
          <w:lang w:val="uk-UA"/>
        </w:rPr>
        <w:t>4.1. Вимоги до системи в цілому:</w:t>
      </w:r>
    </w:p>
    <w:p w:rsidR="007A27C0" w:rsidRPr="007A27C0" w:rsidRDefault="007A27C0" w:rsidP="007A27C0">
      <w:pPr>
        <w:tabs>
          <w:tab w:val="left" w:pos="567"/>
        </w:tabs>
        <w:spacing w:after="0" w:line="240" w:lineRule="auto"/>
        <w:ind w:firstLine="709"/>
        <w:jc w:val="both"/>
        <w:outlineLvl w:val="1"/>
        <w:rPr>
          <w:sz w:val="24"/>
          <w:szCs w:val="24"/>
        </w:rPr>
      </w:pPr>
      <w:r w:rsidRPr="007A27C0">
        <w:rPr>
          <w:sz w:val="24"/>
          <w:szCs w:val="24"/>
        </w:rPr>
        <w:t xml:space="preserve">СЕД функціонує як централізована система з використанням єдиної бази даних СЕД всіх рівнів ієрархії Замовника. </w:t>
      </w:r>
    </w:p>
    <w:p w:rsidR="007A27C0" w:rsidRPr="007A27C0" w:rsidRDefault="007A27C0" w:rsidP="007A27C0">
      <w:pPr>
        <w:pStyle w:val="a7"/>
        <w:widowControl w:val="0"/>
        <w:numPr>
          <w:ilvl w:val="2"/>
          <w:numId w:val="22"/>
        </w:numPr>
        <w:ind w:left="0" w:firstLine="567"/>
        <w:contextualSpacing/>
        <w:jc w:val="both"/>
        <w:outlineLvl w:val="1"/>
        <w:rPr>
          <w:lang w:val="uk-UA"/>
        </w:rPr>
      </w:pPr>
      <w:r w:rsidRPr="007A27C0">
        <w:rPr>
          <w:lang w:val="uk-UA"/>
        </w:rPr>
        <w:t xml:space="preserve">СЕД створена на основі базового програмного забезпечення системи електронного документообігу, яке є вітчизняним програмним продуктом і яке відповідає всім вимогам нормативних документів із технічного захисту інформації, що підтверджується чинними експертними висновками </w:t>
      </w:r>
      <w:proofErr w:type="spellStart"/>
      <w:r w:rsidRPr="007A27C0">
        <w:rPr>
          <w:lang w:val="uk-UA"/>
        </w:rPr>
        <w:t>Держспецзв’язку</w:t>
      </w:r>
      <w:proofErr w:type="spellEnd"/>
      <w:r w:rsidRPr="007A27C0">
        <w:rPr>
          <w:lang w:val="uk-UA"/>
        </w:rPr>
        <w:t xml:space="preserve"> України.</w:t>
      </w:r>
    </w:p>
    <w:p w:rsidR="007A27C0" w:rsidRPr="007A27C0" w:rsidRDefault="007A27C0" w:rsidP="007A27C0">
      <w:pPr>
        <w:pStyle w:val="a7"/>
        <w:widowControl w:val="0"/>
        <w:numPr>
          <w:ilvl w:val="2"/>
          <w:numId w:val="22"/>
        </w:numPr>
        <w:tabs>
          <w:tab w:val="left" w:pos="567"/>
        </w:tabs>
        <w:ind w:left="0" w:firstLine="567"/>
        <w:contextualSpacing/>
        <w:jc w:val="both"/>
        <w:outlineLvl w:val="1"/>
        <w:rPr>
          <w:lang w:val="uk-UA"/>
        </w:rPr>
      </w:pPr>
      <w:r w:rsidRPr="007A27C0">
        <w:rPr>
          <w:lang w:val="uk-UA"/>
        </w:rPr>
        <w:t>Підтримка процесів документообігу компонентами СЕД реалізовується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кваліфікованого електронного підпису).</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СЕД складається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lastRenderedPageBreak/>
        <w:t>В основу СЕД покладено такі принципи: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багатокористувацький режим роботи;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одноразове введення інформації і багаторазове її використання;</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налаштування прав доступу до інформації, функцій та операцій СЕД;</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забезпечення захисту інформації у відповідності до законодавства України.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ергономічний, локалізований, інтуїтивно зрозумілий інтерфейс для роботи користувачів СЕД;</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єдина база документованої інформації та централізоване збереження документів запобігаючи на всіх рівнях можливості їх дублювання;</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наявність ефективної наскрізної системи пошуку документів, у тому числі повнотекстового пошуку;</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отримання інформації з використанням багатокритеріального запиту;</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 xml:space="preserve">наявність історії проходження документа – </w:t>
      </w:r>
      <w:proofErr w:type="spellStart"/>
      <w:r w:rsidRPr="007A27C0">
        <w:rPr>
          <w:sz w:val="24"/>
          <w:szCs w:val="24"/>
        </w:rPr>
        <w:t>журналювання</w:t>
      </w:r>
      <w:proofErr w:type="spellEnd"/>
      <w:r w:rsidRPr="007A27C0">
        <w:rPr>
          <w:sz w:val="24"/>
          <w:szCs w:val="24"/>
        </w:rPr>
        <w:t xml:space="preserve">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тощо) у СЕД (дата-час, користувач, ІР-адреса приєднання тощо);</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безпека даних шляхом розмежування прав доступу до документів та їх атрибутів, протоколювання дій користувачів, резервування даних;</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 xml:space="preserve">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адаптивність, масштабованість та керованість СЕД;</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 xml:space="preserve">наявність простих засобів оновлення програмного забезпечення СЕД через надані розробником </w:t>
      </w:r>
      <w:proofErr w:type="spellStart"/>
      <w:r w:rsidRPr="007A27C0">
        <w:rPr>
          <w:sz w:val="24"/>
          <w:szCs w:val="24"/>
        </w:rPr>
        <w:t>патчі</w:t>
      </w:r>
      <w:proofErr w:type="spellEnd"/>
      <w:r w:rsidRPr="007A27C0">
        <w:rPr>
          <w:sz w:val="24"/>
          <w:szCs w:val="24"/>
        </w:rPr>
        <w:t>, встановлення яких може здійснити адміністратор СЕД, які одночасно вступають в дію щодо всіх клієнтських робочих місць, не спотворюючи персональних налаштувань;</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застосування та створення шаблонів документів, забезпечення можливості виготовлення нових документів на основі шаблонів;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наявність спрощеного інтерфейсу для керівника, що забезпечує оперативне опрацювання документів у мобільному клієнті;</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підтримка роботи з кваліфікованим електронним підписом Акредитованого центру сертифікації ключів;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 xml:space="preserve">організація </w:t>
      </w:r>
      <w:proofErr w:type="spellStart"/>
      <w:r w:rsidRPr="007A27C0">
        <w:rPr>
          <w:sz w:val="24"/>
          <w:szCs w:val="24"/>
        </w:rPr>
        <w:t>нотифікаційних</w:t>
      </w:r>
      <w:proofErr w:type="spellEnd"/>
      <w:r w:rsidRPr="007A27C0">
        <w:rPr>
          <w:sz w:val="24"/>
          <w:szCs w:val="24"/>
        </w:rPr>
        <w:t xml:space="preserve"> повідомлень про стан документів та про інші події, що відбуваються в СЕД.</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СЕД побудована як єдине інформаційне середовище для роботи кінцевих користувачів, яке забезпечує спільну роботу підсистем чи модулів, що входять до її складу.</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Всі дані після їх введення користувачами СЕД, що мають право доступу до здійснення таких операцій, повинні бути доступні користувачам у межах їх прав доступу.</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Організаційно-технічна побудова СЕД підтримує:</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апаратного та програмного масштабування у випадку збільшення навантаження;</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функціонального поетапного розширення в межах єдиної програмно-апаратної платформи;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lastRenderedPageBreak/>
        <w:t>архітектуру, побудовану на промислових технологіях зберігання, обробки, аналізу даних і доступу до них.</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Всі процеси обробки документів повинні виконуватися за налаштованими адміністраторами СЕД єдиними регламентами.</w:t>
      </w:r>
    </w:p>
    <w:p w:rsidR="007A27C0" w:rsidRPr="007A27C0" w:rsidRDefault="007A27C0" w:rsidP="007A27C0">
      <w:pPr>
        <w:keepNext/>
        <w:numPr>
          <w:ilvl w:val="2"/>
          <w:numId w:val="22"/>
        </w:numPr>
        <w:tabs>
          <w:tab w:val="left" w:pos="993"/>
        </w:tabs>
        <w:spacing w:after="0" w:line="240" w:lineRule="auto"/>
        <w:ind w:left="0" w:firstLine="567"/>
        <w:jc w:val="both"/>
        <w:outlineLvl w:val="1"/>
        <w:rPr>
          <w:sz w:val="24"/>
          <w:szCs w:val="24"/>
        </w:rPr>
      </w:pPr>
      <w:r w:rsidRPr="007A27C0">
        <w:rPr>
          <w:sz w:val="24"/>
          <w:szCs w:val="24"/>
        </w:rPr>
        <w:t>СЕД забезпечує:</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дотримання державної політики з питань обігу електронних документів;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автоматизацію процесів службового діловодства з обліку та обробки:</w:t>
      </w:r>
    </w:p>
    <w:p w:rsidR="007A27C0" w:rsidRPr="007A27C0" w:rsidRDefault="007A27C0" w:rsidP="007A27C0">
      <w:pPr>
        <w:numPr>
          <w:ilvl w:val="3"/>
          <w:numId w:val="18"/>
        </w:numPr>
        <w:tabs>
          <w:tab w:val="left" w:pos="1134"/>
        </w:tabs>
        <w:autoSpaceDN w:val="0"/>
        <w:spacing w:after="0" w:line="240" w:lineRule="auto"/>
        <w:ind w:left="0" w:firstLine="851"/>
        <w:contextualSpacing/>
        <w:jc w:val="both"/>
        <w:rPr>
          <w:sz w:val="24"/>
          <w:szCs w:val="24"/>
        </w:rPr>
      </w:pPr>
      <w:r w:rsidRPr="007A27C0">
        <w:rPr>
          <w:sz w:val="24"/>
          <w:szCs w:val="24"/>
        </w:rPr>
        <w:t>вхідних документів (кореспонденції),</w:t>
      </w:r>
    </w:p>
    <w:p w:rsidR="007A27C0" w:rsidRPr="007A27C0" w:rsidRDefault="007A27C0" w:rsidP="007A27C0">
      <w:pPr>
        <w:numPr>
          <w:ilvl w:val="3"/>
          <w:numId w:val="18"/>
        </w:numPr>
        <w:tabs>
          <w:tab w:val="left" w:pos="1134"/>
        </w:tabs>
        <w:autoSpaceDN w:val="0"/>
        <w:spacing w:after="0" w:line="240" w:lineRule="auto"/>
        <w:ind w:left="0" w:firstLine="851"/>
        <w:contextualSpacing/>
        <w:jc w:val="both"/>
        <w:rPr>
          <w:sz w:val="24"/>
          <w:szCs w:val="24"/>
        </w:rPr>
      </w:pPr>
      <w:r w:rsidRPr="007A27C0">
        <w:rPr>
          <w:sz w:val="24"/>
          <w:szCs w:val="24"/>
        </w:rPr>
        <w:t>вихідних документів (кореспонденції),</w:t>
      </w:r>
    </w:p>
    <w:p w:rsidR="007A27C0" w:rsidRPr="007A27C0" w:rsidRDefault="007A27C0" w:rsidP="007A27C0">
      <w:pPr>
        <w:numPr>
          <w:ilvl w:val="3"/>
          <w:numId w:val="18"/>
        </w:numPr>
        <w:tabs>
          <w:tab w:val="left" w:pos="1134"/>
        </w:tabs>
        <w:autoSpaceDN w:val="0"/>
        <w:spacing w:after="0" w:line="240" w:lineRule="auto"/>
        <w:ind w:left="0" w:firstLine="851"/>
        <w:contextualSpacing/>
        <w:jc w:val="both"/>
        <w:rPr>
          <w:sz w:val="24"/>
          <w:szCs w:val="24"/>
        </w:rPr>
      </w:pPr>
      <w:r w:rsidRPr="007A27C0">
        <w:rPr>
          <w:sz w:val="24"/>
          <w:szCs w:val="24"/>
        </w:rPr>
        <w:t>організаційно-розпорядчих та інших внутрішніх документів;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опрацювання запитів на публічну інформацію;</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опрацювання звернень громадян, підприємств, установ та організацій;</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наскрізний контроль виконавчої дисципліни;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колективну роботу з документами;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підтримку функціональності для керівника органу (керівника підрозділу) та його заступників;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дотримання політики єдиного сховища електронних документів;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 xml:space="preserve">можливість перегляду </w:t>
      </w:r>
      <w:proofErr w:type="spellStart"/>
      <w:r w:rsidRPr="007A27C0">
        <w:rPr>
          <w:sz w:val="24"/>
          <w:szCs w:val="24"/>
        </w:rPr>
        <w:t>реєстраційно</w:t>
      </w:r>
      <w:proofErr w:type="spellEnd"/>
      <w:r w:rsidRPr="007A27C0">
        <w:rPr>
          <w:sz w:val="24"/>
          <w:szCs w:val="24"/>
        </w:rPr>
        <w:t>-контрольної картки одночасно з електронним документом;</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створення документів на основі шаблонів;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збереження разом із документом необмеженої кількості додатків (файлів у будь-яких форматах із можливістю налаштування);</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створення маршрутів проходження документів (маршрутизація документів);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проведення паралельного або послідовного погодження (проходження) документів;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ведення та зберігання історії узгодження документа;</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підтримку різних версій документа та історії змін документа, їх порівняння;</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 xml:space="preserve">встановлення та підтримку перехресних </w:t>
      </w:r>
      <w:proofErr w:type="spellStart"/>
      <w:r w:rsidRPr="007A27C0">
        <w:rPr>
          <w:sz w:val="24"/>
          <w:szCs w:val="24"/>
        </w:rPr>
        <w:t>зв’язків</w:t>
      </w:r>
      <w:proofErr w:type="spellEnd"/>
      <w:r w:rsidRPr="007A27C0">
        <w:rPr>
          <w:sz w:val="24"/>
          <w:szCs w:val="24"/>
        </w:rPr>
        <w:t xml:space="preserve"> документа з іншими документами;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створення об’єднань документів (наглядове провадження, номенклатурна справа тощо);</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відображення ієрархії резолюцій за документом;</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внесення змін строку виконання документу, тексту резолюції, переліку виконавців та співвиконавців документу;</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підтримку як повнотекстового пошуку документів, так і пошуку за окремими критеріями або реквізитами;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підтримку нормативно-довідкової інформації (класифікаторів і довідників) на засадах ієрархії та спадковості, можливість блокування внесення у них тотожної інформації;</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налаштування і ведення номенклатури справ, можливість формування архіву електронних документів;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застосування кваліфікованого електронного підпису;</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відправлення та приймання кореспонденції інтегрованими до СЕД засобами електронної пошти чи факсимільного зв’язку;</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організації відправки вихідної кореспонденції у паперовому вигляді залежно від способу доставки;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lastRenderedPageBreak/>
        <w:t>обмін електронними документами між підрозділами та/або користувачами безпосередньо в СЕД шляхом надання відповідного доступу;</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забезпечення гарантованої доставки електронного документа;</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фіксації зауважень до документа та повернення документа на доопрацювання;</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автоматичної реєстрації документів (у тому числі під час накладання КЕП);</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налаштування індексів (нумераторів) для реєстрації документів;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застосування технології маркування та ідентифікації документів (нанесення та зчитування штрих-кодів або QR-кодів на документах);</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відображення стану виконання або погодження документу, формування звітності про стан виконанню документів;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вивантаження документа з СЕД разом з усіма накладеними КЕП і додатками;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інформування користувачів СЕД про події в системі та про документи, що потребують їх уваги;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гнучке адміністрування СЕД;</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налаштування прав доступу користувачів і ролей для груп користувачів;</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контроль доступу до СЕД;</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формування звітності з можливістю створення нових її форм;</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інтеграцію (інформаційну взаємодію) з іншими системами;</w:t>
      </w:r>
    </w:p>
    <w:p w:rsidR="007A27C0" w:rsidRPr="007A27C0" w:rsidRDefault="007A27C0" w:rsidP="007A27C0">
      <w:pPr>
        <w:numPr>
          <w:ilvl w:val="3"/>
          <w:numId w:val="18"/>
        </w:numPr>
        <w:tabs>
          <w:tab w:val="left" w:pos="851"/>
        </w:tabs>
        <w:autoSpaceDN w:val="0"/>
        <w:spacing w:after="0" w:line="240" w:lineRule="auto"/>
        <w:ind w:left="0" w:firstLine="567"/>
        <w:contextualSpacing/>
        <w:jc w:val="both"/>
        <w:rPr>
          <w:sz w:val="24"/>
          <w:szCs w:val="24"/>
        </w:rPr>
      </w:pPr>
      <w:r w:rsidRPr="007A27C0">
        <w:rPr>
          <w:sz w:val="24"/>
          <w:szCs w:val="24"/>
        </w:rPr>
        <w:t>можливість розробки додаткових підсистем/модулів/консолей СЕД з використанням інструментальних засобів СЕД.</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СЕД забезпечує налаштування функціонально-робочих моделей для наступних груп користувачів:</w:t>
      </w:r>
    </w:p>
    <w:p w:rsidR="007A27C0" w:rsidRPr="007A27C0" w:rsidRDefault="007A27C0" w:rsidP="007A27C0">
      <w:pPr>
        <w:numPr>
          <w:ilvl w:val="0"/>
          <w:numId w:val="21"/>
        </w:numPr>
        <w:spacing w:after="0" w:line="240" w:lineRule="auto"/>
        <w:ind w:left="851" w:hanging="284"/>
        <w:jc w:val="both"/>
        <w:outlineLvl w:val="1"/>
        <w:rPr>
          <w:sz w:val="24"/>
          <w:szCs w:val="24"/>
        </w:rPr>
      </w:pPr>
      <w:r w:rsidRPr="007A27C0">
        <w:rPr>
          <w:sz w:val="24"/>
          <w:szCs w:val="24"/>
        </w:rPr>
        <w:t xml:space="preserve">керівник (у </w:t>
      </w:r>
      <w:proofErr w:type="spellStart"/>
      <w:r w:rsidRPr="007A27C0">
        <w:rPr>
          <w:sz w:val="24"/>
          <w:szCs w:val="24"/>
        </w:rPr>
        <w:t>т.ч</w:t>
      </w:r>
      <w:proofErr w:type="spellEnd"/>
      <w:r w:rsidRPr="007A27C0">
        <w:rPr>
          <w:sz w:val="24"/>
          <w:szCs w:val="24"/>
        </w:rPr>
        <w:t xml:space="preserve">. мобільний клієнт для операційних систем </w:t>
      </w:r>
      <w:proofErr w:type="spellStart"/>
      <w:r w:rsidRPr="007A27C0">
        <w:rPr>
          <w:sz w:val="24"/>
          <w:szCs w:val="24"/>
        </w:rPr>
        <w:t>iOS</w:t>
      </w:r>
      <w:proofErr w:type="spellEnd"/>
      <w:r w:rsidRPr="007A27C0">
        <w:rPr>
          <w:sz w:val="24"/>
          <w:szCs w:val="24"/>
        </w:rPr>
        <w:t>/</w:t>
      </w:r>
      <w:proofErr w:type="spellStart"/>
      <w:r w:rsidRPr="007A27C0">
        <w:rPr>
          <w:sz w:val="24"/>
          <w:szCs w:val="24"/>
        </w:rPr>
        <w:t>Android</w:t>
      </w:r>
      <w:proofErr w:type="spellEnd"/>
      <w:r w:rsidRPr="007A27C0">
        <w:rPr>
          <w:sz w:val="24"/>
          <w:szCs w:val="24"/>
        </w:rPr>
        <w:t>);</w:t>
      </w:r>
    </w:p>
    <w:p w:rsidR="007A27C0" w:rsidRPr="007A27C0" w:rsidRDefault="007A27C0" w:rsidP="007A27C0">
      <w:pPr>
        <w:numPr>
          <w:ilvl w:val="0"/>
          <w:numId w:val="21"/>
        </w:numPr>
        <w:spacing w:after="0" w:line="240" w:lineRule="auto"/>
        <w:ind w:left="851" w:hanging="284"/>
        <w:jc w:val="both"/>
        <w:outlineLvl w:val="1"/>
        <w:rPr>
          <w:sz w:val="24"/>
          <w:szCs w:val="24"/>
        </w:rPr>
      </w:pPr>
      <w:r w:rsidRPr="007A27C0">
        <w:rPr>
          <w:sz w:val="24"/>
          <w:szCs w:val="24"/>
        </w:rPr>
        <w:t>асистент/помічник керівника;</w:t>
      </w:r>
    </w:p>
    <w:p w:rsidR="007A27C0" w:rsidRPr="007A27C0" w:rsidRDefault="007A27C0" w:rsidP="007A27C0">
      <w:pPr>
        <w:numPr>
          <w:ilvl w:val="0"/>
          <w:numId w:val="21"/>
        </w:numPr>
        <w:spacing w:after="0" w:line="240" w:lineRule="auto"/>
        <w:ind w:left="851" w:hanging="284"/>
        <w:jc w:val="both"/>
        <w:outlineLvl w:val="1"/>
        <w:rPr>
          <w:sz w:val="24"/>
          <w:szCs w:val="24"/>
        </w:rPr>
      </w:pPr>
      <w:r w:rsidRPr="007A27C0">
        <w:rPr>
          <w:sz w:val="24"/>
          <w:szCs w:val="24"/>
        </w:rPr>
        <w:t>виконавець;</w:t>
      </w:r>
    </w:p>
    <w:p w:rsidR="007A27C0" w:rsidRPr="007A27C0" w:rsidRDefault="007A27C0" w:rsidP="007A27C0">
      <w:pPr>
        <w:numPr>
          <w:ilvl w:val="0"/>
          <w:numId w:val="21"/>
        </w:numPr>
        <w:spacing w:after="0" w:line="240" w:lineRule="auto"/>
        <w:ind w:left="851" w:hanging="284"/>
        <w:jc w:val="both"/>
        <w:outlineLvl w:val="1"/>
        <w:rPr>
          <w:sz w:val="24"/>
          <w:szCs w:val="24"/>
        </w:rPr>
      </w:pPr>
      <w:r w:rsidRPr="007A27C0">
        <w:rPr>
          <w:sz w:val="24"/>
          <w:szCs w:val="24"/>
        </w:rPr>
        <w:t>працівник служби діловодства;</w:t>
      </w:r>
    </w:p>
    <w:p w:rsidR="007A27C0" w:rsidRPr="007A27C0" w:rsidRDefault="007A27C0" w:rsidP="007A27C0">
      <w:pPr>
        <w:numPr>
          <w:ilvl w:val="0"/>
          <w:numId w:val="21"/>
        </w:numPr>
        <w:spacing w:after="0" w:line="240" w:lineRule="auto"/>
        <w:ind w:left="851" w:hanging="284"/>
        <w:jc w:val="both"/>
        <w:outlineLvl w:val="1"/>
        <w:rPr>
          <w:sz w:val="24"/>
          <w:szCs w:val="24"/>
        </w:rPr>
      </w:pPr>
      <w:r w:rsidRPr="007A27C0">
        <w:rPr>
          <w:sz w:val="24"/>
          <w:szCs w:val="24"/>
        </w:rPr>
        <w:t>реєстратор;</w:t>
      </w:r>
    </w:p>
    <w:p w:rsidR="007A27C0" w:rsidRPr="007A27C0" w:rsidRDefault="007A27C0" w:rsidP="007A27C0">
      <w:pPr>
        <w:numPr>
          <w:ilvl w:val="0"/>
          <w:numId w:val="21"/>
        </w:numPr>
        <w:spacing w:after="0" w:line="240" w:lineRule="auto"/>
        <w:ind w:left="851" w:hanging="284"/>
        <w:jc w:val="both"/>
        <w:outlineLvl w:val="1"/>
        <w:rPr>
          <w:sz w:val="24"/>
          <w:szCs w:val="24"/>
        </w:rPr>
      </w:pPr>
      <w:r w:rsidRPr="007A27C0">
        <w:rPr>
          <w:sz w:val="24"/>
          <w:szCs w:val="24"/>
        </w:rPr>
        <w:t>контролер;</w:t>
      </w:r>
    </w:p>
    <w:p w:rsidR="007A27C0" w:rsidRPr="007A27C0" w:rsidRDefault="007A27C0" w:rsidP="007A27C0">
      <w:pPr>
        <w:numPr>
          <w:ilvl w:val="0"/>
          <w:numId w:val="21"/>
        </w:numPr>
        <w:spacing w:after="0" w:line="240" w:lineRule="auto"/>
        <w:ind w:left="851" w:hanging="284"/>
        <w:jc w:val="both"/>
        <w:outlineLvl w:val="1"/>
        <w:rPr>
          <w:sz w:val="24"/>
          <w:szCs w:val="24"/>
        </w:rPr>
      </w:pPr>
      <w:r w:rsidRPr="007A27C0">
        <w:rPr>
          <w:sz w:val="24"/>
          <w:szCs w:val="24"/>
        </w:rPr>
        <w:t>адміністратор.</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 xml:space="preserve">СЕД має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t>
      </w:r>
      <w:proofErr w:type="spellStart"/>
      <w:r w:rsidRPr="007A27C0">
        <w:rPr>
          <w:sz w:val="24"/>
          <w:szCs w:val="24"/>
        </w:rPr>
        <w:t>web</w:t>
      </w:r>
      <w:proofErr w:type="spellEnd"/>
      <w:r w:rsidRPr="007A27C0">
        <w:rPr>
          <w:sz w:val="24"/>
          <w:szCs w:val="24"/>
        </w:rPr>
        <w:t xml:space="preserve">-браузерів у середовищі операційних систем </w:t>
      </w:r>
      <w:proofErr w:type="spellStart"/>
      <w:r w:rsidRPr="007A27C0">
        <w:rPr>
          <w:sz w:val="24"/>
          <w:szCs w:val="24"/>
        </w:rPr>
        <w:t>Android</w:t>
      </w:r>
      <w:proofErr w:type="spellEnd"/>
      <w:r w:rsidRPr="007A27C0">
        <w:rPr>
          <w:sz w:val="24"/>
          <w:szCs w:val="24"/>
        </w:rPr>
        <w:t xml:space="preserve"> версії 4.0.3 і вище, </w:t>
      </w:r>
      <w:proofErr w:type="spellStart"/>
      <w:r w:rsidRPr="007A27C0">
        <w:rPr>
          <w:sz w:val="24"/>
          <w:szCs w:val="24"/>
        </w:rPr>
        <w:t>iOS</w:t>
      </w:r>
      <w:proofErr w:type="spellEnd"/>
      <w:r w:rsidRPr="007A27C0">
        <w:rPr>
          <w:sz w:val="24"/>
          <w:szCs w:val="24"/>
        </w:rPr>
        <w:t xml:space="preserve"> версії 10.0 або вище.</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Мобільний клієнт має ергономічний спрощений інтерфейс із мінімальним набором функцій, які забезпечуватимуть:</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t xml:space="preserve">ознайомлення з документами та інформацією в </w:t>
      </w:r>
      <w:proofErr w:type="spellStart"/>
      <w:r w:rsidRPr="007A27C0">
        <w:rPr>
          <w:sz w:val="24"/>
          <w:szCs w:val="24"/>
        </w:rPr>
        <w:t>реєстраційно</w:t>
      </w:r>
      <w:proofErr w:type="spellEnd"/>
      <w:r w:rsidRPr="007A27C0">
        <w:rPr>
          <w:sz w:val="24"/>
          <w:szCs w:val="24"/>
        </w:rPr>
        <w:t>-моніторинговій картці (далі – РМК) для прийняття рішень;</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t>можливість створення завдань та доручень на підлеглих працівників із зазначенням відповідних строків виконання;</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t>перегляд на мобільному пристрої документів різних форматів (.</w:t>
      </w:r>
      <w:proofErr w:type="spellStart"/>
      <w:r w:rsidRPr="007A27C0">
        <w:rPr>
          <w:sz w:val="24"/>
          <w:szCs w:val="24"/>
        </w:rPr>
        <w:t>pdf</w:t>
      </w:r>
      <w:proofErr w:type="spellEnd"/>
      <w:r w:rsidRPr="007A27C0">
        <w:rPr>
          <w:sz w:val="24"/>
          <w:szCs w:val="24"/>
        </w:rPr>
        <w:t>, .</w:t>
      </w:r>
      <w:proofErr w:type="spellStart"/>
      <w:r w:rsidRPr="007A27C0">
        <w:rPr>
          <w:sz w:val="24"/>
          <w:szCs w:val="24"/>
        </w:rPr>
        <w:t>doc</w:t>
      </w:r>
      <w:proofErr w:type="spellEnd"/>
      <w:r w:rsidRPr="007A27C0">
        <w:rPr>
          <w:sz w:val="24"/>
          <w:szCs w:val="24"/>
        </w:rPr>
        <w:t>, .</w:t>
      </w:r>
      <w:proofErr w:type="spellStart"/>
      <w:r w:rsidRPr="007A27C0">
        <w:rPr>
          <w:sz w:val="24"/>
          <w:szCs w:val="24"/>
        </w:rPr>
        <w:t>docx</w:t>
      </w:r>
      <w:proofErr w:type="spellEnd"/>
      <w:r w:rsidRPr="007A27C0">
        <w:rPr>
          <w:sz w:val="24"/>
          <w:szCs w:val="24"/>
        </w:rPr>
        <w:t>, .</w:t>
      </w:r>
      <w:proofErr w:type="spellStart"/>
      <w:r w:rsidRPr="007A27C0">
        <w:rPr>
          <w:sz w:val="24"/>
          <w:szCs w:val="24"/>
        </w:rPr>
        <w:t>xls</w:t>
      </w:r>
      <w:proofErr w:type="spellEnd"/>
      <w:r w:rsidRPr="007A27C0">
        <w:rPr>
          <w:sz w:val="24"/>
          <w:szCs w:val="24"/>
        </w:rPr>
        <w:t>, .</w:t>
      </w:r>
      <w:proofErr w:type="spellStart"/>
      <w:r w:rsidRPr="007A27C0">
        <w:rPr>
          <w:sz w:val="24"/>
          <w:szCs w:val="24"/>
        </w:rPr>
        <w:t>xslx</w:t>
      </w:r>
      <w:proofErr w:type="spellEnd"/>
      <w:r w:rsidRPr="007A27C0">
        <w:rPr>
          <w:sz w:val="24"/>
          <w:szCs w:val="24"/>
        </w:rPr>
        <w:t>, .</w:t>
      </w:r>
      <w:proofErr w:type="spellStart"/>
      <w:r w:rsidRPr="007A27C0">
        <w:rPr>
          <w:sz w:val="24"/>
          <w:szCs w:val="24"/>
        </w:rPr>
        <w:t>jpeg</w:t>
      </w:r>
      <w:proofErr w:type="spellEnd"/>
      <w:r w:rsidRPr="007A27C0">
        <w:rPr>
          <w:sz w:val="24"/>
          <w:szCs w:val="24"/>
        </w:rPr>
        <w:t xml:space="preserve"> тощо);</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t>розгляд електронних документів, накладання електронних резолюцій;</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t>повернення документів на доопрацювання у випадку наявності зауважень;</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t>опрацювання проектів документів, їх візування/підписання із застосуванням КЕП (для мобільних пристроїв, які підтримують можливість підключення засобів КЕП);</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t>перегляд маршруту погодження документа;</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t>перегляд інформації про резолюції, які має даний документ;</w:t>
      </w:r>
    </w:p>
    <w:p w:rsidR="007A27C0" w:rsidRPr="007A27C0" w:rsidRDefault="007A27C0" w:rsidP="007A27C0">
      <w:pPr>
        <w:widowControl w:val="0"/>
        <w:numPr>
          <w:ilvl w:val="1"/>
          <w:numId w:val="20"/>
        </w:numPr>
        <w:tabs>
          <w:tab w:val="num" w:pos="851"/>
        </w:tabs>
        <w:overflowPunct w:val="0"/>
        <w:autoSpaceDE w:val="0"/>
        <w:autoSpaceDN w:val="0"/>
        <w:adjustRightInd w:val="0"/>
        <w:spacing w:after="0" w:line="240" w:lineRule="auto"/>
        <w:ind w:left="0" w:firstLine="567"/>
        <w:jc w:val="both"/>
        <w:textAlignment w:val="baseline"/>
        <w:rPr>
          <w:sz w:val="24"/>
          <w:szCs w:val="24"/>
        </w:rPr>
      </w:pPr>
      <w:r w:rsidRPr="007A27C0">
        <w:rPr>
          <w:sz w:val="24"/>
          <w:szCs w:val="24"/>
        </w:rPr>
        <w:lastRenderedPageBreak/>
        <w:t>контроль виконання резолюцій і доручень.</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 xml:space="preserve">СЕД має у своєму складі вбудований програмний засіб обміну повідомленнями (службовий </w:t>
      </w:r>
      <w:proofErr w:type="spellStart"/>
      <w:r w:rsidRPr="007A27C0">
        <w:rPr>
          <w:sz w:val="24"/>
          <w:szCs w:val="24"/>
        </w:rPr>
        <w:t>chat</w:t>
      </w:r>
      <w:proofErr w:type="spellEnd"/>
      <w:r w:rsidRPr="007A27C0">
        <w:rPr>
          <w:sz w:val="24"/>
          <w:szCs w:val="24"/>
        </w:rPr>
        <w:t>/</w:t>
      </w:r>
      <w:proofErr w:type="spellStart"/>
      <w:r w:rsidRPr="007A27C0">
        <w:rPr>
          <w:sz w:val="24"/>
          <w:szCs w:val="24"/>
        </w:rPr>
        <w:t>messenger</w:t>
      </w:r>
      <w:proofErr w:type="spellEnd"/>
      <w:r w:rsidRPr="007A27C0">
        <w:rPr>
          <w:sz w:val="24"/>
          <w:szCs w:val="24"/>
        </w:rPr>
        <w:t>), який забезпечує оперативні комунікації між користувачами.</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СЕД дозволяє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СЕД забезпечує можливість поетапного розвитку, у тому числі шляхом впровадження (підключення до неї) нових і додаткових функціональних блоків.</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Функціональна архітектура СЕД базується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Всі розміщені в СЕД документи автоматично індексуються за атрибутами, що спрощує пошук інформації в електронному сховищі документів.</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 xml:space="preserve">СЕД забезпечує розмежування й адміністрування доступу до бази даних відповідно до ролей користувачів та контролювати права доступу на рівні документів, полів </w:t>
      </w:r>
      <w:proofErr w:type="spellStart"/>
      <w:r w:rsidRPr="007A27C0">
        <w:rPr>
          <w:sz w:val="24"/>
          <w:szCs w:val="24"/>
        </w:rPr>
        <w:t>реєстраційно</w:t>
      </w:r>
      <w:proofErr w:type="spellEnd"/>
      <w:r w:rsidRPr="007A27C0">
        <w:rPr>
          <w:sz w:val="24"/>
          <w:szCs w:val="24"/>
        </w:rPr>
        <w:t xml:space="preserve">-моніторингової картки (РМК), функцій та команд за допомогою інтегрованих в СЕД засобів. </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СЕД підтримує механізм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СЕД забезпечує одночасну багатокористувацьку роботу з робочих станцій підключених до мережі Інтернет.</w:t>
      </w:r>
    </w:p>
    <w:p w:rsidR="007A27C0" w:rsidRPr="007A27C0" w:rsidRDefault="007A27C0" w:rsidP="007A27C0">
      <w:pPr>
        <w:numPr>
          <w:ilvl w:val="1"/>
          <w:numId w:val="22"/>
        </w:numPr>
        <w:tabs>
          <w:tab w:val="left" w:pos="993"/>
        </w:tabs>
        <w:spacing w:after="0" w:line="240" w:lineRule="auto"/>
        <w:jc w:val="both"/>
        <w:outlineLvl w:val="1"/>
        <w:rPr>
          <w:b/>
          <w:i/>
          <w:sz w:val="24"/>
          <w:szCs w:val="24"/>
        </w:rPr>
      </w:pPr>
      <w:r w:rsidRPr="007A27C0">
        <w:rPr>
          <w:b/>
          <w:i/>
          <w:sz w:val="24"/>
          <w:szCs w:val="24"/>
        </w:rPr>
        <w:t>Вимоги до консультування, супроводження та обслуговування «Системи електронного документообігу та автоматизації бізнес-процесів «</w:t>
      </w:r>
      <w:proofErr w:type="spellStart"/>
      <w:r w:rsidRPr="007A27C0">
        <w:rPr>
          <w:b/>
          <w:i/>
          <w:sz w:val="24"/>
          <w:szCs w:val="24"/>
        </w:rPr>
        <w:t>Megapolis.DocNet</w:t>
      </w:r>
      <w:proofErr w:type="spellEnd"/>
      <w:r w:rsidRPr="007A27C0">
        <w:rPr>
          <w:b/>
          <w:i/>
          <w:sz w:val="24"/>
          <w:szCs w:val="24"/>
        </w:rPr>
        <w:t>»:</w:t>
      </w:r>
    </w:p>
    <w:p w:rsidR="007A27C0" w:rsidRPr="007A27C0" w:rsidRDefault="007A27C0" w:rsidP="007A27C0">
      <w:pPr>
        <w:numPr>
          <w:ilvl w:val="2"/>
          <w:numId w:val="22"/>
        </w:numPr>
        <w:spacing w:after="0" w:line="240" w:lineRule="auto"/>
        <w:ind w:left="0" w:firstLine="567"/>
        <w:jc w:val="both"/>
        <w:outlineLvl w:val="1"/>
        <w:rPr>
          <w:sz w:val="24"/>
          <w:szCs w:val="24"/>
        </w:rPr>
      </w:pPr>
      <w:r w:rsidRPr="007A27C0">
        <w:rPr>
          <w:sz w:val="24"/>
          <w:szCs w:val="24"/>
        </w:rPr>
        <w:t>Виконавець повинен надавати технічну підтримку, а саме:</w:t>
      </w:r>
    </w:p>
    <w:p w:rsidR="007A27C0" w:rsidRPr="007A27C0" w:rsidRDefault="007A27C0" w:rsidP="007A27C0">
      <w:pPr>
        <w:widowControl w:val="0"/>
        <w:numPr>
          <w:ilvl w:val="0"/>
          <w:numId w:val="23"/>
        </w:numPr>
        <w:spacing w:after="0" w:line="240" w:lineRule="auto"/>
        <w:ind w:left="0" w:firstLine="567"/>
        <w:jc w:val="both"/>
        <w:rPr>
          <w:sz w:val="24"/>
          <w:szCs w:val="24"/>
        </w:rPr>
      </w:pPr>
      <w:r w:rsidRPr="007A27C0">
        <w:rPr>
          <w:sz w:val="24"/>
          <w:szCs w:val="24"/>
        </w:rPr>
        <w:t>підтримку процедури виявлення, фіксації та відслідковування звернень щодо проблем функціонування СЕД з боку користувачів та забезпечення зворотного зв’язку із користувачами;</w:t>
      </w:r>
    </w:p>
    <w:p w:rsidR="007A27C0" w:rsidRPr="007A27C0" w:rsidRDefault="007A27C0" w:rsidP="007A27C0">
      <w:pPr>
        <w:widowControl w:val="0"/>
        <w:numPr>
          <w:ilvl w:val="0"/>
          <w:numId w:val="23"/>
        </w:numPr>
        <w:spacing w:after="0" w:line="240" w:lineRule="auto"/>
        <w:ind w:left="0" w:firstLine="567"/>
        <w:jc w:val="both"/>
        <w:rPr>
          <w:sz w:val="24"/>
          <w:szCs w:val="24"/>
        </w:rPr>
      </w:pPr>
      <w:r w:rsidRPr="007A27C0">
        <w:rPr>
          <w:sz w:val="24"/>
          <w:szCs w:val="24"/>
        </w:rPr>
        <w:t>реагування на звернення Замовника про виявлені помилки та виправлення виявлених помилок в узгоджені між Замовником та Виконавцем строки;</w:t>
      </w:r>
    </w:p>
    <w:p w:rsidR="007A27C0" w:rsidRPr="007A27C0" w:rsidRDefault="007A27C0" w:rsidP="007A27C0">
      <w:pPr>
        <w:widowControl w:val="0"/>
        <w:numPr>
          <w:ilvl w:val="0"/>
          <w:numId w:val="23"/>
        </w:numPr>
        <w:spacing w:after="0" w:line="240" w:lineRule="auto"/>
        <w:ind w:left="0" w:firstLine="567"/>
        <w:jc w:val="both"/>
        <w:rPr>
          <w:sz w:val="24"/>
          <w:szCs w:val="24"/>
        </w:rPr>
      </w:pPr>
      <w:r w:rsidRPr="007A27C0">
        <w:rPr>
          <w:sz w:val="24"/>
          <w:szCs w:val="24"/>
        </w:rPr>
        <w:t>призначення відповідального фахівця за виправлення помилок;</w:t>
      </w:r>
    </w:p>
    <w:p w:rsidR="007A27C0" w:rsidRPr="007A27C0" w:rsidRDefault="007A27C0" w:rsidP="007A27C0">
      <w:pPr>
        <w:widowControl w:val="0"/>
        <w:numPr>
          <w:ilvl w:val="0"/>
          <w:numId w:val="23"/>
        </w:numPr>
        <w:spacing w:after="0" w:line="240" w:lineRule="auto"/>
        <w:ind w:left="0" w:firstLine="567"/>
        <w:jc w:val="both"/>
        <w:rPr>
          <w:sz w:val="24"/>
          <w:szCs w:val="24"/>
        </w:rPr>
      </w:pPr>
      <w:r w:rsidRPr="007A27C0">
        <w:rPr>
          <w:sz w:val="24"/>
          <w:szCs w:val="24"/>
        </w:rPr>
        <w:t>забезпечення реєстрації звернень про виявлені помилки та результати їх виправлення;</w:t>
      </w:r>
    </w:p>
    <w:p w:rsidR="007A27C0" w:rsidRPr="007A27C0" w:rsidRDefault="007A27C0" w:rsidP="007A27C0">
      <w:pPr>
        <w:widowControl w:val="0"/>
        <w:numPr>
          <w:ilvl w:val="0"/>
          <w:numId w:val="23"/>
        </w:numPr>
        <w:spacing w:after="0" w:line="240" w:lineRule="auto"/>
        <w:ind w:left="0" w:firstLine="567"/>
        <w:jc w:val="both"/>
        <w:rPr>
          <w:sz w:val="24"/>
          <w:szCs w:val="24"/>
        </w:rPr>
      </w:pPr>
      <w:r w:rsidRPr="007A27C0">
        <w:rPr>
          <w:sz w:val="24"/>
          <w:szCs w:val="24"/>
        </w:rPr>
        <w:t>забезпечення відновлення працездатності СЕД Замовника у випадку виникнення позаштатної ситуації, за необхідності із виїздом на об’єкт.</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Виконавець повинен забезпечити консультування фахівців Замовника щодо функціонування СЕД, а саме:</w:t>
      </w:r>
    </w:p>
    <w:p w:rsidR="007A27C0" w:rsidRPr="007A27C0" w:rsidRDefault="007A27C0" w:rsidP="007A27C0">
      <w:pPr>
        <w:widowControl w:val="0"/>
        <w:numPr>
          <w:ilvl w:val="0"/>
          <w:numId w:val="23"/>
        </w:numPr>
        <w:spacing w:after="0" w:line="240" w:lineRule="auto"/>
        <w:ind w:left="0" w:firstLine="709"/>
        <w:jc w:val="both"/>
        <w:rPr>
          <w:sz w:val="24"/>
          <w:szCs w:val="24"/>
        </w:rPr>
      </w:pPr>
      <w:r w:rsidRPr="007A27C0">
        <w:rPr>
          <w:sz w:val="24"/>
          <w:szCs w:val="24"/>
        </w:rPr>
        <w:t>використання СЕД;</w:t>
      </w:r>
    </w:p>
    <w:p w:rsidR="007A27C0" w:rsidRPr="007A27C0" w:rsidRDefault="007A27C0" w:rsidP="007A27C0">
      <w:pPr>
        <w:numPr>
          <w:ilvl w:val="0"/>
          <w:numId w:val="23"/>
        </w:numPr>
        <w:spacing w:after="0" w:line="240" w:lineRule="auto"/>
        <w:ind w:left="0" w:firstLine="709"/>
        <w:jc w:val="both"/>
        <w:rPr>
          <w:sz w:val="24"/>
          <w:szCs w:val="24"/>
        </w:rPr>
      </w:pPr>
      <w:r w:rsidRPr="007A27C0">
        <w:rPr>
          <w:sz w:val="24"/>
          <w:szCs w:val="24"/>
        </w:rPr>
        <w:t xml:space="preserve">регламенту роботи з СЕД; </w:t>
      </w:r>
    </w:p>
    <w:p w:rsidR="007A27C0" w:rsidRPr="007A27C0" w:rsidRDefault="007A27C0" w:rsidP="007A27C0">
      <w:pPr>
        <w:numPr>
          <w:ilvl w:val="0"/>
          <w:numId w:val="23"/>
        </w:numPr>
        <w:spacing w:after="0" w:line="240" w:lineRule="auto"/>
        <w:ind w:left="0" w:firstLine="709"/>
        <w:jc w:val="both"/>
        <w:rPr>
          <w:sz w:val="24"/>
          <w:szCs w:val="24"/>
        </w:rPr>
      </w:pPr>
      <w:r w:rsidRPr="007A27C0">
        <w:rPr>
          <w:sz w:val="24"/>
          <w:szCs w:val="24"/>
        </w:rPr>
        <w:t>адмініструванню прав користувачів на доступ до функцій СЕД;</w:t>
      </w:r>
    </w:p>
    <w:p w:rsidR="007A27C0" w:rsidRPr="007A27C0" w:rsidRDefault="007A27C0" w:rsidP="007A27C0">
      <w:pPr>
        <w:numPr>
          <w:ilvl w:val="0"/>
          <w:numId w:val="23"/>
        </w:numPr>
        <w:spacing w:after="0" w:line="240" w:lineRule="auto"/>
        <w:ind w:left="0" w:firstLine="709"/>
        <w:jc w:val="both"/>
        <w:rPr>
          <w:sz w:val="24"/>
          <w:szCs w:val="24"/>
        </w:rPr>
      </w:pPr>
      <w:r w:rsidRPr="007A27C0">
        <w:rPr>
          <w:sz w:val="24"/>
          <w:szCs w:val="24"/>
        </w:rPr>
        <w:t>налагодження нормативно-довідкової інформації в СЕД.</w:t>
      </w:r>
    </w:p>
    <w:p w:rsidR="007A27C0" w:rsidRPr="007A27C0" w:rsidRDefault="007A27C0" w:rsidP="007A27C0">
      <w:pPr>
        <w:numPr>
          <w:ilvl w:val="2"/>
          <w:numId w:val="22"/>
        </w:numPr>
        <w:tabs>
          <w:tab w:val="left" w:pos="993"/>
        </w:tabs>
        <w:spacing w:after="0" w:line="240" w:lineRule="auto"/>
        <w:ind w:left="0" w:firstLine="567"/>
        <w:jc w:val="both"/>
        <w:outlineLvl w:val="1"/>
        <w:rPr>
          <w:sz w:val="24"/>
          <w:szCs w:val="24"/>
        </w:rPr>
      </w:pPr>
      <w:r w:rsidRPr="007A27C0">
        <w:rPr>
          <w:sz w:val="24"/>
          <w:szCs w:val="24"/>
        </w:rPr>
        <w:t>Виконавець повинен забезпечити інформаційну підтримку при супроводженні функціоналу СЕД засобами он-лайн системи технічної підтримки згідно із запитами Замовника.</w:t>
      </w:r>
    </w:p>
    <w:p w:rsidR="007A27C0" w:rsidRPr="007A27C0" w:rsidRDefault="007A27C0" w:rsidP="007A27C0">
      <w:pPr>
        <w:shd w:val="clear" w:color="auto" w:fill="FFFFFF"/>
        <w:tabs>
          <w:tab w:val="left" w:pos="567"/>
          <w:tab w:val="left" w:pos="2268"/>
        </w:tabs>
        <w:spacing w:after="0" w:line="240" w:lineRule="auto"/>
        <w:ind w:firstLine="567"/>
        <w:jc w:val="both"/>
        <w:rPr>
          <w:sz w:val="24"/>
          <w:szCs w:val="24"/>
        </w:rPr>
      </w:pPr>
      <w:r w:rsidRPr="007A27C0">
        <w:rPr>
          <w:sz w:val="24"/>
          <w:szCs w:val="24"/>
        </w:rPr>
        <w:t>При наданні відповідних послуг Виконавець повинен забезпечити надання можливості Замовнику створення запитів в он-лайн системи технічної підтримки, перегляду та редагування реєстрів запитів, згідно з наданими правами в будь-який момент часу.</w:t>
      </w:r>
    </w:p>
    <w:p w:rsidR="007A27C0" w:rsidRPr="007A27C0" w:rsidRDefault="007A27C0" w:rsidP="007A27C0">
      <w:pPr>
        <w:shd w:val="clear" w:color="auto" w:fill="FFFFFF"/>
        <w:tabs>
          <w:tab w:val="left" w:pos="567"/>
          <w:tab w:val="left" w:pos="2268"/>
        </w:tabs>
        <w:spacing w:after="0" w:line="240" w:lineRule="auto"/>
        <w:ind w:firstLine="567"/>
        <w:jc w:val="both"/>
        <w:rPr>
          <w:b/>
          <w:sz w:val="24"/>
          <w:szCs w:val="24"/>
        </w:rPr>
      </w:pPr>
      <w:r w:rsidRPr="007A27C0">
        <w:rPr>
          <w:b/>
          <w:sz w:val="24"/>
          <w:szCs w:val="24"/>
        </w:rPr>
        <w:t xml:space="preserve">Для підтвердження можливості надання вказаних вище послуг, Учасник повинен надати оригінал </w:t>
      </w:r>
      <w:proofErr w:type="spellStart"/>
      <w:r w:rsidRPr="007A27C0">
        <w:rPr>
          <w:b/>
          <w:sz w:val="24"/>
          <w:szCs w:val="24"/>
        </w:rPr>
        <w:t>авторизаційного</w:t>
      </w:r>
      <w:proofErr w:type="spellEnd"/>
      <w:r w:rsidRPr="007A27C0">
        <w:rPr>
          <w:b/>
          <w:sz w:val="24"/>
          <w:szCs w:val="24"/>
        </w:rPr>
        <w:t xml:space="preserve"> листа від власника виключних майнових прав на програмний продукт «Система електронного документообігу та автоматизації бізнес-процесів «</w:t>
      </w:r>
      <w:proofErr w:type="spellStart"/>
      <w:r w:rsidRPr="007A27C0">
        <w:rPr>
          <w:b/>
          <w:sz w:val="24"/>
          <w:szCs w:val="24"/>
        </w:rPr>
        <w:t>Megapolis.DocNet</w:t>
      </w:r>
      <w:proofErr w:type="spellEnd"/>
      <w:r w:rsidRPr="007A27C0">
        <w:rPr>
          <w:b/>
          <w:sz w:val="24"/>
          <w:szCs w:val="24"/>
        </w:rPr>
        <w:t xml:space="preserve">», в якому повинно міститися підтвердження можливості </w:t>
      </w:r>
      <w:r w:rsidRPr="007A27C0">
        <w:rPr>
          <w:b/>
          <w:sz w:val="24"/>
          <w:szCs w:val="24"/>
        </w:rPr>
        <w:lastRenderedPageBreak/>
        <w:t xml:space="preserve">Учасника надавати послуги щодо супроводження та налаштування вказаного програмного продукту. </w:t>
      </w:r>
      <w:proofErr w:type="spellStart"/>
      <w:r w:rsidRPr="007A27C0">
        <w:rPr>
          <w:b/>
          <w:sz w:val="24"/>
          <w:szCs w:val="24"/>
        </w:rPr>
        <w:t>Авторизаційний</w:t>
      </w:r>
      <w:proofErr w:type="spellEnd"/>
      <w:r w:rsidRPr="007A27C0">
        <w:rPr>
          <w:b/>
          <w:sz w:val="24"/>
          <w:szCs w:val="24"/>
        </w:rPr>
        <w:t xml:space="preserve"> лист повинен містити посилання на ідентифікатор (номер) даної закупівлі.</w:t>
      </w:r>
    </w:p>
    <w:p w:rsidR="007A27C0" w:rsidRPr="007A27C0" w:rsidRDefault="007A27C0" w:rsidP="007A27C0">
      <w:pPr>
        <w:shd w:val="clear" w:color="auto" w:fill="FFFFFF"/>
        <w:tabs>
          <w:tab w:val="left" w:pos="567"/>
          <w:tab w:val="left" w:pos="2268"/>
        </w:tabs>
        <w:spacing w:after="0" w:line="240" w:lineRule="auto"/>
        <w:ind w:firstLine="567"/>
        <w:jc w:val="both"/>
        <w:rPr>
          <w:sz w:val="24"/>
          <w:szCs w:val="24"/>
        </w:rPr>
      </w:pPr>
      <w:r w:rsidRPr="007A27C0">
        <w:rPr>
          <w:sz w:val="24"/>
          <w:szCs w:val="24"/>
        </w:rPr>
        <w:t>4.2.4. Виконавець зобов'язується надати послуги, а саме:</w:t>
      </w:r>
    </w:p>
    <w:p w:rsidR="007A27C0" w:rsidRPr="007A27C0" w:rsidRDefault="007A27C0" w:rsidP="007A27C0">
      <w:pPr>
        <w:widowControl w:val="0"/>
        <w:numPr>
          <w:ilvl w:val="0"/>
          <w:numId w:val="23"/>
        </w:numPr>
        <w:spacing w:after="0" w:line="240" w:lineRule="auto"/>
        <w:ind w:left="0" w:firstLine="709"/>
        <w:jc w:val="both"/>
        <w:rPr>
          <w:sz w:val="24"/>
          <w:szCs w:val="24"/>
        </w:rPr>
      </w:pPr>
      <w:r w:rsidRPr="007A27C0">
        <w:rPr>
          <w:sz w:val="24"/>
          <w:szCs w:val="24"/>
        </w:rPr>
        <w:t>Консультації з оптимізації операцій при введенні первісних документів та отримання необхідної вихідної інформації в СЕД;</w:t>
      </w:r>
    </w:p>
    <w:p w:rsidR="007A27C0" w:rsidRPr="007A27C0" w:rsidRDefault="007A27C0" w:rsidP="007A27C0">
      <w:pPr>
        <w:widowControl w:val="0"/>
        <w:numPr>
          <w:ilvl w:val="0"/>
          <w:numId w:val="23"/>
        </w:numPr>
        <w:spacing w:after="0" w:line="240" w:lineRule="auto"/>
        <w:ind w:left="0" w:firstLine="709"/>
        <w:jc w:val="both"/>
        <w:rPr>
          <w:sz w:val="24"/>
          <w:szCs w:val="24"/>
        </w:rPr>
      </w:pPr>
      <w:r w:rsidRPr="007A27C0">
        <w:rPr>
          <w:sz w:val="24"/>
          <w:szCs w:val="24"/>
        </w:rPr>
        <w:t>Відновлення даних клієнта після збоїв СЕД;</w:t>
      </w:r>
    </w:p>
    <w:p w:rsidR="007A27C0" w:rsidRPr="007A27C0" w:rsidRDefault="007A27C0" w:rsidP="007A27C0">
      <w:pPr>
        <w:widowControl w:val="0"/>
        <w:numPr>
          <w:ilvl w:val="0"/>
          <w:numId w:val="23"/>
        </w:numPr>
        <w:spacing w:after="0" w:line="240" w:lineRule="auto"/>
        <w:ind w:left="0" w:firstLine="709"/>
        <w:jc w:val="both"/>
        <w:rPr>
          <w:sz w:val="24"/>
          <w:szCs w:val="24"/>
        </w:rPr>
      </w:pPr>
      <w:r w:rsidRPr="007A27C0">
        <w:rPr>
          <w:sz w:val="24"/>
          <w:szCs w:val="24"/>
        </w:rPr>
        <w:t>Аналіз і виправлення помилок користувачів;</w:t>
      </w:r>
    </w:p>
    <w:p w:rsidR="007A27C0" w:rsidRPr="007A27C0" w:rsidRDefault="007A27C0" w:rsidP="007A27C0">
      <w:pPr>
        <w:widowControl w:val="0"/>
        <w:numPr>
          <w:ilvl w:val="0"/>
          <w:numId w:val="23"/>
        </w:numPr>
        <w:spacing w:after="0" w:line="240" w:lineRule="auto"/>
        <w:ind w:left="0" w:firstLine="709"/>
        <w:jc w:val="both"/>
        <w:rPr>
          <w:sz w:val="24"/>
          <w:szCs w:val="24"/>
        </w:rPr>
      </w:pPr>
      <w:r w:rsidRPr="007A27C0">
        <w:rPr>
          <w:sz w:val="24"/>
          <w:szCs w:val="24"/>
        </w:rPr>
        <w:t>Внесення змін до існуючих стандартних вихідних форм;</w:t>
      </w:r>
    </w:p>
    <w:p w:rsidR="007A27C0" w:rsidRPr="007A27C0" w:rsidRDefault="007A27C0" w:rsidP="007A27C0">
      <w:pPr>
        <w:widowControl w:val="0"/>
        <w:numPr>
          <w:ilvl w:val="0"/>
          <w:numId w:val="23"/>
        </w:numPr>
        <w:spacing w:after="0" w:line="240" w:lineRule="auto"/>
        <w:ind w:left="0" w:firstLine="709"/>
        <w:jc w:val="both"/>
        <w:rPr>
          <w:sz w:val="24"/>
          <w:szCs w:val="24"/>
        </w:rPr>
      </w:pPr>
      <w:r w:rsidRPr="007A27C0">
        <w:rPr>
          <w:sz w:val="24"/>
          <w:szCs w:val="24"/>
        </w:rPr>
        <w:t>Доопрацювання вихідних форм згідно із змінами в законодавстві України;</w:t>
      </w:r>
    </w:p>
    <w:p w:rsidR="007A27C0" w:rsidRPr="007A27C0" w:rsidRDefault="007A27C0" w:rsidP="007A27C0">
      <w:pPr>
        <w:widowControl w:val="0"/>
        <w:numPr>
          <w:ilvl w:val="0"/>
          <w:numId w:val="23"/>
        </w:numPr>
        <w:spacing w:after="0" w:line="240" w:lineRule="auto"/>
        <w:ind w:left="0" w:firstLine="709"/>
        <w:jc w:val="both"/>
        <w:rPr>
          <w:sz w:val="24"/>
          <w:szCs w:val="24"/>
        </w:rPr>
      </w:pPr>
      <w:r w:rsidRPr="007A27C0">
        <w:rPr>
          <w:sz w:val="24"/>
          <w:szCs w:val="24"/>
        </w:rPr>
        <w:t>Експорт/імпорт даних;</w:t>
      </w:r>
    </w:p>
    <w:p w:rsidR="005E778E" w:rsidRPr="007A27C0" w:rsidRDefault="007A27C0" w:rsidP="007A27C0">
      <w:pPr>
        <w:spacing w:after="0" w:line="240" w:lineRule="auto"/>
        <w:ind w:right="-23"/>
        <w:rPr>
          <w:sz w:val="24"/>
          <w:szCs w:val="24"/>
        </w:rPr>
      </w:pPr>
      <w:r w:rsidRPr="007A27C0">
        <w:rPr>
          <w:b/>
          <w:sz w:val="24"/>
          <w:szCs w:val="24"/>
        </w:rPr>
        <w:t>У складі документів пропозиції Учасник має надати гарантійний лист про відповідність предмету закупівлі вимогам до предмету закупівлі, визначеним у Додатку 4 до тендерної документації.</w:t>
      </w:r>
    </w:p>
    <w:sectPr w:rsidR="005E778E" w:rsidRPr="007A27C0"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5" w15:restartNumberingAfterBreak="0">
    <w:nsid w:val="29456E42"/>
    <w:multiLevelType w:val="hybridMultilevel"/>
    <w:tmpl w:val="A12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9"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0"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3"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6"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8"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1"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abstractNum w:abstractNumId="22"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23"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1"/>
  </w:num>
  <w:num w:numId="2">
    <w:abstractNumId w:val="19"/>
  </w:num>
  <w:num w:numId="3">
    <w:abstractNumId w:val="2"/>
  </w:num>
  <w:num w:numId="4">
    <w:abstractNumId w:val="9"/>
  </w:num>
  <w:num w:numId="5">
    <w:abstractNumId w:val="20"/>
  </w:num>
  <w:num w:numId="6">
    <w:abstractNumId w:val="16"/>
  </w:num>
  <w:num w:numId="7">
    <w:abstractNumId w:val="10"/>
  </w:num>
  <w:num w:numId="8">
    <w:abstractNumId w:val="12"/>
  </w:num>
  <w:num w:numId="9">
    <w:abstractNumId w:val="23"/>
  </w:num>
  <w:num w:numId="10">
    <w:abstractNumId w:val="6"/>
  </w:num>
  <w:num w:numId="11">
    <w:abstractNumId w:val="18"/>
  </w:num>
  <w:num w:numId="12">
    <w:abstractNumId w:val="1"/>
  </w:num>
  <w:num w:numId="13">
    <w:abstractNumId w:val="22"/>
  </w:num>
  <w:num w:numId="14">
    <w:abstractNumId w:val="17"/>
  </w:num>
  <w:num w:numId="15">
    <w:abstractNumId w:val="5"/>
  </w:num>
  <w:num w:numId="16">
    <w:abstractNumId w:val="7"/>
  </w:num>
  <w:num w:numId="17">
    <w:abstractNumId w:val="4"/>
  </w:num>
  <w:num w:numId="18">
    <w:abstractNumId w:val="15"/>
  </w:num>
  <w:num w:numId="19">
    <w:abstractNumId w:val="21"/>
  </w:num>
  <w:num w:numId="20">
    <w:abstractNumId w:val="14"/>
  </w:num>
  <w:num w:numId="21">
    <w:abstractNumId w:val="3"/>
  </w:num>
  <w:num w:numId="22">
    <w:abstractNumId w:val="13"/>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96452"/>
    <w:rsid w:val="005B11A3"/>
    <w:rsid w:val="005E778E"/>
    <w:rsid w:val="00603045"/>
    <w:rsid w:val="00610CE8"/>
    <w:rsid w:val="00632946"/>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A27C0"/>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DF62A6"/>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99"/>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16-01412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7</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105</cp:revision>
  <dcterms:created xsi:type="dcterms:W3CDTF">2021-12-15T12:41:00Z</dcterms:created>
  <dcterms:modified xsi:type="dcterms:W3CDTF">2024-01-17T08:45:00Z</dcterms:modified>
</cp:coreProperties>
</file>