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E1549D" w:rsidRDefault="00A32349" w:rsidP="00674BA1">
      <w:pPr>
        <w:spacing w:after="120"/>
        <w:jc w:val="center"/>
        <w:rPr>
          <w:rFonts w:ascii="Times New Roman CYR" w:hAnsi="Times New Roman CYR"/>
          <w:lang w:val="uk-UA"/>
        </w:rPr>
      </w:pPr>
      <w:bookmarkStart w:id="0" w:name="_GoBack"/>
      <w:bookmarkEnd w:id="0"/>
      <w:r w:rsidRPr="00E1549D">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E1549D" w:rsidRDefault="00674BA1" w:rsidP="00674BA1">
      <w:pPr>
        <w:jc w:val="center"/>
        <w:outlineLvl w:val="0"/>
        <w:rPr>
          <w:b/>
          <w:sz w:val="32"/>
          <w:szCs w:val="32"/>
          <w:lang w:val="uk-UA"/>
        </w:rPr>
      </w:pPr>
      <w:r w:rsidRPr="00E1549D">
        <w:rPr>
          <w:b/>
          <w:sz w:val="32"/>
          <w:szCs w:val="32"/>
          <w:lang w:val="uk-UA"/>
        </w:rPr>
        <w:t>МІНІСТЕРСТВО ОХОРОНИ ЗДОРОВ’Я УКРАЇНИ</w:t>
      </w:r>
    </w:p>
    <w:p w:rsidR="00674BA1" w:rsidRPr="00E1549D" w:rsidRDefault="00674BA1" w:rsidP="00674BA1">
      <w:pPr>
        <w:rPr>
          <w:lang w:val="uk-UA"/>
        </w:rPr>
      </w:pPr>
    </w:p>
    <w:p w:rsidR="008C4BFD" w:rsidRPr="00E1549D" w:rsidRDefault="008C4BFD" w:rsidP="008C4BFD">
      <w:pPr>
        <w:jc w:val="center"/>
        <w:outlineLvl w:val="0"/>
        <w:rPr>
          <w:b/>
          <w:spacing w:val="60"/>
          <w:sz w:val="30"/>
          <w:szCs w:val="30"/>
          <w:lang w:val="uk-UA"/>
        </w:rPr>
      </w:pPr>
      <w:r w:rsidRPr="00E1549D">
        <w:rPr>
          <w:b/>
          <w:spacing w:val="60"/>
          <w:sz w:val="30"/>
          <w:szCs w:val="30"/>
          <w:lang w:val="uk-UA"/>
        </w:rPr>
        <w:t>НАКАЗ</w:t>
      </w:r>
    </w:p>
    <w:p w:rsidR="008C4BFD" w:rsidRPr="00E1549D"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E1549D" w:rsidTr="00F92A23">
        <w:tc>
          <w:tcPr>
            <w:tcW w:w="3271" w:type="dxa"/>
          </w:tcPr>
          <w:p w:rsidR="00F92A23" w:rsidRPr="00E1549D" w:rsidRDefault="00F92A23" w:rsidP="00A93E77">
            <w:pPr>
              <w:rPr>
                <w:sz w:val="28"/>
                <w:szCs w:val="28"/>
                <w:lang w:val="uk-UA"/>
              </w:rPr>
            </w:pPr>
          </w:p>
          <w:p w:rsidR="008C4BFD" w:rsidRPr="00E1549D" w:rsidRDefault="00F92A23" w:rsidP="00A93E77">
            <w:pPr>
              <w:rPr>
                <w:sz w:val="28"/>
                <w:szCs w:val="28"/>
                <w:lang w:val="uk-UA"/>
              </w:rPr>
            </w:pPr>
            <w:r w:rsidRPr="00E1549D">
              <w:rPr>
                <w:sz w:val="28"/>
                <w:szCs w:val="28"/>
                <w:lang w:val="uk-UA"/>
              </w:rPr>
              <w:t>03 березня 2023 року</w:t>
            </w:r>
            <w:r w:rsidR="008C4BFD" w:rsidRPr="00E1549D">
              <w:rPr>
                <w:sz w:val="28"/>
                <w:szCs w:val="28"/>
                <w:lang w:val="uk-UA"/>
              </w:rPr>
              <w:t xml:space="preserve"> </w:t>
            </w:r>
          </w:p>
        </w:tc>
        <w:tc>
          <w:tcPr>
            <w:tcW w:w="2129" w:type="dxa"/>
          </w:tcPr>
          <w:p w:rsidR="008C4BFD" w:rsidRPr="00E1549D" w:rsidRDefault="00B943B1" w:rsidP="00B943B1">
            <w:pPr>
              <w:jc w:val="center"/>
              <w:rPr>
                <w:sz w:val="24"/>
                <w:szCs w:val="24"/>
                <w:lang w:val="uk-UA"/>
              </w:rPr>
            </w:pPr>
            <w:r w:rsidRPr="00E1549D">
              <w:rPr>
                <w:sz w:val="24"/>
                <w:szCs w:val="24"/>
                <w:lang w:val="uk-UA"/>
              </w:rPr>
              <w:t xml:space="preserve">                    </w:t>
            </w:r>
            <w:r w:rsidR="008C4BFD" w:rsidRPr="00E1549D">
              <w:rPr>
                <w:sz w:val="24"/>
                <w:szCs w:val="24"/>
                <w:lang w:val="uk-UA"/>
              </w:rPr>
              <w:t>Київ</w:t>
            </w:r>
          </w:p>
        </w:tc>
        <w:tc>
          <w:tcPr>
            <w:tcW w:w="4783" w:type="dxa"/>
          </w:tcPr>
          <w:p w:rsidR="00F92A23" w:rsidRPr="00E1549D" w:rsidRDefault="00F92A23" w:rsidP="00A93E77">
            <w:pPr>
              <w:ind w:firstLine="72"/>
              <w:jc w:val="center"/>
              <w:rPr>
                <w:sz w:val="28"/>
                <w:szCs w:val="28"/>
                <w:lang w:val="uk-UA"/>
              </w:rPr>
            </w:pPr>
          </w:p>
          <w:p w:rsidR="004E5F69" w:rsidRPr="00E1549D" w:rsidRDefault="00F92A23" w:rsidP="00A93E77">
            <w:pPr>
              <w:ind w:firstLine="72"/>
              <w:jc w:val="center"/>
              <w:rPr>
                <w:sz w:val="28"/>
                <w:szCs w:val="28"/>
                <w:lang w:val="uk-UA"/>
              </w:rPr>
            </w:pPr>
            <w:r w:rsidRPr="00E1549D">
              <w:rPr>
                <w:sz w:val="28"/>
                <w:szCs w:val="28"/>
                <w:lang w:val="uk-UA"/>
              </w:rPr>
              <w:t xml:space="preserve">                                      № 428</w:t>
            </w:r>
          </w:p>
          <w:p w:rsidR="008C4BFD" w:rsidRPr="00E1549D" w:rsidRDefault="004E5F69" w:rsidP="00E1549D">
            <w:pPr>
              <w:ind w:firstLine="72"/>
              <w:jc w:val="center"/>
              <w:rPr>
                <w:sz w:val="28"/>
                <w:szCs w:val="28"/>
                <w:lang w:val="uk-UA"/>
              </w:rPr>
            </w:pPr>
            <w:r w:rsidRPr="00E1549D">
              <w:rPr>
                <w:sz w:val="28"/>
                <w:szCs w:val="28"/>
                <w:lang w:val="uk-UA"/>
              </w:rPr>
              <w:t xml:space="preserve">                                                </w:t>
            </w:r>
          </w:p>
        </w:tc>
      </w:tr>
    </w:tbl>
    <w:p w:rsidR="008C4BFD" w:rsidRPr="00E1549D" w:rsidRDefault="008C4BFD" w:rsidP="008C4BFD">
      <w:pPr>
        <w:jc w:val="both"/>
        <w:rPr>
          <w:sz w:val="28"/>
          <w:szCs w:val="28"/>
          <w:lang w:val="en-US"/>
        </w:rPr>
      </w:pPr>
    </w:p>
    <w:p w:rsidR="002252BE" w:rsidRPr="00E1549D" w:rsidRDefault="002252BE" w:rsidP="00FF071A">
      <w:pPr>
        <w:jc w:val="both"/>
        <w:rPr>
          <w:b/>
          <w:sz w:val="28"/>
          <w:szCs w:val="28"/>
          <w:lang w:val="uk-UA"/>
        </w:rPr>
      </w:pPr>
    </w:p>
    <w:p w:rsidR="002252BE" w:rsidRPr="00E1549D" w:rsidRDefault="002252BE" w:rsidP="00FF071A">
      <w:pPr>
        <w:jc w:val="both"/>
        <w:rPr>
          <w:b/>
          <w:sz w:val="28"/>
          <w:szCs w:val="28"/>
          <w:lang w:val="uk-UA"/>
        </w:rPr>
      </w:pPr>
    </w:p>
    <w:p w:rsidR="00FF071A" w:rsidRPr="00E1549D" w:rsidRDefault="00FF071A" w:rsidP="00FF071A">
      <w:pPr>
        <w:jc w:val="both"/>
        <w:rPr>
          <w:b/>
          <w:sz w:val="28"/>
          <w:szCs w:val="28"/>
          <w:lang w:val="uk-UA"/>
        </w:rPr>
      </w:pPr>
      <w:r w:rsidRPr="00E1549D">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E1549D" w:rsidRDefault="00674BA1" w:rsidP="00674BA1">
      <w:pPr>
        <w:ind w:firstLine="720"/>
        <w:jc w:val="both"/>
        <w:rPr>
          <w:sz w:val="16"/>
          <w:szCs w:val="16"/>
          <w:lang w:val="uk-UA"/>
        </w:rPr>
      </w:pPr>
    </w:p>
    <w:p w:rsidR="00917598" w:rsidRPr="00E1549D" w:rsidRDefault="00917598" w:rsidP="00FC73F7">
      <w:pPr>
        <w:ind w:firstLine="720"/>
        <w:jc w:val="both"/>
        <w:rPr>
          <w:sz w:val="16"/>
          <w:szCs w:val="16"/>
          <w:lang w:val="uk-UA"/>
        </w:rPr>
      </w:pPr>
    </w:p>
    <w:p w:rsidR="00F4602B" w:rsidRPr="00E1549D" w:rsidRDefault="00F4602B" w:rsidP="00FC73F7">
      <w:pPr>
        <w:ind w:firstLine="720"/>
        <w:jc w:val="both"/>
        <w:rPr>
          <w:sz w:val="16"/>
          <w:szCs w:val="16"/>
          <w:lang w:val="uk-UA"/>
        </w:rPr>
      </w:pPr>
    </w:p>
    <w:p w:rsidR="00B64FF6" w:rsidRPr="00E1549D" w:rsidRDefault="00B64FF6" w:rsidP="00FC73F7">
      <w:pPr>
        <w:ind w:firstLine="720"/>
        <w:jc w:val="both"/>
        <w:rPr>
          <w:sz w:val="16"/>
          <w:szCs w:val="16"/>
          <w:lang w:val="uk-UA"/>
        </w:rPr>
      </w:pPr>
    </w:p>
    <w:p w:rsidR="00F4602B" w:rsidRPr="00E1549D" w:rsidRDefault="00F4602B" w:rsidP="00FC73F7">
      <w:pPr>
        <w:ind w:firstLine="720"/>
        <w:jc w:val="both"/>
        <w:rPr>
          <w:sz w:val="16"/>
          <w:szCs w:val="16"/>
          <w:lang w:val="uk-UA"/>
        </w:rPr>
      </w:pPr>
    </w:p>
    <w:p w:rsidR="00051C9D" w:rsidRPr="00E1549D" w:rsidRDefault="00957C7E" w:rsidP="00051C9D">
      <w:pPr>
        <w:pStyle w:val="HTML"/>
        <w:ind w:firstLine="720"/>
        <w:jc w:val="both"/>
        <w:rPr>
          <w:rFonts w:ascii="Times New Roman" w:hAnsi="Times New Roman"/>
          <w:color w:val="auto"/>
          <w:sz w:val="28"/>
          <w:szCs w:val="28"/>
          <w:lang w:val="uk-UA"/>
        </w:rPr>
      </w:pPr>
      <w:r w:rsidRPr="00E1549D">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E1549D">
        <w:rPr>
          <w:rFonts w:ascii="Times New Roman" w:hAnsi="Times New Roman"/>
          <w:color w:val="auto"/>
          <w:sz w:val="28"/>
          <w:szCs w:val="28"/>
          <w:lang w:val="uk-UA"/>
        </w:rPr>
        <w:t xml:space="preserve">5, 7, </w:t>
      </w:r>
      <w:r w:rsidR="000D32CE" w:rsidRPr="00E1549D">
        <w:rPr>
          <w:rFonts w:ascii="Times New Roman" w:hAnsi="Times New Roman"/>
          <w:color w:val="auto"/>
          <w:sz w:val="28"/>
          <w:szCs w:val="28"/>
          <w:lang w:val="uk-UA"/>
        </w:rPr>
        <w:t xml:space="preserve">9, </w:t>
      </w:r>
      <w:r w:rsidR="003E30C2" w:rsidRPr="00E1549D">
        <w:rPr>
          <w:rFonts w:ascii="Times New Roman" w:hAnsi="Times New Roman"/>
          <w:color w:val="auto"/>
          <w:sz w:val="28"/>
          <w:szCs w:val="28"/>
          <w:lang w:val="uk-UA"/>
        </w:rPr>
        <w:t>10</w:t>
      </w:r>
      <w:r w:rsidR="00144F5C" w:rsidRPr="00E1549D">
        <w:rPr>
          <w:rFonts w:ascii="Times New Roman" w:hAnsi="Times New Roman"/>
          <w:color w:val="auto"/>
          <w:sz w:val="28"/>
          <w:szCs w:val="28"/>
          <w:lang w:val="uk-UA"/>
        </w:rPr>
        <w:t xml:space="preserve"> </w:t>
      </w:r>
      <w:r w:rsidRPr="00E1549D">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E1549D">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E1549D">
        <w:rPr>
          <w:rFonts w:ascii="Times New Roman" w:hAnsi="Times New Roman"/>
          <w:color w:val="auto"/>
          <w:sz w:val="28"/>
          <w:szCs w:val="28"/>
          <w:lang w:val="uk-UA"/>
        </w:rPr>
        <w:t>,</w:t>
      </w:r>
    </w:p>
    <w:p w:rsidR="000C1B57" w:rsidRPr="00E1549D" w:rsidRDefault="000C1B57" w:rsidP="00051C9D">
      <w:pPr>
        <w:pStyle w:val="HTML"/>
        <w:ind w:firstLine="720"/>
        <w:jc w:val="both"/>
        <w:rPr>
          <w:b/>
          <w:bCs/>
          <w:color w:val="auto"/>
          <w:sz w:val="28"/>
          <w:szCs w:val="28"/>
          <w:lang w:val="uk-UA"/>
        </w:rPr>
      </w:pPr>
    </w:p>
    <w:p w:rsidR="00FC73F7" w:rsidRPr="00E1549D" w:rsidRDefault="00FC73F7" w:rsidP="00FC73F7">
      <w:pPr>
        <w:pStyle w:val="31"/>
        <w:ind w:left="0"/>
        <w:rPr>
          <w:b/>
          <w:bCs/>
          <w:sz w:val="28"/>
          <w:szCs w:val="28"/>
          <w:lang w:val="uk-UA"/>
        </w:rPr>
      </w:pPr>
      <w:r w:rsidRPr="00E1549D">
        <w:rPr>
          <w:b/>
          <w:bCs/>
          <w:sz w:val="28"/>
          <w:szCs w:val="28"/>
          <w:lang w:val="uk-UA"/>
        </w:rPr>
        <w:t>НАКАЗУЮ:</w:t>
      </w:r>
    </w:p>
    <w:p w:rsidR="00B64FF6" w:rsidRPr="00E1549D" w:rsidRDefault="00B64FF6" w:rsidP="00FC73F7">
      <w:pPr>
        <w:pStyle w:val="31"/>
        <w:ind w:left="0"/>
        <w:rPr>
          <w:b/>
          <w:bCs/>
          <w:lang w:val="uk-UA"/>
        </w:rPr>
      </w:pPr>
    </w:p>
    <w:p w:rsidR="00CB6908" w:rsidRPr="00E1549D" w:rsidRDefault="00CB6908" w:rsidP="00D33F8D">
      <w:pPr>
        <w:tabs>
          <w:tab w:val="left" w:pos="1080"/>
        </w:tabs>
        <w:ind w:firstLine="720"/>
        <w:jc w:val="both"/>
        <w:rPr>
          <w:sz w:val="28"/>
          <w:szCs w:val="28"/>
          <w:lang w:val="uk-UA"/>
        </w:rPr>
      </w:pPr>
      <w:r w:rsidRPr="00E1549D">
        <w:rPr>
          <w:sz w:val="28"/>
          <w:szCs w:val="28"/>
          <w:lang w:val="uk-UA"/>
        </w:rPr>
        <w:t xml:space="preserve">1. Зареєструвати та внести до Державного реєстру лікарських засобів України </w:t>
      </w:r>
      <w:r w:rsidRPr="00E1549D">
        <w:rPr>
          <w:noProof/>
          <w:sz w:val="28"/>
          <w:szCs w:val="28"/>
          <w:lang w:val="uk-UA"/>
        </w:rPr>
        <w:t>лікарські засоби</w:t>
      </w:r>
      <w:r w:rsidRPr="00E1549D">
        <w:rPr>
          <w:sz w:val="28"/>
          <w:szCs w:val="28"/>
          <w:lang w:val="uk-UA"/>
        </w:rPr>
        <w:t xml:space="preserve"> (медичні імунобіологічні препарати) згідно з додатк</w:t>
      </w:r>
      <w:r w:rsidR="00B428E1" w:rsidRPr="00E1549D">
        <w:rPr>
          <w:sz w:val="28"/>
          <w:szCs w:val="28"/>
          <w:lang w:val="uk-UA"/>
        </w:rPr>
        <w:t>ом</w:t>
      </w:r>
      <w:r w:rsidRPr="00E1549D">
        <w:rPr>
          <w:sz w:val="28"/>
          <w:szCs w:val="28"/>
          <w:lang w:val="uk-UA"/>
        </w:rPr>
        <w:t xml:space="preserve"> 1.</w:t>
      </w:r>
    </w:p>
    <w:p w:rsidR="00927311" w:rsidRPr="00E1549D" w:rsidRDefault="00927311" w:rsidP="00D33F8D">
      <w:pPr>
        <w:tabs>
          <w:tab w:val="left" w:pos="1080"/>
        </w:tabs>
        <w:ind w:firstLine="720"/>
        <w:jc w:val="both"/>
        <w:rPr>
          <w:sz w:val="28"/>
          <w:szCs w:val="28"/>
          <w:lang w:val="uk-UA"/>
        </w:rPr>
      </w:pPr>
    </w:p>
    <w:p w:rsidR="00927311" w:rsidRPr="00E1549D" w:rsidRDefault="00CB6908" w:rsidP="00D33F8D">
      <w:pPr>
        <w:tabs>
          <w:tab w:val="left" w:pos="1080"/>
        </w:tabs>
        <w:ind w:firstLine="720"/>
        <w:jc w:val="both"/>
        <w:rPr>
          <w:sz w:val="28"/>
          <w:szCs w:val="28"/>
          <w:lang w:val="uk-UA"/>
        </w:rPr>
      </w:pPr>
      <w:r w:rsidRPr="00E1549D">
        <w:rPr>
          <w:sz w:val="28"/>
          <w:szCs w:val="28"/>
          <w:lang w:val="uk-UA"/>
        </w:rPr>
        <w:t>2</w:t>
      </w:r>
      <w:r w:rsidR="00927311" w:rsidRPr="00E1549D">
        <w:rPr>
          <w:sz w:val="28"/>
          <w:szCs w:val="28"/>
          <w:lang w:val="uk-UA"/>
        </w:rPr>
        <w:t xml:space="preserve">. Перереєструвати та внести до Державного реєстру лікарських засобів України </w:t>
      </w:r>
      <w:r w:rsidR="00927311" w:rsidRPr="00E1549D">
        <w:rPr>
          <w:noProof/>
          <w:sz w:val="28"/>
          <w:szCs w:val="28"/>
          <w:lang w:val="uk-UA"/>
        </w:rPr>
        <w:t>лікарські засоби</w:t>
      </w:r>
      <w:r w:rsidR="00927311" w:rsidRPr="00E1549D">
        <w:rPr>
          <w:sz w:val="28"/>
          <w:szCs w:val="28"/>
          <w:lang w:val="uk-UA"/>
        </w:rPr>
        <w:t xml:space="preserve"> (медичні імунобіологічні препарат</w:t>
      </w:r>
      <w:r w:rsidR="00643EFB" w:rsidRPr="00E1549D">
        <w:rPr>
          <w:sz w:val="28"/>
          <w:szCs w:val="28"/>
          <w:lang w:val="uk-UA"/>
        </w:rPr>
        <w:t>и) згідно з додатк</w:t>
      </w:r>
      <w:r w:rsidR="00F004E2" w:rsidRPr="00E1549D">
        <w:rPr>
          <w:sz w:val="28"/>
          <w:szCs w:val="28"/>
          <w:lang w:val="uk-UA"/>
        </w:rPr>
        <w:t>ом</w:t>
      </w:r>
      <w:r w:rsidR="00643EFB" w:rsidRPr="00E1549D">
        <w:rPr>
          <w:sz w:val="28"/>
          <w:szCs w:val="28"/>
          <w:lang w:val="uk-UA"/>
        </w:rPr>
        <w:t xml:space="preserve"> 2</w:t>
      </w:r>
      <w:r w:rsidR="00927311" w:rsidRPr="00E1549D">
        <w:rPr>
          <w:sz w:val="28"/>
          <w:szCs w:val="28"/>
          <w:lang w:val="uk-UA"/>
        </w:rPr>
        <w:t>.</w:t>
      </w:r>
    </w:p>
    <w:p w:rsidR="00927311" w:rsidRPr="00E1549D" w:rsidRDefault="00927311" w:rsidP="00D33F8D">
      <w:pPr>
        <w:tabs>
          <w:tab w:val="left" w:pos="1080"/>
        </w:tabs>
        <w:ind w:firstLine="720"/>
        <w:jc w:val="both"/>
        <w:rPr>
          <w:sz w:val="16"/>
          <w:szCs w:val="16"/>
          <w:lang w:val="uk-UA"/>
        </w:rPr>
      </w:pPr>
    </w:p>
    <w:p w:rsidR="00FC73F7" w:rsidRPr="00E1549D" w:rsidRDefault="00CB6908" w:rsidP="000C1B57">
      <w:pPr>
        <w:tabs>
          <w:tab w:val="left" w:pos="1080"/>
        </w:tabs>
        <w:ind w:firstLine="720"/>
        <w:jc w:val="both"/>
        <w:rPr>
          <w:sz w:val="28"/>
          <w:szCs w:val="28"/>
          <w:lang w:val="uk-UA"/>
        </w:rPr>
      </w:pPr>
      <w:r w:rsidRPr="00E1549D">
        <w:rPr>
          <w:sz w:val="28"/>
          <w:szCs w:val="28"/>
          <w:lang w:val="uk-UA"/>
        </w:rPr>
        <w:lastRenderedPageBreak/>
        <w:t>3</w:t>
      </w:r>
      <w:r w:rsidR="00FC73F7" w:rsidRPr="00E1549D">
        <w:rPr>
          <w:sz w:val="28"/>
          <w:szCs w:val="28"/>
          <w:lang w:val="uk-UA"/>
        </w:rPr>
        <w:t xml:space="preserve">. </w:t>
      </w:r>
      <w:r w:rsidR="00FA65F6" w:rsidRPr="00E1549D">
        <w:rPr>
          <w:sz w:val="28"/>
          <w:szCs w:val="28"/>
          <w:lang w:val="uk-UA"/>
        </w:rPr>
        <w:t>Внести</w:t>
      </w:r>
      <w:r w:rsidR="00FC73F7" w:rsidRPr="00E1549D">
        <w:rPr>
          <w:sz w:val="28"/>
          <w:szCs w:val="28"/>
          <w:lang w:val="uk-UA"/>
        </w:rPr>
        <w:t xml:space="preserve"> зміни до реєстраційних матеріалів та Державного реєстру лікарських засобів України </w:t>
      </w:r>
      <w:r w:rsidR="00FA65F6" w:rsidRPr="00E1549D">
        <w:rPr>
          <w:sz w:val="28"/>
          <w:szCs w:val="28"/>
          <w:lang w:val="uk-UA"/>
        </w:rPr>
        <w:t xml:space="preserve">на </w:t>
      </w:r>
      <w:r w:rsidR="00FC73F7" w:rsidRPr="00E1549D">
        <w:rPr>
          <w:noProof/>
          <w:sz w:val="28"/>
          <w:szCs w:val="28"/>
          <w:lang w:val="uk-UA"/>
        </w:rPr>
        <w:t>лікарські засоби</w:t>
      </w:r>
      <w:r w:rsidR="00FC73F7" w:rsidRPr="00E1549D">
        <w:rPr>
          <w:sz w:val="28"/>
          <w:szCs w:val="28"/>
          <w:lang w:val="uk-UA"/>
        </w:rPr>
        <w:t xml:space="preserve"> (медичні імунобіологічні препарати) згідно з додатк</w:t>
      </w:r>
      <w:r w:rsidR="00D35E68" w:rsidRPr="00E1549D">
        <w:rPr>
          <w:sz w:val="28"/>
          <w:szCs w:val="28"/>
          <w:lang w:val="uk-UA"/>
        </w:rPr>
        <w:t>ом</w:t>
      </w:r>
      <w:r w:rsidR="00FC73F7" w:rsidRPr="00E1549D">
        <w:rPr>
          <w:sz w:val="28"/>
          <w:szCs w:val="28"/>
          <w:lang w:val="uk-UA"/>
        </w:rPr>
        <w:t xml:space="preserve"> </w:t>
      </w:r>
      <w:r w:rsidR="00643EFB" w:rsidRPr="00E1549D">
        <w:rPr>
          <w:sz w:val="28"/>
          <w:szCs w:val="28"/>
          <w:lang w:val="uk-UA"/>
        </w:rPr>
        <w:t>3</w:t>
      </w:r>
      <w:r w:rsidR="00FC73F7" w:rsidRPr="00E1549D">
        <w:rPr>
          <w:sz w:val="28"/>
          <w:szCs w:val="28"/>
          <w:lang w:val="uk-UA"/>
        </w:rPr>
        <w:t>.</w:t>
      </w:r>
    </w:p>
    <w:p w:rsidR="000D32CE" w:rsidRPr="00E1549D" w:rsidRDefault="000D32CE" w:rsidP="000C1B57">
      <w:pPr>
        <w:tabs>
          <w:tab w:val="left" w:pos="1080"/>
        </w:tabs>
        <w:ind w:firstLine="720"/>
        <w:jc w:val="both"/>
        <w:rPr>
          <w:sz w:val="28"/>
          <w:szCs w:val="28"/>
          <w:lang w:val="uk-UA"/>
        </w:rPr>
      </w:pPr>
    </w:p>
    <w:p w:rsidR="000D32CE" w:rsidRPr="00E1549D" w:rsidRDefault="000D32CE" w:rsidP="000D32CE">
      <w:pPr>
        <w:tabs>
          <w:tab w:val="left" w:pos="1080"/>
        </w:tabs>
        <w:ind w:firstLine="720"/>
        <w:jc w:val="both"/>
        <w:rPr>
          <w:sz w:val="28"/>
          <w:szCs w:val="28"/>
          <w:lang w:val="uk-UA"/>
        </w:rPr>
      </w:pPr>
      <w:r w:rsidRPr="00E1549D">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sidRPr="00E1549D">
        <w:rPr>
          <w:sz w:val="28"/>
          <w:szCs w:val="28"/>
          <w:lang w:val="uk-UA"/>
        </w:rPr>
        <w:t>ом</w:t>
      </w:r>
      <w:r w:rsidRPr="00E1549D">
        <w:rPr>
          <w:sz w:val="28"/>
          <w:szCs w:val="28"/>
          <w:lang w:val="uk-UA"/>
        </w:rPr>
        <w:t xml:space="preserve"> 4.</w:t>
      </w:r>
    </w:p>
    <w:p w:rsidR="00BC5599" w:rsidRPr="00E1549D" w:rsidRDefault="00BC5599" w:rsidP="000D32CE">
      <w:pPr>
        <w:tabs>
          <w:tab w:val="left" w:pos="1080"/>
        </w:tabs>
        <w:ind w:firstLine="720"/>
        <w:jc w:val="both"/>
        <w:rPr>
          <w:sz w:val="28"/>
          <w:szCs w:val="28"/>
          <w:lang w:val="uk-UA"/>
        </w:rPr>
      </w:pPr>
    </w:p>
    <w:p w:rsidR="00BC5599" w:rsidRPr="00E1549D" w:rsidRDefault="00BC5599" w:rsidP="00BC5599">
      <w:pPr>
        <w:tabs>
          <w:tab w:val="left" w:pos="720"/>
          <w:tab w:val="left" w:pos="993"/>
        </w:tabs>
        <w:ind w:firstLine="720"/>
        <w:jc w:val="both"/>
        <w:rPr>
          <w:sz w:val="28"/>
          <w:szCs w:val="28"/>
          <w:lang w:val="uk-UA"/>
        </w:rPr>
      </w:pPr>
      <w:r w:rsidRPr="00E1549D">
        <w:rPr>
          <w:sz w:val="28"/>
          <w:szCs w:val="28"/>
          <w:lang w:val="uk-UA"/>
        </w:rPr>
        <w:t>5. Фармацевтичному управлінню (Олександру Гріценк</w:t>
      </w:r>
      <w:r w:rsidR="0026233A" w:rsidRPr="00E1549D">
        <w:rPr>
          <w:sz w:val="28"/>
          <w:szCs w:val="28"/>
          <w:lang w:val="uk-UA"/>
        </w:rPr>
        <w:t>у</w:t>
      </w:r>
      <w:r w:rsidRPr="00E1549D">
        <w:rPr>
          <w:sz w:val="28"/>
          <w:szCs w:val="28"/>
          <w:lang w:val="uk-UA"/>
        </w:rPr>
        <w:t>) забезпечити оприлюднення цього наказу на офіційному вебсайті Міністерства охорони здоров’я України.</w:t>
      </w:r>
    </w:p>
    <w:p w:rsidR="003E30C2" w:rsidRPr="00E1549D" w:rsidRDefault="003E30C2" w:rsidP="000C1B57">
      <w:pPr>
        <w:tabs>
          <w:tab w:val="left" w:pos="1080"/>
        </w:tabs>
        <w:ind w:firstLine="720"/>
        <w:jc w:val="both"/>
        <w:rPr>
          <w:sz w:val="28"/>
          <w:szCs w:val="28"/>
          <w:lang w:val="uk-UA"/>
        </w:rPr>
      </w:pPr>
    </w:p>
    <w:p w:rsidR="000D32CE" w:rsidRPr="00E1549D" w:rsidRDefault="000D32CE" w:rsidP="000D32CE">
      <w:pPr>
        <w:tabs>
          <w:tab w:val="left" w:pos="720"/>
          <w:tab w:val="left" w:pos="1080"/>
        </w:tabs>
        <w:ind w:firstLine="720"/>
        <w:jc w:val="both"/>
        <w:rPr>
          <w:sz w:val="28"/>
          <w:szCs w:val="28"/>
          <w:lang w:val="uk-UA"/>
        </w:rPr>
      </w:pPr>
      <w:r w:rsidRPr="00E1549D">
        <w:rPr>
          <w:sz w:val="28"/>
          <w:szCs w:val="28"/>
          <w:lang w:val="uk-UA"/>
        </w:rPr>
        <w:t xml:space="preserve">Контроль за виконанням цього наказу </w:t>
      </w:r>
      <w:r w:rsidR="00BC5599" w:rsidRPr="00E1549D">
        <w:rPr>
          <w:sz w:val="28"/>
          <w:szCs w:val="28"/>
          <w:lang w:val="uk-UA"/>
        </w:rPr>
        <w:t>залишаю за собою.</w:t>
      </w:r>
    </w:p>
    <w:p w:rsidR="000D32CE" w:rsidRPr="00E1549D" w:rsidRDefault="000D32CE" w:rsidP="000D32CE">
      <w:pPr>
        <w:pStyle w:val="31"/>
        <w:spacing w:after="0"/>
        <w:rPr>
          <w:sz w:val="28"/>
          <w:szCs w:val="28"/>
          <w:lang w:val="uk-UA"/>
        </w:rPr>
      </w:pPr>
    </w:p>
    <w:p w:rsidR="000D32CE" w:rsidRPr="00E1549D" w:rsidRDefault="000D32CE" w:rsidP="000D32CE">
      <w:pPr>
        <w:pStyle w:val="31"/>
        <w:spacing w:after="0"/>
        <w:rPr>
          <w:sz w:val="28"/>
          <w:szCs w:val="28"/>
          <w:lang w:val="uk-UA"/>
        </w:rPr>
      </w:pPr>
    </w:p>
    <w:p w:rsidR="000D32CE" w:rsidRPr="00E1549D" w:rsidRDefault="000D32CE" w:rsidP="000D32CE">
      <w:pPr>
        <w:pStyle w:val="31"/>
        <w:spacing w:after="0"/>
        <w:rPr>
          <w:sz w:val="28"/>
          <w:szCs w:val="28"/>
          <w:lang w:val="uk-UA"/>
        </w:rPr>
      </w:pPr>
    </w:p>
    <w:p w:rsidR="000D32CE" w:rsidRPr="00E1549D" w:rsidRDefault="000D32CE" w:rsidP="000D32CE">
      <w:pPr>
        <w:rPr>
          <w:b/>
          <w:sz w:val="28"/>
          <w:szCs w:val="28"/>
          <w:lang w:val="uk-UA"/>
        </w:rPr>
      </w:pPr>
      <w:r w:rsidRPr="00E1549D">
        <w:rPr>
          <w:b/>
          <w:sz w:val="28"/>
          <w:szCs w:val="28"/>
          <w:lang w:val="uk-UA"/>
        </w:rPr>
        <w:t>Міністр</w:t>
      </w:r>
      <w:r w:rsidR="00BA0BCD" w:rsidRPr="00E1549D">
        <w:rPr>
          <w:b/>
          <w:sz w:val="28"/>
          <w:szCs w:val="28"/>
          <w:lang w:val="uk-UA"/>
        </w:rPr>
        <w:t xml:space="preserve">                                       </w:t>
      </w:r>
      <w:r w:rsidR="00E36438" w:rsidRPr="00E1549D">
        <w:rPr>
          <w:b/>
          <w:sz w:val="28"/>
          <w:szCs w:val="28"/>
          <w:lang w:val="uk-UA"/>
        </w:rPr>
        <w:t xml:space="preserve">                                                  </w:t>
      </w:r>
      <w:r w:rsidR="00BA0BCD" w:rsidRPr="00E1549D">
        <w:rPr>
          <w:b/>
          <w:sz w:val="28"/>
          <w:szCs w:val="28"/>
          <w:lang w:val="uk-UA"/>
        </w:rPr>
        <w:t xml:space="preserve">  </w:t>
      </w:r>
      <w:r w:rsidR="00E36438" w:rsidRPr="00E1549D">
        <w:rPr>
          <w:b/>
          <w:sz w:val="28"/>
          <w:szCs w:val="28"/>
          <w:lang w:val="uk-UA"/>
        </w:rPr>
        <w:t>Віктор ЛЯШКО</w:t>
      </w:r>
      <w:r w:rsidRPr="00E1549D">
        <w:rPr>
          <w:b/>
          <w:sz w:val="28"/>
          <w:szCs w:val="28"/>
          <w:lang w:val="uk-UA"/>
        </w:rPr>
        <w:t xml:space="preserve">                                                                                          </w:t>
      </w:r>
    </w:p>
    <w:p w:rsidR="00D74462" w:rsidRPr="00E1549D" w:rsidRDefault="00E36438" w:rsidP="006D0A8F">
      <w:pPr>
        <w:rPr>
          <w:b/>
          <w:sz w:val="28"/>
          <w:szCs w:val="28"/>
          <w:lang w:val="uk-UA"/>
        </w:rPr>
      </w:pPr>
      <w:r w:rsidRPr="00E1549D">
        <w:rPr>
          <w:b/>
          <w:sz w:val="28"/>
          <w:szCs w:val="28"/>
          <w:lang w:val="uk-UA"/>
        </w:rPr>
        <w:t xml:space="preserve">  </w:t>
      </w:r>
    </w:p>
    <w:p w:rsidR="00BC4106" w:rsidRPr="00E1549D" w:rsidRDefault="00BC4106" w:rsidP="00BC4106">
      <w:pPr>
        <w:pStyle w:val="31"/>
        <w:spacing w:after="0"/>
        <w:ind w:left="0"/>
        <w:rPr>
          <w:b/>
          <w:sz w:val="28"/>
          <w:szCs w:val="28"/>
          <w:lang w:val="uk-UA"/>
        </w:rPr>
      </w:pPr>
    </w:p>
    <w:p w:rsidR="00F12DD6" w:rsidRPr="00E1549D" w:rsidRDefault="00F12DD6" w:rsidP="00FC73F7">
      <w:pPr>
        <w:pStyle w:val="31"/>
        <w:spacing w:after="0"/>
        <w:ind w:left="0"/>
        <w:rPr>
          <w:b/>
          <w:sz w:val="28"/>
          <w:szCs w:val="28"/>
          <w:lang w:val="uk-UA"/>
        </w:rPr>
        <w:sectPr w:rsidR="00F12DD6" w:rsidRPr="00E1549D"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12DD6" w:rsidRPr="00E1549D" w:rsidTr="00F34277">
        <w:tc>
          <w:tcPr>
            <w:tcW w:w="3825" w:type="dxa"/>
            <w:hideMark/>
          </w:tcPr>
          <w:p w:rsidR="00F12DD6" w:rsidRPr="00E1549D" w:rsidRDefault="00F12DD6" w:rsidP="002F0B0F">
            <w:pPr>
              <w:pStyle w:val="4"/>
              <w:tabs>
                <w:tab w:val="left" w:pos="12600"/>
              </w:tabs>
              <w:spacing w:before="0" w:after="0"/>
              <w:rPr>
                <w:sz w:val="18"/>
                <w:szCs w:val="18"/>
              </w:rPr>
            </w:pPr>
            <w:r w:rsidRPr="00E1549D">
              <w:rPr>
                <w:sz w:val="18"/>
                <w:szCs w:val="18"/>
              </w:rPr>
              <w:lastRenderedPageBreak/>
              <w:t>Додаток 1</w:t>
            </w:r>
          </w:p>
          <w:p w:rsidR="00F12DD6" w:rsidRPr="00E1549D" w:rsidRDefault="00F12DD6" w:rsidP="002F0B0F">
            <w:pPr>
              <w:pStyle w:val="4"/>
              <w:tabs>
                <w:tab w:val="left" w:pos="12600"/>
              </w:tabs>
              <w:spacing w:before="0" w:after="0"/>
              <w:rPr>
                <w:sz w:val="18"/>
                <w:szCs w:val="18"/>
              </w:rPr>
            </w:pPr>
            <w:r w:rsidRPr="00E1549D">
              <w:rPr>
                <w:sz w:val="18"/>
                <w:szCs w:val="18"/>
              </w:rPr>
              <w:t>до наказу Міністерства охорони</w:t>
            </w:r>
          </w:p>
          <w:p w:rsidR="00F12DD6" w:rsidRPr="00E1549D" w:rsidRDefault="00F12DD6" w:rsidP="002F0B0F">
            <w:pPr>
              <w:pStyle w:val="4"/>
              <w:tabs>
                <w:tab w:val="left" w:pos="12600"/>
              </w:tabs>
              <w:spacing w:before="0" w:after="0"/>
              <w:rPr>
                <w:sz w:val="18"/>
                <w:szCs w:val="18"/>
              </w:rPr>
            </w:pPr>
            <w:r w:rsidRPr="00E1549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12DD6" w:rsidRPr="00E1549D" w:rsidRDefault="00F12DD6" w:rsidP="002F0B0F">
            <w:pPr>
              <w:pStyle w:val="4"/>
              <w:tabs>
                <w:tab w:val="left" w:pos="12600"/>
              </w:tabs>
              <w:spacing w:before="0" w:after="0"/>
              <w:rPr>
                <w:rFonts w:cs="Arial"/>
                <w:sz w:val="18"/>
                <w:szCs w:val="18"/>
              </w:rPr>
            </w:pPr>
            <w:r w:rsidRPr="00E1549D">
              <w:rPr>
                <w:bCs w:val="0"/>
                <w:iCs/>
                <w:sz w:val="18"/>
                <w:szCs w:val="18"/>
                <w:u w:val="single"/>
              </w:rPr>
              <w:t>від 03 березня 2023 року № 428</w:t>
            </w:r>
            <w:r w:rsidRPr="00E1549D">
              <w:rPr>
                <w:bCs w:val="0"/>
                <w:iCs/>
                <w:sz w:val="18"/>
                <w:szCs w:val="18"/>
              </w:rPr>
              <w:t xml:space="preserve"> _______</w:t>
            </w:r>
            <w:r w:rsidRPr="00E1549D">
              <w:rPr>
                <w:rFonts w:cs="Arial"/>
                <w:bCs w:val="0"/>
                <w:iCs/>
                <w:sz w:val="18"/>
                <w:szCs w:val="18"/>
              </w:rPr>
              <w:t xml:space="preserve">   </w:t>
            </w:r>
          </w:p>
        </w:tc>
      </w:tr>
    </w:tbl>
    <w:p w:rsidR="00F12DD6" w:rsidRPr="00E1549D" w:rsidRDefault="00F12DD6" w:rsidP="00F12DD6">
      <w:pPr>
        <w:tabs>
          <w:tab w:val="left" w:pos="12600"/>
        </w:tabs>
        <w:jc w:val="center"/>
        <w:rPr>
          <w:rFonts w:ascii="Arial" w:hAnsi="Arial" w:cs="Arial"/>
          <w:b/>
          <w:sz w:val="18"/>
          <w:szCs w:val="18"/>
          <w:lang w:val="en-US"/>
        </w:rPr>
      </w:pPr>
    </w:p>
    <w:p w:rsidR="00F12DD6" w:rsidRPr="00E1549D" w:rsidRDefault="00F12DD6" w:rsidP="00F12DD6">
      <w:pPr>
        <w:keepNext/>
        <w:tabs>
          <w:tab w:val="left" w:pos="12600"/>
        </w:tabs>
        <w:jc w:val="center"/>
        <w:outlineLvl w:val="1"/>
        <w:rPr>
          <w:b/>
          <w:sz w:val="28"/>
          <w:szCs w:val="28"/>
        </w:rPr>
      </w:pPr>
      <w:r w:rsidRPr="00E1549D">
        <w:rPr>
          <w:b/>
          <w:caps/>
          <w:sz w:val="28"/>
          <w:szCs w:val="28"/>
        </w:rPr>
        <w:t>ПЕРЕЛІК</w:t>
      </w:r>
    </w:p>
    <w:p w:rsidR="00F12DD6" w:rsidRPr="00E1549D" w:rsidRDefault="00F12DD6" w:rsidP="00F12DD6">
      <w:pPr>
        <w:tabs>
          <w:tab w:val="left" w:pos="12600"/>
        </w:tabs>
        <w:jc w:val="center"/>
        <w:rPr>
          <w:b/>
          <w:caps/>
          <w:sz w:val="28"/>
          <w:szCs w:val="28"/>
        </w:rPr>
      </w:pPr>
      <w:r w:rsidRPr="00E1549D">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12DD6" w:rsidRPr="00E1549D" w:rsidRDefault="00F12DD6" w:rsidP="00F12DD6">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702"/>
        <w:gridCol w:w="1134"/>
        <w:gridCol w:w="992"/>
        <w:gridCol w:w="1559"/>
        <w:gridCol w:w="1135"/>
        <w:gridCol w:w="3826"/>
        <w:gridCol w:w="1134"/>
        <w:gridCol w:w="851"/>
        <w:gridCol w:w="1559"/>
      </w:tblGrid>
      <w:tr w:rsidR="00E1549D" w:rsidRPr="00E1549D" w:rsidTr="002F0B0F">
        <w:trPr>
          <w:tblHeader/>
        </w:trPr>
        <w:tc>
          <w:tcPr>
            <w:tcW w:w="567" w:type="dxa"/>
            <w:tcBorders>
              <w:top w:val="single" w:sz="4" w:space="0" w:color="000000"/>
            </w:tcBorders>
            <w:shd w:val="clear" w:color="auto" w:fill="D9D9D9"/>
            <w:hideMark/>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 п/п</w:t>
            </w:r>
          </w:p>
        </w:tc>
        <w:tc>
          <w:tcPr>
            <w:tcW w:w="1418"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Назва лікарського засобу</w:t>
            </w:r>
          </w:p>
        </w:tc>
        <w:tc>
          <w:tcPr>
            <w:tcW w:w="1702"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Заявник</w:t>
            </w:r>
          </w:p>
        </w:tc>
        <w:tc>
          <w:tcPr>
            <w:tcW w:w="992"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Країна заявника</w:t>
            </w:r>
          </w:p>
        </w:tc>
        <w:tc>
          <w:tcPr>
            <w:tcW w:w="1559"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Виробник</w:t>
            </w:r>
          </w:p>
        </w:tc>
        <w:tc>
          <w:tcPr>
            <w:tcW w:w="1135"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Країна виробника</w:t>
            </w:r>
          </w:p>
        </w:tc>
        <w:tc>
          <w:tcPr>
            <w:tcW w:w="3826"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Умови відпуску</w:t>
            </w:r>
          </w:p>
        </w:tc>
        <w:tc>
          <w:tcPr>
            <w:tcW w:w="851"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Рекламування</w:t>
            </w:r>
          </w:p>
        </w:tc>
        <w:tc>
          <w:tcPr>
            <w:tcW w:w="1559" w:type="dxa"/>
            <w:tcBorders>
              <w:top w:val="single" w:sz="4" w:space="0" w:color="000000"/>
            </w:tcBorders>
            <w:shd w:val="clear" w:color="auto" w:fill="D9D9D9"/>
          </w:tcPr>
          <w:p w:rsidR="00F12DD6" w:rsidRPr="00E1549D" w:rsidRDefault="00F12DD6" w:rsidP="00F34277">
            <w:pPr>
              <w:tabs>
                <w:tab w:val="left" w:pos="12600"/>
              </w:tabs>
              <w:jc w:val="center"/>
              <w:rPr>
                <w:rFonts w:ascii="Arial" w:hAnsi="Arial" w:cs="Arial"/>
                <w:b/>
                <w:i/>
                <w:sz w:val="16"/>
                <w:szCs w:val="16"/>
              </w:rPr>
            </w:pPr>
            <w:r w:rsidRPr="00E1549D">
              <w:rPr>
                <w:rFonts w:ascii="Arial" w:hAnsi="Arial" w:cs="Arial"/>
                <w:b/>
                <w:i/>
                <w:sz w:val="16"/>
                <w:szCs w:val="16"/>
              </w:rPr>
              <w:t>Номер реєстраційного посвідчення</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КВЕТІМАК 100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таблетки, вкриті плівковою оболонкою, по 100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Маклеодс Фармасьютикалс Лімітед</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Маклеодс Фармасьютикалс Лімітед</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UA/19916/01/02</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КВЕТІМАК 200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таблетки, вкриті плівковою оболонкою, по 200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Маклеодс Фармасьютикалс Лімітед</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Маклеодс Фармасьютикалс Лімітед</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UA/19916/01/03</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КВЕТІМАК 25</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таблетки, вкриті плівковою оболонкою, по 25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Маклеодс Фармасьютикалс Лімітед</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Маклеодс Фармасьютикалс Лімітед</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UA/19916/01/01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КЛІВАС® ПЛЮС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таблетки, вкриті плівковою оболонкою по 10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 xml:space="preserve">ТОВ "АСІНО УКРАЇНА" </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виробництво, пакування, контроль якості та випуск серії лікарського засобу</w:t>
            </w:r>
            <w:r w:rsidRPr="003A0577">
              <w:rPr>
                <w:rFonts w:ascii="Arial" w:hAnsi="Arial" w:cs="Arial"/>
                <w:sz w:val="16"/>
                <w:szCs w:val="16"/>
              </w:rPr>
              <w:br/>
              <w:t>ЕЛПЕН ФАРМАСЬЮТІКАЛ КО., ІНК</w:t>
            </w:r>
          </w:p>
          <w:p w:rsidR="00F12DD6" w:rsidRPr="003A0577" w:rsidRDefault="00F12DD6" w:rsidP="00F34277">
            <w:pPr>
              <w:pStyle w:val="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Грецiя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UA/19917/01/01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КЛІВАС® ПЛЮС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таблетки, вкриті плівковою оболонкою по 20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 xml:space="preserve">ТОВ "АСІНО УКРАЇНА" </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виробництво, пакування, контроль якості та випуск серії лікарського засобу</w:t>
            </w:r>
            <w:r w:rsidRPr="003A0577">
              <w:rPr>
                <w:rFonts w:ascii="Arial" w:hAnsi="Arial" w:cs="Arial"/>
                <w:sz w:val="16"/>
                <w:szCs w:val="16"/>
              </w:rPr>
              <w:br/>
              <w:t>ЕЛПЕН ФАРМАСЬЮТІКАЛ КО., ІНК</w:t>
            </w:r>
          </w:p>
          <w:p w:rsidR="00F12DD6" w:rsidRPr="003A0577" w:rsidRDefault="00F12DD6" w:rsidP="00F34277">
            <w:pPr>
              <w:pStyle w:val="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Грецiя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UA/19917/01/02</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КЛІВАС® ПЛЮС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таблетки, вкриті плівковою оболонкою по 40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 xml:space="preserve">ТОВ "АСІНО УКРАЇНА" </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виробництво, пакування, контроль якості та випуск серії лікарського засобу</w:t>
            </w:r>
            <w:r w:rsidRPr="003A0577">
              <w:rPr>
                <w:rFonts w:ascii="Arial" w:hAnsi="Arial" w:cs="Arial"/>
                <w:sz w:val="16"/>
                <w:szCs w:val="16"/>
              </w:rPr>
              <w:br/>
              <w:t>ЕЛПЕН ФАРМАСЬЮТІКАЛ КО., ІНК</w:t>
            </w:r>
          </w:p>
          <w:p w:rsidR="00F12DD6" w:rsidRPr="003A0577" w:rsidRDefault="00F12DD6" w:rsidP="00F34277">
            <w:pPr>
              <w:pStyle w:val="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Грецiя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UA/19917/01/03</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КОМБІЦИТРОН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порошок для орального розчину по 22,13 г в саше, по 10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АТ "Фармак"</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АТ "Фармак"</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UA/19918/01/01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МЕРІЖЕН®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 xml:space="preserve">таблетки, вкриті плівковою оболонкою, по 3 мг/0,03 мг, по 21 таблетці у блістері, по 1 блістеру разом з картонним футляром для зберігання блістера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контроль серії та випуск серії:</w:t>
            </w:r>
            <w:r w:rsidRPr="003A0577">
              <w:rPr>
                <w:rFonts w:ascii="Arial" w:hAnsi="Arial" w:cs="Arial"/>
                <w:sz w:val="16"/>
                <w:szCs w:val="16"/>
              </w:rPr>
              <w:br/>
              <w:t>АТ "КИЇВСЬКИЙ ВІТАМІННИЙ ЗАВОД", Україна</w:t>
            </w:r>
          </w:p>
          <w:p w:rsidR="00F12DD6" w:rsidRPr="003A0577" w:rsidRDefault="00F12DD6" w:rsidP="00F34277">
            <w:pPr>
              <w:pStyle w:val="11"/>
              <w:tabs>
                <w:tab w:val="left" w:pos="12600"/>
              </w:tabs>
              <w:jc w:val="center"/>
              <w:rPr>
                <w:rFonts w:ascii="Arial" w:hAnsi="Arial" w:cs="Arial"/>
                <w:b/>
                <w:sz w:val="16"/>
                <w:szCs w:val="16"/>
              </w:rPr>
            </w:pPr>
            <w:r w:rsidRPr="003A0577">
              <w:rPr>
                <w:rFonts w:ascii="Arial" w:hAnsi="Arial" w:cs="Arial"/>
                <w:sz w:val="16"/>
                <w:szCs w:val="16"/>
              </w:rPr>
              <w:t>виробництво нерозфасованої продукції, первинна та вторинна упаковка, контроль серії та випуск серії:</w:t>
            </w:r>
            <w:r w:rsidRPr="003A0577">
              <w:rPr>
                <w:rFonts w:ascii="Arial" w:hAnsi="Arial" w:cs="Arial"/>
                <w:sz w:val="16"/>
                <w:szCs w:val="16"/>
              </w:rPr>
              <w:br/>
              <w:t>Сіндеа Фарма, С.Л., Іспанія</w:t>
            </w:r>
          </w:p>
          <w:p w:rsidR="00F12DD6" w:rsidRPr="003A0577" w:rsidRDefault="00F12DD6" w:rsidP="00F34277">
            <w:pPr>
              <w:pStyle w:val="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p w:rsidR="00F12DD6" w:rsidRPr="003A0577" w:rsidRDefault="00F12DD6" w:rsidP="00F34277">
            <w:pPr>
              <w:pStyle w:val="11"/>
              <w:tabs>
                <w:tab w:val="left" w:pos="12600"/>
              </w:tabs>
              <w:jc w:val="center"/>
              <w:rPr>
                <w:rFonts w:ascii="Arial" w:hAnsi="Arial" w:cs="Arial"/>
                <w:b/>
                <w:sz w:val="16"/>
                <w:szCs w:val="16"/>
              </w:rPr>
            </w:pPr>
            <w:r w:rsidRPr="003A0577">
              <w:rPr>
                <w:rFonts w:ascii="Arial" w:hAnsi="Arial" w:cs="Arial"/>
                <w:sz w:val="16"/>
                <w:szCs w:val="16"/>
              </w:rPr>
              <w:t>Іспанія</w:t>
            </w:r>
          </w:p>
          <w:p w:rsidR="00F12DD6" w:rsidRPr="003A0577" w:rsidRDefault="00F12DD6" w:rsidP="00F34277">
            <w:pPr>
              <w:pStyle w:val="11"/>
              <w:tabs>
                <w:tab w:val="left" w:pos="12600"/>
              </w:tabs>
              <w:jc w:val="center"/>
              <w:rPr>
                <w:rFonts w:ascii="Arial" w:hAnsi="Arial" w:cs="Arial"/>
                <w:sz w:val="16"/>
                <w:szCs w:val="16"/>
              </w:rPr>
            </w:pP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UA/19919/01/01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НАЗОКСИЛ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спрей назальний, розчин дозований, 1 мг/мл, по 10 мл у полімерному флаконі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ТОВ "Мікрофарм"</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ТОВ "Мікрофарм"</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UA/19920/01/01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НАЛБУФІН-ДАРНИЦЯ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розчин для ін'єкцій, 10 мг/мл, по 1 мл або по 2 мл в ампулі, по 5 ампул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ПрАТ "Фармацевтична фірма "Дарниця"</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ПрАТ "Фармацевтична фірма "Дарниця"</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UA/19921/01/01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ОЛФЕН® ФОРТЕ ГІДРОГЕЛЬ</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гель, 2 % по 30 г, або 50 г, або 100 г гелю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ТОВ «Тева Україна»</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виробництво за повним циклом:</w:t>
            </w:r>
            <w:r w:rsidRPr="003A0577">
              <w:rPr>
                <w:rFonts w:ascii="Arial" w:hAnsi="Arial" w:cs="Arial"/>
                <w:sz w:val="16"/>
                <w:szCs w:val="16"/>
              </w:rPr>
              <w:br/>
              <w:t>Меркле ГмбХ, Німеччина</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вторинна упаковка:</w:t>
            </w:r>
            <w:r w:rsidRPr="003A0577">
              <w:rPr>
                <w:rFonts w:ascii="Arial" w:hAnsi="Arial" w:cs="Arial"/>
                <w:sz w:val="16"/>
                <w:szCs w:val="16"/>
              </w:rPr>
              <w:br/>
              <w:t>Трансфарм Логістік ГмбХ, Німеччина</w:t>
            </w:r>
          </w:p>
          <w:p w:rsidR="00F12DD6" w:rsidRPr="003A0577" w:rsidRDefault="00F12DD6" w:rsidP="00F34277">
            <w:pPr>
              <w:pStyle w:val="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Німеччина</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UA/19922/01/01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РИТОВІР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таблетки, вкриті плівковою оболонкою, по 100 мг,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Гетеро Лабз Лімітед</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Гетеро Лабз Лімітед</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Індія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UA/19924/01/01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 xml:space="preserve">СПИРТ ЕТИЛОВИЙ 70%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розчин для зовнішнього застосування 70 %, по 50 мл у флаконах скляних, укупорених пробками та кришками; по 100 мл у флаконах скляних, укупорених пробками та кришками; по 100 мл у флаконах скляних, укупорених алюмінієвими кришками; по 200 мл у банках скляних, укупорених кришками з контролем першого розкриття; по 50 мл у флаконах полімерних, укупорених кришками з контролем першого розкриття; по 50 мл у флаконах полімерних, укупорених пробками-крапельницями та кришками з контролем першого розкриття; по 100 мл у флаконах полімерних, укупорених кришками з контролем першого розкриття; по 200 мл у флаконах полімерних, укупорених кришками з контролем першого розкриття; по 0,5 л у каністрах, укупорених кришками; по 1 л у каністрах, укупорених кришками; по 2 л у каністрах, укупорених кришками; по 5 л у каністрах, укупорених кришками; по 10 л у каністрах, укупорених кришками; по 20 л у каністрах, укупорених кришками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Приватне акціонерне товариство фармацевтична фабрика "Віола"</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Приватне акціонерне товариство фармацевтична фабрика "Віола"</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UA/19925/01/01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 xml:space="preserve">СПИРТ ЕТИЛОВИЙ 96%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розчин для зовнішнього застосування 96 %, по 50 мл у флаконах скляних, укупорених пробками та кришками; по 100 мл у флаконах скляних, укупорених пробками та кришками; по 100 мл у флаконах скляних, укупорених алюмінієвими кришками; по 200 мл у банках скляних, укупорених кришками з контролем першого розкриття; по 50 мл у флаконах полімерних, укупорених кришками з контролем першого розкриття; по 50 мл у флаконах полімерних, укупорених пробками-крапельницями та кришками з контролем першого розкриття; по 100 мл у флаконах полімерних, укупорених кришками з контролем першого розкриття; по 200 мл у флаконах полімерних, укупорених кришками з контролем першого розкриття; по 0,5 л у каністрах, укупорених кришками; по 1 л у каністрах, укупорених кришками; по 2 л у каністрах, укупорених кришками; по 5 л у каністрах, укупорених кришками; по 10 л у каністрах, укупорених кришками; по 20 л у каністрах, укупорених кришками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Приватне акціонерне товариство фармацевтична фабрика "Віола"</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Приватне акціонерне товариство фармацевтична фабрика "Віола"</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Україна</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UA/19925/01/02</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 xml:space="preserve">СТРОНЦІЮ ХЛОРИД </w:t>
            </w:r>
            <w:r w:rsidRPr="003A0577">
              <w:rPr>
                <w:rFonts w:ascii="Arial" w:hAnsi="Arial" w:cs="Arial"/>
                <w:b/>
                <w:sz w:val="16"/>
                <w:szCs w:val="16"/>
                <w:vertAlign w:val="superscript"/>
              </w:rPr>
              <w:t>89</w:t>
            </w:r>
            <w:r w:rsidRPr="003A0577">
              <w:rPr>
                <w:rFonts w:ascii="Arial" w:hAnsi="Arial" w:cs="Arial"/>
                <w:b/>
                <w:sz w:val="16"/>
                <w:szCs w:val="16"/>
              </w:rPr>
              <w:t>SrCl</w:t>
            </w:r>
            <w:r w:rsidRPr="003A0577">
              <w:rPr>
                <w:rFonts w:ascii="Arial" w:hAnsi="Arial" w:cs="Arial"/>
                <w:b/>
                <w:sz w:val="16"/>
                <w:szCs w:val="16"/>
                <w:vertAlign w:val="subscript"/>
              </w:rPr>
              <w:t>2</w:t>
            </w:r>
            <w:r w:rsidRPr="003A0577">
              <w:rPr>
                <w:rFonts w:ascii="Arial" w:hAnsi="Arial" w:cs="Arial"/>
                <w:b/>
                <w:sz w:val="16"/>
                <w:szCs w:val="16"/>
              </w:rPr>
              <w:t xml:space="preserve"> ПОЛАТОМ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розчин для ін'єкцій, 37,5 МБк/мл; по 4 мл у скляних флаконах об'ємом 10 мл у свинцевому контейнеріозчин для ін'єкцій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Національний Центр Ядерних Досліджень</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Національний Центр Ядерних Досліджень</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Польща</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UA/19926/01/01</w:t>
            </w:r>
          </w:p>
        </w:tc>
      </w:tr>
      <w:tr w:rsidR="00E1549D" w:rsidRPr="00E1549D" w:rsidTr="002F0B0F">
        <w:tc>
          <w:tcPr>
            <w:tcW w:w="567" w:type="dxa"/>
            <w:tcBorders>
              <w:top w:val="single" w:sz="4" w:space="0" w:color="auto"/>
              <w:left w:val="single" w:sz="4" w:space="0" w:color="000000"/>
              <w:bottom w:val="single" w:sz="4" w:space="0" w:color="auto"/>
              <w:right w:val="single" w:sz="4" w:space="0" w:color="000000"/>
            </w:tcBorders>
            <w:shd w:val="clear" w:color="auto" w:fill="auto"/>
          </w:tcPr>
          <w:p w:rsidR="00F12DD6" w:rsidRPr="00E1549D" w:rsidRDefault="00F12DD6" w:rsidP="00F12DD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12DD6" w:rsidRPr="003A0577" w:rsidRDefault="00F12DD6" w:rsidP="00F34277">
            <w:pPr>
              <w:pStyle w:val="11"/>
              <w:tabs>
                <w:tab w:val="left" w:pos="12600"/>
              </w:tabs>
              <w:rPr>
                <w:rFonts w:ascii="Arial" w:hAnsi="Arial" w:cs="Arial"/>
                <w:b/>
                <w:i/>
                <w:sz w:val="16"/>
                <w:szCs w:val="16"/>
              </w:rPr>
            </w:pPr>
            <w:r w:rsidRPr="003A0577">
              <w:rPr>
                <w:rFonts w:ascii="Arial" w:hAnsi="Arial" w:cs="Arial"/>
                <w:b/>
                <w:sz w:val="16"/>
                <w:szCs w:val="16"/>
              </w:rPr>
              <w:t>ТАЗАМАКС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rPr>
                <w:rFonts w:ascii="Arial" w:hAnsi="Arial" w:cs="Arial"/>
                <w:sz w:val="16"/>
                <w:szCs w:val="16"/>
              </w:rPr>
            </w:pPr>
            <w:r w:rsidRPr="003A0577">
              <w:rPr>
                <w:rFonts w:ascii="Arial" w:hAnsi="Arial" w:cs="Arial"/>
                <w:sz w:val="16"/>
                <w:szCs w:val="16"/>
              </w:rPr>
              <w:t>порошок для розчину для інфузій, 4 г/500 мг 10 флаконів з порошком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 xml:space="preserve">Містрал Кепітал Менеджмент Лімітед </w:t>
            </w:r>
            <w:r w:rsidRPr="003A057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 xml:space="preserve">МІТІМ С.Р.Л. </w:t>
            </w:r>
            <w:r w:rsidRPr="003A0577">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Італія</w:t>
            </w:r>
          </w:p>
        </w:tc>
        <w:tc>
          <w:tcPr>
            <w:tcW w:w="3826"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sz w:val="16"/>
                <w:szCs w:val="16"/>
              </w:rPr>
              <w:t>реєстрація на 5 років</w:t>
            </w:r>
            <w:r w:rsidRPr="003A057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b/>
                <w:i/>
                <w:sz w:val="16"/>
                <w:szCs w:val="16"/>
              </w:rPr>
            </w:pPr>
            <w:r w:rsidRPr="003A05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12DD6" w:rsidRPr="003A0577" w:rsidRDefault="00F12DD6" w:rsidP="00F34277">
            <w:pPr>
              <w:pStyle w:val="11"/>
              <w:tabs>
                <w:tab w:val="left" w:pos="12600"/>
              </w:tabs>
              <w:jc w:val="center"/>
              <w:rPr>
                <w:rFonts w:ascii="Arial" w:hAnsi="Arial" w:cs="Arial"/>
                <w:i/>
                <w:sz w:val="16"/>
                <w:szCs w:val="16"/>
                <w:lang w:val="en-US"/>
              </w:rPr>
            </w:pPr>
            <w:r w:rsidRPr="003A0577">
              <w:rPr>
                <w:rFonts w:ascii="Arial" w:hAnsi="Arial" w:cs="Arial"/>
                <w:i/>
                <w:sz w:val="16"/>
                <w:szCs w:val="16"/>
              </w:rPr>
              <w:t>Н</w:t>
            </w:r>
            <w:r w:rsidRPr="003A0577">
              <w:rPr>
                <w:rFonts w:ascii="Arial" w:hAnsi="Arial" w:cs="Arial"/>
                <w:i/>
                <w:sz w:val="16"/>
                <w:szCs w:val="16"/>
                <w:lang w:val="en-US"/>
              </w:rPr>
              <w:t xml:space="preserve">е </w:t>
            </w:r>
          </w:p>
          <w:p w:rsidR="00F12DD6" w:rsidRPr="003A0577" w:rsidRDefault="00F12DD6" w:rsidP="00F34277">
            <w:pPr>
              <w:pStyle w:val="11"/>
              <w:tabs>
                <w:tab w:val="left" w:pos="12600"/>
              </w:tabs>
              <w:jc w:val="center"/>
              <w:rPr>
                <w:rFonts w:ascii="Arial" w:hAnsi="Arial" w:cs="Arial"/>
                <w:sz w:val="16"/>
                <w:szCs w:val="16"/>
              </w:rPr>
            </w:pPr>
            <w:r w:rsidRPr="003A0577">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2DD6" w:rsidRPr="00E1549D" w:rsidRDefault="00F12DD6" w:rsidP="00F34277">
            <w:pPr>
              <w:pStyle w:val="11"/>
              <w:tabs>
                <w:tab w:val="left" w:pos="12600"/>
              </w:tabs>
              <w:jc w:val="center"/>
              <w:rPr>
                <w:rFonts w:ascii="Arial" w:hAnsi="Arial" w:cs="Arial"/>
                <w:bCs/>
                <w:sz w:val="16"/>
                <w:szCs w:val="16"/>
              </w:rPr>
            </w:pPr>
            <w:r w:rsidRPr="003A0577">
              <w:rPr>
                <w:rFonts w:ascii="Arial" w:hAnsi="Arial" w:cs="Arial"/>
                <w:bCs/>
                <w:sz w:val="16"/>
                <w:szCs w:val="16"/>
              </w:rPr>
              <w:t>UA/19928/01/01</w:t>
            </w:r>
          </w:p>
        </w:tc>
      </w:tr>
    </w:tbl>
    <w:p w:rsidR="00F12DD6" w:rsidRPr="00E1549D" w:rsidRDefault="00F12DD6" w:rsidP="00F12DD6">
      <w:pPr>
        <w:pStyle w:val="2"/>
        <w:tabs>
          <w:tab w:val="left" w:pos="12600"/>
        </w:tabs>
        <w:jc w:val="center"/>
        <w:rPr>
          <w:rFonts w:cs="Arial"/>
          <w:sz w:val="24"/>
          <w:szCs w:val="24"/>
        </w:rPr>
      </w:pPr>
    </w:p>
    <w:p w:rsidR="00F12DD6" w:rsidRPr="00E1549D" w:rsidRDefault="00F12DD6" w:rsidP="00F12DD6">
      <w:pPr>
        <w:ind w:right="20"/>
        <w:rPr>
          <w:rStyle w:val="cs7864ebcf1"/>
          <w:rFonts w:ascii="Arial" w:hAnsi="Arial" w:cs="Arial"/>
          <w:color w:val="auto"/>
        </w:rPr>
      </w:pPr>
    </w:p>
    <w:p w:rsidR="00F12DD6" w:rsidRPr="00E1549D" w:rsidRDefault="00F12DD6" w:rsidP="00F12DD6">
      <w:pPr>
        <w:ind w:right="20"/>
        <w:rPr>
          <w:rStyle w:val="cs7864ebcf1"/>
          <w:rFonts w:ascii="Arial" w:hAnsi="Arial" w:cs="Arial"/>
          <w:color w:val="auto"/>
        </w:rPr>
      </w:pPr>
    </w:p>
    <w:tbl>
      <w:tblPr>
        <w:tblW w:w="14843" w:type="dxa"/>
        <w:tblInd w:w="108" w:type="dxa"/>
        <w:tblLook w:val="04A0" w:firstRow="1" w:lastRow="0" w:firstColumn="1" w:lastColumn="0" w:noHBand="0" w:noVBand="1"/>
      </w:tblPr>
      <w:tblGrid>
        <w:gridCol w:w="7421"/>
        <w:gridCol w:w="7422"/>
      </w:tblGrid>
      <w:tr w:rsidR="00F12DD6" w:rsidRPr="00E1549D" w:rsidTr="00F34277">
        <w:tc>
          <w:tcPr>
            <w:tcW w:w="7421" w:type="dxa"/>
            <w:shd w:val="clear" w:color="auto" w:fill="auto"/>
          </w:tcPr>
          <w:p w:rsidR="00F12DD6" w:rsidRPr="00E1549D" w:rsidRDefault="00F12DD6" w:rsidP="00F34277">
            <w:pPr>
              <w:rPr>
                <w:rStyle w:val="cs95e872d03"/>
                <w:rFonts w:ascii="Arial" w:hAnsi="Arial" w:cs="Arial"/>
                <w:sz w:val="28"/>
                <w:szCs w:val="28"/>
              </w:rPr>
            </w:pPr>
            <w:r w:rsidRPr="00E1549D">
              <w:rPr>
                <w:rStyle w:val="cs7a65ad241"/>
                <w:rFonts w:ascii="Arial" w:hAnsi="Arial" w:cs="Arial"/>
                <w:color w:val="auto"/>
                <w:sz w:val="28"/>
                <w:szCs w:val="28"/>
              </w:rPr>
              <w:t xml:space="preserve">В.о. начальника </w:t>
            </w:r>
          </w:p>
          <w:p w:rsidR="00F12DD6" w:rsidRPr="00E1549D" w:rsidRDefault="00F12DD6" w:rsidP="00F34277">
            <w:pPr>
              <w:ind w:right="20"/>
              <w:rPr>
                <w:rStyle w:val="cs7864ebcf1"/>
                <w:rFonts w:ascii="Arial" w:hAnsi="Arial" w:cs="Arial"/>
                <w:b w:val="0"/>
                <w:color w:val="auto"/>
                <w:sz w:val="28"/>
                <w:szCs w:val="28"/>
              </w:rPr>
            </w:pPr>
            <w:r w:rsidRPr="00E1549D">
              <w:rPr>
                <w:rStyle w:val="cs7a65ad241"/>
                <w:rFonts w:ascii="Arial" w:hAnsi="Arial" w:cs="Arial"/>
                <w:color w:val="auto"/>
                <w:sz w:val="28"/>
                <w:szCs w:val="28"/>
              </w:rPr>
              <w:t>Фармацевтичного управління</w:t>
            </w:r>
          </w:p>
        </w:tc>
        <w:tc>
          <w:tcPr>
            <w:tcW w:w="7422" w:type="dxa"/>
            <w:shd w:val="clear" w:color="auto" w:fill="auto"/>
          </w:tcPr>
          <w:p w:rsidR="00F12DD6" w:rsidRPr="00E1549D" w:rsidRDefault="00F12DD6" w:rsidP="00F34277">
            <w:pPr>
              <w:pStyle w:val="cs95e872d0"/>
              <w:rPr>
                <w:rStyle w:val="cs7864ebcf1"/>
                <w:rFonts w:ascii="Arial" w:hAnsi="Arial" w:cs="Arial"/>
                <w:color w:val="auto"/>
                <w:sz w:val="28"/>
                <w:szCs w:val="28"/>
              </w:rPr>
            </w:pPr>
          </w:p>
          <w:p w:rsidR="00F12DD6" w:rsidRPr="00E1549D" w:rsidRDefault="00F12DD6" w:rsidP="00F34277">
            <w:pPr>
              <w:pStyle w:val="cs95e872d0"/>
              <w:jc w:val="right"/>
              <w:rPr>
                <w:rStyle w:val="cs7864ebcf1"/>
                <w:rFonts w:ascii="Arial" w:hAnsi="Arial" w:cs="Arial"/>
                <w:color w:val="auto"/>
                <w:sz w:val="28"/>
                <w:szCs w:val="28"/>
              </w:rPr>
            </w:pPr>
            <w:r w:rsidRPr="00E1549D">
              <w:rPr>
                <w:rStyle w:val="cs7a65ad241"/>
                <w:rFonts w:ascii="Arial" w:hAnsi="Arial" w:cs="Arial"/>
                <w:color w:val="auto"/>
                <w:sz w:val="28"/>
                <w:szCs w:val="28"/>
              </w:rPr>
              <w:t>Олександр ГРІЦЕНКО</w:t>
            </w:r>
          </w:p>
        </w:tc>
      </w:tr>
    </w:tbl>
    <w:p w:rsidR="00F12DD6" w:rsidRPr="00E1549D" w:rsidRDefault="00F12DD6" w:rsidP="00F12DD6">
      <w:pPr>
        <w:rPr>
          <w:rFonts w:ascii="Arial" w:hAnsi="Arial" w:cs="Arial"/>
          <w:b/>
          <w:sz w:val="22"/>
          <w:szCs w:val="22"/>
        </w:rPr>
      </w:pPr>
    </w:p>
    <w:p w:rsidR="00F12DD6" w:rsidRPr="00E1549D" w:rsidRDefault="00F12DD6" w:rsidP="00FC73F7">
      <w:pPr>
        <w:pStyle w:val="31"/>
        <w:spacing w:after="0"/>
        <w:ind w:left="0"/>
        <w:rPr>
          <w:b/>
          <w:sz w:val="28"/>
          <w:szCs w:val="28"/>
          <w:lang w:val="uk-UA"/>
        </w:rPr>
        <w:sectPr w:rsidR="00F12DD6" w:rsidRPr="00E1549D" w:rsidSect="00F34277">
          <w:headerReference w:type="default" r:id="rId13"/>
          <w:pgSz w:w="16838" w:h="11906" w:orient="landscape"/>
          <w:pgMar w:top="993"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22F5F" w:rsidRPr="00E1549D" w:rsidTr="00F34277">
        <w:tc>
          <w:tcPr>
            <w:tcW w:w="3828" w:type="dxa"/>
          </w:tcPr>
          <w:p w:rsidR="00722F5F" w:rsidRPr="00E1549D" w:rsidRDefault="00722F5F" w:rsidP="00166DD6">
            <w:pPr>
              <w:pStyle w:val="4"/>
              <w:tabs>
                <w:tab w:val="left" w:pos="12600"/>
              </w:tabs>
              <w:spacing w:before="0" w:after="0"/>
              <w:rPr>
                <w:bCs w:val="0"/>
                <w:iCs/>
                <w:sz w:val="18"/>
                <w:szCs w:val="18"/>
              </w:rPr>
            </w:pPr>
            <w:r w:rsidRPr="00E1549D">
              <w:rPr>
                <w:bCs w:val="0"/>
                <w:iCs/>
                <w:sz w:val="18"/>
                <w:szCs w:val="18"/>
              </w:rPr>
              <w:t>Додаток 2</w:t>
            </w:r>
          </w:p>
          <w:p w:rsidR="00722F5F" w:rsidRPr="00E1549D" w:rsidRDefault="00722F5F" w:rsidP="00166DD6">
            <w:pPr>
              <w:pStyle w:val="4"/>
              <w:tabs>
                <w:tab w:val="left" w:pos="12600"/>
              </w:tabs>
              <w:spacing w:before="0" w:after="0"/>
              <w:rPr>
                <w:bCs w:val="0"/>
                <w:iCs/>
                <w:sz w:val="18"/>
                <w:szCs w:val="18"/>
              </w:rPr>
            </w:pPr>
            <w:r w:rsidRPr="00E1549D">
              <w:rPr>
                <w:bCs w:val="0"/>
                <w:iCs/>
                <w:sz w:val="18"/>
                <w:szCs w:val="18"/>
              </w:rPr>
              <w:t>до наказу Міністерства охорони</w:t>
            </w:r>
          </w:p>
          <w:p w:rsidR="00722F5F" w:rsidRPr="00E1549D" w:rsidRDefault="00722F5F" w:rsidP="00166DD6">
            <w:pPr>
              <w:pStyle w:val="4"/>
              <w:tabs>
                <w:tab w:val="left" w:pos="12600"/>
              </w:tabs>
              <w:spacing w:before="0" w:after="0"/>
              <w:rPr>
                <w:bCs w:val="0"/>
                <w:iCs/>
                <w:sz w:val="18"/>
                <w:szCs w:val="18"/>
              </w:rPr>
            </w:pPr>
            <w:r w:rsidRPr="00E1549D">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22F5F" w:rsidRPr="00E1549D" w:rsidRDefault="00722F5F" w:rsidP="00166DD6">
            <w:pPr>
              <w:tabs>
                <w:tab w:val="left" w:pos="12600"/>
              </w:tabs>
              <w:rPr>
                <w:rFonts w:ascii="Arial" w:hAnsi="Arial" w:cs="Arial"/>
                <w:b/>
                <w:sz w:val="18"/>
                <w:szCs w:val="18"/>
                <w:u w:val="single"/>
              </w:rPr>
            </w:pPr>
            <w:r w:rsidRPr="00E1549D">
              <w:rPr>
                <w:b/>
                <w:bCs/>
                <w:iCs/>
                <w:sz w:val="18"/>
                <w:szCs w:val="18"/>
                <w:u w:val="single"/>
              </w:rPr>
              <w:t>від 03 березня 2023 року № 428 ________</w:t>
            </w:r>
          </w:p>
        </w:tc>
      </w:tr>
    </w:tbl>
    <w:p w:rsidR="00722F5F" w:rsidRPr="00E1549D" w:rsidRDefault="00722F5F" w:rsidP="00722F5F">
      <w:pPr>
        <w:tabs>
          <w:tab w:val="left" w:pos="12600"/>
        </w:tabs>
        <w:jc w:val="center"/>
        <w:rPr>
          <w:rFonts w:ascii="Arial" w:hAnsi="Arial" w:cs="Arial"/>
          <w:sz w:val="18"/>
          <w:szCs w:val="18"/>
          <w:u w:val="single"/>
        </w:rPr>
      </w:pPr>
    </w:p>
    <w:p w:rsidR="00722F5F" w:rsidRPr="00E1549D" w:rsidRDefault="00722F5F" w:rsidP="00722F5F">
      <w:pPr>
        <w:tabs>
          <w:tab w:val="left" w:pos="12600"/>
        </w:tabs>
        <w:jc w:val="center"/>
        <w:rPr>
          <w:rFonts w:ascii="Arial" w:hAnsi="Arial" w:cs="Arial"/>
          <w:sz w:val="18"/>
          <w:szCs w:val="18"/>
        </w:rPr>
      </w:pPr>
    </w:p>
    <w:p w:rsidR="00722F5F" w:rsidRPr="00E1549D" w:rsidRDefault="00722F5F" w:rsidP="00722F5F">
      <w:pPr>
        <w:keepNext/>
        <w:tabs>
          <w:tab w:val="left" w:pos="12600"/>
        </w:tabs>
        <w:jc w:val="center"/>
        <w:outlineLvl w:val="1"/>
        <w:rPr>
          <w:b/>
          <w:caps/>
          <w:sz w:val="26"/>
          <w:szCs w:val="26"/>
        </w:rPr>
      </w:pPr>
      <w:r w:rsidRPr="00E1549D">
        <w:rPr>
          <w:b/>
          <w:caps/>
          <w:sz w:val="26"/>
          <w:szCs w:val="26"/>
        </w:rPr>
        <w:t>ПЕРЕЛІК</w:t>
      </w:r>
    </w:p>
    <w:p w:rsidR="00722F5F" w:rsidRPr="00E1549D" w:rsidRDefault="00722F5F" w:rsidP="00722F5F">
      <w:pPr>
        <w:tabs>
          <w:tab w:val="left" w:pos="12600"/>
        </w:tabs>
        <w:jc w:val="center"/>
        <w:rPr>
          <w:b/>
          <w:caps/>
          <w:sz w:val="26"/>
          <w:szCs w:val="26"/>
        </w:rPr>
      </w:pPr>
      <w:r w:rsidRPr="00E1549D">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722F5F" w:rsidRPr="00E1549D" w:rsidRDefault="00722F5F" w:rsidP="00722F5F">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7"/>
        <w:gridCol w:w="991"/>
        <w:gridCol w:w="1559"/>
        <w:gridCol w:w="1135"/>
        <w:gridCol w:w="3402"/>
        <w:gridCol w:w="1134"/>
        <w:gridCol w:w="992"/>
        <w:gridCol w:w="1559"/>
      </w:tblGrid>
      <w:tr w:rsidR="00E1549D" w:rsidRPr="00E1549D" w:rsidTr="00166DD6">
        <w:trPr>
          <w:tblHeader/>
        </w:trPr>
        <w:tc>
          <w:tcPr>
            <w:tcW w:w="568" w:type="dxa"/>
            <w:tcBorders>
              <w:top w:val="single" w:sz="4" w:space="0" w:color="000000"/>
            </w:tcBorders>
            <w:shd w:val="clear" w:color="auto" w:fill="D9D9D9"/>
            <w:hideMark/>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 п/п</w:t>
            </w:r>
          </w:p>
        </w:tc>
        <w:tc>
          <w:tcPr>
            <w:tcW w:w="1559"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Форма випуску (лікарська форма, упаковка)</w:t>
            </w:r>
          </w:p>
        </w:tc>
        <w:tc>
          <w:tcPr>
            <w:tcW w:w="1277"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Заявник</w:t>
            </w:r>
          </w:p>
        </w:tc>
        <w:tc>
          <w:tcPr>
            <w:tcW w:w="991"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Країна заявника</w:t>
            </w:r>
          </w:p>
        </w:tc>
        <w:tc>
          <w:tcPr>
            <w:tcW w:w="1559"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Виробник</w:t>
            </w:r>
          </w:p>
        </w:tc>
        <w:tc>
          <w:tcPr>
            <w:tcW w:w="1135"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Країна виробника</w:t>
            </w:r>
          </w:p>
        </w:tc>
        <w:tc>
          <w:tcPr>
            <w:tcW w:w="3402"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Умови відпуску</w:t>
            </w:r>
          </w:p>
        </w:tc>
        <w:tc>
          <w:tcPr>
            <w:tcW w:w="992"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Рекламування</w:t>
            </w:r>
          </w:p>
        </w:tc>
        <w:tc>
          <w:tcPr>
            <w:tcW w:w="1559" w:type="dxa"/>
            <w:tcBorders>
              <w:top w:val="single" w:sz="4" w:space="0" w:color="000000"/>
            </w:tcBorders>
            <w:shd w:val="clear" w:color="auto" w:fill="D9D9D9"/>
          </w:tcPr>
          <w:p w:rsidR="00722F5F" w:rsidRPr="00E1549D" w:rsidRDefault="00722F5F" w:rsidP="00F34277">
            <w:pPr>
              <w:tabs>
                <w:tab w:val="left" w:pos="12600"/>
              </w:tabs>
              <w:jc w:val="center"/>
              <w:rPr>
                <w:rFonts w:ascii="Arial" w:hAnsi="Arial" w:cs="Arial"/>
                <w:b/>
                <w:i/>
                <w:sz w:val="16"/>
                <w:szCs w:val="16"/>
              </w:rPr>
            </w:pPr>
            <w:r w:rsidRPr="00E1549D">
              <w:rPr>
                <w:rFonts w:ascii="Arial" w:hAnsi="Arial" w:cs="Arial"/>
                <w:b/>
                <w:i/>
                <w:sz w:val="16"/>
                <w:szCs w:val="16"/>
              </w:rPr>
              <w:t>Номер реєстраційного посвідчення</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АНТАРЕС®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50 мг/мл, по 2 мл в ампулі; по 10 ампул у контурній чарунковій упаковці, по 1 контурній чарунковій упаковці в пачці; по 4 мл в ампулі; по 5 ампул у контурній чарунковій упаковці, покритій плівкою; по 2 контурних чарункових упаковки, покритих плівкою,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ПАТ "Галичфарм"</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ПАТ "Галичфарм"</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w:t>
            </w:r>
            <w:r w:rsidRPr="00E1549D">
              <w:rPr>
                <w:rFonts w:ascii="Arial" w:hAnsi="Arial" w:cs="Arial"/>
                <w:sz w:val="16"/>
                <w:szCs w:val="16"/>
              </w:rPr>
              <w:br/>
              <w:t xml:space="preserve">Оновлено інформацію у розділі "Побічні реакції" інструкції для медичного застосування лікарського засобу відповідно до оновленої інформації щодо безпеки застосування лікарського засобу. </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UA/16819/01/01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ЛАТОПРОСТ 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lang w:val="ru-RU"/>
              </w:rPr>
            </w:pPr>
            <w:r w:rsidRPr="00E1549D">
              <w:rPr>
                <w:rFonts w:ascii="Arial" w:hAnsi="Arial" w:cs="Arial"/>
                <w:sz w:val="16"/>
                <w:szCs w:val="16"/>
                <w:lang w:val="ru-RU"/>
              </w:rPr>
              <w:t>краплі очні, 50 мкг/мл по 2,5 мл у флаконі; по 1 флакону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lang w:val="ru-RU"/>
              </w:rPr>
            </w:pPr>
            <w:r w:rsidRPr="00E1549D">
              <w:rPr>
                <w:rFonts w:ascii="Arial" w:hAnsi="Arial" w:cs="Arial"/>
                <w:sz w:val="16"/>
                <w:szCs w:val="16"/>
                <w:lang w:val="ru-RU"/>
              </w:rPr>
              <w:t>Сан Фармасьютикал Індастріз Лімітед</w:t>
            </w:r>
            <w:r w:rsidRPr="00E1549D">
              <w:rPr>
                <w:rFonts w:ascii="Arial" w:hAnsi="Arial" w:cs="Arial"/>
                <w:sz w:val="16"/>
                <w:szCs w:val="16"/>
                <w:lang w:val="ru-RU"/>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Сан Фармасьютикал Індастріз Лтд.</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Перереєстрація на необмежений термін. </w:t>
            </w:r>
            <w:r w:rsidRPr="00E1549D">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розділів "Показання" (уточнення), "Фармакологічні властивості",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"Діти" (уточнення), "Побічні реакції" відповідно до оновленої інформації референтного лікарського засобу КСАЛАТАН®, краплі очні, розчин 0,005 %. </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UA/16258/01/01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ЛІЗИНОПРИЛУ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кристалічний порошок (субстанція) у пакетах поліетиленових для фармацевтичного застосування</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 "Хаілвел"</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Чжецзян Чанмін Фармасьютікал Ко., Лтд.</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UA/16633/01/01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ЛІНЕЗОЛІД (ФОРМА ІІ)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 xml:space="preserve">порошок (субстанція) у подвійних поліетиленових мішках для фармацевтичного застосування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Приватне акціонерне товариство "Інфузія"</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"Юніон Кьюміко Фармацевтика С.А." (УКІФА)</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UA/16967/01/01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ЛОДИКСЕМ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50 мг/мл, по 2 мл по 5 ампул в контурній чарунковій упаковці, по 2 контурні чарункові упаковки в пачці; по 5 мл по 5 ампул в контурній чарунковій упаковці, по 1 контурній чарунковій упаковці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 "Юрія-Фарм"</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 "Юрія-Фарм"</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w:t>
            </w:r>
            <w:r w:rsidRPr="00E1549D">
              <w:rPr>
                <w:rFonts w:ascii="Arial" w:hAnsi="Arial" w:cs="Arial"/>
                <w:sz w:val="16"/>
                <w:szCs w:val="16"/>
              </w:rPr>
              <w:br/>
              <w:t>Оновлено інформацію в інструкції для медичного застосування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та у відповідних розділах короткої характеристики лікарського засобу, згідно оновленої інформації з безпеки діючої речовини.</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UA/16708/01/01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ЛОРАЗЕПАМ-ЗН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таблетки по 1 мг, по 10 таблеток у блістері; по 1, 2, 3 або 5 блістерів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 Оновлено інформацію у розділах "Особливості застосування" та "Побічні реакції" інструкції для медичного застосування лікарського засобу відповідно до оновленої інформації щодо безпеки застосування лікарського засобу.</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UA/16804/01/01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ЛОРАЗЕПАМ-ЗН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таблетки по 2,5 мг, по 10 таблеток у блістері; по 1, 2, 3 або 5 блістерів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 Оновлено інформацію у розділах "Особливості застосування" та "Побічні реакції" інструкції для медичного застосування лікарського засобу відповідно до оновленої інформації щодо безпеки застосування лікарського засобу.</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UA/16804/01/02</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МІТОКСАНТРОНУ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у подвійних поліетиленових пакетах для фармацевтичного застосування</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 "Юрія-Фарм"</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Чонгкінг Кейрлайф Фармасьютікал Ко., Лтд.</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UA/16871/01/01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тверді по 75 мг по 10 капсул твердих у блістері; по 2, 3, 6 блістерів у коробці з картону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Перереєстрація на необмежений термін. Оновлено інформацію у розділах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референтного лікарського засобу Лірика, капсули по 75 мг у блістерах, Пфайзер Інк., США. </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UA/16783/01/01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тверді по 150 мг, по 10 капсул твердих у блістері; по 2, 3, 6 блістерів у коробці з картону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"Харківське фармацевтичне підприємство "Здоров'я народу"</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Перереєстрація на необмежений термін. Оновлено інформацію у розділах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референтного лікарського засобу Лірика, капсули по 150 мг у блістерах, Пфайзер Інк., США. </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UA/16783/01/02</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25 мг, по 10 таблеток у блістері; по 2 блістери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 «УОРЛД МЕДИЦИН»</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УОРЛД МЕДИЦИН ІЛАЧ САН. ВЕ ТІДЖ. А.Ш.</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 Оновлено інформацію у розділах інструкції для медичного застосування лікарського засобу: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(Aldactone, Pfizer Limited).</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UA/16425/01/01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50 мг по 10 таблеток у блістері; по 2 блістери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 «УОРЛД МЕДИЦИН»</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УОРЛД МЕДИЦИН ІЛАЧ САН. ВЕ ТІДЖ. А.Ш.</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 Оновлено інформацію у розділах інструкції для медичного застосування лікарського засобу: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(Aldactone, Pfizer Limited).</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UA/16425/01/02</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100 мг по 10 таблеток у блістері; по 2 блістери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ТОВ «УОРЛД МЕДИЦИН»</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УОРЛД МЕДИЦИН ІЛАЧ САН. ВЕ ТІДЖ. А.Ш.</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 Оновлено інформацію у розділах інструкції для медичного застосування лікарського засобу: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(Aldactone, Pfizer Limited).</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UA/16425/01/03</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ТИНГРЕКС®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 мг; по 10 таблеток у блістері; по 3 або 6, або 9 блістерів у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АТ "Гріндекс"</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АТ "Гріндекс"</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Латвiя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w:t>
            </w:r>
            <w:r w:rsidRPr="00E1549D">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назви без зміни коду АТХ), "Фармакологічні властивості", "Показання", "Особливості застосування", "Застосування у період вагітності або годування груддю", "Діти" (уточнення інформації), "Передозування", "Побічні реакції" відповідно до інформації щодо медичного застосування референтного лікарського засобу (АБІКСА, таблетки, вкриті плівковою оболонкою).</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UA/16571/01/01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ТРАВІНОР®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очні краплі, розчин, 0,040 мг/мл in bulk: по 2,5 мл у флаконі поліпропіленовому з крапельницею та контролем першого розкриття, по 100 або 200 флаконів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АТ "КИЇВСЬКИЙ ВІТАМІННИЙ ЗАВОД"</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РАФАРМ С.А. </w:t>
            </w:r>
            <w:r w:rsidRPr="00E1549D">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w:t>
            </w:r>
            <w:r w:rsidRPr="00E1549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UA/16876/01/01</w:t>
            </w:r>
          </w:p>
        </w:tc>
      </w:tr>
      <w:tr w:rsidR="00E1549D" w:rsidRPr="00E1549D" w:rsidTr="00166DD6">
        <w:tc>
          <w:tcPr>
            <w:tcW w:w="568" w:type="dxa"/>
            <w:tcBorders>
              <w:top w:val="single" w:sz="4" w:space="0" w:color="auto"/>
              <w:left w:val="single" w:sz="4" w:space="0" w:color="000000"/>
              <w:bottom w:val="single" w:sz="4" w:space="0" w:color="auto"/>
              <w:right w:val="single" w:sz="4" w:space="0" w:color="000000"/>
            </w:tcBorders>
            <w:shd w:val="clear" w:color="auto" w:fill="auto"/>
          </w:tcPr>
          <w:p w:rsidR="00722F5F" w:rsidRPr="00E1549D" w:rsidRDefault="00722F5F" w:rsidP="00722F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22F5F" w:rsidRPr="00E1549D" w:rsidRDefault="00722F5F" w:rsidP="00F34277">
            <w:pPr>
              <w:pStyle w:val="11"/>
              <w:tabs>
                <w:tab w:val="left" w:pos="12600"/>
              </w:tabs>
              <w:rPr>
                <w:rFonts w:ascii="Arial" w:hAnsi="Arial" w:cs="Arial"/>
                <w:b/>
                <w:i/>
                <w:sz w:val="16"/>
                <w:szCs w:val="16"/>
              </w:rPr>
            </w:pPr>
            <w:r w:rsidRPr="00E1549D">
              <w:rPr>
                <w:rFonts w:ascii="Arial" w:hAnsi="Arial" w:cs="Arial"/>
                <w:b/>
                <w:sz w:val="16"/>
                <w:szCs w:val="16"/>
              </w:rPr>
              <w:t>ТРАВІНОР®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rPr>
                <w:rFonts w:ascii="Arial" w:hAnsi="Arial" w:cs="Arial"/>
                <w:sz w:val="16"/>
                <w:szCs w:val="16"/>
              </w:rPr>
            </w:pPr>
            <w:r w:rsidRPr="00E1549D">
              <w:rPr>
                <w:rFonts w:ascii="Arial" w:hAnsi="Arial" w:cs="Arial"/>
                <w:sz w:val="16"/>
                <w:szCs w:val="16"/>
              </w:rPr>
              <w:t>очні краплі, розчин, 0,040 мг/мл по 2,5 мл у флаконі поліпропіленовому з крапельницею та контролем першого розкриття; по 1 флакону в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АТ "КИЇВСЬКИЙ ВІТАМІННИЙ ЗАВОД"</w:t>
            </w:r>
            <w:r w:rsidRPr="00E1549D">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АТ "КИЇВСЬКИЙ ВІТАМІННИЙ ЗАВОД",</w:t>
            </w:r>
            <w:r w:rsidRPr="00E1549D">
              <w:rPr>
                <w:rFonts w:ascii="Arial" w:hAnsi="Arial" w:cs="Arial"/>
                <w:sz w:val="16"/>
                <w:szCs w:val="16"/>
              </w:rPr>
              <w:br/>
              <w:t>Україна</w:t>
            </w:r>
            <w:r w:rsidRPr="00E1549D">
              <w:rPr>
                <w:rFonts w:ascii="Arial" w:hAnsi="Arial" w:cs="Arial"/>
                <w:sz w:val="16"/>
                <w:szCs w:val="16"/>
              </w:rPr>
              <w:br/>
              <w:t>(виробництво з продукції in bulk " Рафарм С.А.", Греція)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Перереєстрація на необмежений термін. Оновлено інформацію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інформації референтного лікарського засобу (Траватан, краплі очні).</w:t>
            </w:r>
            <w:r w:rsidRPr="00E154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 xml:space="preserve">е </w:t>
            </w:r>
          </w:p>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2F5F" w:rsidRPr="00E1549D" w:rsidRDefault="00722F5F" w:rsidP="00F34277">
            <w:pPr>
              <w:pStyle w:val="11"/>
              <w:tabs>
                <w:tab w:val="left" w:pos="12600"/>
              </w:tabs>
              <w:jc w:val="center"/>
              <w:rPr>
                <w:rFonts w:ascii="Arial" w:hAnsi="Arial" w:cs="Arial"/>
                <w:sz w:val="16"/>
                <w:szCs w:val="16"/>
              </w:rPr>
            </w:pPr>
            <w:r w:rsidRPr="00E1549D">
              <w:rPr>
                <w:rFonts w:ascii="Arial" w:hAnsi="Arial" w:cs="Arial"/>
                <w:sz w:val="16"/>
                <w:szCs w:val="16"/>
              </w:rPr>
              <w:t>UA/16877/01/01</w:t>
            </w:r>
          </w:p>
        </w:tc>
      </w:tr>
    </w:tbl>
    <w:p w:rsidR="00722F5F" w:rsidRPr="00E1549D" w:rsidRDefault="00722F5F" w:rsidP="00722F5F">
      <w:pPr>
        <w:pStyle w:val="2"/>
        <w:tabs>
          <w:tab w:val="left" w:pos="12600"/>
        </w:tabs>
        <w:jc w:val="center"/>
        <w:rPr>
          <w:rFonts w:cs="Arial"/>
          <w:sz w:val="24"/>
          <w:szCs w:val="24"/>
        </w:rPr>
      </w:pPr>
    </w:p>
    <w:p w:rsidR="00722F5F" w:rsidRPr="00E1549D" w:rsidRDefault="00722F5F" w:rsidP="00722F5F">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722F5F" w:rsidRPr="00E1549D" w:rsidTr="00F34277">
        <w:tc>
          <w:tcPr>
            <w:tcW w:w="7421" w:type="dxa"/>
            <w:shd w:val="clear" w:color="auto" w:fill="auto"/>
          </w:tcPr>
          <w:p w:rsidR="00722F5F" w:rsidRPr="00E1549D" w:rsidRDefault="00722F5F" w:rsidP="00F34277">
            <w:pPr>
              <w:rPr>
                <w:rStyle w:val="cs95e872d03"/>
                <w:rFonts w:ascii="Arial" w:hAnsi="Arial" w:cs="Arial"/>
                <w:sz w:val="28"/>
                <w:szCs w:val="28"/>
              </w:rPr>
            </w:pPr>
            <w:r w:rsidRPr="00E1549D">
              <w:rPr>
                <w:rStyle w:val="cs7a65ad241"/>
                <w:rFonts w:ascii="Arial" w:hAnsi="Arial" w:cs="Arial"/>
                <w:color w:val="auto"/>
                <w:sz w:val="28"/>
                <w:szCs w:val="28"/>
              </w:rPr>
              <w:t xml:space="preserve">В.о. начальника </w:t>
            </w:r>
          </w:p>
          <w:p w:rsidR="00722F5F" w:rsidRPr="00E1549D" w:rsidRDefault="00722F5F" w:rsidP="00F34277">
            <w:pPr>
              <w:ind w:right="20"/>
              <w:rPr>
                <w:rStyle w:val="cs7864ebcf1"/>
                <w:rFonts w:ascii="Arial" w:hAnsi="Arial" w:cs="Arial"/>
                <w:b w:val="0"/>
                <w:color w:val="auto"/>
                <w:sz w:val="28"/>
                <w:szCs w:val="28"/>
              </w:rPr>
            </w:pPr>
            <w:r w:rsidRPr="00E1549D">
              <w:rPr>
                <w:rStyle w:val="cs7a65ad241"/>
                <w:rFonts w:ascii="Arial" w:hAnsi="Arial" w:cs="Arial"/>
                <w:color w:val="auto"/>
                <w:sz w:val="28"/>
                <w:szCs w:val="28"/>
              </w:rPr>
              <w:t>Фармацевтичного управління</w:t>
            </w:r>
          </w:p>
        </w:tc>
        <w:tc>
          <w:tcPr>
            <w:tcW w:w="7422" w:type="dxa"/>
            <w:shd w:val="clear" w:color="auto" w:fill="auto"/>
          </w:tcPr>
          <w:p w:rsidR="00722F5F" w:rsidRPr="00E1549D" w:rsidRDefault="00722F5F" w:rsidP="00F34277">
            <w:pPr>
              <w:pStyle w:val="cs95e872d0"/>
              <w:rPr>
                <w:rStyle w:val="cs7864ebcf1"/>
                <w:rFonts w:ascii="Arial" w:hAnsi="Arial" w:cs="Arial"/>
                <w:color w:val="auto"/>
                <w:sz w:val="28"/>
                <w:szCs w:val="28"/>
              </w:rPr>
            </w:pPr>
          </w:p>
          <w:p w:rsidR="00722F5F" w:rsidRPr="00E1549D" w:rsidRDefault="00722F5F" w:rsidP="00F34277">
            <w:pPr>
              <w:pStyle w:val="cs95e872d0"/>
              <w:jc w:val="right"/>
              <w:rPr>
                <w:rStyle w:val="cs7864ebcf1"/>
                <w:rFonts w:ascii="Arial" w:hAnsi="Arial" w:cs="Arial"/>
                <w:color w:val="auto"/>
                <w:sz w:val="28"/>
                <w:szCs w:val="28"/>
              </w:rPr>
            </w:pPr>
            <w:r w:rsidRPr="00E1549D">
              <w:rPr>
                <w:rStyle w:val="cs7a65ad241"/>
                <w:rFonts w:ascii="Arial" w:hAnsi="Arial" w:cs="Arial"/>
                <w:color w:val="auto"/>
                <w:sz w:val="28"/>
                <w:szCs w:val="28"/>
              </w:rPr>
              <w:t>Олександр ГРІЦЕНКО</w:t>
            </w:r>
          </w:p>
        </w:tc>
      </w:tr>
    </w:tbl>
    <w:p w:rsidR="00722F5F" w:rsidRPr="00E1549D" w:rsidRDefault="00722F5F" w:rsidP="00722F5F">
      <w:pPr>
        <w:rPr>
          <w:rFonts w:ascii="Arial" w:hAnsi="Arial" w:cs="Arial"/>
          <w:b/>
          <w:sz w:val="22"/>
          <w:szCs w:val="22"/>
        </w:rPr>
      </w:pPr>
    </w:p>
    <w:p w:rsidR="00722F5F" w:rsidRPr="00E1549D" w:rsidRDefault="00722F5F" w:rsidP="00FC73F7">
      <w:pPr>
        <w:pStyle w:val="31"/>
        <w:spacing w:after="0"/>
        <w:ind w:left="0"/>
        <w:rPr>
          <w:b/>
          <w:sz w:val="28"/>
          <w:szCs w:val="28"/>
          <w:lang w:val="uk-UA"/>
        </w:rPr>
        <w:sectPr w:rsidR="00722F5F" w:rsidRPr="00E1549D" w:rsidSect="00F34277">
          <w:headerReference w:type="default" r:id="rId14"/>
          <w:pgSz w:w="16838" w:h="11906" w:orient="landscape"/>
          <w:pgMar w:top="993"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22C34" w:rsidRPr="00E1549D" w:rsidTr="00F34277">
        <w:tc>
          <w:tcPr>
            <w:tcW w:w="3828" w:type="dxa"/>
          </w:tcPr>
          <w:p w:rsidR="00222C34" w:rsidRPr="00E1549D" w:rsidRDefault="00222C34" w:rsidP="0085117C">
            <w:pPr>
              <w:keepNext/>
              <w:tabs>
                <w:tab w:val="left" w:pos="12600"/>
              </w:tabs>
              <w:outlineLvl w:val="3"/>
              <w:rPr>
                <w:b/>
                <w:iCs/>
                <w:sz w:val="18"/>
                <w:szCs w:val="18"/>
              </w:rPr>
            </w:pPr>
            <w:r w:rsidRPr="00E1549D">
              <w:rPr>
                <w:rFonts w:ascii="Arial" w:hAnsi="Arial" w:cs="Arial"/>
                <w:b/>
              </w:rPr>
              <w:br w:type="page"/>
            </w:r>
            <w:r w:rsidRPr="00E1549D">
              <w:rPr>
                <w:b/>
                <w:iCs/>
                <w:sz w:val="18"/>
                <w:szCs w:val="18"/>
              </w:rPr>
              <w:t>Додаток 3</w:t>
            </w:r>
          </w:p>
          <w:p w:rsidR="00222C34" w:rsidRPr="00E1549D" w:rsidRDefault="00222C34" w:rsidP="0085117C">
            <w:pPr>
              <w:pStyle w:val="4"/>
              <w:tabs>
                <w:tab w:val="left" w:pos="12600"/>
              </w:tabs>
              <w:spacing w:before="0" w:after="0"/>
              <w:rPr>
                <w:iCs/>
                <w:sz w:val="18"/>
                <w:szCs w:val="18"/>
              </w:rPr>
            </w:pPr>
            <w:r w:rsidRPr="00E1549D">
              <w:rPr>
                <w:iCs/>
                <w:sz w:val="18"/>
                <w:szCs w:val="18"/>
              </w:rPr>
              <w:t>до наказу Міністерства охорони</w:t>
            </w:r>
          </w:p>
          <w:p w:rsidR="00222C34" w:rsidRPr="00E1549D" w:rsidRDefault="00222C34" w:rsidP="0085117C">
            <w:pPr>
              <w:pStyle w:val="4"/>
              <w:tabs>
                <w:tab w:val="left" w:pos="12600"/>
              </w:tabs>
              <w:spacing w:before="0" w:after="0"/>
              <w:rPr>
                <w:iCs/>
                <w:sz w:val="18"/>
                <w:szCs w:val="18"/>
              </w:rPr>
            </w:pPr>
            <w:r w:rsidRPr="00E1549D">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22C34" w:rsidRPr="00E1549D" w:rsidRDefault="00222C34" w:rsidP="0085117C">
            <w:pPr>
              <w:tabs>
                <w:tab w:val="left" w:pos="12600"/>
              </w:tabs>
              <w:rPr>
                <w:rFonts w:ascii="Arial" w:hAnsi="Arial" w:cs="Arial"/>
                <w:b/>
                <w:sz w:val="18"/>
                <w:szCs w:val="18"/>
              </w:rPr>
            </w:pPr>
            <w:r w:rsidRPr="00E1549D">
              <w:rPr>
                <w:b/>
                <w:sz w:val="18"/>
                <w:szCs w:val="18"/>
                <w:u w:val="single"/>
              </w:rPr>
              <w:t>від 03 березня 2023 року № 428</w:t>
            </w:r>
            <w:r w:rsidRPr="00E1549D">
              <w:rPr>
                <w:b/>
                <w:sz w:val="18"/>
                <w:szCs w:val="18"/>
              </w:rPr>
              <w:t xml:space="preserve"> _______</w:t>
            </w:r>
          </w:p>
        </w:tc>
      </w:tr>
    </w:tbl>
    <w:p w:rsidR="00222C34" w:rsidRPr="00E1549D" w:rsidRDefault="00222C34" w:rsidP="00222C34">
      <w:pPr>
        <w:pStyle w:val="3a"/>
        <w:jc w:val="center"/>
        <w:rPr>
          <w:b/>
          <w:caps/>
          <w:sz w:val="28"/>
          <w:szCs w:val="28"/>
          <w:lang w:eastAsia="uk-UA"/>
        </w:rPr>
      </w:pPr>
      <w:r w:rsidRPr="00E1549D">
        <w:rPr>
          <w:b/>
          <w:caps/>
          <w:sz w:val="28"/>
          <w:szCs w:val="28"/>
          <w:lang w:eastAsia="uk-UA"/>
        </w:rPr>
        <w:t>ПЕРЕЛІК</w:t>
      </w:r>
    </w:p>
    <w:p w:rsidR="00222C34" w:rsidRPr="00E1549D" w:rsidRDefault="00222C34" w:rsidP="00222C34">
      <w:pPr>
        <w:pStyle w:val="3a"/>
        <w:jc w:val="center"/>
        <w:rPr>
          <w:rFonts w:ascii="Arial" w:hAnsi="Arial" w:cs="Arial"/>
          <w:sz w:val="26"/>
          <w:szCs w:val="26"/>
        </w:rPr>
      </w:pPr>
      <w:r w:rsidRPr="00E1549D">
        <w:rPr>
          <w:b/>
          <w:caps/>
          <w:sz w:val="28"/>
          <w:szCs w:val="28"/>
          <w:lang w:eastAsia="uk-UA"/>
        </w:rPr>
        <w:t xml:space="preserve">ЛІКАРСЬКИХ ЗАСОБІВ (МЕДИЧНИХ ІМУНОБІОЛОГІЧНИХ ПРЕПАРАТІВ), ЩОДО ЯКИХ БУЛИ ВНЕСЕНІ ЗМІНИ ДО </w:t>
      </w:r>
      <w:r w:rsidRPr="00E1549D">
        <w:rPr>
          <w:b/>
          <w:caps/>
          <w:sz w:val="28"/>
          <w:szCs w:val="28"/>
        </w:rPr>
        <w:t>реєстраційних матеріалів</w:t>
      </w:r>
      <w:r w:rsidRPr="00E1549D">
        <w:rPr>
          <w:b/>
          <w:caps/>
          <w:sz w:val="28"/>
          <w:szCs w:val="28"/>
          <w:lang w:eastAsia="uk-UA"/>
        </w:rPr>
        <w:t>, ЯКІ ВНОСЯТЬСЯ ДО ДЕРЖАВНОГО РЕЄСТРУ ЛІКАРСЬКИХ ЗАСОБІВ УКРАЇНИ</w:t>
      </w:r>
    </w:p>
    <w:p w:rsidR="00222C34" w:rsidRPr="00E1549D" w:rsidRDefault="00222C34" w:rsidP="00222C34">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134"/>
        <w:gridCol w:w="992"/>
        <w:gridCol w:w="1701"/>
        <w:gridCol w:w="1134"/>
        <w:gridCol w:w="3685"/>
        <w:gridCol w:w="1134"/>
        <w:gridCol w:w="851"/>
        <w:gridCol w:w="1559"/>
      </w:tblGrid>
      <w:tr w:rsidR="00E1549D" w:rsidRPr="00E1549D" w:rsidTr="0085117C">
        <w:trPr>
          <w:tblHeader/>
        </w:trPr>
        <w:tc>
          <w:tcPr>
            <w:tcW w:w="568"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 п/п</w:t>
            </w:r>
          </w:p>
        </w:tc>
        <w:tc>
          <w:tcPr>
            <w:tcW w:w="1418"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Заявник</w:t>
            </w:r>
          </w:p>
        </w:tc>
        <w:tc>
          <w:tcPr>
            <w:tcW w:w="992"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Країна заявника</w:t>
            </w:r>
          </w:p>
        </w:tc>
        <w:tc>
          <w:tcPr>
            <w:tcW w:w="1701"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Виробник</w:t>
            </w:r>
          </w:p>
        </w:tc>
        <w:tc>
          <w:tcPr>
            <w:tcW w:w="1134"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Країна виробника</w:t>
            </w:r>
          </w:p>
        </w:tc>
        <w:tc>
          <w:tcPr>
            <w:tcW w:w="3685"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Умови відпуску</w:t>
            </w:r>
          </w:p>
        </w:tc>
        <w:tc>
          <w:tcPr>
            <w:tcW w:w="851"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Рекламування*</w:t>
            </w:r>
          </w:p>
        </w:tc>
        <w:tc>
          <w:tcPr>
            <w:tcW w:w="1559" w:type="dxa"/>
            <w:tcBorders>
              <w:top w:val="single" w:sz="4" w:space="0" w:color="000000"/>
            </w:tcBorders>
            <w:shd w:val="clear" w:color="auto" w:fill="D9D9D9"/>
          </w:tcPr>
          <w:p w:rsidR="00222C34" w:rsidRPr="00E1549D" w:rsidRDefault="00222C34" w:rsidP="00F34277">
            <w:pPr>
              <w:tabs>
                <w:tab w:val="left" w:pos="12600"/>
              </w:tabs>
              <w:jc w:val="center"/>
              <w:rPr>
                <w:rFonts w:ascii="Arial" w:hAnsi="Arial" w:cs="Arial"/>
                <w:b/>
                <w:i/>
                <w:sz w:val="16"/>
                <w:szCs w:val="16"/>
              </w:rPr>
            </w:pPr>
            <w:r w:rsidRPr="00E1549D">
              <w:rPr>
                <w:rFonts w:ascii="Arial" w:hAnsi="Arial" w:cs="Arial"/>
                <w:b/>
                <w:i/>
                <w:sz w:val="16"/>
                <w:szCs w:val="16"/>
              </w:rPr>
              <w:t>Номер реєстраційного посвідчення</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8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Первинне пакування, вторинне пакування, контроль серії та відповідальний за випуск серії:</w:t>
            </w:r>
            <w:r w:rsidRPr="00E1549D">
              <w:rPr>
                <w:rFonts w:ascii="Arial" w:hAnsi="Arial" w:cs="Arial"/>
                <w:sz w:val="16"/>
                <w:szCs w:val="16"/>
              </w:rPr>
              <w:br/>
              <w:t>Фармацевтичний завод "ПОЛЬФАРМА" С.А., Польща</w:t>
            </w:r>
            <w:r w:rsidRPr="00E1549D">
              <w:rPr>
                <w:rFonts w:ascii="Arial" w:hAnsi="Arial" w:cs="Arial"/>
                <w:sz w:val="16"/>
                <w:szCs w:val="16"/>
              </w:rPr>
              <w:br/>
              <w:t>виробництво in bulk tablets:</w:t>
            </w:r>
            <w:r w:rsidRPr="00E1549D">
              <w:rPr>
                <w:rFonts w:ascii="Arial" w:hAnsi="Arial" w:cs="Arial"/>
                <w:sz w:val="16"/>
                <w:szCs w:val="16"/>
              </w:rPr>
              <w:br/>
              <w:t>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UA/18917/01/01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16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Первинне пакування, вторинне пакування, контроль серії та відповідальний за випуск серії:</w:t>
            </w:r>
            <w:r w:rsidRPr="00E1549D">
              <w:rPr>
                <w:rFonts w:ascii="Arial" w:hAnsi="Arial" w:cs="Arial"/>
                <w:sz w:val="16"/>
                <w:szCs w:val="16"/>
              </w:rPr>
              <w:br/>
              <w:t>Фармацевтичний завод "ПОЛЬФАРМА" С.А., Польща</w:t>
            </w:r>
            <w:r w:rsidRPr="00E1549D">
              <w:rPr>
                <w:rFonts w:ascii="Arial" w:hAnsi="Arial" w:cs="Arial"/>
                <w:sz w:val="16"/>
                <w:szCs w:val="16"/>
              </w:rPr>
              <w:br/>
              <w:t>виробництво in bulk tablets:</w:t>
            </w:r>
            <w:r w:rsidRPr="00E1549D">
              <w:rPr>
                <w:rFonts w:ascii="Arial" w:hAnsi="Arial" w:cs="Arial"/>
                <w:sz w:val="16"/>
                <w:szCs w:val="16"/>
              </w:rPr>
              <w:br/>
              <w:t>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UA/18917/01/02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24 мг; по 10 таблеток у блістері;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Первинне пакування, вторинне пакування, контроль серії та відповідальний за випуск серії:</w:t>
            </w:r>
            <w:r w:rsidRPr="00E1549D">
              <w:rPr>
                <w:rFonts w:ascii="Arial" w:hAnsi="Arial" w:cs="Arial"/>
                <w:sz w:val="16"/>
                <w:szCs w:val="16"/>
              </w:rPr>
              <w:br/>
              <w:t>Фармацевтичний завод "ПОЛЬФАРМА" С.А., Польща</w:t>
            </w:r>
            <w:r w:rsidRPr="00E1549D">
              <w:rPr>
                <w:rFonts w:ascii="Arial" w:hAnsi="Arial" w:cs="Arial"/>
                <w:sz w:val="16"/>
                <w:szCs w:val="16"/>
              </w:rPr>
              <w:br/>
              <w:t>виробництво in bulk tablets:</w:t>
            </w:r>
            <w:r w:rsidRPr="00E1549D">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UA/18917/01/03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АДЦЕТРИС®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концентрату для розчину для інфузій по 50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Фарма А/С</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Виробництво нерозфасованої продукції, первинна упаковка, контроль якості серій готового продукту: </w:t>
            </w:r>
            <w:r w:rsidRPr="00E1549D">
              <w:rPr>
                <w:rFonts w:ascii="Arial" w:hAnsi="Arial" w:cs="Arial"/>
                <w:sz w:val="16"/>
                <w:szCs w:val="16"/>
              </w:rPr>
              <w:br/>
              <w:t>БСП Фармасьютікалз С.П.А., Італiя</w:t>
            </w:r>
            <w:r w:rsidRPr="00E1549D">
              <w:rPr>
                <w:rFonts w:ascii="Arial" w:hAnsi="Arial" w:cs="Arial"/>
                <w:sz w:val="16"/>
                <w:szCs w:val="16"/>
              </w:rPr>
              <w:br/>
              <w:t xml:space="preserve">Виробництво нерозфасованої продукції, первинна упаковка: </w:t>
            </w:r>
            <w:r w:rsidRPr="00E1549D">
              <w:rPr>
                <w:rFonts w:ascii="Arial" w:hAnsi="Arial" w:cs="Arial"/>
                <w:sz w:val="16"/>
                <w:szCs w:val="16"/>
              </w:rPr>
              <w:br/>
              <w:t>Фарева Пау 2, Франція</w:t>
            </w:r>
            <w:r w:rsidRPr="00E1549D">
              <w:rPr>
                <w:rFonts w:ascii="Arial" w:hAnsi="Arial" w:cs="Arial"/>
                <w:sz w:val="16"/>
                <w:szCs w:val="16"/>
              </w:rPr>
              <w:br/>
              <w:t xml:space="preserve">вторинна упаковка, дозвіл на випуск серії: </w:t>
            </w:r>
            <w:r w:rsidRPr="00E1549D">
              <w:rPr>
                <w:rFonts w:ascii="Arial" w:hAnsi="Arial" w:cs="Arial"/>
                <w:sz w:val="16"/>
                <w:szCs w:val="16"/>
              </w:rPr>
              <w:br/>
              <w:t>Такеда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Італiя/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Австрія</w:t>
            </w:r>
            <w:r w:rsidRPr="00E1549D">
              <w:rPr>
                <w:rFonts w:ascii="Arial" w:hAnsi="Arial" w:cs="Arial"/>
                <w:sz w:val="16"/>
                <w:szCs w:val="16"/>
              </w:rPr>
              <w:br/>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Кованс Лабораторіз Лімітед, Велика Британія, яка відповідає за контроль якості серії ГЛЗ. Залишається альтернативний виробник, котрий виконує таку саму функцію, як і вилучений (БСП Фармасьютікалз С.П.А., Італія).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Делфарм Новара С.р.л., Італія, яка відповідає за вторинну упаковку та дозвіл на випуск серії. Залишається альтернативний виробник, котрий виконує такі самі функції, як і вилучений (Такеда Австрія ГмбХ, Австрія). Зміни внесені в інструкцію для медичного застосування лікарського засобу у розділ "Виробник", "Місцезнаходження виробника та його адреса місця провадження іяльності" (вилучення виробничої дільниці Делфарм Новара С.р.л., Італія).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місця провадження діяльності виробника, відповідального за контроль якості діючої речовини - брентуксимабу ведотину, з Seattle Genetics, Inc., 21717 30th Drive SE, Bothell, WA 98021, USA на Seagen, Inc., 21823 30th Drive SE, Bothell, WA 98021, USA. Виробнича дільниця та усі виробничі операції залишаються незмінними.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виробничої дільниці, відповідальної за контроль якості діючої речовини - брентуксимабу ведотину, з Covance Laboratories Limited, Otley Road Harrogate, North Yorkshire, HG3 1PY, UK на Labcorp Early Development Laboratories Limited. Адреса, виробнича дільниця та усі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UA/13286/01/01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кишковорозчинні, по 150 мг, по 10 таблеток у блістері; по 3 або по 5 блістерів в картонній коробці; по 20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UA/5687/01/02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кишковорозчинні, по 75 мг, по 10 таблеток у блістері; по 3 або по 5 блістерів в картонній коробці; по 20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UA/5687/01/01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АКВАДЕТРИМ® 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розчин водний для перорального застосування, 15000 МО/мл; по 10 мл у флаконі з крапельним дозатором;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UA/9205/01/01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по 200 мг; по 50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"Такеда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"КУСУМ ФАРМ", Україна</w:t>
            </w:r>
            <w:r w:rsidRPr="00E1549D">
              <w:rPr>
                <w:rFonts w:ascii="Arial" w:hAnsi="Arial" w:cs="Arial"/>
                <w:sz w:val="16"/>
                <w:szCs w:val="16"/>
              </w:rPr>
              <w:br/>
              <w:t>(вторинне пакування із in bulk фірми-виробника Такеда ГмбХ, місце виробництва Оранієнбург,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Самоненко Марина Володимирівна. Пропонована редакція: Венгер Людмила Анатоліївна / Venher Liudmyla. </w:t>
            </w:r>
            <w:r w:rsidRPr="00E1549D">
              <w:rPr>
                <w:rFonts w:ascii="Arial" w:hAnsi="Arial" w:cs="Arial"/>
                <w:sz w:val="16"/>
                <w:szCs w:val="16"/>
              </w:rPr>
              <w:br/>
              <w:t xml:space="preserve">Зміна контактних даних уповноваженої особи, відповідальної за фармаконагляд. Не рекомендовано до затвердження у зв'язку із надходженням оновленої інформації щодо уповноваженої особи заявника, відповідальної за здійснення фармаконагляду (лист №0106/МД від 27.04.2022).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E1549D">
              <w:rPr>
                <w:rFonts w:ascii="Arial" w:hAnsi="Arial" w:cs="Arial"/>
                <w:sz w:val="16"/>
                <w:szCs w:val="16"/>
              </w:rPr>
              <w:br/>
              <w:t xml:space="preserve">Зміна уповноваженої особи заявника, відповідальної за фармаконагляд. Діюча редакція: Самоненко Марина Володимирівна. </w:t>
            </w:r>
            <w:r w:rsidRPr="00E1549D">
              <w:rPr>
                <w:rFonts w:ascii="Arial" w:hAnsi="Arial" w:cs="Arial"/>
                <w:sz w:val="16"/>
                <w:szCs w:val="16"/>
              </w:rPr>
              <w:br/>
              <w:t>Пропонована редакція: Уретій Сергій Іванович / Sergii Uretii. Зміна контактних даних уповноваженої особи, відповідальної за фармаконагляд.</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UA/16098/01/01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АЛЬТАБОР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20 мг, по 10 таблеток у блістері; по 10 таблеток у блістері по 2 блістери у пачці; по 20 або 60 таблеток у контейнерах пластикових з кришкою з контролем першого розкриття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без</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UA/10229/01/01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АМІЗОН®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UA/6493/01/02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АМІЗОН®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вкриті оболонкою, по 0,25 г по 10 таблеток у блістері, по 1 блістеру в пачці з картону, по 20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i/>
                <w:sz w:val="16"/>
                <w:szCs w:val="16"/>
                <w:lang w:val="en-US"/>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UA/6493/01/01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500 мг,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у зв’язку із введенням додаткової упаковки № 100, що відпускається «за рецептом», затвердженим наказом МОЗ України від 05.06.2020 № 1336, змінено статус щодо рекламування: було «підлягає»; стало «не підлягає» - лист підтвердження ДП «Державний експертний центр МОЗ України» від 06.02.2023 № 252/15-23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 № 100//без рецепта: № 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UA/8374/01/01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500 мг, по 10 таблеток у блістерах; по 10 таблеток у блістері, по 1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1.2. Зміни внесено до частин: І «Загальна інформація», II «Специфікація з безпеки» (модулі CV «Післяреєстраційний досвід»,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переліку проблем з безпеки на підставі рекомендованого PRAC оновлення інформації з безпеки щодо шкірних реакцій в проекті інструкції для медичного застосування.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1.2. Зміни внесено до частин: І «Загальна інформація», II «Специфікація з безпеки» (модулі CV «Післяреєстраційний досвід»,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переліку проблем з безпеки та створення DHPC на підставі рекомендації PRAC щодо медикаментозного ураження печінки. Зміни І типу - Зміни щодо безпеки/ефективності та фармаконагляду (інші зміни) </w:t>
            </w:r>
            <w:r w:rsidRPr="00E1549D">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 – № 10.</w:t>
            </w:r>
            <w:r w:rsidRPr="00E1549D">
              <w:rPr>
                <w:rFonts w:ascii="Arial" w:hAnsi="Arial" w:cs="Arial"/>
                <w:i/>
                <w:sz w:val="16"/>
                <w:szCs w:val="16"/>
              </w:rPr>
              <w:br/>
              <w:t>За рецептом –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b/>
                <w:lang w:val="ru-RU"/>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UA/8374/01/01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пастилки по 10 пастилок у блістері; по 10 пастилок у блістері; по 1, по 2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НОБЕЛ ІЛАЧ САНАЇ ВЕ ТІДЖАРЕТ А.Ш.</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НОБЕЛ ІЛАЧ САНАЇ ВЕ ТІДЖАРЕТ А.Ш.</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E1549D">
              <w:rPr>
                <w:rFonts w:ascii="Arial" w:hAnsi="Arial" w:cs="Arial"/>
                <w:sz w:val="16"/>
                <w:szCs w:val="16"/>
              </w:rPr>
              <w:br/>
              <w:t>подання нового сертифіката відповідності Європейській фармакопеї № R0-CEP 2018-081 - Rev 01 для АФІ хлоргексидину гідрохлориду від нового виробника Medichem, S.A., Spain, який вводиться на зміну затвердженому виробнику Schutz Dishman Biotech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UA/10263/01/01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пастилки зі смаком ментолу, по 10 пастилок у блістері; по 10 пастилок у блістері; по 1, по 2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НОБЕЛ ІЛАЧ САНАЇ ВЕ ТІДЖАРЕТ А.Ш.</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НОБЕЛ ІЛАЧ САНАЇ ВЕ ТІДЖАРЕТ А.Ш.</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E1549D">
              <w:rPr>
                <w:rFonts w:ascii="Arial" w:hAnsi="Arial" w:cs="Arial"/>
                <w:sz w:val="16"/>
                <w:szCs w:val="16"/>
              </w:rPr>
              <w:br/>
              <w:t>подання нового сертифіката відповідності Європейській фармакопеї № R0-CEP 2018-081 - Rev 01 для АФІ хлоргексидину гідрохлориду від нового виробника Medichem, S.A., Spain, який вводиться на зміну затвердженому виробнику Schutz Dishman Biotech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UA/10264/01/01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пастилки зі смаком меду та лимона, по 10 пастилок у блістері; по 10 пастилок у блістері; по 1, по 2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НОБЕЛ ІЛАЧ САНАЇ ВЕ ТІДЖАРЕТ А.Ш.</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НОБЕЛ ІЛАЧ САНАЇ ВЕ ТІДЖАРЕТ А.Ш.</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E1549D">
              <w:rPr>
                <w:rFonts w:ascii="Arial" w:hAnsi="Arial" w:cs="Arial"/>
                <w:sz w:val="16"/>
                <w:szCs w:val="16"/>
              </w:rPr>
              <w:br/>
              <w:t>подання нового сертифіката відповідності Європейській фармакопеї № R0-CEP 2018-081 - Rev 01 для АФІ хлоргексидину гідрохлориду від нового виробника Medichem, S.A., Spain, який вводиться на зміну затвердженому виробнику Schutz Dishman Biotech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UA/10265/01/01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АРАНЕСП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100 мкг/мл; по 0,3 мл у попередньо наповненому шприці; по 1 шприцу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Маркування, вторинне пакування та випуск серії: Амджен Європа Б.В., Нідерланди; Виробництво, первинне пакування: Амджен Мануфекчурінг Лімітед,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Нідерланди/ 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Євгеній Чудаков / Evgeny Chudakov. Пропонована редакція: Яел Горен / Yael Goren.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UA/11437/01/03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АРАНЕСП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500 мкг/мл, по 1,0 мл у попередньо наповненому шприці; по 1 шприцу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Маркування, вторинне пакування та випуск серії: Амджен Європа Б.В., Нідерланди; Виробництво, первинне пакування: Амджен Мануфекчурінг Лімітед,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Нідерланди/ 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Євгеній Чудаков / Evgeny Chudakov. Пропонована редакція: Яел Горен / Yael Goren.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UA/11437/01/05</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АРАНЕСП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25 мкг/мл; по 0,4 мл у попередньо наповненому шприці; по 1 шприцу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Маркування, вторинне пакування та випуск серії: Амджен Європа Б.В., Нідерланди; Виробництво, первинне пакування: Амджен Мануфекчурінг Лімітед,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Нідерланди/ 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Євгеній Чудаков / Evgeny Chudakov. Пропонована редакція: Яел Горен / Yael Goren.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UA/11437/01/01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АРБІВІР-ЗДОРОВ'Я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капсули по 200 мг по 10 капсул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"Фармацевтична компанія "Здоров'я" (всі стадії виробництва, контроль якості, випуск серії)/Товариство з обмеженою відповідальністю "ФАРМЕКС ГРУП"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UA/10506/02/02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АРБІВІР-ЗДОРОВ`Я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капсули по 100 мг; по 10 капсул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"Фармацевтична компанія "Здоров'я" (всі стадії виробництва, контроль якості, випуск серії)/Товариство з обмеженою відповідальністю "ФАРМЕКС ГРУП"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UA/10506/02/01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АРГЕТТ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з модифікованим вивільненням тверді по 75 мг; по 10 капсул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первинне та вторинне пакування,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 Ірландiя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Health Canada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b/>
                <w:lang w:val="ru-RU"/>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UA/12811/01/01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АРИПІПРАЗОЛ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ДЖУБІЛАНТ ФАРМОВА ЛІМІТЕД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2013-324 - Rev 01 (затверджено: R1-CEP 2013-324 - Rev 00). Як наслідок, відбулась зміна назви та написання адреси виробничої дільниці (стало: JUBILANT PHARMOVA LIMITED, India # Plot No. 18, 56, 57 &amp; 58, KIADB, Industrial Area Mysore District India-571 302 Nanjangud, Karnataka,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UA/17865/01/01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"Особливості застосування", "Діти" відповідно до оновленої інформації референтного лікарського засобу Zoloft, film-coated tablets.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w:t>
            </w:r>
            <w:r w:rsidRPr="00E1549D">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w:t>
            </w:r>
            <w:r w:rsidRPr="00E1549D">
              <w:rPr>
                <w:rFonts w:ascii="Arial" w:hAnsi="Arial" w:cs="Arial"/>
                <w:sz w:val="16"/>
                <w:szCs w:val="16"/>
              </w:rPr>
              <w:br/>
              <w:t xml:space="preserve">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референтного лікарського засобу Zoloft, film-coated tablets.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b/>
                <w:lang w:val="ru-RU"/>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UA/8770/01/01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"Особливості застосування", "Діти" відповідно до оновленої інформації референтного лікарського засобу Zoloft, film-coated tablets.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w:t>
            </w:r>
            <w:r w:rsidRPr="00E1549D">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w:t>
            </w:r>
            <w:r w:rsidRPr="00E1549D">
              <w:rPr>
                <w:rFonts w:ascii="Arial" w:hAnsi="Arial" w:cs="Arial"/>
                <w:sz w:val="16"/>
                <w:szCs w:val="16"/>
              </w:rPr>
              <w:br/>
              <w:t xml:space="preserve">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згідно з рекомендаціями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референтного лікарського засобу Zoloft, film-coated tablets.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b/>
                <w:lang w:val="ru-RU"/>
              </w:rPr>
            </w:pPr>
            <w:r w:rsidRPr="00E1549D">
              <w:rPr>
                <w:rFonts w:ascii="Arial" w:hAnsi="Arial" w:cs="Arial"/>
                <w:i/>
                <w:sz w:val="16"/>
                <w:szCs w:val="16"/>
              </w:rPr>
              <w:t>Н</w:t>
            </w:r>
            <w:r w:rsidRPr="00E1549D">
              <w:rPr>
                <w:rFonts w:ascii="Arial" w:hAnsi="Arial" w:cs="Arial"/>
                <w:i/>
                <w:sz w:val="16"/>
                <w:szCs w:val="16"/>
                <w:lang w:val="en-US"/>
              </w:rPr>
              <w:t>е 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UA/8770/01/02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АСКОФЕН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затвердженим наказом МОЗ України від 23.12.2021 № 2852,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 № 60, № 100//без рецепта: № 6, № 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UA/8791/01/01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АСК-ТЕВА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кишковорозчинні по 100 мг, по 10 таблеток в блістері; по 3 блістери в картонній коробці; по 100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затвердженим наказом МОЗ України від 21.11.2019 № 2320,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 № 100 //без рецепта: № 30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UA/14167/01/02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АСК-ТЕВА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кишковорозчинні по 75 мг; по 10 таблеток у блістері; по 3 або 10 блістерів в картонній коробці; по 100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затвердженим наказом МОЗ України від 21.11.2019 № 2320,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 № 100 //без рецепта: № 30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UA/14167/01/01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50 таблеток у блістерах; по 50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і методів контролю допоміжної речовини КАЛЬЦІЮ СТЕАРАТ до монографії ЕР, а саме- вилучення п. «Кадмій», «Нікель», «Свинець» та приведення методу контролю за п. «Склад жирних кислот» до монографії ЕР.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для допоміжних речовин DL-АСПАРАГІНОВА КИСЛОТА, МАГНІЮ ОКСИД, КАЛІЮ ГІДРОКСИД, КРОХМАЛЬ КУКУРУДЗЯНИЙ, ПОЛІСОРБАТ-80, КАЛЬЦІЮ СТЕАРАТ, ТАЛЬК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UA/4509/01/01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«Кількісне визначення Калію аспарагінату безводного» без зміни нормування. Випробування буде проводитися методом атомно-емісійної спектрометрії з індуктивно зв’язаною плазмою (ДФУ, 2.2.57) (затверджено: атомно-абсорбційна спектрометрія ДФУ, 2.2.23).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UA/1309/01/01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40 мг/10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UA/19120/01/02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80 мг/5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UA/19120/01/03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80 мг/10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UA/19120/01/04</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40 мг/5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UA/19120/01/01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20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UA/11325/01/02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40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UA/11325/01/03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UA/11325/01/01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Новартіс Фарма АГ</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за повним циклом:</w:t>
            </w:r>
            <w:r w:rsidRPr="00E1549D">
              <w:rPr>
                <w:rFonts w:ascii="Arial" w:hAnsi="Arial" w:cs="Arial"/>
                <w:sz w:val="16"/>
                <w:szCs w:val="16"/>
              </w:rPr>
              <w:br/>
              <w:t>Новартіс Фарма Штейн АГ, 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контроль якості (за винятком тесту мікробіологічна чистота):</w:t>
            </w:r>
            <w:r w:rsidRPr="00E1549D">
              <w:rPr>
                <w:rFonts w:ascii="Arial" w:hAnsi="Arial" w:cs="Arial"/>
                <w:sz w:val="16"/>
                <w:szCs w:val="16"/>
              </w:rPr>
              <w:b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Інші антинеопластичні засоби. Інгібітори протеїнкінази. Код АТХ L01X E10. ", запропоновано – "Антинеопластичні та імуномодулюючі засоби. Антинеопластичні засоби. Інгібітори протеїнкінази. Інгібітори кінази мішені рапаміцину у ссавців (mTOR). Еверолімус. Код АТХ L01E G02."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щодо взаємодії з канабідіолом, що призводить до підвищення системних інгібіторів кальценеврину та інгібіторів mTOR відповідно до рекомендацій PRAC. </w:t>
            </w:r>
            <w:r w:rsidRPr="00E1549D">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"Побічні реакції" щодо інформації стосовно синдрому променевого опіку.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включення "лімфоедеми" як побічної реакції на лікарський засіб із загальною частотою "часто" на основі післяреєстраційних досліджень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Н</w:t>
            </w:r>
            <w:r w:rsidRPr="00E1549D">
              <w:rPr>
                <w:rFonts w:ascii="Arial" w:hAnsi="Arial" w:cs="Arial"/>
                <w:i/>
                <w:sz w:val="16"/>
                <w:szCs w:val="16"/>
                <w:lang w:val="en-US"/>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UA/11439/01/01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Новартіс Фарма АГ</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за повним циклом:</w:t>
            </w:r>
            <w:r w:rsidRPr="00E1549D">
              <w:rPr>
                <w:rFonts w:ascii="Arial" w:hAnsi="Arial" w:cs="Arial"/>
                <w:sz w:val="16"/>
                <w:szCs w:val="16"/>
              </w:rPr>
              <w:br/>
              <w:t>Новартіс Фарма Штейн АГ, 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контроль якості (за винятком тесту мікробіологічна чистота):</w:t>
            </w:r>
            <w:r w:rsidRPr="00E1549D">
              <w:rPr>
                <w:rFonts w:ascii="Arial" w:hAnsi="Arial" w:cs="Arial"/>
                <w:sz w:val="16"/>
                <w:szCs w:val="16"/>
              </w:rPr>
              <w:br/>
              <w:t>Фарманалітика СА, Швейцарія</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Інші антинеопластичні засоби. Інгібітори протеїнкінази. Код АТХ L01X E10. ", запропоновано – "Антинеопластичні та імуномодулюючі засоби. Антинеопластичні засоби. Інгібітори протеїнкінази. Інгібітори кінази мішені рапаміцину у ссавців (mTOR). Еверолімус. Код АТХ L01E G02."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щодо взаємодії з канабідіолом, що призводить до підвищення системних інгібіторів кальценеврину та інгібіторів mTOR відповідно до рекомендацій PRAC. </w:t>
            </w:r>
            <w:r w:rsidRPr="00E1549D">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"Побічні реакції" щодо інформації стосовно синдрому променевого опіку.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включення "лімфоедеми" як побічної реакції на лікарський засіб із загальною частотою "часто" на основі післяреєстраційних досліджень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Н</w:t>
            </w:r>
            <w:r w:rsidRPr="00E1549D">
              <w:rPr>
                <w:rFonts w:ascii="Arial" w:hAnsi="Arial" w:cs="Arial"/>
                <w:i/>
                <w:sz w:val="16"/>
                <w:szCs w:val="16"/>
                <w:lang w:val="en-US"/>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UA/11439/01/02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Новартіс Фарма АГ</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за повним циклом:</w:t>
            </w:r>
            <w:r w:rsidRPr="00E1549D">
              <w:rPr>
                <w:rFonts w:ascii="Arial" w:hAnsi="Arial" w:cs="Arial"/>
                <w:sz w:val="16"/>
                <w:szCs w:val="16"/>
              </w:rPr>
              <w:br/>
              <w:t>Новартіс Фарма Штейн АГ, 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контроль якості (за винятком тесту мікробіологічна чистота):</w:t>
            </w:r>
            <w:r w:rsidRPr="00E1549D">
              <w:rPr>
                <w:rFonts w:ascii="Arial" w:hAnsi="Arial" w:cs="Arial"/>
                <w:sz w:val="16"/>
                <w:szCs w:val="16"/>
              </w:rPr>
              <w:br/>
              <w:t>Фарманалітика СА, Швейцарія</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Інші антинеопластичні засоби. Інгібітори протеїнкінази. Код АТХ L01X E10. ", запропоновано – "Антинеопластичні та імуномодулюючі засоби. Антинеопластичні засоби. Інгібітори протеїнкінази. Інгібітори кінази мішені рапаміцину у ссавців (mTOR). Еверолімус. Код АТХ L01E G02."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щодо взаємодії з канабідіолом, що призводить до підвищення системних інгібіторів кальценеврину та інгібіторів mTOR відповідно до рекомендацій PRAC. </w:t>
            </w:r>
            <w:r w:rsidRPr="00E1549D">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"Побічні реакції" щодо інформації стосовно синдрому променевого опіку.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включення "лімфоедеми" як побічної реакції на лікарський засіб із загальною частотою "часто" на основі післяреєстраційних досліджень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Н</w:t>
            </w:r>
            <w:r w:rsidRPr="00E1549D">
              <w:rPr>
                <w:rFonts w:ascii="Arial" w:hAnsi="Arial" w:cs="Arial"/>
                <w:i/>
                <w:sz w:val="16"/>
                <w:szCs w:val="16"/>
                <w:lang w:val="en-US"/>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UA/11439/01/03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АФФИДА МАКС З АРГІНІНОМ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гранули для орального розчину, 400 мг; по 10 або 20, або 30, або 40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ЛАМП САН ПРОСПЕРО СПА, Італiя; ТОЛЛ МАНУФАКТУРІНГ СЕРВІСІС,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(внесення додаткових застережень)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UA/18597/01/01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500 мг, по 10 таблеток у блістерах; по 10 таблеток у блістерах,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затвердженою наказом МОЗ України від 04.09.2020 № 2032,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 № 100//без рецепта: № 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UA/5708/01/01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25 мг; по 50 таблеток у поліетиленовому флаконі з кришкою із амортизатором та захисним кільцем; по 1 флакону в картоній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UA/0497/01/02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10 мг; по 50 таблеток у поліетиленовому флаконі з кришкою із амортизатором та захисним кільцем; по 1 флакону в картоній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UA/0497/01/01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БЕНОДИЛ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для розпилення по 0,25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пакування, контроль серії та випуск серії: Дженетик С.п.А., Італія; вторинне пакування та випуск серії: 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UA/17682/01/01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БЕНОДИЛ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для розпилення по 0,5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пакування, контроль серії та випуск серії: Дженетик С.п.А., Італія; вторинне пакування та випуск серії: 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UA/17682/01/02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549D">
              <w:rPr>
                <w:rFonts w:ascii="Arial" w:hAnsi="Arial" w:cs="Arial"/>
                <w:sz w:val="16"/>
                <w:szCs w:val="16"/>
              </w:rPr>
              <w:br/>
              <w:t>Зміни до специфікації на АФІ рекомбінантного інтерферону бета-1а людини, а саме приведення параметрів до вимог монографії 1639 ЕР; введено додаткові показники "Мікробіологічна чистота", "рН".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UA/15462/01/01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БЕТФЕР®-1А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12 000 000 МО; 5 шприців (об'ємом 1 мл)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549D">
              <w:rPr>
                <w:rFonts w:ascii="Arial" w:hAnsi="Arial" w:cs="Arial"/>
                <w:sz w:val="16"/>
                <w:szCs w:val="16"/>
              </w:rPr>
              <w:br/>
              <w:t>Зміни до специфікації на АФІ рекомбінантного інтерферону бета-1а людини, а саме приведення параметрів до вимог монографії ЕР 1639; внесені додаткові показники "Мікробіологічна чистота", "рН".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UA/13963/01/02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БІКАЛУТАМІД-ТЕВА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50 мг, по 7 таблеток у блістері, по 4 блістери в коробці;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Тева Фармацевтікал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I типу: Зміни з якості. Готовий лікарський засіб. Система контейнер/ закупорювальний засіб (інші зміни) зміна розмірів поліетиленових пакетів для упаковки нерозфасованого продукту, який зберігається в двох поліетиленових пакетах, при цьому внутрішній пакет є прозорим, а зовнішній пакет має чорний колір, між ними поміщають пакети з осушувачем, а саме змінюються межі допустимих розмірів прозорих пластикових пакетів. Сировина для виготовлення пакетів залишається без змін. Зміни I типу: Зміни з якості. Готовий лікарський засіб. Система контейнер/ закупорювальний засіб (інші зміни) внесення змін до матеріалів реєстраційного досьє (оновлення р. 3.2.Р.3.3, 3.2.Р.7, 3.2.Р.8.1), а саме з метою приведення документації у відповідність з поточним виробничим процесом і поточним протоколом виготовлення серій ГЛЗ було переглянуто опис процесів виробництва і упаковки, а саме деталізовано опис в досьє поточного виробничого процесу (додана інформація щодо пакетів з осушувачем між поліетиленовими пакетами для сберігання нерозфасованого продукту). Зміни стосуються лише документації, а не реального процесу, тобто нерозфасований продукт завжди пакувався в прозорий і чорний полієтиленові пакети з осушувачем між ними. </w:t>
            </w:r>
            <w:r w:rsidRPr="00E1549D">
              <w:rPr>
                <w:rFonts w:ascii="Arial" w:hAnsi="Arial" w:cs="Arial"/>
                <w:sz w:val="16"/>
                <w:szCs w:val="16"/>
              </w:rPr>
              <w:b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E1549D">
              <w:rPr>
                <w:rFonts w:ascii="Arial" w:hAnsi="Arial" w:cs="Arial"/>
                <w:sz w:val="16"/>
                <w:szCs w:val="16"/>
              </w:rPr>
              <w:br/>
              <w:t>збільшення терміну зберігання нерозфасованого продукту з 4 до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UA/10546/01/01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БІКАЛУТАМІД-ТЕВА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150 мг, по 7 таблеток у блістері, по 4 блістери в коробці;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I типу: Зміни з якості. Готовий лікарський засіб. Система контейнер/ закупорювальний засіб (інші зміни) зміна розмірів поліетиленових пакетів для упаковки нерозфасованого продукту, який зберігається в двох поліетиленових пакетах, при цьому внутрішній пакет є прозорим, а зовнішній пакет має чорний колір, між ними поміщають пакети з осушувачем, а саме змінюються межі допустимих розмірів прозорих пластикових пакетів. Сировина для виготовлення пакетів залишається без змін. Зміни I типу: Зміни з якості. Готовий лікарський засіб. Система контейнер/ закупорювальний засіб (інші зміни) внесення змін до матеріалів реєстраційного досьє (оновлення р. 3.2.Р.3.3, 3.2.Р.7, 3.2.Р.8.1), а саме з метою приведення документації у відповідність з поточним виробничим процесом і поточним протоколом виготовлення серій ГЛЗ було переглянуто опис процесів виробництва і упаковки, а саме деталізовано опис в досьє поточного виробничого процесу (додана інформація щодо пакетів з осушувачем між поліетиленовими пакетами для сберігання нерозфасованого продукту). Зміни стосуються лише документації, а не реального процесу, тобто нерозфасований продукт завжди пакувався в прозорий і чорний полієтиленові пакети з осушувачем між ними. </w:t>
            </w:r>
            <w:r w:rsidRPr="00E1549D">
              <w:rPr>
                <w:rFonts w:ascii="Arial" w:hAnsi="Arial" w:cs="Arial"/>
                <w:sz w:val="16"/>
                <w:szCs w:val="16"/>
              </w:rPr>
              <w:b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E1549D">
              <w:rPr>
                <w:rFonts w:ascii="Arial" w:hAnsi="Arial" w:cs="Arial"/>
                <w:sz w:val="16"/>
                <w:szCs w:val="16"/>
              </w:rPr>
              <w:br/>
              <w:t>збільшення терміну зберігання нерозфасованого продукту з 4 до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UA/10546/01/02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БІМІКАН®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краплі очні, розчин 0,3 мг/мл; по 3 мл препарату у флаконі-крапельниці,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Krzysztof Karpinski / Криштоф Карпінскі. Пропонована редакція: Анна Кончак / Anna Konczak.</w:t>
            </w:r>
            <w:r w:rsidRPr="00E1549D">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UA/16893/01/01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оральна, 200 мг/40 мг/5 мл по 80 мл у флаконі, по 1 флакону і міркою з поділками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UA/9311/01/01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БІСОТРОЛ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Іпка Лабораторіз Лтд.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w:t>
            </w:r>
            <w:r w:rsidRPr="00E1549D">
              <w:rPr>
                <w:rFonts w:ascii="Arial" w:hAnsi="Arial" w:cs="Arial"/>
                <w:sz w:val="16"/>
                <w:szCs w:val="16"/>
              </w:rPr>
              <w:br/>
              <w:t>Термін придатності: 3 роки. Зміни внесені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Н</w:t>
            </w:r>
            <w:r w:rsidRPr="00E1549D">
              <w:rPr>
                <w:rFonts w:ascii="Arial" w:hAnsi="Arial" w:cs="Arial"/>
                <w:i/>
                <w:sz w:val="16"/>
                <w:szCs w:val="16"/>
                <w:lang w:val="en-US"/>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UA/19471/01/02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БІСОТРОЛ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Іпка Лабораторіз Лімітед</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Іпка Лабораторіз Лтд.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w:t>
            </w:r>
            <w:r w:rsidRPr="00E1549D">
              <w:rPr>
                <w:rFonts w:ascii="Arial" w:hAnsi="Arial" w:cs="Arial"/>
                <w:sz w:val="16"/>
                <w:szCs w:val="16"/>
              </w:rPr>
              <w:br/>
              <w:t>Термін придатності: 3 роки. Зміни внесені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Н</w:t>
            </w:r>
            <w:r w:rsidRPr="00E1549D">
              <w:rPr>
                <w:rFonts w:ascii="Arial" w:hAnsi="Arial" w:cs="Arial"/>
                <w:i/>
                <w:sz w:val="16"/>
                <w:szCs w:val="16"/>
                <w:lang w:val="en-US"/>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UA/19471/01/01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БОБОТИК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краплі оральні, емульсія, 66,66 мг/мл; по 30 мл у флаконі з пробкою-крапельницею і кришкою;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UA/11716/01/01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100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Аллерган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w:t>
            </w:r>
            <w:r w:rsidRPr="00E1549D">
              <w:rPr>
                <w:rFonts w:ascii="Arial" w:hAnsi="Arial" w:cs="Arial"/>
                <w:sz w:val="16"/>
                <w:szCs w:val="16"/>
              </w:rPr>
              <w:br/>
              <w:t xml:space="preserve">Введено альтернативний розмір серії для активності 100 ОД, затверджено: 7,5 л, (15,000 or 60,000 фл.); </w:t>
            </w:r>
            <w:r w:rsidRPr="00E1549D">
              <w:rPr>
                <w:rFonts w:ascii="Arial" w:hAnsi="Arial" w:cs="Arial"/>
                <w:sz w:val="16"/>
                <w:szCs w:val="16"/>
              </w:rPr>
              <w:br/>
              <w:t xml:space="preserve">запропоновано: 7,5 л (15,000 or 60,000 фл.); 15 л.(130,000 флаконів). Додатковий розмір серії буде виготовлятися в додатковій будівлі, Biologics 2 (B2), у межах затвердженої виробничої ділянки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UA/16656/01/01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200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Аллерган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w:t>
            </w:r>
            <w:r w:rsidRPr="00E1549D">
              <w:rPr>
                <w:rFonts w:ascii="Arial" w:hAnsi="Arial" w:cs="Arial"/>
                <w:sz w:val="16"/>
                <w:szCs w:val="16"/>
              </w:rPr>
              <w:br/>
              <w:t xml:space="preserve">Введено альтернативний розмір серії для активності 100 ОД, затверджено: 7,5 л, (15,000 or 60,000 фл.); </w:t>
            </w:r>
            <w:r w:rsidRPr="00E1549D">
              <w:rPr>
                <w:rFonts w:ascii="Arial" w:hAnsi="Arial" w:cs="Arial"/>
                <w:sz w:val="16"/>
                <w:szCs w:val="16"/>
              </w:rPr>
              <w:br/>
              <w:t xml:space="preserve">запропоновано: 7,5 л (15,000 or 60,000 фл.); 15 л.(130,000 флаконів). Додатковий розмір серії буде виготовлятися в додатковій будівлі, Biologics 2 (B2), у межах затвердженої виробничої ділянки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UA/16656/01/02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2 г; 1 або 20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Фармацевтична компанія "ВОКАТЕ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енцефалопатії.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гепатиту.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Н</w:t>
            </w:r>
            <w:r w:rsidRPr="00E1549D">
              <w:rPr>
                <w:rFonts w:ascii="Arial" w:hAnsi="Arial" w:cs="Arial"/>
                <w:i/>
                <w:sz w:val="16"/>
                <w:szCs w:val="16"/>
                <w:lang w:val="en-US"/>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UA/8907/01/02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1 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Фармацевтична компанія "ВОКАТЕ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енцефалопатії.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гепатиту.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Н</w:t>
            </w:r>
            <w:r w:rsidRPr="00E1549D">
              <w:rPr>
                <w:rFonts w:ascii="Arial" w:hAnsi="Arial" w:cs="Arial"/>
                <w:i/>
                <w:sz w:val="16"/>
                <w:szCs w:val="16"/>
                <w:lang w:val="en-US"/>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UA/8907/01/01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БРИГЛАУ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краплі очні, розчин, 2 мг/мл по 5 мл у флаконі-крапельниці; по 1 або по 3 флакони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UA/18347/01/01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БРОНХО-ВАКСОМ ДОРОСЛІ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по 7 мг; по 10 капсул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UA/18521/01/01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відповідальний за виробництво, первинне пакування, контроль якості та </w:t>
            </w:r>
            <w:r w:rsidRPr="00E1549D">
              <w:rPr>
                <w:rFonts w:ascii="Arial" w:hAnsi="Arial" w:cs="Arial"/>
                <w:b/>
                <w:sz w:val="16"/>
                <w:szCs w:val="16"/>
              </w:rPr>
              <w:t>випуск серії:</w:t>
            </w:r>
            <w:r w:rsidRPr="00E1549D">
              <w:rPr>
                <w:rFonts w:ascii="Arial" w:hAnsi="Arial" w:cs="Arial"/>
                <w:sz w:val="16"/>
                <w:szCs w:val="16"/>
              </w:rPr>
              <w:br/>
              <w:t>ПРАТ "ФІТОФАРМ",</w:t>
            </w:r>
            <w:r w:rsidRPr="00E1549D">
              <w:rPr>
                <w:rFonts w:ascii="Arial" w:hAnsi="Arial" w:cs="Arial"/>
                <w:sz w:val="16"/>
                <w:szCs w:val="16"/>
              </w:rPr>
              <w:br/>
              <w:t>Україна;</w:t>
            </w:r>
            <w:r w:rsidRPr="00E1549D">
              <w:rPr>
                <w:rFonts w:ascii="Arial" w:hAnsi="Arial" w:cs="Arial"/>
                <w:sz w:val="16"/>
                <w:szCs w:val="16"/>
              </w:rPr>
              <w:br/>
              <w:t>відповідальний за виробництво, первинне пакування та контроль якості:</w:t>
            </w:r>
            <w:r w:rsidRPr="00E1549D">
              <w:rPr>
                <w:rFonts w:ascii="Arial" w:hAnsi="Arial" w:cs="Arial"/>
                <w:sz w:val="16"/>
                <w:szCs w:val="16"/>
              </w:rPr>
              <w:br/>
              <w:t>АТ "Лубнифарм",</w:t>
            </w:r>
            <w:r w:rsidRPr="00E1549D">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w:t>
            </w:r>
            <w:r w:rsidRPr="00E1549D">
              <w:rPr>
                <w:rFonts w:ascii="Arial" w:hAnsi="Arial" w:cs="Arial"/>
                <w:b/>
                <w:sz w:val="16"/>
                <w:szCs w:val="16"/>
              </w:rPr>
              <w:t>уточнення написання функцій виробників в наказі МОЗ України № 68 від 12.01.2023 в процесі внесення змін</w:t>
            </w:r>
            <w:r w:rsidRPr="00E1549D">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Додаткова дільниця виробництва у зв'язку з військовими діями в Україні. Введення додаткової виробничої дільниці АТ "Лубнифарм", Україна, на якій відбувається виробництво та первинне пакування лікарського засобу. Також розписано функції затвердженого виробника ПРАТ "ФІТОФАРМ.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ділянки АТ "Лубнифарм", Україна на якій відбувається контроль якості. Також розписано функції затвердженого виробника ПРАТ "ФІТОФАРМ. Введення змін протягом 6-ти місяців після затвердження. Редакція в наказі - відповідальний за виробництво, первинне пакування, контроль якості та випуск: ПРАТ "ФІТОФАРМ", Україна; відповідальний за виробництво, первинне пакування та контроль якості: АТ "Лубнифарм", Україна. </w:t>
            </w:r>
            <w:r w:rsidRPr="00E1549D">
              <w:rPr>
                <w:rFonts w:ascii="Arial" w:hAnsi="Arial" w:cs="Arial"/>
                <w:b/>
                <w:sz w:val="16"/>
                <w:szCs w:val="16"/>
              </w:rPr>
              <w:t>Вірна редакція -відповідальний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UA/0845/01/01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ВАКЦИНА ДЛЯ ПРОФІЛАКТИКИ ТУБЕРКУЛЬОЗУ ЖИВА, СУХА БЦЖ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порошок та розчинник для приготування суспензії для внутрішньошкірних ін'єкцій, по 0,5 мг (10 доз); по 5 ампул з порошком та по 5 ампул розчинника по 1 мл (ізотонічного розчину натрію хлориду)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"БІОМЕД-ЛЮБЛІН" Витвурня Суровіц і Щепйонек Спулка Акцийна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"БІОМЕД-ЛЮБЛІН" Витвурня Суровіц і Щепйонек Спулка Акцийна, Польща (виробник вакцини); ПОЛЬФАРМА С.А. Фармасьютікал Воркс, Польща (виробник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Уточнення щодо прізвища уповноваженої особи заявника, відповідальної за фармаконагляд. Діюча редакція: Katarzyna Wojno. Пропонована редакція: Katarzyna Tokarzewska.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Anton Voitenko. Пропонована редакція: Budiak Oleksandra Sergiivna.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UA/14884/01/01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2011-110-Rev 04 (затверджено: R1-CEP 2011-110-Rev 03) для АФІ валсартан від вже затвердженого виробника Джубілант Дженерікс Лімітед,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2011-110-Rev 06 для АФІ валсартан від вже затвердженого виробника Джубілант Фармова Лімітед,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2011-110-Rev 05 для АФІ валсартан від вже затвердженого виробника. Як наслідок, зміна назви власника СЕР та виробничої дільниці </w:t>
            </w:r>
            <w:r w:rsidRPr="00E1549D">
              <w:rPr>
                <w:rFonts w:ascii="Arial" w:hAnsi="Arial" w:cs="Arial"/>
                <w:sz w:val="16"/>
                <w:szCs w:val="16"/>
              </w:rPr>
              <w:br/>
              <w:t>Затверджено: Джубілант Дженерікс Лімітед, Індія; Запропоновано: Джубілант Фармова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UA/18080/01/01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ВЕКТИБІКС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концентрат для розчину для інфузій, 20 мг/мл;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Маркування, вторинне пакування та випуск серії: Амджен Європа Б.В., Нідерланди; Виробництво, первинне пакування: Амджен Мануфекчурінг Лімітед,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Нідерланди/ 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Євгеній Чудаков / Evgeny Chudakov. Пропонована редакція: Яел Горен / Yael Goren.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UA/10806/01/01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ВЕНОПЛАНТ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з відстроченим вивільненням; по 20 таблеток у блістері; по 1 блістер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UA/8371/01/01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ВІБРОЦИЛ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назальний, дозований; по 15 мл у флаконі з розпилювачем;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"Передозування", "Побічні реакції", "Здатність впливати на швидкість реакції при керуванні автотранспортом та іншими механізмами" (уточнення інформації), "Спосіб застосування та дози" (уточнення інформації), "Діти" (уточнення інформації),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UA/4564/02/01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ВІЗОПТИК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lang w:val="ru-RU"/>
              </w:rPr>
            </w:pPr>
            <w:r w:rsidRPr="00E1549D">
              <w:rPr>
                <w:rFonts w:ascii="Arial" w:hAnsi="Arial" w:cs="Arial"/>
                <w:sz w:val="16"/>
                <w:szCs w:val="16"/>
                <w:lang w:val="ru-RU"/>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Варшавський Фармацевтичний завод Польфа АТ,</w:t>
            </w:r>
            <w:r w:rsidRPr="00E1549D">
              <w:rPr>
                <w:rFonts w:ascii="Arial" w:hAnsi="Arial" w:cs="Arial"/>
                <w:sz w:val="16"/>
                <w:szCs w:val="16"/>
              </w:rPr>
              <w:br/>
              <w:t>Польща;</w:t>
            </w:r>
            <w:r w:rsidRPr="00E1549D">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w:t>
            </w:r>
            <w:r w:rsidRPr="00E1549D">
              <w:rPr>
                <w:rFonts w:ascii="Arial" w:hAnsi="Arial" w:cs="Arial"/>
                <w:b/>
                <w:sz w:val="16"/>
                <w:szCs w:val="16"/>
              </w:rPr>
              <w:t>уточнення умов відпуску та статусу рекламування в наказі МОЗ України № 485 від 16.03.2021 в процесі перереєстрації.</w:t>
            </w:r>
            <w:r w:rsidRPr="00E1549D">
              <w:rPr>
                <w:rFonts w:ascii="Arial" w:hAnsi="Arial" w:cs="Arial"/>
                <w:sz w:val="16"/>
                <w:szCs w:val="16"/>
              </w:rPr>
              <w:t xml:space="preserve"> Редакція в наказі - за рецептом, статус рекламування - не підлягає. </w:t>
            </w:r>
            <w:r w:rsidRPr="00E1549D">
              <w:rPr>
                <w:rFonts w:ascii="Arial" w:hAnsi="Arial" w:cs="Arial"/>
                <w:b/>
                <w:sz w:val="16"/>
                <w:szCs w:val="16"/>
              </w:rPr>
              <w:t>Вірна редакція - без рецепта, статус рекламування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b/>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UA/14935/01/01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ВІКС АКТИВ МЕДІНАЙТ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сироп; по 30 мл або по 90 мл, або по 100 мл, або по 120 мл, або по 180 мл, або по 240 мл у пляшці; по 1 пляшці разом з мірним стаканчиком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Проктер енд Гембл Інтернешнл Оперейшенз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внесені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CMDh. Термін</w:t>
            </w:r>
            <w:r w:rsidRPr="00E1549D">
              <w:rPr>
                <w:rFonts w:ascii="Arial" w:hAnsi="Arial" w:cs="Arial"/>
                <w:sz w:val="16"/>
                <w:szCs w:val="16"/>
              </w:rPr>
              <w:br/>
              <w:t>Введення змін протягом 6-ти місяців після затвердження не рекомендовано оскільки не передбачено типом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UA/13502/01/01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ВІТАНГО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200 мг по 20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 xml:space="preserve">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UA/14378/01/01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Італiя/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Грецiя</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розчинника 628 л до вже затвердженого розміру серії 515 л для виробника розчинника Біолоджісі Італія Лабораторіз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UA/6993/02/02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ГІДРОХЛОРТІАЗИД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25 мг, по 10 таблеток у блістері; по 2 блістери в пачці; по 20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нового розміру серії 4 000 000 таблеток або 200,000 тис. пак. №10х2 (№20) до вже затвердженого розміру 1 246 000 таблеток або 62,300 тис. пак. №10х2 (№20).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UA/6721/01/01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ГЛІАТИЛІН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1000 мг/4 мл; по 4 мл в ампулі; по 3 ампули у пластиковому контейнері; по 1 контейнеру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Італфармако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Італфармако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1549D">
              <w:rPr>
                <w:rFonts w:ascii="Arial" w:hAnsi="Arial" w:cs="Arial"/>
                <w:sz w:val="16"/>
                <w:szCs w:val="16"/>
              </w:rPr>
              <w:br/>
              <w:t xml:space="preserve">внесення змін до р.3.2.S.4.2 Аналітичні методики, а саме - незначна модифікація методу ГХ визначення вмісту залишкового розчинника в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р.3.2.Р.5.2 Аналітичні методики, а саме - внесення доповнень до методу ВЕРХ тесту «Супровідні домішки».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 внесення уточнення до показника «Description» специфікації якості ампул. Затверджено: 3.2.Р.7 Container Closure System Quality Specifications of Glass Ampoules Description: Neutral, colourless glass type I. Запропоновано: 3.2.Р.7 Container Closure System Quality Specifications of Glass Ampoules Description: Printed, colourless glass ampoule with breaking ring and two coloured identification rings. Clean and free from foreign visible matter.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додавання показника «Dome diameter» до специфікації якості ампул замість показників Sealing height, Shoulder height, Body thickness, Bottom thickness.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-внесення уточнення до показника «Check of print» специфікації якості ампул. </w:t>
            </w:r>
            <w:r w:rsidRPr="00E1549D">
              <w:rPr>
                <w:rFonts w:ascii="Arial" w:hAnsi="Arial" w:cs="Arial"/>
                <w:sz w:val="16"/>
                <w:szCs w:val="16"/>
              </w:rPr>
              <w:br/>
              <w:t xml:space="preserve">Затверджено: 3.2.Р.7 Container Closure System Quality Specifications of Glass Ampoules Check of print: Conforms to standard. Запропоновано: 3.2.Р.7 Container Closure System Quality Specifications of Glass Ampoules Check of print: Printing and colour of ampoule serigraphy correspond to the approved artworks.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 внесення уточнення до показника «Check of identification ring» специфікації якості ампул. Затверджено: 3.2.Р.7 Container Closure System Quality Specifications of Glass Ampoules Check of identification ring: Conforms to standard. Запропоновано: 3.2.Р.7 Container Closure System Quality Specifications of Glass Ampoules Check of identification ring: top ring height 59.5±0.50 mm bottom ring height 54.5±0.50 mm.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E1549D">
              <w:rPr>
                <w:rFonts w:ascii="Arial" w:hAnsi="Arial" w:cs="Arial"/>
                <w:sz w:val="16"/>
                <w:szCs w:val="16"/>
              </w:rPr>
              <w:br/>
              <w:t>Внесення змін до р.3.2.Р.7 Система контейнер/закупорювальний засіб, а саме - видалення із специфікації якості ампул показника «AQL defects evaluation: complies».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р.3.2.Р.7 Система контейнер/закупорювальний засіб, а саме - видалення із специфікації якості ампул показника «Ultimate strength: Complies».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р.3.2.Р.7 Система контейнер/закупорювальний засіб, а саме - видалення із специфікації якості ампул показника «Іdentification: Conforms to standard».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р.3.2.Р.7 Система контейнер/закупорювальний засіб, а саме - видалення із специфікації якості ампул показника «Check of the pack: Check the pack and their labels».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Внесення змін до р.3.2.Р.3.3 Description of Manufacturing Process and Process Controls, а саме- додавання нового показника контролю якості (контроль протікання ампул) під час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UA/2196/01/01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1000 мг; по 15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Мерк Санте с.а.с.</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за повним циклом:</w:t>
            </w:r>
            <w:r w:rsidRPr="00E1549D">
              <w:rPr>
                <w:rFonts w:ascii="Arial" w:hAnsi="Arial" w:cs="Arial"/>
                <w:sz w:val="16"/>
                <w:szCs w:val="16"/>
              </w:rPr>
              <w:br/>
              <w:t>Мерк Санте, Франція</w:t>
            </w:r>
            <w:r w:rsidRPr="00E1549D">
              <w:rPr>
                <w:rFonts w:ascii="Arial" w:hAnsi="Arial" w:cs="Arial"/>
                <w:sz w:val="16"/>
                <w:szCs w:val="16"/>
              </w:rPr>
              <w:br/>
              <w:t>виробництво за повним циклом:</w:t>
            </w:r>
            <w:r w:rsidRPr="00E1549D">
              <w:rPr>
                <w:rFonts w:ascii="Arial" w:hAnsi="Arial" w:cs="Arial"/>
                <w:sz w:val="16"/>
                <w:szCs w:val="16"/>
              </w:rPr>
              <w:br/>
              <w:t>Мерк,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Глюкофаж®, таблетки, вкриті плівковою оболонкою, по 1000 мг. Затверджено: 3 роки. Запропоновано: 4 роки. Зміни внесено в інструкцію для медичного застосування лікарського засобу у розділ «Термін придатності» (для таблеток по 1000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UA/3994/01/03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ДАЦЕПТОН®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10 мг/мл; по 3 мл у картриджі; по 5 картриджів у пластиковій контурній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ЕВЕР Нейро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контроль якості готового лікарського засобу, вторинне пакування, випуск серії: ЕВЕР Фарма Єна ГмбХ, Німеччина; виробництво готового лікарського засобу, первинне пакування, контроль якості:</w:t>
            </w:r>
            <w:r w:rsidRPr="00E1549D">
              <w:rPr>
                <w:rFonts w:ascii="Arial" w:hAnsi="Arial" w:cs="Arial"/>
                <w:sz w:val="16"/>
                <w:szCs w:val="16"/>
              </w:rPr>
              <w:br/>
              <w:t>Ресіфарм Монтс, Францiя; вторинне пакування: ЕВЕР Фарма Єна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Діюча редакція: </w:t>
            </w:r>
            <w:r w:rsidRPr="00E1549D">
              <w:rPr>
                <w:rFonts w:ascii="Arial" w:hAnsi="Arial" w:cs="Arial"/>
                <w:sz w:val="16"/>
                <w:szCs w:val="16"/>
              </w:rPr>
              <w:br/>
              <w:t xml:space="preserve">Кінцева дата для включення даних до РОЗБ - 28.11.2021 р.; Дата подання - 26.02.2022 р. </w:t>
            </w:r>
            <w:r w:rsidRPr="00E1549D">
              <w:rPr>
                <w:rFonts w:ascii="Arial" w:hAnsi="Arial" w:cs="Arial"/>
                <w:sz w:val="16"/>
                <w:szCs w:val="16"/>
              </w:rPr>
              <w:br/>
              <w:t xml:space="preserve">Пропонована редакція: Кінцева дата для включення даних до РОЗБ - 19.11.2022 р.; </w:t>
            </w:r>
            <w:r w:rsidRPr="00E1549D">
              <w:rPr>
                <w:rFonts w:ascii="Arial" w:hAnsi="Arial" w:cs="Arial"/>
                <w:sz w:val="16"/>
                <w:szCs w:val="16"/>
              </w:rPr>
              <w:br/>
              <w:t>Дата подання - 17.02.2023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UA/17992/01/01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ДЕКЕНОР®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вкриті плівковою оболонкою, по 25 мг, по 10 таблеток у блістері, по 1 або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КРКА, д.д., Ново место (виробництво "</w:t>
            </w:r>
            <w:r w:rsidRPr="00E1549D">
              <w:rPr>
                <w:rFonts w:ascii="Arial" w:hAnsi="Arial" w:cs="Arial"/>
                <w:sz w:val="16"/>
                <w:szCs w:val="16"/>
              </w:rPr>
              <w:t>in</w:t>
            </w:r>
            <w:r w:rsidRPr="00E1549D">
              <w:rPr>
                <w:rFonts w:ascii="Arial" w:hAnsi="Arial" w:cs="Arial"/>
                <w:sz w:val="16"/>
                <w:szCs w:val="16"/>
                <w:lang w:val="ru-RU"/>
              </w:rPr>
              <w:t xml:space="preserve"> </w:t>
            </w:r>
            <w:r w:rsidRPr="00E1549D">
              <w:rPr>
                <w:rFonts w:ascii="Arial" w:hAnsi="Arial" w:cs="Arial"/>
                <w:sz w:val="16"/>
                <w:szCs w:val="16"/>
              </w:rPr>
              <w:t>bulk</w:t>
            </w:r>
            <w:r w:rsidRPr="00E1549D">
              <w:rPr>
                <w:rFonts w:ascii="Arial" w:hAnsi="Arial" w:cs="Arial"/>
                <w:sz w:val="16"/>
                <w:szCs w:val="16"/>
                <w:lang w:val="ru-RU"/>
              </w:rPr>
              <w:t>",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змінами, що потребують нової реєстрації, затвердженими наказом МОЗ України від 09.11.2021 № 22465, встановлено статус щодо рекламування: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sz w:val="16"/>
                <w:szCs w:val="16"/>
              </w:rPr>
            </w:pPr>
            <w:r w:rsidRPr="00E1549D">
              <w:rPr>
                <w:rFonts w:ascii="Arial" w:hAnsi="Arial" w:cs="Arial"/>
                <w:i/>
                <w:sz w:val="16"/>
                <w:szCs w:val="16"/>
              </w:rPr>
              <w:t xml:space="preserve">за </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UA/17180/02/01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ДЕКСАЛГІН®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25 мг по 10 таблеток у блістері; по 1 або по 3,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in bulk, пакування, контроль та випуск серії: Лабораторіос Менаріні С.А., Іспанія; Виробництво in bulk, пакування та випуск серії: А. Менаріні Мануфактурінг Логістікс енд Сервісес С.р.Л., Італія; Контроль серії: Домпе Фармацеутіці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UA/9258/01/01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ДЕКСАЛГІН® ІН'ЄКТ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ін’єкцій/інфузій, 50 мг/ 2 мл по 2 мл в ампулі; по 1, або 5, або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in bulk, первинне та вторинне пакування, контроль та випуск серій: А. Менаріні Мануфактурінг Логістікс енд Сервісес С.р.Л., Iталiя; Альфасігма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інформації з безпеки допоміжних речовин. Введення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UA/3764/01/01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ДЕКСАЛГІН®САШЕ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гранули для орального розчину по 25 мг, по 10 або по 30 однодозових пакетів з гранулами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Лабораторіос Менаріні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UA/9258/02/01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ДЕКСМЕДЕТОМІДИН ЕВЕР 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концентрат для розчину для інфузій, 100 мкг/мл; по 2 мл в ампулі, по 5 або 25 ампул у картонній коробці; по 4 мл в ампулі, по 4 або 5 ампул у картонній коробці; по 10 мл в ампулі, по 4 або 5 ампул у картонній коробці; по 2 мл у флаконі, по 5 флаконів у картонній коробці; по 4 мл у флаконі; по 4 або 5 флаконів у картонній коробці; по 10 мл у флаконі; по 4 або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ЕВЕР Валінджект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ЕВЕР Фарма Єна ГмбХ, Німеччина (повний цикл виробництва готового лікарського засобу, включаючи первинне та вторинне пакування, контроль якості; вторинне пакування (додаткова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подання регулярно оновлюваного звіту з безпеки (РОЗБ) з 1-го року на 3-и роки внесено згідно Переліку референтних дат Європейського Союзу та періодичності подання РОЗБ Європейської Медичної Агенції (ЄМА)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UA/17227/01/01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ДЕРМАДРІН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мазь, 20 мг/г по 20 г або по 50 г, або по 100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п.12 НОМЕР РЕЄСТРАЦІЙНОГО ПОСВІДЧЕННЯ тексту маркування упаковки лікарського засобу щодо зазначення номера реєстраційного посвідчення.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UA/8996/01/01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ДЕРМОВЕЙТ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крем 0,05 %; по 25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ГлаксоСмітКляйн Експорт Лімітед</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Делфарм Познань С.А.</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Зміни І типу - Адміністративні зміни. Зміна назви лікарського засобу - Вилучення знаку ТМ з назви ГЛЗ, у зв'язку з глобальною політикою компанії. Діюча редакція: Дермовейт™ Dermovate™ Пропонована редакція: Дермовейт Dermovate; Зміни І типу - Зміни щодо безпеки/ефективності та фармаконагляду (інші зміни) - зміни внесено в текст маркування вторинної упаковки у розділ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UA/1600/02/01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ДИКЛОДЕВ®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25 мг/мл, по 3 мл (75 мг) розчину в ампулі, по 5 ампул у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ДЕМО С.А. Фармасьютікал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"Спосіб застосування та дози" (інформація з безпеки),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UA/15297/01/01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ДИКЛОФЕНАК-БІОЛІК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25 мг/мл; по 3 мл в ампулі; по 5 ампул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"БІОЛІК ФАРМА"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autoSpaceDE w:val="0"/>
              <w:autoSpaceDN w:val="0"/>
              <w:adjustRightInd w:val="0"/>
              <w:jc w:val="center"/>
              <w:rPr>
                <w:rFonts w:ascii="Arial" w:hAnsi="Arial" w:cs="Arial"/>
                <w:bCs/>
                <w:sz w:val="16"/>
                <w:szCs w:val="16"/>
              </w:rPr>
            </w:pPr>
            <w:r w:rsidRPr="00E1549D">
              <w:rPr>
                <w:rFonts w:ascii="Arial" w:hAnsi="Arial" w:cs="Arial"/>
                <w:bCs/>
                <w:sz w:val="16"/>
                <w:szCs w:val="16"/>
              </w:rPr>
              <w:t>ТОВ "БІОЛІК ФАРМА"</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та "Побічні реакції" відповідно до оновленої інформації щодо безпеки застосування діючої речовини. Зміни І типу - Адміністративні зміни. (інші зміни) Зміна назви виробника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UA/10902/01/01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ДИКЛОФЕН-ГЕЛЬ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гель по 25 г у тубі; по 1 тубі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контролю туби алюмінієвої, а саме- приведення показника Пористість/рівномірність лакової плівки у відповідність до Європейських стандартів EN 15384-1 та EN 15384-2 , без зміни методу контролю;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розділу 3.2.Р.7. Система контейнер/закупорювальний засіб, а саме- вилучення найменування постачальників пакувальних матеріалів , у зв’язку з приведенням у відповідність до європейських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UA/1384/01/01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ДИПРОСАЛІК®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лосьйон, по 30 мл у флаконі з пробкою-крапельницею;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CEHEKCI HSC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2002-031-Rev 03 (затверджено: R1-CEP 2002-031-Rev 02) для АФІ бетаметазону дипропіонату від вже затвердженого виробника Crystal Pharma S.A.U., Spain, який змінив назву на Curia Spain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UA/4114/01/01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ДИПРОСАЛІК®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мазь;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2002-031-Rev 03 (затверджено: R1-CEP 2002-031-Rev 02) для АФІ бетаметазону дипропіонату від вже затвердженого виробника Crystal Pharma S.A.U., Spain, який змінив назву на Curia Spain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UA/4114/02/01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ДИФІКЛІР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200 мг, по 10 таблеток у блістері; по 2 або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Тілотс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bulk:</w:t>
            </w:r>
            <w:r w:rsidRPr="00E1549D">
              <w:rPr>
                <w:rFonts w:ascii="Arial" w:hAnsi="Arial" w:cs="Arial"/>
                <w:sz w:val="16"/>
                <w:szCs w:val="16"/>
              </w:rPr>
              <w:br/>
              <w:t>Патеон Інк. (ТРО), Канада</w:t>
            </w:r>
            <w:r w:rsidRPr="00E1549D">
              <w:rPr>
                <w:rFonts w:ascii="Arial" w:hAnsi="Arial" w:cs="Arial"/>
                <w:sz w:val="16"/>
                <w:szCs w:val="16"/>
              </w:rPr>
              <w:br/>
              <w:t>первинне та вторинне пакування, випуск серії:</w:t>
            </w:r>
            <w:r w:rsidRPr="00E1549D">
              <w:rPr>
                <w:rFonts w:ascii="Arial" w:hAnsi="Arial" w:cs="Arial"/>
                <w:sz w:val="16"/>
                <w:szCs w:val="16"/>
              </w:rPr>
              <w:br/>
              <w:t>Астеллас Фарма Юроп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Канада/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Діюча редакція: Михайлюк Марина Станіславівна.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UA/14497/01/01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850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UA/2508/01/02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500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UA/2508/01/01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E1549D">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таблетки, вкриті плівковою оболонкою по 500 мг, 850 мг або 1000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UA/15141/01/01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850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E1549D">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таблетки, вкриті плівковою оболонкою по 500 мг, 850 мг або 1000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UA/15141/01/02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E1549D">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таблетки, вкриті плівковою оболонкою по 500 мг, 850 мг або 1000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UA/15141/01/03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XR,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UA/18679/01/02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750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XR,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UA/18679/01/03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XR,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UA/18679/01/01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500 мг, по 10 таблеток у блістері, по 3, або 6,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 Україна</w:t>
            </w:r>
            <w:r w:rsidRPr="00E1549D">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ХR, таблетки пролонгованої дії по 500 мг, 1000 мг).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UA/11857/01/01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1000 мг, по 10 таблеток у блістері, по 3, або 6,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 Україна</w:t>
            </w:r>
            <w:r w:rsidRPr="00E1549D">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ХR, таблетки пролонгованої дії по 500 мг, 1000 мг).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UA/11857/01/02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ДІСТРЕПТАЗА ДІСТРЕПТ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супозиторії ректальні 15000 МО+1250 МО; по 6 супозиторіїв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"БІОМЕД-ЛЮБЛІН" ВИТВУРНЯ СУРОВІЦ І ЩЕПЙОНЕК СПУЛКА АКЦИЙНА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"БІОМЕД-ЛЮБЛІН" ВИТВУРНЯ СУРОВІЦ І ЩЕПЙОНЕК СПУЛКА АКЦИЙНА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Уточнення щодо прізвища уповноваженої особи заявника, відповідальної за фармаконагляд. Діюча редакція: Katarzyna Wojno. Пропонована редакція: Katarzyna Tokarzewska.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Anton Voitenko. Пропонована редакція: Budiak Oleksandra Sergiivna.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UA/5275/01/01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кишковорозчинні тверді по 30 мг; по 7 капсул у блістері; по 1 або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01 (затверджено: R1-CEP 2012-118 - Rev 00) для АФІ дулоксетину від вже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UA/17667/01/01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кишковорозчинні тверді по 60 мг; по 7 капсул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2012-118 - Rev 01 (затверджено: R1-CEP 2012-118 - Rev 00) для АФІ дулоксетину від вже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UA/17667/01/02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кишковорозчинні тверді по 30 мг; по 7 капсул у блістері; по 1 або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виправлення помилки в описі капсули в специфікації на випуск та термін придатності ГЛЗ, а саме поміняні місцями кольори кришечки та корпусу капсули, з відповідними змінами в р. «Опис» МКЯ. Зміни внесені в інструкцію для медичного застосування лікарського засобу у розділ "Лікарька форма" (основні фізико-хімічні властивості). Введення зміни протягом 6- 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UA/17667/01/01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кишковорозчинні тверді по 60 мг; по 7 капсул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виправлення помилки в описі капсули в специфікації на випуск та термін придатності ГЛЗ, а саме поміняні місцями кольори кришечки та корпусу капсули, з відповідними змінами в р. «Опис» МКЯ. Зміни внесені в інструкцію для медичного застосування лікарського засобу у розділ "Лікарька форма" (основні фізико-хімічні властивості). Введення зміни протягом 6- 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UA/17667/01/02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ЕДЕМ®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по 5 мг; по 10 або по 30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внесено в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 </w:t>
            </w: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UA/8360/01/01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кишковорозчинні по 20 мг, in bulk: по 7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2014-333-Rev 03 для діючої речовини Esomeprazole magnesium dihydrate від вже затвердженого виробника HETERO DRUGS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новим показником «Мікробіологічна чистота» ( TAMC-NMT 1000 cfu/gm/ml; TYMC-NMT 100 cfu/gm/ml) ЕР 5.1.4);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методах контролю АФІ за показником «Поліморфізм» - приведено методику form B XRD до вимог EP 2.9.33;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доповнення специфікації АФІ додатковим показником домішки «Cumene hydroperoxide» (not more than 37,5 ppm.)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UA/16606/01/01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кишковорозчинні по 40 мг, in bulk: по 7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2014-333-Rev 03 для діючої речовини Esomeprazole magnesium dihydrate від вже затвердженого виробника HETERO DRUGS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новим показником «Мікробіологічна чистота» ( TAMC-NMT 1000 cfu/gm/ml; TYMC-NMT 100 cfu/gm/ml) ЕР 5.1.4);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методах контролю АФІ за показником «Поліморфізм» - приведено методику form B XRD до вимог EP 2.9.33;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доповнення специфікації АФІ додатковим показником домішки «Cumene hydroperoxide» (not more than 37,5 ppm.)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UA/16606/01/02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кишковорозчинні по 20 мг по 7 таблеток у блістері, по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r w:rsidRPr="00E1549D">
              <w:rPr>
                <w:rFonts w:ascii="Arial" w:hAnsi="Arial" w:cs="Arial"/>
                <w:sz w:val="16"/>
                <w:szCs w:val="16"/>
              </w:rPr>
              <w:br/>
              <w:t>Україна</w:t>
            </w:r>
            <w:r w:rsidRPr="00E1549D">
              <w:rPr>
                <w:rFonts w:ascii="Arial" w:hAnsi="Arial" w:cs="Arial"/>
                <w:sz w:val="16"/>
                <w:szCs w:val="16"/>
              </w:rPr>
              <w:br/>
              <w:t xml:space="preserve">(виробництво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2014-333-Rev 03 для діючої речовини Esomeprazole magnesium dihydrate від вже затвердженого виробника HETERO DRUGS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«Мікробіологічна чистота» ( TAMC-NMT 1000 cfu/gm/ml; TYMC-NMT 100 cfu/gm/ml) ЕР 5.1.4).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методах контролю АФІ за показником «Поліморфізм» - приведено методику form B XRD до вимог EP 2.9.33.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доповнення специфікації АФІ додатковим показником домішки «Cumene hydroperoxide» (not more than 37,5 ppm.)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UA/16607/01/01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кишковорозчинні по 40 мг по 7 таблеток у блістері, по 1 або по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 Україна</w:t>
            </w:r>
            <w:r w:rsidRPr="00E1549D">
              <w:rPr>
                <w:rFonts w:ascii="Arial" w:hAnsi="Arial" w:cs="Arial"/>
                <w:sz w:val="16"/>
                <w:szCs w:val="16"/>
              </w:rPr>
              <w:br/>
              <w:t xml:space="preserve">(виробництво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2014-333-Rev 03 для діючої речовини Esomeprazole magnesium dihydrate від вже затвердженого виробника HETERO DRUGS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«Мікробіологічна чистота» ( TAMC-NMT 1000 cfu/gm/ml; TYMC-NMT 100 cfu/gm/ml) ЕР 5.1.4).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методах контролю АФІ за показником «Поліморфізм» - приведено методику form B XRD до вимог EP 2.9.33.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доповнення специфікації АФІ додатковим показником домішки «Cumene hydroperoxide» (not more than 37,5 ppm.)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UA/16607/01/02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суспензії оральної; № 10 (2x5): по 2 г у саше; по 10 саше (кожні 2 саше роз'єднуються пунктирною лінією)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"Опелла Хелскеа Україна"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Опелла Хелскеа Італі С.р.л.</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UA/4234/03/01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 12, № 24 (12х2): по 12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"Опелла Хелскеа Україна"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Опелла Хелскеа Італі С.р.л.</w:t>
            </w:r>
            <w:r w:rsidRPr="00E1549D">
              <w:rPr>
                <w:rFonts w:ascii="Arial" w:hAnsi="Arial" w:cs="Arial"/>
                <w:sz w:val="16"/>
                <w:szCs w:val="16"/>
              </w:rPr>
              <w:br/>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UA/4234/02/01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"Опелла Хелскеа Україна"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ЛАБОРАТОРІЇ ЮНІТЕР, Франція</w:t>
            </w:r>
            <w:r w:rsidRPr="00E1549D">
              <w:rPr>
                <w:rFonts w:ascii="Arial" w:hAnsi="Arial" w:cs="Arial"/>
                <w:sz w:val="16"/>
                <w:szCs w:val="16"/>
              </w:rPr>
              <w:br/>
              <w:t>Опелла Хелскеа Італі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sz w:val="16"/>
                <w:szCs w:val="16"/>
                <w:lang w:val="en-US"/>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UA/4234/01/01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ЕРЕБРА®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сублінгвальні по 0,02 г; по 10 таблеток у блістері; по 1 або по 2 блістери в пачці з картону; по 20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ТОВ "ГЕОЛІК ФАРМ МАРКЕТИНГ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без</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UA/12485/01/01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"ФІТОФАРМ"</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виробництво, первинне, вторинне пакування, контроль та випуск серії:</w:t>
            </w:r>
            <w:r w:rsidRPr="00E1549D">
              <w:rPr>
                <w:rFonts w:ascii="Arial" w:hAnsi="Arial" w:cs="Arial"/>
                <w:sz w:val="16"/>
                <w:szCs w:val="16"/>
              </w:rPr>
              <w:br/>
              <w:t>ПРАТ "ФІТОФАРМ", Україна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виробництво, первинне, вторинне пакування, контроль якості:</w:t>
            </w:r>
            <w:r w:rsidRPr="00E1549D">
              <w:rPr>
                <w:rFonts w:ascii="Arial" w:hAnsi="Arial" w:cs="Arial"/>
                <w:sz w:val="16"/>
                <w:szCs w:val="16"/>
              </w:rPr>
              <w:br/>
              <w:t>ТОВ "Астрафарм", Україна</w:t>
            </w:r>
            <w:r w:rsidRPr="00E1549D">
              <w:rPr>
                <w:rFonts w:ascii="Arial" w:hAnsi="Arial" w:cs="Arial"/>
                <w:sz w:val="16"/>
                <w:szCs w:val="16"/>
              </w:rPr>
              <w:br/>
              <w:t xml:space="preserve">відповідальний за виробництво, первинне, вторинне пакування, контроль якості: </w:t>
            </w:r>
            <w:r w:rsidRPr="00E1549D">
              <w:rPr>
                <w:rFonts w:ascii="Arial" w:hAnsi="Arial" w:cs="Arial"/>
                <w:sz w:val="16"/>
                <w:szCs w:val="16"/>
              </w:rPr>
              <w:br/>
              <w:t>ПАТ "Вітаміни", Україна</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(вилучення тексту маркування російською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UA/4652/01/02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"ФІТОФАРМ"</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виробництво, первинне, вторинне пакування, контроль та випуск серії:</w:t>
            </w:r>
            <w:r w:rsidRPr="00E1549D">
              <w:rPr>
                <w:rFonts w:ascii="Arial" w:hAnsi="Arial" w:cs="Arial"/>
                <w:sz w:val="16"/>
                <w:szCs w:val="16"/>
              </w:rPr>
              <w:br/>
              <w:t>ПРАТ "ФІТОФАРМ", Україна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виробництво, первинне, вторинне пакування, контроль якості:</w:t>
            </w:r>
            <w:r w:rsidRPr="00E1549D">
              <w:rPr>
                <w:rFonts w:ascii="Arial" w:hAnsi="Arial" w:cs="Arial"/>
                <w:sz w:val="16"/>
                <w:szCs w:val="16"/>
              </w:rPr>
              <w:br/>
              <w:t>ТОВ "Астрафарм", Україна</w:t>
            </w:r>
            <w:r w:rsidRPr="00E1549D">
              <w:rPr>
                <w:rFonts w:ascii="Arial" w:hAnsi="Arial" w:cs="Arial"/>
                <w:sz w:val="16"/>
                <w:szCs w:val="16"/>
              </w:rPr>
              <w:br/>
              <w:t xml:space="preserve">відповідальний за виробництво, первинне, вторинне пакування, контроль якості: </w:t>
            </w:r>
            <w:r w:rsidRPr="00E1549D">
              <w:rPr>
                <w:rFonts w:ascii="Arial" w:hAnsi="Arial" w:cs="Arial"/>
                <w:sz w:val="16"/>
                <w:szCs w:val="16"/>
              </w:rPr>
              <w:br/>
              <w:t>ПАТ "Вітаміни", Україна</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(вилучення тексту маркування російською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UA/4652/01/01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100 мг; по 1 або по 2, або по 4 таблетки у блістері; по 1 блістеру в пачці з картону; по 4 таблетки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виробництво, первинне, вторинне пакування, контроль та випуск серії: ПРАТ "ФІТОФАРМ", Україна; відповідальний за виробництво, первинне, вторинне пакування, контроль якості: ТОВ "Астрафарм", Україна; відповідальний за виробництво, первинне, вторинне пакування, контроль якості: ПАТ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w:t>
            </w:r>
            <w:r w:rsidRPr="00E1549D">
              <w:rPr>
                <w:rFonts w:ascii="Arial" w:hAnsi="Arial" w:cs="Arial"/>
                <w:b/>
                <w:sz w:val="16"/>
                <w:szCs w:val="16"/>
              </w:rPr>
              <w:t>виправлення технічної помилки в оновлених МКЯ, які затверджені наказом МОЗ України від 17.02.2020 № 332 при проведенні процедури внесення змін</w:t>
            </w:r>
            <w:r w:rsidRPr="00E1549D">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додаткової упаковки: по 4 таблетки у блістері, по 2 блістери у пачці з картону без змін первинного пакувального матеріалу та з відповідними змінами в р. «Упаковка». Введення змін протягом 6-ти місяців після затвердження". Помилка виникла в Методах контролю в методиці випробування за розділом "Розчинення". </w:t>
            </w:r>
            <w:r w:rsidRPr="00E1549D">
              <w:rPr>
                <w:rFonts w:ascii="Arial" w:hAnsi="Arial" w:cs="Arial"/>
                <w:sz w:val="16"/>
                <w:szCs w:val="16"/>
              </w:rPr>
              <w:br/>
              <w:t xml:space="preserve">Діюча редакція: ... 5 мл одержаного фільтрату поміщають у мірну колбу місткістю 25 мл, доводять об'єм розчину 0,01 М розчином кислоти хлористоводневої до мітки і перемішують ... Пропонована редакція: ... 5 мл одержаного фільтрату поміщають у мірну колбу місткістю 50 мл, доводять об'єм розчину 0,01 М розчином кислоти хлористоводневої до мітки і перемішують ... </w:t>
            </w:r>
            <w:r w:rsidRPr="00E1549D">
              <w:rPr>
                <w:rFonts w:ascii="Arial" w:hAnsi="Arial" w:cs="Arial"/>
                <w:sz w:val="16"/>
                <w:szCs w:val="16"/>
              </w:rPr>
              <w:br/>
              <w:t xml:space="preserve">Також виправлено технічні помилки у формулі обчислення вмісту силденафілу (Х1), що перейшов з таблетки у розчин, у відсотковому співвідношенні.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UA/4652/01/02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ЕСЦИТАЛОПРАМУ ОКСАЛАТ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ДЖУБІЛАНТ ФАРМОВА ЛІМІТЕД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2017-082 - Rev 02 (затверджено: R0-CEP 2017-082 - Rev 01). Як наслідок, відбулась зміна назви та написання адреси виробничої дільниці (стало: JUBILANT PHARMOVA LIMITED, India # Plot No. 18, 56, 57 &amp; 58, KIADB, Industrial Area Mysore District India-571 302 Nanjangud, Karnataka,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UA/18416/01/01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ЄВРОЗИДИМ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ін'єкцій по 1,0 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Євро Лайфкер Лтд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ЕйСіЕс Добфар С.П.А. </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Зміни внесено в текст маркування первинної та вторинної упаковок, а саме: вилучення інформації щодо заявника (пункт 11 - вторинна упаковка, пункт 5 - первинна упаковка) та внесення інформації щодо компанії, що здійснює маркетинг (пункт 17 - вторинна упаковка, пункт 6 - первинна упаковка).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UA/14073/01/01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ЗОТЕК®-200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200 мг; по 10 таблеток у блістері; по 1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п.15 затвердженого тексту маркування вторинної упаковки лікарського засобу, а саме зазначення властивостей лікарського засобу.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 - № 10; за рецептом -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UA/11501/01/01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ЗОТЕК®-300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300 мг; по 10 таблеток у блістері; по 1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п.15 затвердженого тексту маркування вторинної упаковки лікарського засобу, а саме зазначення властивостей лікарського засобу.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 - № 10; за рецептом -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UA/11501/01/02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ЗОТЕК®-400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400 мг; по 10 таблеток у блістері; по 1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п.15 затвердженого тексту маркування вторинної упаковки лікарського засобу, а саме зазначення властивостей лікарського засобу.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 - № 10; за рецептом -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UA/11501/01/03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ІБУПРОМ СПРИНТ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Первинне та вторинне пакування, контроль та випуск серії: ТОВ ЮС Фармація, Польща; Виробництво та контроль якості продукту in bulk, контроль в процесі виробництва, контроль серії: Патеон Софтджелс Б.В., Нідерланди; Контроль серії: Проксі Лабораторіз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Нідерланди</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збільшення терміну придатності нерозфасованого продукту (bulk product) з 5 до 6 місяців.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UA/13880/01/01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ІБУПРОФЕН-ЗДОРОВ'Я УЛЬТРАКАП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м'які по 200 мг; по 10 капсул у блістері; по 1 або по 2,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ІБУПРОФЕН-ЗДОРОВ'Я УЛЬТРАКАП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м'які по 400 мг; по 10 капсул у блістері; по 1 або по 2,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UA/19233/01/02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ІКСДЖЕВА®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70 мг/мл; по 1,7 мл (70 мг/мл)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нерозфасованої продукції, первинне пакування: Амджен Мануфекчурінг Лімітед, США; Вторинне пакування та випуск серії:</w:t>
            </w:r>
            <w:r w:rsidRPr="00E1549D">
              <w:rPr>
                <w:rFonts w:ascii="Arial" w:hAnsi="Arial" w:cs="Arial"/>
                <w:sz w:val="16"/>
                <w:szCs w:val="16"/>
              </w:rPr>
              <w:br/>
              <w:t>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Євгеній Чудаков / Evgeny Chudakov. Пропонована редакція: Яел Горен / Yael Goren.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UA/15390/01/01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ІЛОН® КЛАСІК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мазь; по 25 г, по 50 г , по 100 г мазі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Цесра Арцнайміттель ГмбХ і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етол Гезундхайтспфлеге-унд Фармапродукте ГмбХ, Німеччина (виробництво нерозфасованого продукту, первинне та вторинне пакування); Цесра Арцнайміттель ГмбХ і Ко. КГ,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вимог специфікації АФІ Олія евкаліптова за показником «Хроматографічний профіль» у відповідності до монографії Ph.Eur «Eucalyptus oil», діюча редакція. Вимоги специфікації за показником «Мікробіологічна чистота» для АФІ Терпентин модрини, Олія терпентинова, Олія евкаліптова приведені у відповідність до вимог чинної редакції Ph.Eur. 5.1.4. (табл. 5.1.4.-2. TAMC ≤ 103 CFU/g, TAMC ≤ 102 CFU/g).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випробування АФІ Олія терпентинова за показником «Ідентифікація та кількісне визначення бутилгідрокситолуолу», а саме вилучення плацебо (метод AM0650_2-0, GC-MSD).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UA/16843/01/01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ІМУСТАТ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вкриті оболонкою, по 100 мг, по 10 таблеток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без </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UA/9052/01/02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ІМУСТАТ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вкриті оболонкою, по 50 мг, по 10 таблеток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без</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UA/9052/01/01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ІНБЕК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600 мг/50 мг/300 мг; по 30 таблеток або 90 таблеток у пластиковому флаконі, що містить контейнер з силікагелем; по 30 або 90 таблеток у пластиковому флаконі що містить контейнер з силікагелем; по 1 пластиковому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Eмкур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UA/18102/01/01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ІНВАНЗ®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ліофілізат для розчину для ін'єкцій по 1 г; 1 скляний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нерозфасована продукція, первинне пакування, вторинне пакування, контроль та випуск серії:</w:t>
            </w:r>
            <w:r w:rsidRPr="00E1549D">
              <w:rPr>
                <w:rFonts w:ascii="Arial" w:hAnsi="Arial" w:cs="Arial"/>
                <w:sz w:val="16"/>
                <w:szCs w:val="16"/>
              </w:rPr>
              <w:br/>
              <w:t>ФАРЕВА Мірабель, Франція</w:t>
            </w:r>
            <w:r w:rsidRPr="00E1549D">
              <w:rPr>
                <w:rFonts w:ascii="Arial" w:hAnsi="Arial" w:cs="Arial"/>
                <w:sz w:val="16"/>
                <w:szCs w:val="16"/>
              </w:rPr>
              <w:br/>
              <w:t>вторинне пакування (альтернативний виробник):</w:t>
            </w:r>
            <w:r w:rsidRPr="00E1549D">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р.3.2.Р.3.3 Опис виробничого процесу та контролю процесу, а саме – уточнення формулювання щодо часу висихання в процесі ліофілізації (Ramp 3 Primary and Secondary Drying Time). Зміни І типу - Зміни з якості. Готовий лікарський засіб.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UA/9179/01/01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ІНГАВІРИН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капсули по 90 мг по 7 капсул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Товариство з обмеженою відповідальністю "РОКЕТ-ФАРМ"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без </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UA/10409/01/01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ІНГАЛІПТ-Н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для ротової порожнини, по 30 г у балоні; по 1 балону з розпилювачем та захисним ковпачком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допускається проводити контроль кожної десятої серії ГЛЗ, але не менше однієї серії повинно бути перевірено в кожному календарному році, в якому здійснюється випуск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UA/0938/01/01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ІНСТГРА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50 мг; по 30, 90 або 180 таблеток у пластиковому контейнері; по 30, 90 або 180 таблеток у пластиковому контейнері, по 1 пластиковому 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UA/16990/01/01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ІХТІОЛОВА МАЗЬ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мазь 10 % по 25 г у контейнерах; по 20 г або по 30 г у тубах алюмінієвих; по 20 г або по 30 г у тубах алюмінієвих, по 1 тубі в пачці; по 20 г або по 30 г у тубах ламінатних; по 20 г або по 30 г у тубах ламінатних,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та по 30 г у тубах ламінатних типу ABL з бушонами у пачці та без пачки, з відповідними змінами до р. «Упаковка». Затверджено: По 25 г у контейнери пластмасові з контролем першого розкриття або по 20 г або по 30 г у туби алюмінієві з бушонами з внутрішнім покриттям лаком. На контейнери наклеюють етикетки з паперу етикеткового. Туби разом з інструкцією для медичного застосування препарату поміщають в пачку з картону для споживчої тари або картону хром-ерзац. Пачки або контейнери або туби без пачок разом з відповідною кількістю інструкцій для медичного застосування препарату вкладають у групову упаковку. Запропоновано: По 25 г у контейнери пластмасові з контролем першого розкриття або по 20 г, або по 30 г в туби алюмінієві з бушонами з внутрішнім покриттям лаком або у туби ламінатні з бушонами. На контейнери наклеюють етикетки з паперу етикеткового. Туби разом з інструкцією для медичного застосування препарату поміщають у пачку з картону для споживчої тари або картону хром-ерзац. Пачки або контейнери або туби без пачок разом з відповідною кількістю інструкцій для медичного застосування препарату вкладають у групову упаковку.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UA/6654/01/01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КАБОМЕТИКС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первинне та вторинне пакування, випробування при випуску та стабільності:</w:t>
            </w:r>
            <w:r w:rsidRPr="00E1549D">
              <w:rPr>
                <w:rFonts w:ascii="Arial" w:hAnsi="Arial" w:cs="Arial"/>
                <w:sz w:val="16"/>
                <w:szCs w:val="16"/>
              </w:rPr>
              <w:br/>
              <w:t>Патеон Інк., Канада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Випуск серії:</w:t>
            </w:r>
            <w:r w:rsidRPr="00E1549D">
              <w:rPr>
                <w:rFonts w:ascii="Arial" w:hAnsi="Arial" w:cs="Arial"/>
                <w:sz w:val="16"/>
                <w:szCs w:val="16"/>
              </w:rPr>
              <w:br/>
              <w:t>Патеон Франція, Франція</w:t>
            </w:r>
            <w:r w:rsidRPr="00E1549D">
              <w:rPr>
                <w:rFonts w:ascii="Arial" w:hAnsi="Arial" w:cs="Arial"/>
                <w:sz w:val="16"/>
                <w:szCs w:val="16"/>
              </w:rPr>
              <w:br/>
              <w:t>Виробник, відповідальний за вторинне пакування та випуск серій:</w:t>
            </w:r>
            <w:r w:rsidRPr="00E1549D">
              <w:rPr>
                <w:rFonts w:ascii="Arial" w:hAnsi="Arial" w:cs="Arial"/>
                <w:sz w:val="16"/>
                <w:szCs w:val="16"/>
              </w:rPr>
              <w:br/>
              <w:t>Тджоапак Нідерланди Б.В., Нідерланди</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Канада/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лікарські засоби. Інгібітори протеїнкінази. Кабозантініб. Код АТХ L01ХЕ26. / запропоновано: Антинеопластичні лікарські засоби. Інгібітори протеїнкінази. Кабозантініб. Код АТХ L01EX07.).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UA/16766/01/02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КАБОМЕТИКС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первинне та вторинне пакування, випробування при випуску та стабільності:</w:t>
            </w:r>
            <w:r w:rsidRPr="00E1549D">
              <w:rPr>
                <w:rFonts w:ascii="Arial" w:hAnsi="Arial" w:cs="Arial"/>
                <w:sz w:val="16"/>
                <w:szCs w:val="16"/>
              </w:rPr>
              <w:br/>
              <w:t>Патеон Інк., Канада</w:t>
            </w:r>
            <w:r w:rsidRPr="00E1549D">
              <w:rPr>
                <w:rFonts w:ascii="Arial" w:hAnsi="Arial" w:cs="Arial"/>
                <w:sz w:val="16"/>
                <w:szCs w:val="16"/>
              </w:rPr>
              <w:br/>
              <w:t>Випуск серії:</w:t>
            </w:r>
            <w:r w:rsidRPr="00E1549D">
              <w:rPr>
                <w:rFonts w:ascii="Arial" w:hAnsi="Arial" w:cs="Arial"/>
                <w:sz w:val="16"/>
                <w:szCs w:val="16"/>
              </w:rPr>
              <w:br/>
              <w:t>Патеон Франція, Франція</w:t>
            </w:r>
            <w:r w:rsidRPr="00E1549D">
              <w:rPr>
                <w:rFonts w:ascii="Arial" w:hAnsi="Arial" w:cs="Arial"/>
                <w:sz w:val="16"/>
                <w:szCs w:val="16"/>
              </w:rPr>
              <w:br/>
              <w:t>Виробник, відповідальний за вторинне пакування та випуск серій:</w:t>
            </w:r>
            <w:r w:rsidRPr="00E1549D">
              <w:rPr>
                <w:rFonts w:ascii="Arial" w:hAnsi="Arial" w:cs="Arial"/>
                <w:sz w:val="16"/>
                <w:szCs w:val="16"/>
              </w:rPr>
              <w:br/>
              <w:t>Тджоапак Нідерланди Б.В., Нідерланди</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Канада/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лікарські засоби. Інгібітори протеїнкінази. Кабозантініб. Код АТХ L01ХЕ26. / запропоновано: Антинеопластичні лікарські засоби. Інгібітори протеїнкінази. Кабозантініб. Код АТХ L01EX07.).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UA/16766/01/03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КАБОМЕТИКС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первинне та вторинне пакування, випробування при випуску та стабільності:</w:t>
            </w:r>
            <w:r w:rsidRPr="00E1549D">
              <w:rPr>
                <w:rFonts w:ascii="Arial" w:hAnsi="Arial" w:cs="Arial"/>
                <w:sz w:val="16"/>
                <w:szCs w:val="16"/>
              </w:rPr>
              <w:br/>
              <w:t>Патеон Інк., Канада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Випуск серії:</w:t>
            </w:r>
            <w:r w:rsidRPr="00E1549D">
              <w:rPr>
                <w:rFonts w:ascii="Arial" w:hAnsi="Arial" w:cs="Arial"/>
                <w:sz w:val="16"/>
                <w:szCs w:val="16"/>
              </w:rPr>
              <w:br/>
              <w:t xml:space="preserve">Патеон Франція, Франція </w:t>
            </w:r>
            <w:r w:rsidRPr="00E1549D">
              <w:rPr>
                <w:rFonts w:ascii="Arial" w:hAnsi="Arial" w:cs="Arial"/>
                <w:sz w:val="16"/>
                <w:szCs w:val="16"/>
              </w:rPr>
              <w:br/>
              <w:t>Виробник, відповідальний за вторинне пакування та випуск серій:</w:t>
            </w:r>
            <w:r w:rsidRPr="00E1549D">
              <w:rPr>
                <w:rFonts w:ascii="Arial" w:hAnsi="Arial" w:cs="Arial"/>
                <w:sz w:val="16"/>
                <w:szCs w:val="16"/>
              </w:rPr>
              <w:br/>
              <w:t>Тджоапак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Канада/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лікарські засоби. Інгібітори протеїнкінази. Кабозантініб. Код АТХ L01ХЕ26. / запропоновано: Антинеопластичні лікарські засоби. Інгібітори протеїнкінази. Кабозантініб. Код АТХ L01EX07.).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UA/16766/01/01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 -Д3 НІКОМЕД З АПЕЛЬСИНОВИМ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20 або по 50, або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1549D">
              <w:rPr>
                <w:rFonts w:ascii="Arial" w:hAnsi="Arial" w:cs="Arial"/>
                <w:sz w:val="16"/>
                <w:szCs w:val="16"/>
              </w:rPr>
              <w:br/>
              <w:t xml:space="preserve">подання оновленого сертифіката відповідності Європейській фармакопеї № R1-CEP 2015-199 - Rev 00(затверджено: R0-CEP 2015-199 - Rev 02) для АФІ концентрату холекальциферолу від вже затвердженого виробника DSM Nutritional Products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UA/3541/01/01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 -Д3 НІКОМЕД З АПЕЛЬСИНОВИМ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20 або по 50, або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Такеда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Інформація щодо системи фармаконагляду Зміни в частоті подання регулярно оновлюваного звіту з безпеки з 3х років до 5 років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UA/3541/01/01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 -Д3 НІКОМЕД З М'ЯТНИМ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30 або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2015-199 - Rev 00(затверджено: R0-CEP 2015-199 - Rev 02) для АФІ холекальциферолу концентрату від вже затвердженого виробника DSM Nutritional Products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UA/10610/01/01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 -Д3 НІКОМЕД З М'ЯТНИМ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30 або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3х років до 5 років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UA/10610/01/01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 -Д3 НІКОМЕД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30, або 60, або 120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2015-199 - Rev 00(затверджено: R0-CEP 2015-199 - Rev 02) для АФІ концентрату холекальциферолу від вже затвердженого виробника DSM Nutritional Products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UA/3541/01/02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 -Д3 НІКОМЕД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30, або 60, або 120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3х років до 5 років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UA/3541/01/02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КАЛЬЦІЙ-Д3 НІКОМЕД КОМФОРТЕ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30, або по 60, або по 90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Естонія ОУ, Естонiя (первинне та вторинне пакування); Такеда ГмбХ, місце виробництва Оранієнбург, Німеччина (виробництво за повним циклом); Такеда Фарма АС, Данiя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Естонiя/ Німеччина/ Данiя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3х років до 5 років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UA/12921/01/01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КАЛЬЦІЙ-Д3 НІКОМЕД ОСТЕОФОРТЕ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30 або по 60, або по 90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2015-199 - Rev 00 (затверджено: R0-CEP 2015-199 - Rev 02) для АФІ холекальциферолу концентрату від вже затвердженого виробника DSM Nutritional Products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UA/12922/01/01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КАЛЬЦІЙ-Д3 НІКОМЕД ОСТЕОФОРТЕ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жувальні по 30 або по 60, або по 90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Норвегія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3х років до 5 років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UA/12922/01/01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КАЛЬЦІЮ ГЛЮКОНАТ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500 мг, по 10 таблеток у блістерах; по 10 таблеток у блістерах, по 10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затвердженої наказом МОЗ України від 30.06.2017 № 732,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 № 100//без рецепта: № 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UA/6048/01/01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аерозоль, по 30 г у балоні аерозольному; по 1 балону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допускається проводити контроль кожної десятої серії ГЛЗ, але не менше однієї серії повинно бути перевірено в кожному календарному році, в якому здійснюється випуск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UA/0939/01/01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КАРБАМАЗЕПІН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ДЖУБІЛАНТ ФАРМОВА ЛІМІТЕД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змін до матеріалів реєстраційного досьє на лікарський засіб Карбамазепін, подання оновленого сертифіката відповідності Європейській фармакопеї № R1-CEP 1999-109 - Rev 06 (затверджено: R1-CEP 1999-109 - Rev 05). Як наслідок, відбулась зміна назви та написання адреси виробничої дільниці (стало: JUBILANT PHARMOVA LIMITED, India # Plot No. 18, 56, 57 &amp; 58, KIADB, Industrial Area Mysore District India-571 302 Nanjangud, Karnataka,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UA/18981/01/01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200 мг; по 10 таблеток у блістері; по 1, по 2, по 5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1999-109 - Rev 06 (затверджено: R1-CEP 1999-109 - Rev 05) від вже затвердженого виробника Jubilant Generics Limited, Індія, який змінив назву на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UA/9471/01/01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200 мг; in bulk: по 6 кг у пакеті, вкладеному у контейнер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1999-109 - Rev 06 (затверджено: R1-CEP 1999-109 - Rev 05) від вже затвердженого виробника Jubilant Generics Limited, Індія, який змінив назву на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UA/9472/01/01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крем 0,5 мг/1 г по 15 г, або по 30 г, або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2007-066 - Rev 05 (затверджено: R1-CEP 2007-066 - Rev 03) для АФІ клобетазолу пропіонату від вже затвердженого виробника SICOR S.r.l., який змінив назву на Sicor Societa Italiana Corticosteroidi S.r.l.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UA/10950/02/01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мазь 0,5 мг/г по 15 г або 30 г, або 50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"МІБЕ УКРАЇНА"</w:t>
            </w:r>
          </w:p>
          <w:p w:rsidR="00222C34" w:rsidRPr="00E1549D" w:rsidRDefault="00222C34" w:rsidP="00F34277">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2007-066 - Rev 05 (затверджено: R1-CEP 2007-066 - Rev 03) для АФІ клобетазолу пропіонату від вже затвердженого виробника SICOR S.r.l., який змінив назву на Sicor Societa Italiana Corticosteroidi S.r.l.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UA/10950/03/01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КВЕТИРОН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2014-108 - Rev 01 (затверджено: R1-CEP 2014-108 - Rev 00) для АФІ кветіапіну фумарату від вже затвердженого виробника Jubilant Generics Limited, Індія, який змінив назву на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UA/8372/01/02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КВЕТИРОН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2014-108 - Rev 01 (затверджено: R1-CEP 2014-108 - Rev 00) для АФІ кветіапіну фумарату від вже затвердженого виробника Jubilant Generics Limited, Індія, який змінив назву на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UA/8372/01/03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КВЕТИРОН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25 мг по 30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2014-108 - Rev 01 (затверджено: R1-CEP 2014-108 - Rev 00) для АФІ кветіапіну фумарату від вже затвердженого виробника Jubilant Generics Limited, Індія, який змінив назву на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UA/8372/01/01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КВЕТІАПІНУ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ДЖУБІЛАНТ ФАРМОВА ЛІМІТЕД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2014-108 - Rev 01 (затверджено: R1-CEP 2014-108 - Rev 00). Як наслідок, відбулась зміна назви та написання адреси виробничої дільниці (стало: JUBILANT PHARMOVA LIMITED, India # Plot No. 18, 56, 57 &amp; 58, KIADB, Industrial Area Mysore District India-571 302 Nanjangud, Karnataka,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UA/19544/01/01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КЕЙВЕР®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гранули для орального розчину, по 25 мг по 2,5 г у саше, по 10, 20 або 30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UA/18685/01/01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по 250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ЮСБ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 Розчинність зі специфікації діючої речовини леветирацетаму, виробленої виробником Zhejiang Huahai Pharmaceutical Co., 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для АФІ леветирацетаму, виробленої виробниками USB Pharma S.A., Belgium (TDAAM 0029) та USB Farchim S.A. Switzrland (РRAEX - 40-3020-01) для визначення хіральної чистоти для узгодження формулювань обох зареєстрованих форматів (TDAAM0029) та (РRAEX - 40-3020-01), включаючи зміну коду на meth 001385 відповідно до нової системи управління документацією. Принцип методу не змінився.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до методу meth 001385 для визначення хіральної чистоти, а саме незначне збільшення коефіціенту симетрії піку з "не більше 2,0" до "не більше 2,3" у зв'язку з узгодженням методів контролю, які використовуються виробниками АФІ USB Pharma S.A., Belgium (TDA AM 0029) USB Farchim S.A. Switzrland (RRAEX - 40-3020-01) з використанням одного методу meth 001385 (ВЕРХ-УФ).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w:t>
            </w:r>
            <w:r w:rsidRPr="00E1549D">
              <w:rPr>
                <w:rFonts w:ascii="Arial" w:hAnsi="Arial" w:cs="Arial"/>
                <w:sz w:val="16"/>
                <w:szCs w:val="16"/>
              </w:rPr>
              <w:br/>
              <w:t>Заміна методу визначення хіральної чистоти діючої речовини леветирацетаму з методу TDA AM 0029 на метод meth 001385 (ЕР 2535).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meth 001572 Ідентифікація леветирацетаму (ТСХ) для готового ЛЗ виробника USB Pharma S.A.Belgium.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UA/9155/01/01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по 500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 Розчинність зі специфікації діючої речовини леветирацетаму, виробленої виробником Zhejiang Huahai Pharmaceutical Co., 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для АФІ леветирацетаму, виробленої виробниками USB Pharma S.A., Belgium (TDAAM 0029) та USB Farchim S.A. Switzrland (РRAEX - 40-3020-01) для визначення хіральної чистоти для узгодження формулювань обох зареєстрованих форматів (TDAAM0029) та (РRAEX - 40-3020-01), включаючи зміну коду на meth 001385 відповідно до нової системи управління документацією. Принцип методу не змінився.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до методу meth 001385 для визначення хіральної чистоти, а саме незначне збільшення коефіціенту симетрії піку з "не більше 2,0" до "не більше 2,3" у зв'язку з узгодженням методів контролю, які використовуються виробниками АФІ USB Pharma S.A., Belgium (TDA AM 0029) USB Farchim S.A. Switzrland (RRAEX - 40-3020-01) з використанням одного методу meth 001385 (ВЕРХ-УФ).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w:t>
            </w:r>
            <w:r w:rsidRPr="00E1549D">
              <w:rPr>
                <w:rFonts w:ascii="Arial" w:hAnsi="Arial" w:cs="Arial"/>
                <w:sz w:val="16"/>
                <w:szCs w:val="16"/>
              </w:rPr>
              <w:br/>
              <w:t>Заміна методу визначення хіральної чистоти діючої речовини леветирацетаму з методу TDA AM 0029 на метод meth 001385 (ЕР 2535).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meth 001572 Ідентифікація леветирацетаму (ТСХ) для готового ЛЗ виробника USB Pharma S.A.Belgium.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UA/9155/01/02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по 1000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 Розчинність зі специфікації діючої речовини леветирацетаму, виробленої виробником Zhejiang Huahai Pharmaceutical Co., 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для АФІ леветирацетаму, виробленої виробниками USB Pharma S.A., Belgium (TDAAM 0029) та USB Farchim S.A. Switzrland (РRAEX - 40-3020-01) для визначення хіральної чистоти для узгодження формулювань обох зареєстрованих форматів (TDAAM0029) та (РRAEX - 40-3020-01), включаючи зміну коду на meth 001385 відповідно до нової системи управління документацією. Принцип методу не змінився.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до методу meth 001385 для визначення хіральної чистоти, а саме незначне збільшення коефіціенту симетрії піку з "не більше 2,0" до "не більше 2,3" у зв'язку з узгодженням методів контролю, які використовуються виробниками АФІ USB Pharma S.A., Belgium (TDA AM 0029) USB Farchim S.A. Switzrland (RRAEX - 40-3020-01) з використанням одного методу meth 001385 (ВЕРХ-УФ).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w:t>
            </w:r>
            <w:r w:rsidRPr="00E1549D">
              <w:rPr>
                <w:rFonts w:ascii="Arial" w:hAnsi="Arial" w:cs="Arial"/>
                <w:sz w:val="16"/>
                <w:szCs w:val="16"/>
              </w:rPr>
              <w:br/>
              <w:t>Заміна методу визначення хіральної чистоти діючої речовини леветирацетаму з методу TDA AM 0029 на метод meth 001385 (ЕР 2535).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meth 001572 Ідентифікація леветирацетаму (ТСХ) для готового ЛЗ виробника USB Pharma S.A.Belgium.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UA/9155/01/03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КЕТОНАЛ®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з модифікованим вивільненням тверді по 150 мг,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Лек Фармацевтична компанія д.д., Словенія (виробництво за повним циклом;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специфікації алюмінієвої фольги для включення інформації про те, що фольга не містить нітроцелюлози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UA/8325/03/02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КЛІНДАМІЦИНУ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кристалічний (cубстанція)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Хіміко-фармацевтичне об'єднання, С.А. (УКІФА)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2000-097 - Rev 04 (затверджено: R1-CEP 2000-097 - Rev 03). Як наслідок редакційні змін у методиці визначення залишкових розчинників; зміна назви виробничої дільниці 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UA/11131/01/01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КЛОВАСК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тверді, по 75 мг/75 мг, по 7 капсул у блістері; по 4 або 8 блістерів у пачці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НВФ "МІКРОХІМ", Україна (проведення випробування в рамках контролю якості (фізичні/хімічні випробування); виробнича дільниця; проведення випробувань в рамках контролю якості (мікробіологічні/біологічні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UA/19688/01/01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КОДЕПСИН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1997-118-Rev 10 (затверджено: R1-CEP 1997-118-Rev 09) для АФІ Кодеїну фосфат гемігідрат від вже затвердженого виробника Sanofi Chimie, Франція. Як наслідок зміна назви власника (holder) СЕР з «Sanofi Chimie», Франція на «FRANCOPIA», Франція.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вхідного контролю АФІ Кодеїну фосфат гемігідрат виробництва «Macfarlan Smith Limited», Сполучене Королівство та «Sanofi Chimie», Франція (FRANCOPIA, France) у відповідність до вимог монографії ЄФ за показниками «Ідентифікація» та «Питоме оптичне обертання».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UA/11812/01/01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КОДЕПСИН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2016-295 - Rev 00 (затверджено: R0-CEP 2016-295 - Rev 03) для АФІ кодеїну фосфату гемігідрату від вже затвердженого виробника MACFARLAN SMITH LIMITED, United Kingdom.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UA/11812/01/01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2,5 мг/1000 мг;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АстраЗенека АБ</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АстраЗенека Фармасьютикалс ЛП</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36 місяців.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UA/12952/01/01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5 мг/500 мг ;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АстраЗенека АБ</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36 місяців.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UA/12952/01/02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5 мг/1000 мг;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АстраЗенека АБ</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АстраЗенека Фармасьютикалс ЛП</w:t>
            </w:r>
          </w:p>
          <w:p w:rsidR="00222C34" w:rsidRPr="00E1549D" w:rsidRDefault="00222C34" w:rsidP="00F34277">
            <w:pPr>
              <w:pStyle w:val="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36 місяців.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UA/12952/01/03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КСАЛОПТИК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краплі очні, розчин, 50 мкг/мл; по 2,5 мл у флаконі з крапельницею; по 1 флакону з крапельницею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ГЛЗ, первинне пакування, контроль якості: Таежун ФАРМ. Ко. Лтд, Корея; Вторинне пакування, контроль якості ГЛЗ та випуск серії: Фармацевтичний Завод "Польфарма" С. 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Корея/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UA/13410/01/01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КСАЛОПТИК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краплі очні, розчин; по 2,5 мл у флаконі з крапельницею; по 1 або по 3 флакони з крапельницею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ГЛЗ, первинне та вторинне пакування, контроль якості: Taeжун ФАРМ. Ко. Лтд, Корея; Вторинне пакування, контроль якості ГЛЗ та випуск серії: Фармацевтичний Завод "Польфарма" С. 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Корея/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UA/13411/01/01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ЛАЗЕЯ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по 80 мг по 14 капсул у блістері, по 1, 2 або 4 блістери в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первинна упаковка, вторинна упаковка, контроль якості, випуск серій:</w:t>
            </w:r>
            <w:r w:rsidRPr="00E1549D">
              <w:rPr>
                <w:rFonts w:ascii="Arial" w:hAnsi="Arial" w:cs="Arial"/>
                <w:sz w:val="16"/>
                <w:szCs w:val="16"/>
              </w:rPr>
              <w:br/>
              <w:t>Др. Вільмар Швабе ГмбХ і Ко. КГ, Німеччина</w:t>
            </w:r>
            <w:r w:rsidRPr="00E1549D">
              <w:rPr>
                <w:rFonts w:ascii="Arial" w:hAnsi="Arial" w:cs="Arial"/>
                <w:sz w:val="16"/>
                <w:szCs w:val="16"/>
              </w:rPr>
              <w:br/>
              <w:t>виробник продукції in bulk:</w:t>
            </w:r>
            <w:r w:rsidRPr="00E1549D">
              <w:rPr>
                <w:rFonts w:ascii="Arial" w:hAnsi="Arial" w:cs="Arial"/>
                <w:sz w:val="16"/>
                <w:szCs w:val="16"/>
              </w:rPr>
              <w:br/>
              <w:t>Каталент Німеччина Ебербах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 xml:space="preserve">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UA/18973/01/01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ЛАМОТРИДЖИН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ДЖУБІЛАНТ ФАРМОВА ЛІМІТЕД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2009-162 - Rev 02 (затверджено: R1-CEP 2009-162 - Rev 01). Як наслідок, відбулась зміна назви та написання адреси виробничої дільниці (стало: JUBILANT PHARMOVA LIMITED, India # Plot No. 18, 56, 57 &amp; 58, KIADB, Industrial Area Mysore District India-571 302 Nanjangud, Karnataka,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UA/19024/01/01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ЛАНОТАН®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краплі очні, 0,05 мг/мл, по 2,5 мл у флаконі з крапельницею,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UA/11416/01/01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ЛАТАНОКС®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краплі очні 0,005 % по 2,5 мл розчину у флаконі-крапельниці: по 1 або 3 флакона-крапельниці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щодо безпеки застосування діючої речовини латанопрост відповідно до рекомендацій PRAC.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UA/12401/01/01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ЛАФАКСИН®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150 мг, по 14 таблеток у блістері з календарною шкалою;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пакування, випробування контролю якості та випуск серії:</w:t>
            </w:r>
            <w:r w:rsidRPr="00E1549D">
              <w:rPr>
                <w:rFonts w:ascii="Arial" w:hAnsi="Arial" w:cs="Arial"/>
                <w:sz w:val="16"/>
                <w:szCs w:val="16"/>
              </w:rPr>
              <w:br/>
              <w:t>Дексель Лтд., Ізраїль;</w:t>
            </w:r>
            <w:r w:rsidRPr="00E1549D">
              <w:rPr>
                <w:rFonts w:ascii="Arial" w:hAnsi="Arial" w:cs="Arial"/>
                <w:sz w:val="16"/>
                <w:szCs w:val="16"/>
              </w:rPr>
              <w:br/>
              <w:t>випробування контролю якості (мікробіологічний контроль):</w:t>
            </w:r>
            <w:r w:rsidRPr="00E1549D">
              <w:rPr>
                <w:rFonts w:ascii="Arial" w:hAnsi="Arial" w:cs="Arial"/>
                <w:sz w:val="16"/>
                <w:szCs w:val="16"/>
              </w:rPr>
              <w:br/>
              <w:t>ТОВ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(Efexor XL 150 mg (в Україні не зареєстрований)).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UA/13444/01/02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ЛАФАКСИН®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75 мг, по 14 таблеток у блістері з календарною шкалою;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Дексель Фарма Технолоджиз Лтд.</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пакування, випробування контролю якості та випуск серії:</w:t>
            </w:r>
            <w:r w:rsidRPr="00E1549D">
              <w:rPr>
                <w:rFonts w:ascii="Arial" w:hAnsi="Arial" w:cs="Arial"/>
                <w:sz w:val="16"/>
                <w:szCs w:val="16"/>
              </w:rPr>
              <w:br/>
              <w:t>Дексель Лтд., Ізраїль</w:t>
            </w:r>
            <w:r w:rsidRPr="00E1549D">
              <w:rPr>
                <w:rFonts w:ascii="Arial" w:hAnsi="Arial" w:cs="Arial"/>
                <w:sz w:val="16"/>
                <w:szCs w:val="16"/>
              </w:rPr>
              <w:br/>
              <w:t>випробування контролю якості (мікробіологічний контроль):</w:t>
            </w:r>
            <w:r w:rsidRPr="00E1549D">
              <w:rPr>
                <w:rFonts w:ascii="Arial" w:hAnsi="Arial" w:cs="Arial"/>
                <w:sz w:val="16"/>
                <w:szCs w:val="16"/>
              </w:rPr>
              <w:br/>
              <w:t>ТОВ Інститут харчової мікробіології та споживчих товарів, Ізраїль</w:t>
            </w:r>
            <w:r w:rsidRPr="00E1549D">
              <w:rPr>
                <w:rFonts w:ascii="Arial" w:hAnsi="Arial" w:cs="Arial"/>
                <w:sz w:val="16"/>
                <w:szCs w:val="16"/>
              </w:rPr>
              <w:br/>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(Efexor XL 75 mg (в Україні не зареєстрований)). </w:t>
            </w:r>
            <w:r w:rsidRPr="00E1549D">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назви лікарського засобу. </w:t>
            </w:r>
            <w:r w:rsidRPr="00E1549D">
              <w:rPr>
                <w:rFonts w:ascii="Arial" w:hAnsi="Arial" w:cs="Arial"/>
                <w:sz w:val="16"/>
                <w:szCs w:val="16"/>
              </w:rPr>
              <w:br/>
              <w:t>Зміна щодо назви лікарського засобу. Затверджено: ЛАФАКСИН® XR. Запропоновано: ЛАФАКСИН® XR АСІНО.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UA/13444/01/01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ЛАФАКСИН®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150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продукції in bulk та випуск серії:</w:t>
            </w:r>
            <w:r w:rsidRPr="00E1549D">
              <w:rPr>
                <w:rFonts w:ascii="Arial" w:hAnsi="Arial" w:cs="Arial"/>
                <w:sz w:val="16"/>
                <w:szCs w:val="16"/>
              </w:rPr>
              <w:br/>
              <w:t xml:space="preserve">Дексель Фарма Технолоджиз Лтд., Ізраїль; </w:t>
            </w:r>
            <w:r w:rsidRPr="00E1549D">
              <w:rPr>
                <w:rFonts w:ascii="Arial" w:hAnsi="Arial" w:cs="Arial"/>
                <w:sz w:val="16"/>
                <w:szCs w:val="16"/>
              </w:rPr>
              <w:br/>
              <w:t>первинне та вторинне пакування, випробування контролю якості:</w:t>
            </w:r>
            <w:r w:rsidRPr="00E1549D">
              <w:rPr>
                <w:rFonts w:ascii="Arial" w:hAnsi="Arial" w:cs="Arial"/>
                <w:sz w:val="16"/>
                <w:szCs w:val="16"/>
              </w:rPr>
              <w:br/>
              <w:t xml:space="preserve">Дексель Лтд., Ізраїль; </w:t>
            </w:r>
            <w:r w:rsidRPr="00E1549D">
              <w:rPr>
                <w:rFonts w:ascii="Arial" w:hAnsi="Arial" w:cs="Arial"/>
                <w:sz w:val="16"/>
                <w:szCs w:val="16"/>
              </w:rPr>
              <w:br/>
              <w:t>випробування контролю якості (мікробіологічний контроль):</w:t>
            </w:r>
            <w:r w:rsidRPr="00E1549D">
              <w:rPr>
                <w:rFonts w:ascii="Arial" w:hAnsi="Arial" w:cs="Arial"/>
                <w:sz w:val="16"/>
                <w:szCs w:val="16"/>
              </w:rPr>
              <w:br/>
              <w:t>ТOB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E1549D">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(Efexor XL 150 mg (в Україні не зареєстрований)). </w:t>
            </w:r>
            <w:r w:rsidRPr="00E1549D">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UA/19740/01/01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пролонгованої дії, по 200 мг/50 мг, по 10 таблеток у блістері; по 3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Повний цикл виробництва:</w:t>
            </w:r>
            <w:r w:rsidRPr="00E1549D">
              <w:rPr>
                <w:rFonts w:ascii="Arial" w:hAnsi="Arial" w:cs="Arial"/>
                <w:sz w:val="16"/>
                <w:szCs w:val="16"/>
              </w:rPr>
              <w:br/>
              <w:t>Асіно Фарма АГ, Швейцарія</w:t>
            </w:r>
            <w:r w:rsidRPr="00E1549D">
              <w:rPr>
                <w:rFonts w:ascii="Arial" w:hAnsi="Arial" w:cs="Arial"/>
                <w:sz w:val="16"/>
                <w:szCs w:val="16"/>
              </w:rPr>
              <w:br/>
              <w:t>первинна та вторинна упаковка:</w:t>
            </w:r>
            <w:r w:rsidRPr="00E1549D">
              <w:rPr>
                <w:rFonts w:ascii="Arial" w:hAnsi="Arial" w:cs="Arial"/>
                <w:sz w:val="16"/>
                <w:szCs w:val="16"/>
              </w:rPr>
              <w:br/>
              <w:t>Асіно Фарма АГ, Швейцарія</w:t>
            </w:r>
            <w:r w:rsidRPr="00E1549D">
              <w:rPr>
                <w:rFonts w:ascii="Arial" w:hAnsi="Arial" w:cs="Arial"/>
                <w:sz w:val="16"/>
                <w:szCs w:val="16"/>
              </w:rPr>
              <w:br/>
              <w:t>альтернативна дільниця для первинного та вторинного пакування:</w:t>
            </w:r>
            <w:r w:rsidRPr="00E1549D">
              <w:rPr>
                <w:rFonts w:ascii="Arial" w:hAnsi="Arial" w:cs="Arial"/>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Естонія</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доповнення специфікацій ГЛЗ Левоком ретард Асіно, таблетки пролонгованої дії, по 100 мг/25 мг та Левоком ретард Асіно, таблетки пролонгованої дії, по 200 мг/50 мг за показником «Домішки», виявленими домішками Hydrazino propionic acid; Oxo-hydrazino propionic acid (як для специфікації «при випуску» так і для специфікації «в кінці терміну придатності») та оновлення методу випробування на вміст домішок. У матеріалах досьє надано обгрунтування безпечності запропонованих змін. Зокрема представлені токсикологічні звіти з обгрунтування допустимих рівнів домішок, які можуть надходити у процесі виробництва.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E1549D">
              <w:rPr>
                <w:rFonts w:ascii="Arial" w:hAnsi="Arial" w:cs="Arial"/>
                <w:sz w:val="16"/>
                <w:szCs w:val="16"/>
              </w:rPr>
              <w:br/>
              <w:t xml:space="preserve">внесення змін до методу випробування за показником «Кількісне визначення». 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з внесенням по тексту редакційних правок та виправлення неточності. Зміни І типу - Зміни щодо безпеки/ефективності та фармаконагляду (інші зміни) внесення змін до розділу “Маркування” МКЯ ЛЗ”: Затверджено: Маркування. Додається. </w:t>
            </w:r>
            <w:r w:rsidRPr="00E1549D">
              <w:rPr>
                <w:rFonts w:ascii="Arial" w:hAnsi="Arial" w:cs="Arial"/>
                <w:sz w:val="16"/>
                <w:szCs w:val="16"/>
              </w:rPr>
              <w:br/>
              <w:t>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UA/16261/01/01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пролонгованої дії, по 100 мг/25 мг, по 10 таблеток у блістері; по 3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Повний цикл виробництва:</w:t>
            </w:r>
            <w:r w:rsidRPr="00E1549D">
              <w:rPr>
                <w:rFonts w:ascii="Arial" w:hAnsi="Arial" w:cs="Arial"/>
                <w:sz w:val="16"/>
                <w:szCs w:val="16"/>
              </w:rPr>
              <w:br/>
              <w:t>Асіно Фарма АГ, Швейцарія</w:t>
            </w:r>
            <w:r w:rsidRPr="00E1549D">
              <w:rPr>
                <w:rFonts w:ascii="Arial" w:hAnsi="Arial" w:cs="Arial"/>
                <w:sz w:val="16"/>
                <w:szCs w:val="16"/>
              </w:rPr>
              <w:br/>
              <w:t>первинна та вторинна упаковка:</w:t>
            </w:r>
            <w:r w:rsidRPr="00E1549D">
              <w:rPr>
                <w:rFonts w:ascii="Arial" w:hAnsi="Arial" w:cs="Arial"/>
                <w:sz w:val="16"/>
                <w:szCs w:val="16"/>
              </w:rPr>
              <w:br/>
              <w:t>Асіно Фарма АГ, Швейцарія</w:t>
            </w:r>
            <w:r w:rsidRPr="00E1549D">
              <w:rPr>
                <w:rFonts w:ascii="Arial" w:hAnsi="Arial" w:cs="Arial"/>
                <w:sz w:val="16"/>
                <w:szCs w:val="16"/>
              </w:rPr>
              <w:br/>
              <w:t>альтернативна дільниця для первинного та вторинного пакування:</w:t>
            </w:r>
            <w:r w:rsidRPr="00E1549D">
              <w:rPr>
                <w:rFonts w:ascii="Arial" w:hAnsi="Arial" w:cs="Arial"/>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Естонія</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доповнення специфікацій ГЛЗ Левоком ретард Асіно, таблетки пролонгованої дії, по 100 мг/25 мг та Левоком ретард Асіно, таблетки пролонгованої дії, по 200 мг/50 мг за показником «Домішки», виявленими домішками Hydrazino propionic acid; Oxo-hydrazino propionic acid (як для специфікації «при випуску» так і для специфікації «в кінці терміну придатності») та оновлення методу випробування на вміст домішок. У матеріалах досьє надано обгрунтування безпечності запропонованих змін. Зокрема представлені токсикологічні звіти з обгрунтування допустимих рівнів домішок, які можуть надходити у процесі виробництва.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E1549D">
              <w:rPr>
                <w:rFonts w:ascii="Arial" w:hAnsi="Arial" w:cs="Arial"/>
                <w:sz w:val="16"/>
                <w:szCs w:val="16"/>
              </w:rPr>
              <w:br/>
              <w:t xml:space="preserve">внесення змін до методу випробування за показником «Кількісне визначення». 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з внесенням по тексту редакційних правок та виправлення неточності. Зміни І типу - Зміни щодо безпеки/ефективності та фармаконагляду (інші зміни) внесення змін до розділу “Маркування” МКЯ ЛЗ”: Затверджено: Маркування. Додається. </w:t>
            </w:r>
            <w:r w:rsidRPr="00E1549D">
              <w:rPr>
                <w:rFonts w:ascii="Arial" w:hAnsi="Arial" w:cs="Arial"/>
                <w:sz w:val="16"/>
                <w:szCs w:val="16"/>
              </w:rPr>
              <w:br/>
              <w:t>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UA/16260/01/01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тверді по 100 мг, по 10 капсул 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ТОВ «УОРЛД МЕДИЦИН»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УОРЛД МЕДИЦИН ІЛАЧ САН. ВЕ ТІДЖ. А.Ш. </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UA/18644/01/01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тверді по 200 мг, по 10 капсул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ТОВ «УОРЛД МЕДИЦИН»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УОРЛД МЕДИЦИН ІЛАЧ САН. ВЕ ТІДЖ. А.Ш. </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UA/18644/01/02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ЛІДАЗА-БІОЛІК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ліофілізат для розчину по 64 ОД; по 10 ампул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ТОВ "БІОЛІК ФАРМА"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АТ "БІОЛІК" </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UA/5309/01/01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ЛІДОКСАН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льодяники, 5 мг/1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Словенія/ 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 xml:space="preserve">Діюча редакція: Калашник Лариса Олександрівна. Пропонована редакція: Орлов В’ячеслав Вікторович.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E1549D">
              <w:rPr>
                <w:rFonts w:ascii="Arial" w:hAnsi="Arial" w:cs="Arial"/>
                <w:sz w:val="16"/>
                <w:szCs w:val="16"/>
              </w:rPr>
              <w:br/>
              <w:t xml:space="preserve">Зміна місцезнаходження мастер-файла системи фармаконагляду та його номеру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UA/16168/01/01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ЛІДОКСАН ЛИМОН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для ротової порожнини, 2 мг/0,5 мг на 1 мл по 30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Бельгiя/ 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Себастьян Хорн, доктор медичних наук / Sebastian Horn, M.D., Ph. D. Пропонована редакція: Орлов В’ячеслав Вікторович.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UA/16227/01/01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ЛІДОКСАН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льодяники, 5 мг/1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Бельгiя/ 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Діюча редакція: Калашник Лариса Олександрівна. Пропонована редакція: Орлов В’ячеслав Вікторович.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UA/16208/01/01 </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ЛІДОКСАН МЕНТОЛ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для ротової порожнини, 2 мг/0,5 мг на 1 мл по 30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Бельгiя/ 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Себастьян Хорн, доктор медичних наук / Sebastian Horn, M.D., Ph. D. Пропонована редакція: Орлов В’ячеслав Вікторович.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UA/16228/01/01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тверді по 150 мг по 14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UA/18144/01/02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тверді по 300 мг по 14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UA/18144/01/03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тверді по 75 мг по 14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UA/18144/01/01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тверді по 75 мг; по 14 капсул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UA/18144/01/01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тверді по 150 мг; по 14 капсул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UA/18144/01/02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ЛІНЕФОР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тверді по 300 мг; по 14 капсул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UA/18144/01/03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 фарм.СEP R1-CEP 2011-105-Rev 04 (затверджений R1-CEP 2011-105-Rev 03) для діючої речовини Лозартан калію від затвердженого виробника АФІ TEVA API INDIA PRIVATE LIMITED (Malpur, India) у зв’язку зі звуженням межі нітродомішок та додаванням визначення нових домішок AZLS та 5-AMBT - «не більше 10,0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випробування на залишкові розчинники ацетон, етилацетат та ізопропанол у АФІ Лозартан калію від виробника ASSIA CHEMICAL INDUSTRIES LTD., Teva Tech Site, Israel.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вилучення випробування на залишкові розчинники метанол, триетиламін, толуол у АФІ Лозартан калію від виробника TEVA API INDIA PRIVATE LIMITED (Malpur,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несуттєвого випробування домішок C та G за параметром «Related substances» відповідно до вимог діючої монографії Євр.ф.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UA/16398/01/01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 фарм.СEP R1-CEP 2011-105-Rev 04 (затверджений R1-CEP 2011-105-Rev 03) для діючої речовини Лозартан калію від затвердженого виробника АФІ TEVA API INDIA PRIVATE LIMITED (Malpur, India) у зв’язку зі звуженням межі нітродомішок та додаванням визначення нових домішок AZLS та 5-AMBT - «не більше 10,0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випробування на залишкові розчинники ацетон, етилацетат та ізопропанол у АФІ Лозартан калію від виробника ASSIA CHEMICAL INDUSTRIES LTD., Teva Tech Site, Israel.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вилучення випробування на залишкові розчинники метанол, триетиламін, толуол у АФІ Лозартан калію від виробника TEVA API INDIA PRIVATE LIMITED (Malpur,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несуттєвого випробування домішок C та G за параметром «Related substances» відповідно до вимог діючої монографії Євр.ф.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UA/16398/01/02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 фарм.СEP R1-CEP 2011-105-Rev 04 (затверджений R1-CEP 2011-105-Rev 03) для діючої речовини Лозартан калію від затвердженого виробника АФІ TEVA API INDIA PRIVATE LIMITED (Malpur, India) у зв’язку зі звуженням межі нітродомішок та додаванням визначення нових домішок AZLS та 5-AMBT - «не більше 10,0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випробування на залишкові розчинники ацетон, етилацетат та ізопропанол у АФІ Лозартан калію від виробника ASSIA CHEMICAL INDUSTRIES LTD., Teva Tech Site, Israel.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вилучення випробування на залишкові розчинники метанол, триетиламін, толуол у АФІ Лозартан калію від виробника TEVA API INDIA PRIVATE LIMITED (Malpur,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несуттєвого випробування домішок C та G за параметром «Related substances» відповідно до вимог діючої монографії Євр.ф.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UA/16398/01/03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 фарм.СEP R1-CEP 2011-105-Rev 04 (затверджений R1-CEP 2011-105-Rev 03) для діючої речовини Лозартан калію від затвердженого виробника АФІ TEVA API INDIA PRIVATE LIMITED (Malpur, India) у зв’язку зі звуженням межі нітродомішок та додаванням визначення нових домішок AZLS та 5-AMBT - «не більше 10,0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випробування на залишкові розчинники ацетон, етилацетат та ізопропанол у АФІ Лозартан калію від виробника ASSIA CHEMICAL INDUSTRIES LTD., Teva Tech Site, Israel.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вилучення випробування на залишкові розчинники метанол, триетиламін, толуол у АФІ Лозартан калію від виробника TEVA API INDIA PRIVATE LIMITED (Malpur,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а саме вилучення несуттєвого випробування домішок C та G за параметром «Related substances» відповідно до вимог діючої монографії Євр.ф.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UA/16398/01/04</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0,01 г по 10 таблеток у блістері, по 1 або 2 блістери в пачці з картону; по 10 таблеток у блістері, по 50 або 100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Приватне акціонерне товариство "Лекхім - Харків"/ПрАТ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наявністю додаткового пакування для стаціонарів, що відпускається «за рецептом», затвердженими наказом МОЗ України від 21.09.2020 № 2143 та наказом МОЗ України від 17.02.2016 № 104,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для стаціонарів: № 500, № 1000 //без рецепта: № 10, № 20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UA/4033/01/01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100 мг, по 1 або по 4 таблетки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UA/14262/01/02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50 мг, по 1 або по 4 таблетки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 xml:space="preserve">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UA/14262/01/01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100 мг; по 1 або по 4 таблетки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UA/14262/01/02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50 мг; по 1 або по 4 таблетки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UA/14262/01/01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UA/18415/01/01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UA/18415/01/02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 мг; по 1 або по 2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UA/18415/01/03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UA/18415/01/04</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ліофілізований для приготування розчину для інфузій (5 мг/мл) по 50 мг, 1 скляной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редакційні правки для приведення до оригінальних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r w:rsidRPr="00E1549D">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UA/4884/01/01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ліофілізований для приготування розчину для інфузій (5 мг/мл) по 100 мг; 1 скляной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редакційні правки для приведення до оригінальних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r w:rsidRPr="00E1549D">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UA/4884/01/02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ліофілізований для приготування розчину для інфузій (5 мг/мл) по 150 мг; 1 скляной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редакційні правки для приведення до оригінальних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r w:rsidRPr="00E1549D">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UA/4884/01/03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ліофілізований для приготування розчину для інфузій (5 мг/мл) по 50 мг, 1 скляний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параметрів специфікації т. Однорідність дозованих одиниць ЕР 2.9.40., у зв'язку з приведенням до вимог ЕР (виправлення помилки, яка була допущена під час попередніх реєстраційних процедур)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r w:rsidRPr="00E1549D">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UA/4884/01/01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ліофілізований для приготування розчину для інфузій (5 мг/мл) по 100 мг; 1 скляний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параметрів специфікації т. Однорідність дозованих одиниць ЕР 2.9.40., у зв'язку з приведенням до вимог ЕР (виправлення помилки, яка була допущена під час попередніх реєстраційних процедур)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r w:rsidRPr="00E1549D">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UA/4884/01/02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ліофілізований для приготування розчину для інфузій (5 мг/мл) по 150 мг; 1 скляний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параметрів специфікації т. Однорідність дозованих одиниць ЕР 2.9.40., у зв'язку з приведенням до вимог ЕР (виправлення помилки, яка була допущена під час попередніх реєстраційних процедур)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r w:rsidRPr="00E1549D">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UA/4884/01/03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краплі очні, суспензія, 1 мг/мл, по 10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(Максидекс®, краплі очні, 1 мг/мл). </w:t>
            </w:r>
            <w:r w:rsidRPr="00E1549D">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UA/13862/01/01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МЕДИХРОНАЛ®-ДАРНИЦЯ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гранули пакет № 1 та пакет № 2 у пачці; 7 пакетів № 1 та 7 пакетів № 2 у пачці; 21 пакет № 1 та 21 пакет № 2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натрію форміат, а саме вилучення показника «Важкі метали» відповідно до вимог Настанови ICH guideline Q3D on elemental impurities та наданою фірмою-виробником ТОВ «ФАРМХІМ» Аналізу ризиків по контролю елементних домішок в субстанції Натрію форміат.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Змінено термін придатності АФІ натрію форміат з 1 року до 3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UA/6504/01/01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МЕЛОКСИК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15 мг/1,5 мл по 1,5 мл в ампулі; по 3 або 5 ампул в контурній чарунковій упаковці; по 1 контурній чарунковій упаковці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UA/13584/01/01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10 мг по 10 таблеток у блістері, по 3 або 6 блістерів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Медокемі ЛТД</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первинне та вторинне пакування готового лікарського засобу:</w:t>
            </w:r>
            <w:r w:rsidRPr="00E1549D">
              <w:rPr>
                <w:rFonts w:ascii="Arial" w:hAnsi="Arial" w:cs="Arial"/>
                <w:sz w:val="16"/>
                <w:szCs w:val="16"/>
              </w:rPr>
              <w:br/>
              <w:t>Медокемі ЛТД (Завод AZ), Кіпр</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за повним циклом:</w:t>
            </w:r>
            <w:r w:rsidRPr="00E1549D">
              <w:rPr>
                <w:rFonts w:ascii="Arial" w:hAnsi="Arial" w:cs="Arial"/>
                <w:sz w:val="16"/>
                <w:szCs w:val="16"/>
              </w:rPr>
              <w:br/>
              <w:t>Медокемі ЛТД (Центральний Завод), Кіпр</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(уточнення назви без зміни коду АТХ), "Фармакологічні властивості", "Показання",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згідно з інформацією щодо медичного застосування референтного лікарського засобу (АБІКСА, таблетки, вкриті плівковою оболонкою). Введення змін протягом 3-х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 як наслідок "Місцезнаходження виробника та адреса місця провадження його діяльності "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UA/16845/01/01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20 мг по 10 таблеток у блістері, по 3 або 6 блістерів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Медокемі ЛТД</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первинне та вторинне пакування готового лікарського засобу:</w:t>
            </w:r>
            <w:r w:rsidRPr="00E1549D">
              <w:rPr>
                <w:rFonts w:ascii="Arial" w:hAnsi="Arial" w:cs="Arial"/>
                <w:sz w:val="16"/>
                <w:szCs w:val="16"/>
              </w:rPr>
              <w:br/>
              <w:t>Медокемі ЛТД (Завод AZ), Кіпр</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за повним циклом:</w:t>
            </w:r>
            <w:r w:rsidRPr="00E1549D">
              <w:rPr>
                <w:rFonts w:ascii="Arial" w:hAnsi="Arial" w:cs="Arial"/>
                <w:sz w:val="16"/>
                <w:szCs w:val="16"/>
              </w:rPr>
              <w:br/>
              <w:t>Медокемі ЛТД (Центральний Завод), Кіпр</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(уточнення назви без зміни коду АТХ), "Фармакологічні властивості", "Показання",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згідно з інформацією щодо медичного застосування референтного лікарського засобу (АБІКСА, таблетки, вкриті плівковою оболонкою). Введення змін протягом 3-х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 як наслідок "Місцезнаходження виробника та адреса місця провадження його діяльності "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UA/16845/01/02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МЕМОПЛАНТ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по 40 мг; по 10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UA/0204/01/02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МЕРАЛІС®АДВАНС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назальний, розчин 0,1 %; по 10 мл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E1549D">
              <w:rPr>
                <w:rFonts w:ascii="Arial" w:hAnsi="Arial" w:cs="Arial"/>
                <w:sz w:val="16"/>
                <w:szCs w:val="16"/>
              </w:rPr>
              <w:br/>
              <w:t>подання оновленого сертифіката відповідності Європейській фармакопеї № R1-CEP 2011-369-Rev 01 (затверджено: R1-CEP 2011-369-Rev 00) для діючої речовини ксилометазоліну гідрохлорид від уже затвердженого виробника Chemische Fabrik Berg GmbH.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UA/17967/01/02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МЕРАЛІС®АДВАНС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назальний, розчин 0,05 %; по 10 мл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1549D">
              <w:rPr>
                <w:rFonts w:ascii="Arial" w:hAnsi="Arial" w:cs="Arial"/>
                <w:sz w:val="16"/>
                <w:szCs w:val="16"/>
              </w:rPr>
              <w:br/>
              <w:t>подання оновленого сертифіката відповідності Європейській фармакопеї № R1-CEP 2011-369-Rev 01 (затверджено: R1-CEP 2011-369-Rev 00) для діючої речовини ксилометазоліну гідрохлорид від уже затвердженого виробника Chemische Fabrik Berg GmbH.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UA/17967/01/01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МЕТИЛПРЕДНІЗОЛОН-ФС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8 мг, по 10 таблеток у блістері; по 3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2012-307-Rev 01 (затверджено: R1-CEP 2012-307-Rev 00) для АФІ Метилпреднізолону від затвердженого виробника Tianjin Tianyao Pharmaceuticals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UA/3183/01/02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МЕТИЛПРЕДНІЗОЛОН-ФС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4 мг; по 10 таблеток у блістері; по 3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2012-307-Rev 01 (затверджено: R1-CEP 2012-307-Rev 00) для АФІ Метилпреднізолону від затвердженого виробника Tianjin Tianyao Pharmaceuticals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UA/3183/01/01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10 мг, по 10 таблеток у блістері, по 1 або 3 блістери з алюмінієвої фольги і ПВХ/ПВДХ-плівки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E1549D">
              <w:rPr>
                <w:rFonts w:ascii="Arial" w:hAnsi="Arial" w:cs="Arial"/>
                <w:sz w:val="16"/>
                <w:szCs w:val="16"/>
              </w:rPr>
              <w:br/>
              <w:t>Медак Гезельшафт фюр клініше Шпеціальпрепарате мбХ, Німеччина;</w:t>
            </w:r>
            <w:r w:rsidRPr="00E1549D">
              <w:rPr>
                <w:rFonts w:ascii="Arial" w:hAnsi="Arial" w:cs="Arial"/>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тексту маркування первинної упаковки лікарського засобу у зв'язку зі зміною флакону на блістер, вилучення з п.6 "Р.П №" та додано "Застосовувати 1 раз на тиждень".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UA/11318/01/03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7,5 мг, по 10 таблеток у блістері, по 1 або 3 блістери з алюмінієвої фольги і ПВХ/ПВДХ-плівки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E1549D">
              <w:rPr>
                <w:rFonts w:ascii="Arial" w:hAnsi="Arial" w:cs="Arial"/>
                <w:sz w:val="16"/>
                <w:szCs w:val="16"/>
              </w:rPr>
              <w:br/>
              <w:t>Медак Гезельшафт фюр клініше Шпеціальпрепарате мбХ, Німеччина;</w:t>
            </w:r>
            <w:r w:rsidRPr="00E1549D">
              <w:rPr>
                <w:rFonts w:ascii="Arial" w:hAnsi="Arial" w:cs="Arial"/>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тексту маркування первинної упаковки лікарського засобу у зв'язку зі зміною флакону на блістер, вилучення з п.6 "Р.П №" та додано "Застосовувати 1 раз на тиждень".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UA/11318/01/02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2,5 мг по 10 таблеток у блістері, по 3 або по 10 блістерів з алюмінієвої фольги і ПВХ/ПВДХ-плівки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Медак Гезельшафт фюр клініше Шпеціальпрепарате 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E1549D">
              <w:rPr>
                <w:rFonts w:ascii="Arial" w:hAnsi="Arial" w:cs="Arial"/>
                <w:sz w:val="16"/>
                <w:szCs w:val="16"/>
              </w:rPr>
              <w:br/>
              <w:t>Медак Гезельшафт фюр клініше Шпеціальпрепарате мбХ, Німеччина;</w:t>
            </w:r>
            <w:r w:rsidRPr="00E1549D">
              <w:rPr>
                <w:rFonts w:ascii="Arial" w:hAnsi="Arial" w:cs="Arial"/>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тексту маркування первинної упаковки лікарського засобу у зв'язку зі зміною флакону на блістер, вилучення з п.6 "Р.П №" та додано "Застосовувати 1 раз на тиждень".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UA/11318/01/01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МІЛАГІН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супозиторії вагінальні по 100 мг, по 3 супозиторії у стрипі; по 1 стрипу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2000-097 - Rev 04 (затверджено: R1-CEP 2000-097 - Rev 03) для АФІ кліндаміцину фосфату від вже затвердженого виробника Union Quimico Farmaceutica, S.A. (UQUIFA),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UA/5924/01/01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МІЛІСТАН ГАРЯЧИЙ ЧАЙ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орального розчину, по 6 г у пакетику; по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ІксЕль Лабораторіес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UA/2368/01/01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оральна, по 100 мл у флаконі; по 1 флакону разом з мірною ложечкою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Гракуре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UA/1454/01/01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МОВІКСИКАМ®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що диспергуються в ротовій порожнині, по 15 мг; по 10 таблеток у блістері, по 1 або 2 по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Повний цикл виробництва: Алпекс Фарма СА, Швейцарія; Первинне та вторинне пакування: Ламп Сан Просперо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 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UA/13585/01/01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МОВІКСИКАМ®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що диспергуються в ротовій порожнині, по 7,5 мг; по 10 таблеток у блістері, по 2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Повний цикл виробництва: Алпекс Фарма СА, Швейцарія; Первинне та вторинне пакування: Ламп Сан Просперо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 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UA/13585/01/02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у пакетах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549D">
              <w:rPr>
                <w:rFonts w:ascii="Arial" w:hAnsi="Arial" w:cs="Arial"/>
                <w:sz w:val="16"/>
                <w:szCs w:val="16"/>
              </w:rPr>
              <w:br/>
              <w:t>внесення змін до матеріалів реєстраційного досьє лікарського засобу Мукалтин®, порошок (субстанція), розділ 3.2.S.2.3. Контроль матеріалів, пов’язане з необхідністю вилучення інформації щодо проведення випробування для ідентифікації кожного тарного місця субстанцій ЕТАНОЛ (96%)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UA/10042/01/01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100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Редді'с Лабораторіс Лтд</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Редді’с Лабораторіс Лтд, ФТО – ІІ, Індія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Редді'с Лабораторіс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Термін введення змін протягом 6 місяців після затвердження. Зміни І типу - Зміни щодо безпеки/ефективності та фармаконагляду (інші зміни) Зміни внесені в текст маркування упаковок лікарського засобу у п. 4 (первинна упаковка) та у п.8 (вторинна упаковка) ДАТА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UA/3458/02/01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НАРДІН®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100 мг/мл по 0,2 мл (20 мг), або по 0,4 мл (40 мг) у попередньо наповненому шприці, по 2 шприци у блістері, по 1, або по 5, або по 25 блістерів в картонній пачці, або по 0,6 мл (60 мг), або по 0,8 (80 мг) у попередньо наповненому шприці, по 2 шприци у блістері, по 1, або по 5 блістерів в картонній пачці, або по 1,0 мл (100 мг) у попередньо наповненому шприці, по 2 шприци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ТОВ «Юрія-Фарм», Україна </w:t>
            </w:r>
            <w:r w:rsidRPr="00E1549D">
              <w:rPr>
                <w:rFonts w:ascii="Arial" w:hAnsi="Arial" w:cs="Arial"/>
                <w:sz w:val="16"/>
                <w:szCs w:val="16"/>
              </w:rPr>
              <w:br/>
              <w:t>(пакування із форми in bulk Шенджен Текдоу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549D">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еноксапарин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UA/19167/01/01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краплі очні, суспензія, 3 мг/мл, по 3 мл у флаконі-крапельниці "Дроп-Тейнер®";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визначеними умовами відпуску, затвердженими наказом МОЗ України від 16.03.2021 № 485  встановлено статус рекламування: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UA/13522/01/02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НЕКСПРО-20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кишковорозчинні по 20 мг по 10 таблеток у блістері, по 2 блістери в картонній упаковці, по 7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UA/12543/01/01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НЕКСПРО-40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кишковорозчинні по 40 мг по 10 таблеток у блістері, по 2 блістери в картонній упаковці, по 7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UA/12543/01/02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НІФУРОКСАЗИД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оральна, 200 мг/5 мл; по 90 мл у флаконі, по 1 флакону в комплекті з мірним стаканчиком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ніфуроксазиду періодичним тестом для контролю потенційно мутагенної домішки 5-нітро-2-фурфуральдегід (5-nitro-2-furfuraldehyde) з лімітом (Not more than 45 ppm), який встановлений на основі порогового значення токсикологічної занепокоєності (ТТС), визначеного в настанові М7 ІСН для генотоксичних домішок.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ніфуроксазиду показника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методиці визначення вмісту гідразин гідрату (Hydrazine Hydrate) АФІ ніфуроксазиду, а саме: критерії прийнятності RSD при проведенні тесту на придатність системи було підвищено до 10 %.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UA/16750/02/01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НІФУРОКСАЗИД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тверді по 200 мг: по 10 капсул у блістері, по 1 блістеру або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1549D">
              <w:rPr>
                <w:rFonts w:ascii="Arial" w:hAnsi="Arial" w:cs="Arial"/>
                <w:sz w:val="16"/>
                <w:szCs w:val="16"/>
              </w:rPr>
              <w:br/>
              <w:t xml:space="preserve">незначна зміна у методиці визначення вмісту гідразин гідрату (Hydrazine Hydrate) АФІ ніфуроксазиду, а саме: критерії прийнятності RSD при проведенні тесту на придатність системи було підвищено до 10 %.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ніфуроксазиду показника «Важкі метали». </w:t>
            </w:r>
            <w:r w:rsidRPr="00E1549D">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ніфуроксазиду періодичним тестом для контролю потенційно мутагенної домішки 5-нітро-2-фурфуральдегід (5-nitro-2-furfuraldehyde) з лімітом (Not more than 45 ppm), який встановлений на основі порогового значення токсикологічної занепокоєності (ТТС), визначеного в настанові М7 ІСН для генотоксичних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UA/16750/01/02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НІФУРОКСАЗИД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тверді по 100 мг: по 10 капсул у блістері, по 1 або по 2 або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1549D">
              <w:rPr>
                <w:rFonts w:ascii="Arial" w:hAnsi="Arial" w:cs="Arial"/>
                <w:sz w:val="16"/>
                <w:szCs w:val="16"/>
              </w:rPr>
              <w:br/>
              <w:t xml:space="preserve">незначна зміна у методиці визначення вмісту гідразин гідрату (Hydrazine Hydrate) АФІ ніфуроксазиду, а саме: критерії прийнятності RSD при проведенні тесту на придатність системи було підвищено до 10 %.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ніфуроксазиду показника «Важкі метали». </w:t>
            </w:r>
            <w:r w:rsidRPr="00E1549D">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ніфуроксазиду періодичним тестом для контролю потенційно мутагенної домішки 5-нітро-2-фурфуральдегід (5-nitro-2-furfuraldehyde) з лімітом (Not more than 45 ppm), який встановлений на основі порогового значення токсикологічної занепокоєності (ТТС), визначеного в настанові М7 ІСН для генотоксичних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UA/16750/01/01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НОВІРИН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1000 мг, по 10 таблеток у блістері; по 3 або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UA/12436/01/02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5 мг/мл по 5 мл в ампулі, по 10 ампул в пачці з картону з картонними перегородками; по 5 мл в ампулі; по 5 ампулі у блістері з плівки,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діючої речовини (прокаїну гідрохлорид), </w:t>
            </w:r>
            <w:r w:rsidRPr="00E1549D">
              <w:rPr>
                <w:rFonts w:ascii="Arial" w:hAnsi="Arial" w:cs="Arial"/>
                <w:sz w:val="16"/>
                <w:szCs w:val="16"/>
              </w:rPr>
              <w:br/>
              <w:t>затверджено: Guangxi Shengtai Chemical Co., Ltd, Китай адреса Hengjiangwo, Naxiu Village, Santan Town , Bobai Country, Guangxi Province, China запропоновано: Guangxi Shengtai Chemical Co., Ltd, Китай адреса Hengjiangwo, Naxiu Village, Santan Town , Bobai Country, Guangxi Province, China, Chongqing Southwest No.2 Pharmaceutical Factory Co., Ltd. адреса 187 Moganshan Road (No.1 Wulin Xiang)12F Yisheng Bldg. Hangzhou, Zhejiang 310012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UA/14578/01/01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НУРОФЄН®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супозиторії по 60 мг; по 5 супозиторіїв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Фамар А.В.Е. Завод Авлон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UA/6642/02/01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НУРОФЄН®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6 або 12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UA/14588/01/01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ОКТРЕОТИД - 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0,05 мг/мл; по 1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нового сертифіката відповідності Європейській фармакопеї № R0-CEP 2021-279 - Rev 00 (затверджено: EU/ASMF/00402/001) для АФІ октреотиду ацетат від вже затвердженого виробника PolyPeptide Laboratories (Sweden) AB.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UA/14242/01/01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ОКТРЕОТИД - 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0,1 мг/мл; по 1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нового сертифіката відповідності Європейській фармакопеї № R0-CEP 2021-279 - Rev 00 (затверджено: EU/ASMF/00402/001) для АФІ октреотиду ацетат від вже затвердженого виробника PolyPeptide Laboratories (Sweden) AB.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UA/14242/01/02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ОКТРЕОТИД - 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0,5 мг/мл; по 1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нового сертифіката відповідності Європейській фармакопеї № R0-CEP 2021-279 - Rev 00 (затверджено: EU/ASMF/00402/001) для АФІ октреотиду ацетат від вже затвердженого виробника PolyPeptide Laboratories (Sweden) AB.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UA/14242/01/03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ОКТРЕОТИД - 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0,05 мг/мл; in bulk: по 1 мл в ампулі, по 50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нового сертифіката відповідності Європейській фармакопеї № R0-CEP 2021-279 - Rev 00 (затверджено: EU/ASMF/00402/001) для АФІ октреотиду ацетат від вже затвердженого виробника PolyPeptide Laboratories (Sweden) AB.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UA/14243/01/01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ОКТРЕОТИД - 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0,1 мг/мл; in bulk: по 1 мл в ампулі, по 50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нового сертифіката відповідності Європейській фармакопеї № R0-CEP 2021-279 - Rev 00 (затверджено: EU/ASMF/00402/001) для АФІ октреотиду ацетат від вже затвердженого виробника PolyPeptide Laboratories (Sweden) AB.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UA/14243/01/02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ОКТРЕОТИД - 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0,5 мг/мл, in bulk: по 1 мл в ампулі, по 50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нового сертифіката відповідності Європейській фармакопеї № R0-CEP 2021-279 - Rev 00 (затверджено: EU/ASMF/00402/001) для АФІ октреотиду ацетат від вже затвердженого виробника PolyPeptide Laboratories (Sweden) AB.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UA/14243/01/03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ОЛФЕН®-50 ЛАКТАБ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кишковорозчинні по 50 мг; по 10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«Тева Україна»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нерозфасованого продукту, контроль якості, дозвіл на випуск серії:</w:t>
            </w:r>
            <w:r w:rsidRPr="00E1549D">
              <w:rPr>
                <w:rFonts w:ascii="Arial" w:hAnsi="Arial" w:cs="Arial"/>
                <w:sz w:val="16"/>
                <w:szCs w:val="16"/>
              </w:rPr>
              <w:br/>
              <w:t>Ацино Фарма АГ, 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первинна та вторинна упаковка:</w:t>
            </w:r>
            <w:r w:rsidRPr="00E1549D">
              <w:rPr>
                <w:rFonts w:ascii="Arial" w:hAnsi="Arial" w:cs="Arial"/>
                <w:sz w:val="16"/>
                <w:szCs w:val="16"/>
              </w:rPr>
              <w:br/>
              <w:t>Ацино Фарма АГ, 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додаткова лабораторія, що приймає участь в контролі серії:</w:t>
            </w:r>
            <w:r w:rsidRPr="00E1549D">
              <w:rPr>
                <w:rFonts w:ascii="Arial" w:hAnsi="Arial" w:cs="Arial"/>
                <w:sz w:val="16"/>
                <w:szCs w:val="16"/>
              </w:rPr>
              <w:br/>
              <w:t>Унтерзухунгсінститут Хеппелер ГмбХ, Німеччина</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з дати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відповідальної за повний цикл виробництва ЛЗ: Ацино Фарма АГ, Швейцарія (Дорнахерштрассе 114, 4147 Еш, Швейцарія). У зв'язку з її закриттям по стратегічним причинам. Зміни внесено в інструкцію для медичного застосування лікарського засобу до розділу "Місцезнаходження виробника та адреса місця провадження його діяльності" - вилучення виробничої дільниці. Відповідні зміни внесені в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UA/5123/01/01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ОФЛОКАЇН-ДАРНИЦЯ®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мазь по 15 г або 30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w:t>
            </w:r>
            <w:r w:rsidRPr="00E1549D">
              <w:rPr>
                <w:rFonts w:ascii="Arial" w:hAnsi="Arial" w:cs="Arial"/>
                <w:b/>
                <w:sz w:val="16"/>
                <w:szCs w:val="16"/>
              </w:rPr>
              <w:t>уточнення реєстраційної процедури (додавання терміну введення змін) в наказі МОЗ України № 84 від 14.01.2023</w:t>
            </w:r>
            <w:r w:rsidRPr="00E1549D">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п. 3.2.Р.4.1. Специфікація та 3.2.Р.4.2. Аналітичні методики, а саме: зазначено вимоги специфікації та аналітичні методики на допоміжну речовину полоксамер відповідно до ЄФ «Poloxamers».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виробничої дільниці АФІ Офлоксацин, на заміну затвердженій дільниці, того ж самого затвердженого виробника ZHEJIANG EAST-ASIA PHARMACEUTICAL CO., LTD., CHINA (без зміни способу виробництва АФІ). Затверджено: Economic Development Zone of Sanmen County, China Запропоновано: Coastal Industrial City, Pubagang Town, Sanmen County, Zhejiang (317100), China.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розділу "Важкі метали" зі специфікації АФІ згідно ICH guideline Q3D on elemental impurities та Risk Assessment on elemental impurities.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актуалізація п. 3.2.S.4.2. Аналітичні методики для діючої речовини Офлоксацин за показником "Супровідні домішки", а саме: методику контролю залишено без змін, але доповнено даними про термін придатності розчинів, внесено редакційні правки.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актуалізація п. 3.2.S.4.1 Специфікація та 3.2.S.4.2 Аналітичні методики для діючої речовини Офлоксацин за показником "Метанол і етанол", а саме: методику контролю залишено без змін, але доповнено даними про термін придатності розчинів, внесено редакційні правки. Введення змін протягом 6-ти місяців після затвердження.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приведення умов зберігання діючої речовини Офлоксацин фірми Zhejiang East-Asia Pharmaceutical Co., Ltd., China, у відповідність до актуальних матеріалів фірми-виробника субстанції з відповідним підтвердженням дослідженнями стабільності на весь заявлений термін придатності. Затверджено: В плотно укупоренной таре, в защищенном от света месте, при температуре не выше 250С. Запропоновано: В щільно закупореній тарі, в захищеному від світла місці, при температурі не вище 300С.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приведення терміну переконтролю діючої речовини Офлоксацин фірми Zhejiang East-Asia Pharmaceutical Co., Ltd., China, у відповідність до актуальних матеріалів фірми-виробника субстанції з відповідним підтвердженням дослідженнями стабільності на весь заявлений термін придатності. </w:t>
            </w:r>
            <w:r w:rsidRPr="00E1549D">
              <w:rPr>
                <w:rFonts w:ascii="Arial" w:hAnsi="Arial" w:cs="Arial"/>
                <w:sz w:val="16"/>
                <w:szCs w:val="16"/>
              </w:rPr>
              <w:br/>
              <w:t>Затверджено: 3 года. Запропоновано: 4 роки.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описі методики випробування ГЛЗ за показником "Супровідні домішки", а саме: методику контролю залишено без змін, але доповнено даними щодо терміну придатності розчинів, внесено уточнення у звязку із заміною складу лікарського засобу та внесено редакційні правки, які оформлені відповідно до рекомендацій та стилістики ДФУ.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запропоновано вилучення наступних видів упаковки, а саме: по 500 г та по 1000 г у банках. Як наслідок, незначні зміни у специфікацї та методах контролю ГЛЗ за показником «Маса вмісту упаковки».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 внесення змін до розділу «Склад», а саме: замінено допоміжну речовину полоксамер (проксанол 268) на допоміжну речовину полоксамер (полоксамер 338), виробника BASF, Німеччина; запропоновано незначне кількісне коригування за рахунок осмотично активного допоміжного компоненту макрогол 400.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UA/7088/01/01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ПАЛСЕТ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50 мкг/мл; по 5 мл розчину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spacing w:after="240"/>
              <w:jc w:val="center"/>
              <w:rPr>
                <w:rFonts w:ascii="Arial" w:hAnsi="Arial" w:cs="Arial"/>
                <w:sz w:val="16"/>
                <w:szCs w:val="16"/>
              </w:rPr>
            </w:pPr>
            <w:r w:rsidRPr="00E1549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1549D">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UA/19673/01/01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ПАНАДОЛ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оральна, 120 мг/5 мл; по 100 мл у флаконі; по 1 флакону та мірному пристрою у вигляді шприца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E1549D">
              <w:rPr>
                <w:rFonts w:ascii="Arial" w:hAnsi="Arial" w:cs="Arial"/>
                <w:sz w:val="16"/>
                <w:szCs w:val="16"/>
              </w:rPr>
              <w:br/>
              <w:t xml:space="preserve">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UA/2562/02/01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ПАНТАМАК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кишковорозчинні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п. 8 ДАТА ЗАКІНЧЕННЯ ТЕРМІНУ ПРИДАТНОСТІ та незначні правки по тексту. В тексті маркування на первинній упаковці у п. 6 ІНШЕ внесення інформації щодо наявності технічних кодів та логотипу компанії.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UA/17027/01/01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200 мг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затвердженою наказом МОЗ України від 23.12.2021 № 2852,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lang w:val="ru-RU"/>
              </w:rPr>
              <w:t>за рецептом: № 100 (10х10)//без рецепта: № 10 (10х1)</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UA/5877/01/01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ПЕКТОЛВАН®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сироп, по 100 мл у флаконі; по 1 флакону разом з ложкою дозувальною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2014-135-Rev 02 для діючої речовини Ambroxol hydrochloride від нового виробника AMI LIFESCIENCES PRIVATE LIMITED, Індія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амброксолу гідрохлорид для нового виробника AMI LIFESCIENCES PRIVATE LIMITED, Індія за показником «Ідентифікація», а саме доповнення показників приміткою «визначення ідентифікації проводиться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Ambroxol hydrochloride ЕР та «Характерна реакція (а) на хлориди» (2.3.1) ДФУ*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доповнено специфікацію АФІ амброксолу гідрохлорид для нового виробника AMI LIFESCIENCES PRIVATE LIMITED, Індія додатковим випробуванням за показником «Ідентифікація» методом Романівської спектрометрії (2.2.48) ДФУ*ЕР*, з приміткою «допускається визначення ідентифікації кожної тарної ємності».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амброксолу гідрохлорид для нового виробника AMI LIFESCIENCES PRIVATE LIMITED, Індія за показником "Розчинність"- показник вилучено (Показник має інформативний характер).</w:t>
            </w:r>
            <w:r w:rsidRPr="00E1549D">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Специфікації/Методів випробування АФІ амброксолу гідрохлорид, зокрема доповнення специфікації АФІ для нового виробника AMI LIFESCIENCES PRIVATE LIMITED, Індія показником «Залишкові кількості каталізаторів”- «Нікель не більше 10ppm», «Молібден не більше 10ppm» з відповідним методом випробування 2.2.57 ДФУ,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UA/10675/01/01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Феррінг-Лечива,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Чеська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"Побічні реакції" стосовно повідомлень про випадки нефролітіазу відповідно до оновленої інформації з безпеки діючої речовини "месалазин".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стосовно тяжких побічних реакцій з боку шкіри відповідно до оновленої інформації з безпеки діючої речовини "месалазин".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"Спосіб застосування та дози",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UA/4990/04/01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ПЕРГОВЕРІС®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та розчинник для розчину для ін'єкцій;</w:t>
            </w:r>
            <w:r w:rsidRPr="00E1549D">
              <w:rPr>
                <w:rFonts w:ascii="Arial" w:hAnsi="Arial" w:cs="Arial"/>
                <w:sz w:val="16"/>
                <w:szCs w:val="16"/>
              </w:rPr>
              <w:br/>
              <w:t>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w:t>
            </w:r>
            <w:r w:rsidRPr="00E1549D">
              <w:rPr>
                <w:rFonts w:ascii="Arial" w:hAnsi="Arial" w:cs="Arial"/>
                <w:sz w:val="16"/>
                <w:szCs w:val="16"/>
              </w:rPr>
              <w:br/>
              <w:t>5 флаконів з порошком у комплекті з 5 флаконами з 1 мл розчинника (вода для ін'єкцій) у контурній чарунковій упаковці; по 2 контурні чарункові упаковки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Мерк Сероно С.А., відділення у м. Обонн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"Передозування", "Побічні реакції" уточнення та редагування тексту зазначених розділів. </w:t>
            </w:r>
            <w:r w:rsidRPr="00E1549D">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UA/10624/01/01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4 мг/5 мг, по 10 таблеток у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UA/17768/01/01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8 мг/10 мг, по 10 таблеток у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UA/17768/01/02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8 мг/2,5 мг/10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1,5 років до 2 років. Зміни внесені в інструкцію для медичного застосування лікарського засобу у розділ "Термін придатності".</w:t>
            </w:r>
            <w:r w:rsidRPr="00E1549D">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UA/19239/01/04</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4 мг/1,25 мг/5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1,5 років до 2 років. Зміни внесені в інструкцію для медичного застосування лікарського засобу у розділ "Термін придатності".</w:t>
            </w:r>
            <w:r w:rsidRPr="00E1549D">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4 мг/1,25 мг/5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4 мг/1,25 мг/10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UA/19239/01/02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8 мг/2,5 мг/5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UA/19239/01/03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по 8 мг/2,5 мг/10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UA/19239/01/04</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ПІРАНТЕЛ ПОЛЬФАРМА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суспензія оральна, 250 мг/5 мл; по 15 мл у флаконі; по 1 флакону і міркою з поділками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UA/9225/01/01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капсули тверді по 2 мг; по 21 капсулі у флаконі, по 1 флакону в картонній коробці або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Сінтон Хіспанія, С.Л. (виробництво (повний цикл))/Квінта-Аналітіка с.р.о. (контроль якості (фізико-хімічний))/ІТЕСТ плюс, с.р.о. (контроль якості (мікробіологічний))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Іспанія/Чеська Республіка/Чеська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реєстрацією нової упаковки готового лікарського засобу , що відпускається «за рецептом», затвердженою наказом МОЗ України від 04.09.2020 № 2032, встановлено статус щодо рекламування: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UA/18299/01/01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капсули тверді по 3 мг; по 21 капсулі у флаконі, по 1 флакону в картонній коробці або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Сінтон Хіспанія, С.Л. (виробництво (повний цикл))/Квінта-Аналітіка с.р.о. (контроль якості (фізико-хімічний))/ІТЕСТ плюс, с.р.о. (контроль якості (мікробіологічний))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Іспанія/Чеська Республіка/Чеська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реєстрацією нової упаковки готового лікарського засобу , що відпускається «за рецептом», затвердженою наказом МОЗ України від 04.09.2020 № 2032, встановлено статус щодо рекламування: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UA/18299/01/02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капсули тверді по 4 мг; по 21 капсулі у флаконі, по 1 флакону в картонній коробці або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Сінтон Хіспанія, С.Л. (виробництво (повний цикл))/Квінта-Аналітіка с.р.о. (контроль якості (фізико-хімічний))/ІТЕСТ плюс, с.р.о. (контроль якості (мікробіологічний))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Іспанія/Чеська Республіка/Чеська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реєстрацією нової упаковки готового лікарського засобу , що відпускається «за рецептом», затвердженою наказом МОЗ України від 04.09.2020 № 2032, встановлено статус щодо рекламування: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UA/18299/01/03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ПРАЙД®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інфузій, 10 мг/мл, по 100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АФІ. Контроль АФІ (інші зміни) - внесення змін до специфікації/методів контролю АФІ за показником «Бактеріальні ендотоксини», а саме зміна в одиницях вимірювання (затверджено: Гранична концентрація ендотоксинів у субстанції становить 0,15 МО/г; запропоновано: Гранична концентрація ендотоксинів у субстанції становить 0,15 МО/мг)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UA/19725/01/01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ПРАМІПЕКС®XR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0,75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2010-354-Rev 01 (попередня версія R1-CEP 2010-354-Rev 00) для АФІ праміпексолу дигідрохлориду моногідрату від вже затвердженого виробника Crystal Pharma S.A.U., Spain, який змінив назву на Curia Spain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UA/15481/01/01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ПРАМІПЕКС®XR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1,5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2010-354-Rev 01 (попередня версія R1-CEP 2010-354-Rev 00) для АФІ праміпексолу дигідрохлориду моногідрату від вже затвердженого виробника Crystal Pharma S.A.U., Spain, який змінив назву на Curia Spain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UA/15481/01/02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ПРАМІПЕКСОЛ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0,25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додатковою відповідальністю "ІНТЕРХІМ"</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додатковою відповідальністю "ІНТЕРХІМ"</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549D">
              <w:rPr>
                <w:rFonts w:ascii="Arial" w:hAnsi="Arial" w:cs="Arial"/>
                <w:sz w:val="16"/>
                <w:szCs w:val="16"/>
              </w:rPr>
              <w:br/>
              <w:t>внесення змін до розділу «Маркування» в МКЯ ГЛЗ. Затверджено: Текст маркування додається Запропоновано: Згідно затвердженого тексту маркування.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праміпексолу дигідрохлориду моногідрату Chr. Oiesen Synthesis A/S/Cxp. Данія, як наслідок вилучення нормування та методики використання тесту «Залишкові кількості органічних розчинників» та вилучення зазначення терміну придатності для цього виробника зі специфікації та методів контролю якості діючої речовини. Також вносяться зміни до розділу «Склад». Супутня зміна - Зміни з якості. АФІ. Контроль АФІ (інші зміни) Зміни І типу - Зміни з якості. Готовий лікарський засіб. Контроль готового лікарського засобу (інші зміни) Уточнення формулювання нормування тесту «Однорідність дозованих одиниць» у МКЯ ЛЗ та специфікаціях і методиці контролю якості проміжного продукту «Нерозфасовані таблетки».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І типу - Зміни з якості. Готовий лікарський засіб. Контроль готового лікарського засобу (інші зміни) внесення змін до специфікації та методів контролю ГЛЗ за показником «Розчинення», а саме уточнення формулювання нормування тесту обумовлено приведенням у відповідність до вимог ДФУ діючої редакції.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обумовлено даними, отриманими під час вивчення стабільності виробничих серій у реальному часі. Затверджено: 2 роки Запропоновано: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UA/15526/01/01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ПРАМІПЕКСОЛ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додатковою відповідальністю "ІНТЕРХІМ"</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додатковою відповідальністю "ІНТЕРХІМ"</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549D">
              <w:rPr>
                <w:rFonts w:ascii="Arial" w:hAnsi="Arial" w:cs="Arial"/>
                <w:sz w:val="16"/>
                <w:szCs w:val="16"/>
              </w:rPr>
              <w:br/>
              <w:t>внесення змін до розділу «Маркування» в МКЯ ГЛЗ. Затверджено: Текст маркування додається Запропоновано: Згідно затвердженого тексту маркування.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праміпексолу дигідрохлориду моногідрату Chr. Oiesen Synthesis A/S/Cxp. Данія, як наслідок вилучення нормування та методики використання тесту «Залишкові кількості органічних розчинників» та вилучення зазначення терміну придатності для цього виробника зі специфікації та методів контролю якості діючої речовини. Також вносяться зміни до розділу «Склад». Супутня зміна - Зміни з якості. АФІ. Контроль АФІ (інші зміни) Зміни І типу - Зміни з якості. Готовий лікарський засіб. Контроль готового лікарського засобу (інші зміни) Уточнення формулювання нормування тесту «Однорідність дозованих одиниць» у МКЯ ЛЗ та специфікаціях і методиці контролю якості проміжного продукту «Нерозфасовані таблетки».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І типу - Зміни з якості. Готовий лікарський засіб. Контроль готового лікарського засобу (інші зміни) внесення змін до специфікації та методів контролю ГЛЗ за показником «Розчинення», а саме уточнення формулювання нормування тесту обумовлено приведенням у відповідність до вимог ДФУ діючої редакції.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обумовлено даними, отриманими під час вивчення стабільності виробничих серій у реальному часі. Затверджено: 2 роки Запропоновано: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UA/15526/01/02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ПРЕДУКТАЛ®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з модифікованим вивільненням по 35 мг по 30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"Серв'є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Лабораторії Серв' є Індастрі, Франція; АНФАРМ Підприємство Фармацевтичне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Рокунь Оксана Юріївна. Пропонована редакція: Лушпенко Людмила Борисівна. Зміна контактних даних уповноваженої особи,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UA/3704/02/01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E1549D">
              <w:rPr>
                <w:rFonts w:ascii="Arial" w:hAnsi="Arial" w:cs="Arial"/>
                <w:sz w:val="16"/>
                <w:szCs w:val="16"/>
              </w:rPr>
              <w:br/>
              <w:t>Додавання альтернативного коефіцієнта ампліфікації клітин при другому пасажі клітинного субстрату MRC-5, що використовується при виробництві Varicella bulk. Редакційні правки в розділі 3.2.S.2.2 3 модуля 3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UA/16549/01/01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Нідерланди/ 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549D">
              <w:rPr>
                <w:rFonts w:ascii="Arial" w:hAnsi="Arial" w:cs="Arial"/>
                <w:sz w:val="16"/>
                <w:szCs w:val="16"/>
              </w:rPr>
              <w:br/>
              <w:t xml:space="preserve">Діюча редакція: Євгеній Чудаков / Evgeny Chudakov. Пропонована редакція: Яел Горен / Yael Goren.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UA/12077/01/01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ПРОСПАН® СИРОП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сироп; по 100 мл, 200 мл у флаконі; по 1 флакону в комплекті з мірною чашкою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Енгельгард 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виробництво, пакування, контроль якості, випуск серії: Енгельгард Арцнайміттель ГмбХ &amp; Ко.КГ, Німеччина; первинне пакування, вторинне пакування: Мерц Фарма ГмбХ і Ко. КГаА, Німеччина; первинне пакування, вторинне пакування: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Діюча редакція: Anton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UA/0672/02/01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ПРОСТАПЛАНТ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по 320 мг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 xml:space="preserve">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UA/4372/01/02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ПРОСТАТИЛЕН-ЦИНК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супозиторії ректальні in bulk: по 5 супозиторіїв у блістері, по 200 блістерів 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w:t>
            </w:r>
            <w:r w:rsidRPr="00E1549D">
              <w:rPr>
                <w:rFonts w:ascii="Arial" w:hAnsi="Arial" w:cs="Arial"/>
                <w:b/>
                <w:sz w:val="16"/>
                <w:szCs w:val="16"/>
              </w:rPr>
              <w:t>уточнення реєстраційної процедури в наказах МОЗ України № 1294 від 22.07.2022 та № 1767 від 29.09.2022</w:t>
            </w:r>
            <w:r w:rsidRPr="00E1549D">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2015-375 - Rev 00 (затверджено: R0-CEP 2015-375 - Rev 00) для АФІ цинку сульфат гептагідрат від вже затвердженого виробника Macco Organiques, s.r.o., Чеська Республіка та, як наслідок, заміна терміну придатності 3 роки на термін переконтролю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UA/13990/01/01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ПРОСТАТИЛЕН-ЦИНК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супозиторії ректальні по 5 супозиторіїв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w:t>
            </w:r>
            <w:r w:rsidRPr="00E1549D">
              <w:rPr>
                <w:rFonts w:ascii="Arial" w:hAnsi="Arial" w:cs="Arial"/>
                <w:b/>
                <w:sz w:val="16"/>
                <w:szCs w:val="16"/>
              </w:rPr>
              <w:t>уточнення реєстраційної процедури в наказах МОЗ України № 1294 від 22.07.2022 та № 1767 від 29.09.2022</w:t>
            </w:r>
            <w:r w:rsidRPr="00E1549D">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2015-375 - Rev 00 (затверджено: R0-CEP 2015-375 - Rev 00) для АФІ цинку сульфат гептагідрат від вже затвердженого виробника Macco Organiques, s.r.o., Чеська Республіка та, як наслідок, заміна терміну придатності 3 роки на термін переконтролю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UA/7223/01/01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РАНЕКСА®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дільниці, відповідальної за постачання вихідного матеріалу піперазин безводний з SM Anhydrous Piperazine «Shijiazhuang Hehui Chemicals Co., Ltd» на «Hebei Hehui Gaoxin Materials Co., Ltd», без зміни місця виробництва. Зміна вноситься до закритої частини з метою оновлення мастер-файла на АФІ виробника Zhejiang Huahai Pharmaceutical Co., Ltd., China.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дільниці, відповідальної за постачання вихідного матеріалу піперазин безводний з SM Anhydrous Piperazine «Shaoxing Xingxin Chemical Co., Ltd» на «Shaoxing Xingxin New Materials Co., Ltd», без зміни місця виробництва. Зміна вноситься до закритої частини з метою оновлення мастер-файла на АФІ виробника Zhejiang Huahai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Danyang Xinkeda Chemical Co., Ltd., відповідальної за постачання вихідного матеріалу хлороацетилхлорид. Зміна вноситься до закритої частини з метою оновлення мастер-файла на АФІ виробника Zhejiang Huahai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Suzhou Qingyi Packaging Container Co., Ltd., 568 Lian Gang Street, Suzhou China, відповідальної за постачання первинного пакування (ПЕ пакети). Зміна вноситься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«Запах»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«Cмак»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«Видимі об’єкти»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«рН»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«Амонійний азот»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«Загальна жорсткість»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«Залізо»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«Вільний хлор і нітрити»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незначної зміни у процес виробництва діючої речовини ранолазин з метою оновлення опису приготування холостого розчину для методу визначення Домішки А (GGE), а саме –опис приготування холостого розчину було змінено з «1 мл метанолу» на «0,5 мл метанолу та 0,5 мл розчину внутрішнього стандарту».</w:t>
            </w:r>
            <w:r w:rsidRPr="00E1549D">
              <w:rPr>
                <w:rFonts w:ascii="Arial" w:hAnsi="Arial" w:cs="Arial"/>
                <w:sz w:val="16"/>
                <w:szCs w:val="16"/>
              </w:rPr>
              <w:br/>
              <w:t>Зміна вноситься з метою оновлення мастер-файла на АФІ виробника Zhejiang Huahai Pharmaceutical Co., 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E1549D">
              <w:rPr>
                <w:rFonts w:ascii="Arial" w:hAnsi="Arial" w:cs="Arial"/>
                <w:sz w:val="16"/>
                <w:szCs w:val="16"/>
              </w:rPr>
              <w:br/>
              <w:t>Внесення незначної зміни у процес виробництва діючої речовини ранолазин з метою вилучення опису вимоги «Інтегрувати лише пік домішки А з S/N не менше 10» для методу визначення Домішки А (GGE). Зміна вноситься з метою оновлення мастер-файла на АФІ виробника Zhejiang Huahai Pharmaceutical Co., Ltd., China.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нового постачальника вихідного матеріалу GGE, що використовується у процесі виробництва діючої речовини ранолазин від виробника діючої речовини Lodichem S.r.l., Italy. Зміна вноситься до закритої частини мастер-файлу з метою оновлення мастер-файла на АФІ виробника Lodichem S.r.l., Italy.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EMEA/ASMF/01281 виробника діючої речовини Lodichem S.r.l., Italy, що вноситься з метою зміни продуктивності виробничого процесу для RAN 2. Зміна вноситься до закритої частини мастер-файлу з метою оновлення мастер-файла на АФІ виробника Lodichem S.r.l., Italy. Зміни І типу - Зміни з якості. АФІ. Виробництво. Зміни випробувань або допустимих меж у процесі виробництва АФІ, що встановлені у специфікаціях (інші зміни). Внесення змін до р.3.2.S.2.2 Опис виробничого процесу та його контролю, а саме –зміна діапазонів у процесі виробництва діючої речовини ранолазин (RAN4- Scale B), зокрема зміни діапазону очікуваної кількості кінцевого продукту з 704-844 кг на 762-931 кг та зміни діапазону очікуваного виходу з 75-90% на 81-99%. Зміна вноситься з метою оновлення мастер-файла на АФІ виробника Lodichem S.r.l., Italy.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параметру специфікації до специфікації вихідного матеріалу GGE, що використовується в процесі виробництва діючої речовини ранолазин від виробника діючої речовини Lodichem S.r.l., Italy. Зміна вноситься до закритої частини мастер-файлу з метою оновлення мастер-файла на АФІ виробника Lodichem S.r.l., Italy. Зміни І типу - Зміни щодо безпеки/ефективності та фармаконагляду (інші зміни). Оновлення тексту маркування упаковки лікарського засобу, а саме: внесення додаткової інформації на первинній упаковці у п.6 та вилучення інформації на вторинній упаковці у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UA/13676/01/01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РАНЕКСА®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Люксембург,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дільниці, відповідальної за постачання вихідного матеріалу піперазин безводний з SM Anhydrous Piperazine «Shijiazhuang Hehui Chemicals Co., Ltd» на «Hebei Hehui Gaoxin Materials Co., Ltd», без зміни місця виробництва. Зміна вноситься до закритої частини з метою оновлення мастер-файла на АФІ виробника Zhejiang Huahai Pharmaceutical Co., Ltd., China.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дільниці, відповідальної за постачання вихідного матеріалу піперазин безводний з SM Anhydrous Piperazine «Shaoxing Xingxin Chemical Co., Ltd» на «Shaoxing Xingxin New Materials Co., Ltd», без зміни місця виробництва. Зміна вноситься до закритої частини з метою оновлення мастер-файла на АФІ виробника Zhejiang Huahai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Danyang Xinkeda Chemical Co., Ltd., відповідальної за постачання вихідного матеріалу хлороацетилхлорид. Зміна вноситься до закритої частини з метою оновлення мастер-файла на АФІ виробника Zhejiang Huahai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Suzhou Qingyi Packaging Container Co., Ltd., 568 Lian Gang Street, Suzhou China, відповідальної за постачання первинного пакування (ПЕ пакети). Зміна вноситься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«Запах»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«Cмак»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«Видимі об’єкти»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«рН»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«Амонійний азот»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«Загальна жорсткість»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«Залізо»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параметру специфікації «Вільний хлор і нітрити» до специфікації технічної води, що використовується в процесі виробництва діючої речовини ранолазин від виробника діючої речовини Zhejiang Huahai Pharmaceutical Co., Ltd., China. Зміна вноситься до закритої частини з метою оновлення мастер-файла на АФІ виробника Zhejiang Huahai Pharmaceutical Co., 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незначної зміни у процес виробництва діючої речовини ранолазин з метою оновлення опису приготування холостого розчину для методу визначення Домішки А (GGE), а саме –опис приготування холостого розчину було змінено з «1 мл метанолу» на «0,5 мл метанолу та 0,5 мл розчину внутрішнього стандарту».</w:t>
            </w:r>
            <w:r w:rsidRPr="00E1549D">
              <w:rPr>
                <w:rFonts w:ascii="Arial" w:hAnsi="Arial" w:cs="Arial"/>
                <w:sz w:val="16"/>
                <w:szCs w:val="16"/>
              </w:rPr>
              <w:br/>
              <w:t>Зміна вноситься з метою оновлення мастер-файла на АФІ виробника Zhejiang Huahai Pharmaceutical Co., 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E1549D">
              <w:rPr>
                <w:rFonts w:ascii="Arial" w:hAnsi="Arial" w:cs="Arial"/>
                <w:sz w:val="16"/>
                <w:szCs w:val="16"/>
              </w:rPr>
              <w:br/>
              <w:t>Внесення незначної зміни у процес виробництва діючої речовини ранолазин з метою вилучення опису вимоги «Інтегрувати лише пік домішки А з S/N не менше 10» для методу визначення Домішки А (GGE). Зміна вноситься з метою оновлення мастер-файла на АФІ виробника Zhejiang Huahai Pharmaceutical Co., Ltd., China.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нового постачальника вихідного матеріалу GGE, що використовується у процесі виробництва діючої речовини ранолазин від виробника діючої речовини Lodichem S.r.l., Italy. Зміна вноситься до закритої частини мастер-файлу з метою оновлення мастер-файла на АФІ виробника Lodichem S.r.l., Italy.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EMEA/ASMF/01281 виробника діючої речовини Lodichem S.r.l., Italy, що вноситься з метою зміни продуктивності виробничого процесу для RAN 2. Зміна вноситься до закритої частини мастер-файлу з метою оновлення мастер-файла на АФІ виробника Lodichem S.r.l., Italy. Зміни І типу - Зміни з якості. АФІ. Виробництво. Зміни випробувань або допустимих меж у процесі виробництва АФІ, що встановлені у специфікаціях (інші зміни). Внесення змін до р.3.2.S.2.2 Опис виробничого процесу та його контролю, а саме –зміна діапазонів у процесі виробництва діючої речовини ранолазин (RAN4- Scale B), зокрема зміни діапазону очікуваної кількості кінцевого продукту з 704-844 кг на 762-931 кг та зміни діапазону очікуваного виходу з 75-90% на 81-99%. Зміна вноситься з метою оновлення мастер-файла на АФІ виробника Lodichem S.r.l., Italy.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параметру специфікації до специфікації вихідного матеріалу GGE, що використовується в процесі виробництва діючої речовини ранолазин від виробника діючої речовини Lodichem S.r.l., Italy. Зміна вноситься до закритої частини мастер-файлу з метою оновлення мастер-файла на АФІ виробника Lodichem S.r.l., Italy. Зміни І типу - Зміни щодо безпеки/ефективності та фармаконагляду (інші зміни). Оновлення тексту маркування упаковки лікарського засобу, а саме: внесення додаткової інформації на первинній упаковці у п.6 та вилучення інформації на вторинній упаковці у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UA/13676/01/02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капсули по 100 мг; по 10 капсул у блістері; по 1 або 3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без </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UA/3777/03/01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50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без </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UA/3777/01/01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РЕМАНТАДИН-КР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0,05 г,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без </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UA/5426/01/01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РИГЕВІДОН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оболонкою по 21 таблетці у блістері; по 1 або 3 блістери разом із картонним футляром для зберігання блістера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ВАТ "Гедеон Ріхтер"</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ВАТ "Гедеон Ріхтер"</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36 місяців до 30 місяців, на основі результатів стабільності Затверджено Термін придатності 3 роки Запропоновано Термін придатності 30 місяців. Зміни внесені до інструкції для медичного застосування лікарського засобу у розділ "Термін придатності";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UA/2778/01/01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РИМАНТАДИН-ДАРНИЦЯ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50 мг по 10 таблеток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sz w:val="16"/>
                <w:szCs w:val="16"/>
                <w:lang w:val="uk-UA"/>
              </w:rPr>
            </w:pPr>
            <w:r w:rsidRPr="00E1549D">
              <w:rPr>
                <w:rFonts w:ascii="Arial" w:hAnsi="Arial" w:cs="Arial"/>
                <w:sz w:val="16"/>
                <w:szCs w:val="16"/>
                <w:lang w:val="uk-UA"/>
              </w:rPr>
              <w:t>внесення змін до реєстраційних матеріалів: з метою приведення у відповідність до Критеріїв, що застосовуються при визначенні лікарських засобів, рекламування яких заборонено, затверджених наказом МОЗ України від 06.06.2012 № 422 (в редакції наказу МОЗ України від 23.11.2021 № 2593)</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без </w:t>
            </w:r>
          </w:p>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sz w:val="16"/>
                <w:szCs w:val="16"/>
              </w:rPr>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UA/7736/01/01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назальний, дозований по 0,5 мг/мл; по 10 мл у флаконі, по 1 флакону з дозуючим насосом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UA/1751/02/01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спрей назальний, дозований по 1,0 мг/мл; по 10 мл у флаконі, по 1 флакону з дозуючим насосом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UA/1751/02/02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UA/13299/01/01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10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UA/13299/01/02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20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UA/13299/01/03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40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UA/13299/01/04</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Фальк Фарма ГмбХ</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відповідальний за виробництво дозованої форми, первинне, вторинне пакування та контроль якості:</w:t>
            </w:r>
            <w:r w:rsidRPr="00E1549D">
              <w:rPr>
                <w:rFonts w:ascii="Arial" w:hAnsi="Arial" w:cs="Arial"/>
                <w:sz w:val="16"/>
                <w:szCs w:val="16"/>
              </w:rPr>
              <w:br/>
              <w:t xml:space="preserve">Лозан Фарма ГмбХ, Німеччина </w:t>
            </w:r>
            <w:r w:rsidRPr="00E1549D">
              <w:rPr>
                <w:rFonts w:ascii="Arial" w:hAnsi="Arial" w:cs="Arial"/>
                <w:sz w:val="16"/>
                <w:szCs w:val="16"/>
              </w:rPr>
              <w:br/>
              <w:t>Фарбіл Фарма ГмбХ, Німеччина</w:t>
            </w:r>
            <w:r w:rsidRPr="00E1549D">
              <w:rPr>
                <w:rFonts w:ascii="Arial" w:hAnsi="Arial" w:cs="Arial"/>
                <w:sz w:val="16"/>
                <w:szCs w:val="16"/>
              </w:rPr>
              <w:br/>
              <w:t>Виробник, відповідальний за первинне, вторинне пакування та контроль якості:</w:t>
            </w:r>
            <w:r w:rsidRPr="00E1549D">
              <w:rPr>
                <w:rFonts w:ascii="Arial" w:hAnsi="Arial" w:cs="Arial"/>
                <w:sz w:val="16"/>
                <w:szCs w:val="16"/>
              </w:rPr>
              <w:br/>
              <w:t xml:space="preserve">Лозан Фарма ГмбХ, Німеччина </w:t>
            </w:r>
            <w:r w:rsidRPr="00E1549D">
              <w:rPr>
                <w:rFonts w:ascii="Arial" w:hAnsi="Arial" w:cs="Arial"/>
                <w:sz w:val="16"/>
                <w:szCs w:val="16"/>
              </w:rPr>
              <w:br/>
              <w:t>виробник, відповідальний за контроль якості:</w:t>
            </w:r>
            <w:r w:rsidRPr="00E1549D">
              <w:rPr>
                <w:rFonts w:ascii="Arial" w:hAnsi="Arial" w:cs="Arial"/>
                <w:sz w:val="16"/>
                <w:szCs w:val="16"/>
              </w:rPr>
              <w:br/>
              <w:t>Науково-дослідний інститут Хеппелер ГмбХ, Німеччина</w:t>
            </w:r>
            <w:r w:rsidRPr="00E1549D">
              <w:rPr>
                <w:rFonts w:ascii="Arial" w:hAnsi="Arial" w:cs="Arial"/>
                <w:sz w:val="16"/>
                <w:szCs w:val="16"/>
              </w:rPr>
              <w:br/>
              <w:t>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Німеччина, Фабріл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UA/3745/01/01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супозиторії ректальні по 1000 мг, по 5 супозиторіїв у стрипі; по 2 або 6 стрипів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UA/3745/03/03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оболонкою, кишковорозчинні, по 250 мг; по 10 таблеток у блістері; по 5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випуск серій кінцевого продукту та альтернативне вторинне пакування:</w:t>
            </w:r>
            <w:r w:rsidRPr="00E1549D">
              <w:rPr>
                <w:rFonts w:ascii="Arial" w:hAnsi="Arial" w:cs="Arial"/>
                <w:sz w:val="16"/>
                <w:szCs w:val="16"/>
              </w:rPr>
              <w:br/>
              <w:t>Др. Фальк Фарма ГмбХ, Німеччина</w:t>
            </w:r>
            <w:r w:rsidRPr="00E1549D">
              <w:rPr>
                <w:rFonts w:ascii="Arial" w:hAnsi="Arial" w:cs="Arial"/>
                <w:sz w:val="16"/>
                <w:szCs w:val="16"/>
              </w:rPr>
              <w:br/>
              <w:t>Виробник, відповідальний за виробництво дозованої форми, первинне, вторинне пакування та контроль якості:</w:t>
            </w:r>
            <w:r w:rsidRPr="00E1549D">
              <w:rPr>
                <w:rFonts w:ascii="Arial" w:hAnsi="Arial" w:cs="Arial"/>
                <w:sz w:val="16"/>
                <w:szCs w:val="16"/>
              </w:rPr>
              <w:br/>
              <w:t>Лозан Фарма ГмбХ, Німеччина</w:t>
            </w:r>
            <w:r w:rsidRPr="00E1549D">
              <w:rPr>
                <w:rFonts w:ascii="Arial" w:hAnsi="Arial" w:cs="Arial"/>
                <w:sz w:val="16"/>
                <w:szCs w:val="16"/>
              </w:rPr>
              <w:br/>
              <w:t>Виробник, відповідальний за первинне, вторинне пакування та контроль якості:</w:t>
            </w:r>
            <w:r w:rsidRPr="00E1549D">
              <w:rPr>
                <w:rFonts w:ascii="Arial" w:hAnsi="Arial" w:cs="Arial"/>
                <w:sz w:val="16"/>
                <w:szCs w:val="16"/>
              </w:rPr>
              <w:br/>
              <w:t>Лозан Фарма ГмбХ, Німеччина</w:t>
            </w:r>
            <w:r w:rsidRPr="00E1549D">
              <w:rPr>
                <w:rFonts w:ascii="Arial" w:hAnsi="Arial" w:cs="Arial"/>
                <w:sz w:val="16"/>
                <w:szCs w:val="16"/>
              </w:rPr>
              <w:br/>
              <w:t>виробник, відповідальний за контроль якості:</w:t>
            </w:r>
            <w:r w:rsidRPr="00E1549D">
              <w:rPr>
                <w:rFonts w:ascii="Arial" w:hAnsi="Arial" w:cs="Arial"/>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549D">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UA/3745/04/01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відповідальний за випуск серій кінцевого продукту та альтернативне вторинне пакування:</w:t>
            </w:r>
            <w:r w:rsidRPr="00E1549D">
              <w:rPr>
                <w:rFonts w:ascii="Arial" w:hAnsi="Arial" w:cs="Arial"/>
                <w:sz w:val="16"/>
                <w:szCs w:val="16"/>
              </w:rPr>
              <w:br/>
              <w:t>Др. Фальк Фарма ГмбХ, Німеччина; Виробник, відповідальний за виробництво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w:t>
            </w:r>
            <w:r w:rsidRPr="00E1549D">
              <w:rPr>
                <w:rFonts w:ascii="Arial" w:hAnsi="Arial" w:cs="Arial"/>
                <w:sz w:val="16"/>
                <w:szCs w:val="16"/>
              </w:rPr>
              <w:br/>
              <w:t>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Арцнейміттель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UA/3745/01/02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СЕДІСТРЕС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10 таблеток у блістері; по 1, 3 та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реєстраційних матеріалів ЛЗ, а саме зміна періодичності проведення рутинного контролю показників для комплексу каліброваного та для маси для таблетування. Затверджено: Для комплексу каліброваного контроль за показником гранулометричний склад та для маси для таблетування контроль за показниками текучість, насипна густина, здатність до усадки, густина після усадки: на середній пробі кожної підсерії Запропоновано: Для комплексу каліброваного контроль за показником гранулометричний склад та для маси для таблетування контроль за показниками текучість, насипна густина, здатність до усадки, густина після усадки – контроль показників проводиться в режимі моніторингу не рідше ніж на кожній 10-й серії. Зміни І типу - Зміни з якості. Готовий лікарський засіб. Зміни у виробництві (інші зміни) внесення змін до реєстраційних матеріалів на ЛЗ, а саме проведення рутинного контролю показників та показників на валідації технологічного процесу для таблеток нерозфасованих. Проведення рутинного контролю показників для таблеток нерозфасованих. Проведення контролю показників на валідації технологічного процесу для таблеток нерозфасованих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UA/14145/01/01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СЕПТАНЕСТ З АДРЕНАЛІНОМ 1/100 000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w:t>
            </w:r>
            <w:r w:rsidRPr="00E1549D">
              <w:rPr>
                <w:rFonts w:ascii="Arial" w:hAnsi="Arial" w:cs="Arial"/>
                <w:sz w:val="16"/>
                <w:szCs w:val="16"/>
              </w:rPr>
              <w:br/>
              <w:t xml:space="preserve">по 1 мл у картриджі; по 10 картриджів у блістері; по 5 блістерів у картонній коробці; </w:t>
            </w:r>
            <w:r w:rsidRPr="00E1549D">
              <w:rPr>
                <w:rFonts w:ascii="Arial" w:hAnsi="Arial" w:cs="Arial"/>
                <w:sz w:val="16"/>
                <w:szCs w:val="16"/>
              </w:rPr>
              <w:br/>
              <w:t xml:space="preserve">по 1,7 мл у картриджі; по 10 картриджів у блістері; по 1 або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СЕПТОДОНТ</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СЕПТОДОНТ</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Затверджена редакція: Зберігати при температурі не вище 25°С в оригінальній упаковці. Не заморожувати. Запропонована редакція: Зберігати при температурі нижче 30°С в оригінальній упаковці з метою захисту від світла. Зміни внесені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у специфікації на термін придатності за показником «Продукти розпаду адреналіну тартрату» :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встановлених у специфікаціях, під час виробництва готового лікарського засобу. Введення змін протягом 6-ти місяців після затвердження</w:t>
            </w:r>
            <w:r w:rsidRPr="00E1549D">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E1549D">
              <w:rPr>
                <w:rFonts w:ascii="Arial" w:hAnsi="Arial" w:cs="Arial"/>
                <w:sz w:val="16"/>
                <w:szCs w:val="16"/>
              </w:rPr>
              <w:br/>
              <w:t>видалення традиційного циклу кінцевої стерилізації з процесу виробництва лікарського засобу, а саме: при температурі не менше 121°С протягом не менше 15 хвилин.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затвердженого розміру серії 300 л (затверджено 600 л, 1200 л).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(ведення нестандартного методу кінцевої стерилізації) додавання альтернативного циклу кінцевої стерилізації при температурі не менше 121°С протягом не менше 8 хвилин паралельно до чинного традиційного циклу кінцевої стерилізації Євр. Фарм. (при температурі не менше 121</w:t>
            </w:r>
            <w:r w:rsidRPr="00E1549D">
              <w:rPr>
                <w:rFonts w:ascii="Arial" w:hAnsi="Arial" w:cs="Arial"/>
                <w:sz w:val="16"/>
                <w:szCs w:val="16"/>
                <w:vertAlign w:val="superscript"/>
              </w:rPr>
              <w:t>0</w:t>
            </w:r>
            <w:r w:rsidRPr="00E1549D">
              <w:rPr>
                <w:rFonts w:ascii="Arial" w:hAnsi="Arial" w:cs="Arial"/>
                <w:sz w:val="16"/>
                <w:szCs w:val="16"/>
              </w:rPr>
              <w:t>С протягом не менше 15 хвилин), звуження критерій прийнятності біонавантаження (діюча редакція: TAMC: ≤101 CFU/ml, TYMC: ≤101 CFU/ml; пропонована редакція: TAMC: ≤1 CFU/ml, TYMC: ≤1 CFU/ml).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поза затвердженими допустимими межами специфікації за показниками «Продукти розпаду», «Кількісне визначення (на 100 мл). Натрію метабісульфіту (в перерахуванні на SO2)».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w:t>
            </w:r>
            <w:r w:rsidRPr="00E1549D">
              <w:rPr>
                <w:rFonts w:ascii="Arial" w:hAnsi="Arial" w:cs="Arial"/>
                <w:sz w:val="16"/>
                <w:szCs w:val="16"/>
              </w:rPr>
              <w:br/>
              <w:t xml:space="preserve">зміна у складі (допоміжних речовин) готового лікарського засобу – вилучення натрію едетату та зміна кількості натрію гідроксиду. </w:t>
            </w:r>
            <w:r w:rsidRPr="00E1549D">
              <w:rPr>
                <w:rFonts w:ascii="Arial" w:hAnsi="Arial" w:cs="Arial"/>
                <w:sz w:val="16"/>
                <w:szCs w:val="16"/>
              </w:rPr>
              <w:br/>
              <w:t>Зміни внесені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Введення змін протягом 6-ти місяців після затвердження</w:t>
            </w:r>
            <w:r w:rsidRPr="00E1549D">
              <w:rPr>
                <w:rFonts w:ascii="Arial" w:hAnsi="Arial" w:cs="Arial"/>
                <w:sz w:val="16"/>
                <w:szCs w:val="16"/>
              </w:rPr>
              <w:br/>
              <w:t>Зміни II типу - Зміни з якості. Готовий лікарський засіб. Контроль готового лікарського засобу (інші зміни) зміни у специфікації та методах контролю якості ГЛЗ, відповідно до матеріалів виробника, а саме: - заміна знаку &lt; на ≤ для порогових значень для повідомлення про продукти розпаду артикаїну гідрохлориду та адреналіну тартрату (при випуску та терміні придатності); - додавання посилання на внутрішню монографію в специфікації (при терміні придатності) та зміни в методиці випробування для кількісного визначення натрію метабісульфіту (при випуску та терміні придатності); - зміна способу представлення опису розчину (при випуску та терміні придатності). Зміни внесені в інструкцію для медичного застосування лікарського засобу у розділ «Основні фізико-хімічні властивості». Зміни внесені в інструкцію для медичного застосування лікарського засобу у розділ «Основні фізико-хімічні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UA/10380/01/01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СЕПТАНЕСТ З АДРЕНАЛІНОМ 1/200 000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1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СЕПТОДОНТ</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СЕПТОДОНТ</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Затверджена редакція: Зберігати при температурі не вище 25°С в оригінальній упаковці. Не заморожувати. Запропонована редакція: Зберігати при температурі нижче 30°С в оригінальній упаковці з метою захисту від світла. Зміни внесені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w:t>
            </w:r>
            <w:r w:rsidRPr="00E1549D">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у специфікації на термін придатності за показником «Продукти розпаду адреналіну тартрату».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встановлених у специфікаціях, під час виробництва готового лікарського засобу. </w:t>
            </w:r>
            <w:r w:rsidRPr="00E1549D">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видалення традиційного циклу кінцевої стерилізації з процесу виробництва лікарського засобу, а саме: при температурі не менше 121°С протягом не менше 15 хвилин.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затвердженого розміру серії 300 л (затверджено 600 л, 1200 л).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(ведення нестандартного методу кінцевої стерилізації) додавання альтернативного циклу кінцевої стерилізації при температурі не менше 121°С протягом не менше 8 хвилин паралельно до чинного традиційного циклу кінцевої стерилізації Євр. Фарм. (при температурі не менше 121</w:t>
            </w:r>
            <w:r w:rsidRPr="00E1549D">
              <w:rPr>
                <w:rFonts w:ascii="Arial" w:hAnsi="Arial" w:cs="Arial"/>
                <w:sz w:val="16"/>
                <w:szCs w:val="16"/>
                <w:vertAlign w:val="superscript"/>
              </w:rPr>
              <w:t>0</w:t>
            </w:r>
            <w:r w:rsidRPr="00E1549D">
              <w:rPr>
                <w:rFonts w:ascii="Arial" w:hAnsi="Arial" w:cs="Arial"/>
                <w:sz w:val="16"/>
                <w:szCs w:val="16"/>
              </w:rPr>
              <w:t xml:space="preserve">С протягом не менше 15 хвилин), звуження критерій прийнятності біонавантаження (діюча редакція: TAMC: ≤101 CFU/ml, TYMC: ≤101 CFU/ml; пропонована редакція: TAMC: ≤1 CFU/ml, TYMC: ≤1 CFU/ml).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поза затвердженими допустимими межами специфікації за показниками «Продукти розпаду», «Кількісне визначення (на 100 мл). Натрію метабісульфіту (в перерахуванні на SO2)».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зміна у складі (допоміжних речовин) готового лікарського засобу – вилучення натрію едетату та зміна кількості натрію гідроксиду. Зміни внесені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w:t>
            </w:r>
            <w:r w:rsidRPr="00E1549D">
              <w:rPr>
                <w:rFonts w:ascii="Arial" w:hAnsi="Arial" w:cs="Arial"/>
                <w:sz w:val="16"/>
                <w:szCs w:val="16"/>
              </w:rPr>
              <w:br/>
              <w:t>Введення змін протягом 6-ти місяців після затвердження. Зміни II типу - Зміни з якості. Готовий лікарський засіб. Контроль готового лікарського засобу (інші зміни) зміни у специфікації та методах контролю якості ГЛЗ, відповідно до матеріалів виробника, а саме: - заміна знаку &lt; на ≤ для порогових значень для повідомлення про продукти розпаду артикаїну гідрохлориду та адреналіну тартрату (при випуску та терміні придатності); - додавання посилання на внутрішню монографію в специфікації (при терміні придатності) та зміни в методиці випробування для кількісного визначення натрію метабісульфіту (при випуску та терміні придатності); - зміна способу представлення опису розчину (при випуску та терміні придатності). Зміни внесені в інструкцію для медичного застосування лікарського засобу у розділ «Основні фізико-хімічні властивості». Зміни внесені в інструкцію для медичного застосування лікарського засобу у розділ «Основні фізико-хімічні властивості».</w:t>
            </w:r>
            <w:r w:rsidRPr="00E1549D">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UA/10381/01/01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СЕРОФЛО-125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аерозоль для інгаляцій дозований, 25 мкг/125 мкг на дозу, по 120 доз в аерозольному алюмінієвому балоні з дозуючим клапаном, пластиковим розпилювачем з індикатором дози та пилозахисним ковпачком; по 1 балону в алюмінієвому пакеті з мішечком силікагелю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Ципла Лтд. (Юніт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Kabil Kalathingal. Пропонована редакція: Ms. Shobha Pillai. Зміна контактних даних уповноваженої особи, відповідальної за фармаконагляд. Уточнення щодо прізвища контактної особи заявника, відповідальної за здійснення фармаконагляду в Україні. Діюча редакція: Zinchenko Liudmyla Valeriivna. Пропонована редакція: Onyshchuk Liudmyla Valeriivna. </w:t>
            </w:r>
            <w:r w:rsidRPr="00E1549D">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UA/15623/01/01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СЕРОФЛО-250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аерозоль для інгаляцій дозований, 25 мкг/250 мкг на дозу, по 120 доз в аерозольному алюмінієвому балоні з дозуючим клапаном, пластиковим розпилювачем з індикатором дози та пилозахисним ковпачком; по 1 балону в алюмінієвому пакеті з мішечком силікагелю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Ципла Лтд. (Юніт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Kabil Kalathingal. Пропонована редакція: Ms. Shobha Pillai. Зміна контактних даних уповноваженої особи, відповідальної за фармаконагляд. Уточнення щодо прізвища контактної особи заявника, відповідальної за здійснення фармаконагляду в Україні. Діюча редакція: Zinchenko Liudmyla Valeriivna. Пропонована редакція: Onyshchuk Liudmyla Valeriivna. </w:t>
            </w:r>
            <w:r w:rsidRPr="00E1549D">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UA/15624/01/01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СЕРОФЛО-50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аерозоль для інгаляцій дозований, 25 мкг/50 мкг на дозу, по 120 доз в аерозольному алюмінієвому балоні з дозуючим клапаном, пластиковим розпилювачем з індикатором дози та пилозахисним ковпачком; по 1 балону в алюмінієвому пакеті з мішечком силікагелю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Ципла Лтд. (Юніт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Kabil Kalathingal. Пропонована редакція: Ms. Shobha Pillai. Зміна контактних даних уповноваженої особи, відповідальної за фармаконагляд. Уточнення щодо прізвища контактної особи заявника, відповідальної за здійснення фармаконагляду в Україні. Діюча редакція: Zinchenko Liudmyla Valeriivna. Пропонована редакція: Onyshchuk Liudmyla Valeriivna. </w:t>
            </w:r>
            <w:r w:rsidRPr="00E1549D">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UA/15625/01/01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гастрорезистентні тверді, по 30 мг; по 7 капсулу блістері; по 1 блістеру або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ЗАТ «Фармліга»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БАЛКАНФАРМА-ДУПНИЦЯ АД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додаткового виду пакування: по 7 капсул у блістері; по 1 бістеру у картонній пачці з відповідними змінами до розділу “Упаковка” МКЯ ЛЗ, без зміни первинного пакувального матеріалу.Зміни внесені в інструкцію для медичного застосування лікарського засобу у розділ "Упаковка" (додавання додаткового розміру упаковки № 7 (7х1) по 30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UA/15445/01/01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гастрорезистентні тверді, по 60 мг; по 7 капсул у блістері; по 1 блістеру або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ЗАТ «Фармліга»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БАЛКАНФАРМА-ДУПНИЦЯ АД</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додаткового виду пакування: по 7 капсул у блістері; по 1 бістеру у картонній пачці з відповідними змінами до розділу “Упаковка” МКЯ ЛЗ, без зміни первинного пакувального матеріалу.Зміни внесені в інструкцію для медичного застосування лікарського засобу у розділ "Упаковка" (додавання додаткового розміру упаковки № 7 (7х1) по 60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UA/15445/01/02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гастрорезистентні тверді, по 30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показника «Вміст води» на стадії контролю проміжної продукції (In process controls of cores та In process controls of seal coated cores).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показника «Опис» на стадії контролю проміжної продукції (In process controls of cores та In process controls of seal coated cores).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показника «Вміст дулоксетину» на стадії контролю проміжної продукції (In process controls of cores).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UA/15445/01/01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гастрорезистентні тверді, по 60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показника «Вміст води» на стадії контролю проміжної продукції (In process controls of cores та In process controls of seal coated cores).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показника «Опис» на стадії контролю проміжної продукції (In process controls of cores та In process controls of seal coated cores).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показника «Вміст дулоксетину» на стадії контролю проміжної продукції (In process controls of cores).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UA/15445/01/02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СИНЕКОД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сироп, 1,5 мг/мл; по 100 мл або 200 мл у флаконі з кришкою та мірною склянкою;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E1549D">
              <w:rPr>
                <w:rFonts w:ascii="Arial" w:hAnsi="Arial" w:cs="Arial"/>
                <w:sz w:val="16"/>
                <w:szCs w:val="16"/>
              </w:rPr>
              <w:br/>
              <w:t xml:space="preserve">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UA/5260/01/01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СІКАПРОТЕКТ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краплі очні, по 10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УРСАФАРМ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зміною умов відпуску, затвердженою наказом МОЗ України від 23.04.2020 № 945, змінено статус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UA/5371/01/01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СКАЙРІЗІ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тестування: ЕббВі Біорісерч Сентер Інк, США; виробництво лікарського засобу, тестування, первинне пакування: ЕббВі Біотекнолоджі ЛТД, США; вторинне пакування, тестування, випуск серії: Еббві Дойчленд ГмбХ і Ко. КГ, Німеччина; тестування: Чарльз Рівер Лабораторіз Джермані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альтернативної виробничої дільниці, Abb Vie Biotechnology, Limited, Road Number 2, Km 59.2, Barceloneta, Puerto Rico, 00617, USA (ABL) відповідальної за тестування діючої речовини (рісанкізумабу) у процесі виробництва та тестування випуску діючої речовини за показниками: бактеріальні ендотоксини, біонавантаження.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«кінетично турбідимeтричного» для бактеріального ендотоксину відповідно до ЕР.2.6.14, USP , JP4.01).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на ділянці АФІ Abb Vie Biotechnology, Limited, Road Number 2, Km 59.2, Barceloneta, Puerto Rico, 00617, USA (ABL) у зв’язку з оптимізацією існуючих потужностей, матеріалів, обладнання та узгодженності процесу. Зміни І типу - Зміни з якості. АФІ. Система контейнер/закупорювальний засіб. Зміна в методах випробування безпосередньої упаковки АФІ (інші зміни в методах випробування (включаючи заміну або доповнення)). Додавання ідентифікації для поліетилен-вініл-ацетатного шару плівки відповідно до вимог ЕР 3.1.7. до ідентифікації ЕР. 2.24.24.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альтернативної виробничої дільниці Abb Vie Biotechnology, Limited, Road Number 2, Km 59.2, Barceloneta, Puerto Rico, 00617, USA (ABL) відповідальної за виробництво діючої речовини, включаючи тестування сировини. Виробництво діючої речовини на виробничому майданчику АВL матиме той самий розмір партії 12000л, що й на схваленому заводі Boelhringer Ingelheim Pharma (BI)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UA/17970/01/02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Пфайзер Інк.</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Пфайзер Менюфекчуринг Бельгія НВ </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Затверджено: Виробник(и) лікарського засобу: Термін введення змін протягом 12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зміна формулювання у п.4 первинної та п.8 вторинної упаковки з "Прид. до:" на "Термін прид.".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UA/9873/01/01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порошок та розчинник для розчину для ін'єкцій по 100 мг/2 мл, порошок та 2 мл розчинника (вода для ін'єкцій) у флаконі типу Act-O-Vial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Пфайзер Інк.</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Пфайзер Менюфекчуринг Бельгія НВ </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Термін введення змін протягом 12 місяців після затвердження.</w:t>
            </w:r>
            <w:r w:rsidRPr="00E1549D">
              <w:rPr>
                <w:rFonts w:ascii="Arial" w:hAnsi="Arial" w:cs="Arial"/>
                <w:sz w:val="16"/>
                <w:szCs w:val="16"/>
              </w:rPr>
              <w:br/>
              <w:t xml:space="preserve">Зміни І типу - Зміни щодо безпеки/ефективності та фармаконагляду (інші зміни) Оновлення тексту маркування упаковки лікарського засобу, а саме зміна формулювання у п.4 первинної та п.8 вторинної упаковки з "Прид. до:" на "Термін прид.". </w:t>
            </w:r>
            <w:r w:rsidRPr="00E1549D">
              <w:rPr>
                <w:rFonts w:ascii="Arial" w:hAnsi="Arial" w:cs="Arial"/>
                <w:sz w:val="16"/>
                <w:szCs w:val="16"/>
              </w:rPr>
              <w:br/>
              <w:t>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UA/9891/01/01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СТЕРОФУНДИН ISO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інфузій по 250 мл, 500 мл, 1000 мл у поліетиленовому контейнері; по 10 контейнерів у картонній коробці;</w:t>
            </w:r>
            <w:r w:rsidRPr="00E1549D">
              <w:rPr>
                <w:rFonts w:ascii="Arial" w:hAnsi="Arial" w:cs="Arial"/>
                <w:sz w:val="16"/>
                <w:szCs w:val="16"/>
              </w:rPr>
              <w:br/>
              <w:t>по 250 мл, 500 мл, 1000 мл у пластиковому мішку; по 10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 Браун Медікал СА, Іспанія; Б. Браун Медикал СА, Швейцарія; 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 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п.8. ДАТА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UA/9618/01/01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ТАЛЗЕННА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lang w:val="ru-RU"/>
              </w:rPr>
            </w:pPr>
            <w:r w:rsidRPr="00E1549D">
              <w:rPr>
                <w:rFonts w:ascii="Arial" w:hAnsi="Arial" w:cs="Arial"/>
                <w:sz w:val="16"/>
                <w:szCs w:val="16"/>
                <w:lang w:val="ru-RU"/>
              </w:rPr>
              <w:t>капсули по 1 мг по 30 капсул у флаконі;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lang w:val="ru-RU"/>
              </w:rPr>
            </w:pPr>
            <w:r w:rsidRPr="00E1549D">
              <w:rPr>
                <w:rFonts w:ascii="Arial" w:hAnsi="Arial" w:cs="Arial"/>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lang w:val="ru-RU"/>
              </w:rPr>
            </w:pPr>
            <w:r w:rsidRPr="00E1549D">
              <w:rPr>
                <w:rFonts w:ascii="Arial" w:hAnsi="Arial" w:cs="Arial"/>
                <w:sz w:val="16"/>
                <w:szCs w:val="16"/>
                <w:lang w:val="ru-RU"/>
              </w:rPr>
              <w:t xml:space="preserve">Екселла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lang w:val="ru-RU"/>
              </w:rPr>
            </w:pPr>
            <w:r w:rsidRPr="00E1549D">
              <w:rPr>
                <w:rFonts w:ascii="Arial" w:hAnsi="Arial" w:cs="Arial"/>
                <w:sz w:val="16"/>
                <w:szCs w:val="16"/>
                <w:lang w:val="ru-RU"/>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 xml:space="preserve">внесення змін до реєстраційних матеріалів: </w:t>
            </w:r>
            <w:r w:rsidRPr="00E1549D">
              <w:rPr>
                <w:rFonts w:ascii="Arial" w:hAnsi="Arial" w:cs="Arial"/>
                <w:b/>
                <w:sz w:val="16"/>
                <w:szCs w:val="16"/>
                <w:lang w:val="ru-RU"/>
              </w:rPr>
              <w:t>уточнення реєстраційного номера в наказі МОЗ України № 273 від 10.02.2023 в процесі внесення змін</w:t>
            </w:r>
            <w:r w:rsidRPr="00E1549D">
              <w:rPr>
                <w:rFonts w:ascii="Arial" w:hAnsi="Arial" w:cs="Arial"/>
                <w:sz w:val="16"/>
                <w:szCs w:val="16"/>
                <w:lang w:val="ru-RU"/>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талазопарібу тозилату з 48 місяців до 60 місяців.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методику випробування ВЕРХ (високоефективна рідинна хроматографія) за показниками "Продукти розпаду, Кількісне визначення , Ідентифікація ", а саме : включити виноску щодо використання альтернативних фільтрів для приготування зразків, якщо вони відповідно кваліфіковані.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Внесення змін до розділу 3.2.</w:t>
            </w:r>
            <w:r w:rsidRPr="00E1549D">
              <w:rPr>
                <w:rFonts w:ascii="Arial" w:hAnsi="Arial" w:cs="Arial"/>
                <w:sz w:val="16"/>
                <w:szCs w:val="16"/>
              </w:rPr>
              <w:t>S</w:t>
            </w:r>
            <w:r w:rsidRPr="00E1549D">
              <w:rPr>
                <w:rFonts w:ascii="Arial" w:hAnsi="Arial" w:cs="Arial"/>
                <w:sz w:val="16"/>
                <w:szCs w:val="16"/>
                <w:lang w:val="ru-RU"/>
              </w:rPr>
              <w:t xml:space="preserve">.2.1. Виробники, а саме зміна адреси виробника АФІ талазопарібу тозилату </w:t>
            </w:r>
            <w:r w:rsidRPr="00E1549D">
              <w:rPr>
                <w:rFonts w:ascii="Arial" w:hAnsi="Arial" w:cs="Arial"/>
                <w:sz w:val="16"/>
                <w:szCs w:val="16"/>
              </w:rPr>
              <w:t>Excella</w:t>
            </w:r>
            <w:r w:rsidRPr="00E1549D">
              <w:rPr>
                <w:rFonts w:ascii="Arial" w:hAnsi="Arial" w:cs="Arial"/>
                <w:sz w:val="16"/>
                <w:szCs w:val="16"/>
                <w:lang w:val="ru-RU"/>
              </w:rPr>
              <w:t xml:space="preserve"> </w:t>
            </w:r>
            <w:r w:rsidRPr="00E1549D">
              <w:rPr>
                <w:rFonts w:ascii="Arial" w:hAnsi="Arial" w:cs="Arial"/>
                <w:sz w:val="16"/>
                <w:szCs w:val="16"/>
              </w:rPr>
              <w:t>GmbH</w:t>
            </w:r>
            <w:r w:rsidRPr="00E1549D">
              <w:rPr>
                <w:rFonts w:ascii="Arial" w:hAnsi="Arial" w:cs="Arial"/>
                <w:sz w:val="16"/>
                <w:szCs w:val="16"/>
                <w:lang w:val="ru-RU"/>
              </w:rPr>
              <w:t xml:space="preserve">&amp; </w:t>
            </w:r>
            <w:r w:rsidRPr="00E1549D">
              <w:rPr>
                <w:rFonts w:ascii="Arial" w:hAnsi="Arial" w:cs="Arial"/>
                <w:sz w:val="16"/>
                <w:szCs w:val="16"/>
              </w:rPr>
              <w:t>Co</w:t>
            </w:r>
            <w:r w:rsidRPr="00E1549D">
              <w:rPr>
                <w:rFonts w:ascii="Arial" w:hAnsi="Arial" w:cs="Arial"/>
                <w:sz w:val="16"/>
                <w:szCs w:val="16"/>
                <w:lang w:val="ru-RU"/>
              </w:rPr>
              <w:t xml:space="preserve">. </w:t>
            </w:r>
            <w:r w:rsidRPr="00E1549D">
              <w:rPr>
                <w:rFonts w:ascii="Arial" w:hAnsi="Arial" w:cs="Arial"/>
                <w:sz w:val="16"/>
                <w:szCs w:val="16"/>
              </w:rPr>
              <w:t>KG</w:t>
            </w:r>
            <w:r w:rsidRPr="00E1549D">
              <w:rPr>
                <w:rFonts w:ascii="Arial" w:hAnsi="Arial" w:cs="Arial"/>
                <w:sz w:val="16"/>
                <w:szCs w:val="16"/>
                <w:lang w:val="ru-RU"/>
              </w:rPr>
              <w:t xml:space="preserve">, </w:t>
            </w:r>
            <w:r w:rsidRPr="00E1549D">
              <w:rPr>
                <w:rFonts w:ascii="Arial" w:hAnsi="Arial" w:cs="Arial"/>
                <w:sz w:val="16"/>
                <w:szCs w:val="16"/>
              </w:rPr>
              <w:t>Germany</w:t>
            </w:r>
            <w:r w:rsidRPr="00E1549D">
              <w:rPr>
                <w:rFonts w:ascii="Arial" w:hAnsi="Arial" w:cs="Arial"/>
                <w:sz w:val="16"/>
                <w:szCs w:val="16"/>
                <w:lang w:val="ru-RU"/>
              </w:rPr>
              <w:t xml:space="preserve"> відповідального за </w:t>
            </w:r>
            <w:r w:rsidRPr="00E1549D">
              <w:rPr>
                <w:rFonts w:ascii="Arial" w:hAnsi="Arial" w:cs="Arial"/>
                <w:sz w:val="16"/>
                <w:szCs w:val="16"/>
              </w:rPr>
              <w:t>manufacture</w:t>
            </w:r>
            <w:r w:rsidRPr="00E1549D">
              <w:rPr>
                <w:rFonts w:ascii="Arial" w:hAnsi="Arial" w:cs="Arial"/>
                <w:sz w:val="16"/>
                <w:szCs w:val="16"/>
                <w:lang w:val="ru-RU"/>
              </w:rPr>
              <w:t xml:space="preserve"> </w:t>
            </w:r>
            <w:r w:rsidRPr="00E1549D">
              <w:rPr>
                <w:rFonts w:ascii="Arial" w:hAnsi="Arial" w:cs="Arial"/>
                <w:sz w:val="16"/>
                <w:szCs w:val="16"/>
              </w:rPr>
              <w:t>and</w:t>
            </w:r>
            <w:r w:rsidRPr="00E1549D">
              <w:rPr>
                <w:rFonts w:ascii="Arial" w:hAnsi="Arial" w:cs="Arial"/>
                <w:sz w:val="16"/>
                <w:szCs w:val="16"/>
                <w:lang w:val="ru-RU"/>
              </w:rPr>
              <w:t xml:space="preserve"> </w:t>
            </w:r>
            <w:r w:rsidRPr="00E1549D">
              <w:rPr>
                <w:rFonts w:ascii="Arial" w:hAnsi="Arial" w:cs="Arial"/>
                <w:sz w:val="16"/>
                <w:szCs w:val="16"/>
              </w:rPr>
              <w:t>testing</w:t>
            </w:r>
            <w:r w:rsidRPr="00E1549D">
              <w:rPr>
                <w:rFonts w:ascii="Arial" w:hAnsi="Arial" w:cs="Arial"/>
                <w:sz w:val="16"/>
                <w:szCs w:val="16"/>
                <w:lang w:val="ru-RU"/>
              </w:rPr>
              <w:t xml:space="preserve">, без зміни місця виробництва. </w:t>
            </w:r>
            <w:r w:rsidRPr="00E1549D">
              <w:rPr>
                <w:rFonts w:ascii="Arial" w:hAnsi="Arial" w:cs="Arial"/>
                <w:sz w:val="16"/>
                <w:szCs w:val="16"/>
              </w:rPr>
              <w:t xml:space="preserve">Затверджено: Nurnberger Strasse 12 D 90537 Feucht Germany. Запропоновано: Nurnberger Strasse 12 90537 Feucht Germany). Редакція в наказі - UA/18590/01/01. </w:t>
            </w:r>
            <w:r w:rsidRPr="00E1549D">
              <w:rPr>
                <w:rFonts w:ascii="Arial" w:hAnsi="Arial" w:cs="Arial"/>
                <w:b/>
                <w:sz w:val="16"/>
                <w:szCs w:val="16"/>
              </w:rPr>
              <w:t>Вірна редакція - UA/18590/01/02.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UA/18590/01/02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ТАЛЗЕННА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lang w:val="ru-RU"/>
              </w:rPr>
            </w:pPr>
            <w:r w:rsidRPr="00E1549D">
              <w:rPr>
                <w:rFonts w:ascii="Arial" w:hAnsi="Arial" w:cs="Arial"/>
                <w:sz w:val="16"/>
                <w:szCs w:val="16"/>
                <w:lang w:val="ru-RU"/>
              </w:rPr>
              <w:t>капсули по 0,25 мг по 30 капсул у флаконі;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lang w:val="ru-RU"/>
              </w:rPr>
            </w:pPr>
            <w:r w:rsidRPr="00E1549D">
              <w:rPr>
                <w:rFonts w:ascii="Arial" w:hAnsi="Arial" w:cs="Arial"/>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lang w:val="ru-RU"/>
              </w:rPr>
            </w:pPr>
            <w:r w:rsidRPr="00E1549D">
              <w:rPr>
                <w:rFonts w:ascii="Arial" w:hAnsi="Arial" w:cs="Arial"/>
                <w:sz w:val="16"/>
                <w:szCs w:val="16"/>
                <w:lang w:val="ru-RU"/>
              </w:rPr>
              <w:t xml:space="preserve">Екселла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lang w:val="ru-RU"/>
              </w:rPr>
            </w:pPr>
            <w:r w:rsidRPr="00E1549D">
              <w:rPr>
                <w:rFonts w:ascii="Arial" w:hAnsi="Arial" w:cs="Arial"/>
                <w:sz w:val="16"/>
                <w:szCs w:val="16"/>
                <w:lang w:val="ru-RU"/>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lang w:val="ru-RU"/>
              </w:rPr>
              <w:t xml:space="preserve">внесення змін до реєстраційних матеріалів: </w:t>
            </w:r>
            <w:r w:rsidRPr="00E1549D">
              <w:rPr>
                <w:rFonts w:ascii="Arial" w:hAnsi="Arial" w:cs="Arial"/>
                <w:b/>
                <w:sz w:val="16"/>
                <w:szCs w:val="16"/>
                <w:lang w:val="ru-RU"/>
              </w:rPr>
              <w:t>уточнення реєстраційного номера в наказі МОЗ України № 273 від 10.02.2023 в процесі внесення змін</w:t>
            </w:r>
            <w:r w:rsidRPr="00E1549D">
              <w:rPr>
                <w:rFonts w:ascii="Arial" w:hAnsi="Arial" w:cs="Arial"/>
                <w:sz w:val="16"/>
                <w:szCs w:val="16"/>
                <w:lang w:val="ru-RU"/>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талазопарібу тозилату з 48 місяців до 60 місяців.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методику випробування ВЕРХ (високоефективна рідинна хроматографія) за показниками "Продукти розпаду, Кількісне визначення , Ідентифікація ", а саме : включити виноску щодо використання альтернативних фільтрів для приготування зразків, якщо вони відповідно кваліфіковані.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Внесення змін до розділу 3.2.</w:t>
            </w:r>
            <w:r w:rsidRPr="00E1549D">
              <w:rPr>
                <w:rFonts w:ascii="Arial" w:hAnsi="Arial" w:cs="Arial"/>
                <w:sz w:val="16"/>
                <w:szCs w:val="16"/>
              </w:rPr>
              <w:t>S</w:t>
            </w:r>
            <w:r w:rsidRPr="00E1549D">
              <w:rPr>
                <w:rFonts w:ascii="Arial" w:hAnsi="Arial" w:cs="Arial"/>
                <w:sz w:val="16"/>
                <w:szCs w:val="16"/>
                <w:lang w:val="ru-RU"/>
              </w:rPr>
              <w:t xml:space="preserve">.2.1. Виробники, а саме зміна адреси виробника АФІ талазопарібу тозилату </w:t>
            </w:r>
            <w:r w:rsidRPr="00E1549D">
              <w:rPr>
                <w:rFonts w:ascii="Arial" w:hAnsi="Arial" w:cs="Arial"/>
                <w:sz w:val="16"/>
                <w:szCs w:val="16"/>
              </w:rPr>
              <w:t>Excella</w:t>
            </w:r>
            <w:r w:rsidRPr="00E1549D">
              <w:rPr>
                <w:rFonts w:ascii="Arial" w:hAnsi="Arial" w:cs="Arial"/>
                <w:sz w:val="16"/>
                <w:szCs w:val="16"/>
                <w:lang w:val="ru-RU"/>
              </w:rPr>
              <w:t xml:space="preserve"> </w:t>
            </w:r>
            <w:r w:rsidRPr="00E1549D">
              <w:rPr>
                <w:rFonts w:ascii="Arial" w:hAnsi="Arial" w:cs="Arial"/>
                <w:sz w:val="16"/>
                <w:szCs w:val="16"/>
              </w:rPr>
              <w:t>GmbH</w:t>
            </w:r>
            <w:r w:rsidRPr="00E1549D">
              <w:rPr>
                <w:rFonts w:ascii="Arial" w:hAnsi="Arial" w:cs="Arial"/>
                <w:sz w:val="16"/>
                <w:szCs w:val="16"/>
                <w:lang w:val="ru-RU"/>
              </w:rPr>
              <w:t xml:space="preserve">&amp; </w:t>
            </w:r>
            <w:r w:rsidRPr="00E1549D">
              <w:rPr>
                <w:rFonts w:ascii="Arial" w:hAnsi="Arial" w:cs="Arial"/>
                <w:sz w:val="16"/>
                <w:szCs w:val="16"/>
              </w:rPr>
              <w:t>Co</w:t>
            </w:r>
            <w:r w:rsidRPr="00E1549D">
              <w:rPr>
                <w:rFonts w:ascii="Arial" w:hAnsi="Arial" w:cs="Arial"/>
                <w:sz w:val="16"/>
                <w:szCs w:val="16"/>
                <w:lang w:val="ru-RU"/>
              </w:rPr>
              <w:t xml:space="preserve">. </w:t>
            </w:r>
            <w:r w:rsidRPr="00E1549D">
              <w:rPr>
                <w:rFonts w:ascii="Arial" w:hAnsi="Arial" w:cs="Arial"/>
                <w:sz w:val="16"/>
                <w:szCs w:val="16"/>
              </w:rPr>
              <w:t>KG</w:t>
            </w:r>
            <w:r w:rsidRPr="00E1549D">
              <w:rPr>
                <w:rFonts w:ascii="Arial" w:hAnsi="Arial" w:cs="Arial"/>
                <w:sz w:val="16"/>
                <w:szCs w:val="16"/>
                <w:lang w:val="ru-RU"/>
              </w:rPr>
              <w:t xml:space="preserve">, </w:t>
            </w:r>
            <w:r w:rsidRPr="00E1549D">
              <w:rPr>
                <w:rFonts w:ascii="Arial" w:hAnsi="Arial" w:cs="Arial"/>
                <w:sz w:val="16"/>
                <w:szCs w:val="16"/>
              </w:rPr>
              <w:t>Germany</w:t>
            </w:r>
            <w:r w:rsidRPr="00E1549D">
              <w:rPr>
                <w:rFonts w:ascii="Arial" w:hAnsi="Arial" w:cs="Arial"/>
                <w:sz w:val="16"/>
                <w:szCs w:val="16"/>
                <w:lang w:val="ru-RU"/>
              </w:rPr>
              <w:t xml:space="preserve"> відповідального за </w:t>
            </w:r>
            <w:r w:rsidRPr="00E1549D">
              <w:rPr>
                <w:rFonts w:ascii="Arial" w:hAnsi="Arial" w:cs="Arial"/>
                <w:sz w:val="16"/>
                <w:szCs w:val="16"/>
              </w:rPr>
              <w:t>manufacture</w:t>
            </w:r>
            <w:r w:rsidRPr="00E1549D">
              <w:rPr>
                <w:rFonts w:ascii="Arial" w:hAnsi="Arial" w:cs="Arial"/>
                <w:sz w:val="16"/>
                <w:szCs w:val="16"/>
                <w:lang w:val="ru-RU"/>
              </w:rPr>
              <w:t xml:space="preserve"> </w:t>
            </w:r>
            <w:r w:rsidRPr="00E1549D">
              <w:rPr>
                <w:rFonts w:ascii="Arial" w:hAnsi="Arial" w:cs="Arial"/>
                <w:sz w:val="16"/>
                <w:szCs w:val="16"/>
              </w:rPr>
              <w:t>and</w:t>
            </w:r>
            <w:r w:rsidRPr="00E1549D">
              <w:rPr>
                <w:rFonts w:ascii="Arial" w:hAnsi="Arial" w:cs="Arial"/>
                <w:sz w:val="16"/>
                <w:szCs w:val="16"/>
                <w:lang w:val="ru-RU"/>
              </w:rPr>
              <w:t xml:space="preserve"> </w:t>
            </w:r>
            <w:r w:rsidRPr="00E1549D">
              <w:rPr>
                <w:rFonts w:ascii="Arial" w:hAnsi="Arial" w:cs="Arial"/>
                <w:sz w:val="16"/>
                <w:szCs w:val="16"/>
              </w:rPr>
              <w:t>testing</w:t>
            </w:r>
            <w:r w:rsidRPr="00E1549D">
              <w:rPr>
                <w:rFonts w:ascii="Arial" w:hAnsi="Arial" w:cs="Arial"/>
                <w:sz w:val="16"/>
                <w:szCs w:val="16"/>
                <w:lang w:val="ru-RU"/>
              </w:rPr>
              <w:t xml:space="preserve">, без зміни місця виробництва. </w:t>
            </w:r>
            <w:r w:rsidRPr="00E1549D">
              <w:rPr>
                <w:rFonts w:ascii="Arial" w:hAnsi="Arial" w:cs="Arial"/>
                <w:sz w:val="16"/>
                <w:szCs w:val="16"/>
              </w:rPr>
              <w:t xml:space="preserve">Затверджено: Nurnberger Strasse 12 D 90537 Feucht Germany. Запропоновано: Nurnberger Strasse 12 90537 Feucht Germany). Редакція в наказі - UA/18590/01/02. </w:t>
            </w:r>
            <w:r w:rsidRPr="00E1549D">
              <w:rPr>
                <w:rFonts w:ascii="Arial" w:hAnsi="Arial" w:cs="Arial"/>
                <w:b/>
                <w:sz w:val="16"/>
                <w:szCs w:val="16"/>
              </w:rPr>
              <w:t>Вірна редакція - UA/18590/01/01.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UA/18590/01/01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ТАМІФЛЮ®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по 13 г порошку в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Виробництво нерозфасованої продукції, первинне пакування: Роттендорф Фарма ГмбХ, Німеччина; </w:t>
            </w:r>
            <w:r w:rsidRPr="00E1549D">
              <w:rPr>
                <w:rFonts w:ascii="Arial" w:hAnsi="Arial" w:cs="Arial"/>
                <w:sz w:val="16"/>
                <w:szCs w:val="16"/>
              </w:rPr>
              <w:br/>
              <w:t>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 Випробування контролю якості: Селвіта Сервісес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Медичні пристрої (інші зміни) - Вилучення СЕ маркування з мірного пластикового стаканчика, що іде в комплекті з препаратом ТАМІФЛЮ®, порошок для оральної суспензії, 6 мг/мл.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UA/3189/01/02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вагінальний 0,1 %; по 140 мл у флаконі оснащеному канюлею з кришечкою для закриття;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"Передозування" та "Побічні реакції" відповідно до рекомендацій PRAC.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w:t>
            </w:r>
            <w:r w:rsidRPr="00E1549D">
              <w:rPr>
                <w:rFonts w:ascii="Arial" w:hAnsi="Arial" w:cs="Arial"/>
                <w:sz w:val="16"/>
                <w:szCs w:val="16"/>
              </w:rPr>
              <w:br/>
              <w:t>зміна в умовах зберігання ГЛЗ у зв’язку із додаванням інформації щодо правильного зберігання лікарського засобу (у вертикальному положенні). Зміни внесено до маркування упаковки та до інструкції для медичного застосування лікарського засобу до розділу "Умови зберігання".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UA/4012/02/01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ТЕРАФЛЕКС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по 60 або 120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відповідальний за пакування, контроль та випуск серії:</w:t>
            </w:r>
            <w:r w:rsidRPr="00E1549D">
              <w:rPr>
                <w:rFonts w:ascii="Arial" w:hAnsi="Arial" w:cs="Arial"/>
                <w:sz w:val="16"/>
                <w:szCs w:val="16"/>
              </w:rPr>
              <w:br/>
              <w:t>Контракт Фармакал Корпорейшн, США;</w:t>
            </w:r>
            <w:r w:rsidRPr="00E1549D">
              <w:rPr>
                <w:rFonts w:ascii="Arial" w:hAnsi="Arial" w:cs="Arial"/>
                <w:sz w:val="16"/>
                <w:szCs w:val="16"/>
              </w:rPr>
              <w:br/>
              <w:t>Виробник, відповідальний за виробництво in bulk:</w:t>
            </w:r>
            <w:r w:rsidRPr="00E1549D">
              <w:rPr>
                <w:rFonts w:ascii="Arial" w:hAnsi="Arial" w:cs="Arial"/>
                <w:sz w:val="16"/>
                <w:szCs w:val="16"/>
              </w:rPr>
              <w:br/>
              <w:t>Контракт Фармакал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 3.2.Р.7. Система контейнер/ закупорювальний засіб, а саме введення альтернативних постачальників кришок для флаконів AlphaMed Bottles Ink., USA та Phoenix, USA. Затверджено: Mold-Ride Plactics Inc., USA; Berry, USA. Запропоновано: Mold-Ride Plactics Inc., USA; Berry, USA, AlphaMed Bottles Ink., USA та Phoenix, USA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UA/4142/01/01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ТИМОЛОЛ-ДАРНИЦЯ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краплі очні, розчин, 2,5 мг/мл; по 5 мл або по 10 мл;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spacing w:after="240"/>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w:t>
            </w:r>
            <w:r w:rsidRPr="00E1549D">
              <w:rPr>
                <w:rFonts w:ascii="Arial" w:hAnsi="Arial" w:cs="Arial"/>
                <w:sz w:val="16"/>
                <w:szCs w:val="16"/>
              </w:rPr>
              <w:br/>
              <w:t xml:space="preserve">зміна назви допоміжної речовини, а саме назву «натрію гідрофосфату додекагідрат» на «динатрію фосфат додекагідрат» відповідно до монографії ЄФ «Disodium Phosphate Dodecahydrate». Як наслідок вносяться зміни до матеріалів реєстраційного досьє: 3.2.Р.4.1 Специфікація, 3.2.Р.4.2 Аналітичні методики, 3.2.Р.1 Опис і склад лікарського засобу, 3.2.Р.3.2 Склад на серію, 3.2.Р.3.3 Опис виробничого процесу та контролю. Діюча редакція Склад: Діюча речовина: тимолола малеату у перерахуванні на тимолол 2,5 мг і 5 мг; Допоміжні речовини: бензалконію хлорид, натрію хлорид, натрію дигідрофосфату дигідрат, натрію гідрофосфату додекагідрат, динатрію едетат, вода для інєкцій. Пропонована редакція Склад: Діюча речовина: тимололу малеату у перерахуванні на тимолол 2,5 мг і 5 мг; Допоміжні речовини: бензалконію хлорид, натрію хлорид, натрію дигідрофосфату дигідрат, динатрію фосфат додекагідрат, динатрію едетат, вода для інєкцій.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w:t>
            </w:r>
            <w:r w:rsidRPr="00E1549D">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 та методів випробування для допоміжної речовини Динатрію фосфат додекагідрат у зв’язку з приведенням до вимог монографії «Disodium Phosphate Dodecahydrate» діючої редакції ЄФ та матеріалів виробника з урахуванням вимог Державної Фармакопеї України діючої редакції.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зміни до специфікації та методів контролю для допоміжної речовини Динатрію фосфат додекагідрат у зв’язку із вилученням показників «Арсен» та «Важкі метали» відповідно до матеріалів виробника (аналіз ризиків згідно ICH Guideline «Q3D Еlemental impurities) та вимог діючої монографії ЄФ «Disodium Phosphate Dodecahydrate». Зміни І типу - Зміни з якості. Готовий лікарський засіб. Контроль допоміжних речовин (інші зміни) вносяться зміни до розділу «Умови зберігання» для допоміжної речовини Динатрію фосфат додекагідрат </w:t>
            </w:r>
            <w:r w:rsidRPr="00E1549D">
              <w:rPr>
                <w:rFonts w:ascii="Arial" w:hAnsi="Arial" w:cs="Arial"/>
                <w:sz w:val="16"/>
                <w:szCs w:val="16"/>
              </w:rPr>
              <w:br/>
              <w:t xml:space="preserve">Затверджено: </w:t>
            </w:r>
            <w:r w:rsidRPr="00E1549D">
              <w:rPr>
                <w:rFonts w:ascii="Arial" w:hAnsi="Arial" w:cs="Arial"/>
                <w:sz w:val="16"/>
                <w:szCs w:val="16"/>
              </w:rPr>
              <w:br/>
              <w:t xml:space="preserve">В плотно укупоренной таре при температуре не выше 250С; </w:t>
            </w:r>
            <w:r w:rsidRPr="00E1549D">
              <w:rPr>
                <w:rFonts w:ascii="Arial" w:hAnsi="Arial" w:cs="Arial"/>
                <w:sz w:val="16"/>
                <w:szCs w:val="16"/>
              </w:rPr>
              <w:br/>
              <w:t xml:space="preserve">Запропоновано: </w:t>
            </w:r>
            <w:r w:rsidRPr="00E1549D">
              <w:rPr>
                <w:rFonts w:ascii="Arial" w:hAnsi="Arial" w:cs="Arial"/>
                <w:sz w:val="16"/>
                <w:szCs w:val="16"/>
              </w:rPr>
              <w:br/>
              <w:t xml:space="preserve">Відповідно до нормативної документації фірми-виробника)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UA/1226/01/01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ТИМОЛОЛ-ДАРНИЦЯ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краплі очні, розчин, 5 мг/мл по 5 мл або по 10 мл;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"Фармацевтична фірма "Дарниця"</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spacing w:after="240"/>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w:t>
            </w:r>
            <w:r w:rsidRPr="00E1549D">
              <w:rPr>
                <w:rFonts w:ascii="Arial" w:hAnsi="Arial" w:cs="Arial"/>
                <w:sz w:val="16"/>
                <w:szCs w:val="16"/>
              </w:rPr>
              <w:br/>
              <w:t xml:space="preserve">зміна назви допоміжної речовини, а саме назву «натрію гідрофосфату додекагідрат» на «динатрію фосфат додекагідрат» відповідно до монографії ЄФ «Disodium Phosphate Dodecahydrate». Як наслідок вносяться зміни до матеріалів реєстраційного досьє: 3.2.Р.4.1 Специфікація, 3.2.Р.4.2 Аналітичні методики, 3.2.Р.1 Опис і склад лікарського засобу, 3.2.Р.3.2 Склад на серію, 3.2.Р.3.3 Опис виробничого процесу та контролю. Діюча редакція Склад: Діюча речовина: тимолола малеату у перерахуванні на тимолол 2,5 мг і 5 мг; Допоміжні речовини: бензалконію хлорид, натрію хлорид, натрію дигідрофосфату дигідрат, натрію гідрофосфату додекагідрат, динатрію едетат, вода для інєкцій. Пропонована редакція Склад: Діюча речовина: тимололу малеату у перерахуванні на тимолол 2,5 мг і 5 мг; Допоміжні речовини: бензалконію хлорид, натрію хлорид, натрію дигідрофосфату дигідрат, динатрію фосфат додекагідрат, динатрію едетат, вода для інєкцій.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w:t>
            </w:r>
            <w:r w:rsidRPr="00E1549D">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 та методів випробування для допоміжної речовини Динатрію фосфат додекагідрат у зв’язку з приведенням до вимог монографії «Disodium Phosphate Dodecahydrate» діючої редакції ЄФ та матеріалів виробника з урахуванням вимог Державної Фармакопеї України діючої редакції.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зміни до специфікації та методів контролю для допоміжної речовини Динатрію фосфат додекагідрат у зв’язку із вилученням показників «Арсен» та «Важкі метали» відповідно до матеріалів виробника (аналіз ризиків згідно ICH Guideline «Q3D Еlemental impurities) та вимог діючої монографії ЄФ «Disodium Phosphate Dodecahydrate». Зміни І типу - Зміни з якості. Готовий лікарський засіб. Контроль допоміжних речовин (інші зміни) вносяться зміни до розділу «Умови зберігання» для допоміжної речовини Динатрію фосфат додекагідрат </w:t>
            </w:r>
            <w:r w:rsidRPr="00E1549D">
              <w:rPr>
                <w:rFonts w:ascii="Arial" w:hAnsi="Arial" w:cs="Arial"/>
                <w:sz w:val="16"/>
                <w:szCs w:val="16"/>
              </w:rPr>
              <w:br/>
              <w:t xml:space="preserve">Затверджено: </w:t>
            </w:r>
            <w:r w:rsidRPr="00E1549D">
              <w:rPr>
                <w:rFonts w:ascii="Arial" w:hAnsi="Arial" w:cs="Arial"/>
                <w:sz w:val="16"/>
                <w:szCs w:val="16"/>
              </w:rPr>
              <w:br/>
              <w:t xml:space="preserve">В плотно укупоренной таре при температуре не выше 250С; </w:t>
            </w:r>
            <w:r w:rsidRPr="00E1549D">
              <w:rPr>
                <w:rFonts w:ascii="Arial" w:hAnsi="Arial" w:cs="Arial"/>
                <w:sz w:val="16"/>
                <w:szCs w:val="16"/>
              </w:rPr>
              <w:br/>
              <w:t xml:space="preserve">Запропоновано: </w:t>
            </w:r>
            <w:r w:rsidRPr="00E1549D">
              <w:rPr>
                <w:rFonts w:ascii="Arial" w:hAnsi="Arial" w:cs="Arial"/>
                <w:sz w:val="16"/>
                <w:szCs w:val="16"/>
              </w:rPr>
              <w:br/>
              <w:t xml:space="preserve">Відповідно до нормативної документації фірми-виробника)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UA/1226/01/02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ТИНГРЕКС®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10 мг;</w:t>
            </w:r>
            <w:r w:rsidRPr="00E1549D">
              <w:rPr>
                <w:rFonts w:ascii="Arial" w:hAnsi="Arial" w:cs="Arial"/>
                <w:sz w:val="16"/>
                <w:szCs w:val="16"/>
              </w:rPr>
              <w:br/>
              <w:t xml:space="preserve">по 10 таблеток у блістері; по 3 або 6, або 9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допустимої межі за показником «Однорідність дозованих одиниць» у специфікаціях на випуск та термін придатності до матеріалів реєстраційного досьє (затверджено: повинен витримувати випробування; запропоновано: AV ≥ 15,0).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матеріалу первинного пакування (затверджено: блістер PVC/Al (полівінілхлоридна плівка/алюмінієва фольга); запропоновано: блістер PVC/PVDC/Al (полівінілхлоридна плівка з полівінілденхлоридним покриттям/ алюмінієва фольга)).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термін придатності показником «Ідентифікація» з приміткою «if tested» («якщо тестується при терміну придатності»).</w:t>
            </w:r>
            <w:r w:rsidRPr="00E1549D">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термін придатності показником «Середня маса» з приміткою «if tested» («якщо тестується при терміну придатності»).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термін придатності показником «Однорідність дозованих одиниць» з приміткою «if tested» («якщо тестується при терміну придатності»). Зміни І типу - Зміни з якості. Готовий лікарський засіб. Опис та склад (інші зміни) до розділу 3.2.Р.1.Опис і склад лікарського засобу включено кількісне визначення основи мемантину. Зміни внесені в інструкцію для медичного застосування лікарського засобу у розділ "Склад" (діюча речовина) з відповідними змінами в тексті маркування упаковок. Зміни І типу - Зміни з якості. Готовий лікарський засіб. Опис та склад (інші зміни) до розділу 3.2.Р.1.Опис і склад лікарського засобу включено кількісне визначення допоміжної речовини воску карнаубського Зміни І типу - Зміни з якості. Готовий лікарський засіб. Опис та склад (інші зміни) до розділу 3.2.Р.1.Опис і склад лікарського засобу додано примітку щодо номінальної густоти допоміжної речовини гіпромелози. Зміни І типу - Зміни з якості. Готовий лікарський засіб. Контроль допоміжних речовин (інші зміни) у розділі 3.2.Р.4.1.Специфікація замінено монографію на специфікацію, яка відповідає вимогам монографії «Lactose monohydrate» ЕР, на допоміжну речовину лактоза моногідрат.</w:t>
            </w:r>
            <w:r w:rsidRPr="00E1549D">
              <w:rPr>
                <w:rFonts w:ascii="Arial" w:hAnsi="Arial" w:cs="Arial"/>
                <w:sz w:val="16"/>
                <w:szCs w:val="16"/>
              </w:rPr>
              <w:br/>
              <w:t>Зміни І типу - Зміни з якості. Готовий лікарський засіб. Контроль допоміжних речовин (інші зміни) у розділі 3.2.Р.4.1.Специфікація замінено монографію на специфікацію, яка відповідає вимогам монографії «Talc» ЕР, на допоміжну речовину тальк.</w:t>
            </w:r>
            <w:r w:rsidRPr="00E1549D">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за показником «Адукт мемантину лактози» (метод ВЕРХ-МС-МС) (пробопідготовка, порядок проведення аналізу, формула розрахунку, додано термін придатності стандартного та випробувального розчинів).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допустимої межі за показником «Адукт мемантину лактози» у специфікації на термін придатності (затверджено: не більше 0,7%; запропоновано: не більше 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UA/16571/01/01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ТИНГРЕКС®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плівковою оболонкою, по 10 мг; по 10 таблеток у блістері; по 3 або 6, або 9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"Гріндекс"</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"Гріндекс"</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549D">
              <w:rPr>
                <w:rFonts w:ascii="Arial" w:hAnsi="Arial" w:cs="Arial"/>
                <w:sz w:val="16"/>
                <w:szCs w:val="16"/>
              </w:rPr>
              <w:br/>
              <w:t xml:space="preserve">Оновлення тексту маркування на первинній та вторинній упаковці лікарського засобу у зв'язку з вилученням інформації російською мовою.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UA/16571/01/01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ТІЄНАМ®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інфузій; 10 флаконів з порошком у пластиковому піддоні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Виробник нерозфасованої продукції, первинне пакування:</w:t>
            </w:r>
            <w:r w:rsidRPr="00E1549D">
              <w:rPr>
                <w:rFonts w:ascii="Arial" w:hAnsi="Arial" w:cs="Arial"/>
                <w:sz w:val="16"/>
                <w:szCs w:val="16"/>
              </w:rPr>
              <w:br/>
              <w:t>Мерк Шарп і Доум ЛЛС, США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Вторинне пакування, дозвіл на випуск серії: </w:t>
            </w:r>
            <w:r w:rsidRPr="00E1549D">
              <w:rPr>
                <w:rFonts w:ascii="Arial" w:hAnsi="Arial" w:cs="Arial"/>
                <w:sz w:val="16"/>
                <w:szCs w:val="16"/>
              </w:rPr>
              <w:br/>
              <w:t>ФАРЕВА Мірабель, Франція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США/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виробничої дільниці відповідальної за виробництво нерозфасованої продукції та первинне пакування ГЛЗ. А також незначні корегування адреси зазначеного виробника.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виробничої дільниці відповідальної за виробництво діючої речовини - іміпенем. Виробнича дільниця, адреса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виробничої дільниці відповідальної за виробництво діючої речовини - циластатин натрію. Виробнича дільниця, адреса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UA/0524/01/01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ТІОЦЕТАМ®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вкриті оболонкою по 10 таблеток у блістері; по 3 або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II типу - Зміни з якості. АФІ. (інші зміни) Зміна типу ІІ, Б.I., х) інші зміни (приведення специфікації і методів вхідного контролю АФІ до монографії ДФУ «Морфолінію тіазотат» та оновленого ДМФ затвердженого виробника Menadiona S.L., Іспанія за показниками: «Опис», «Розчинність», «Ідентифікація», «Прозорість розчину», «Кольоровість розчину», «рН», «Супровідні домішки», «МБЧ», «Кількісне визначення», вилучення показника «Важкі метали»). Зміни обумовлені приведенням ДМФ виробника до монографії ДФУ «Морфолонію тіазотат». Зміни II типу - Зміни з якості. АФІ. (інші зміни) Зміна типу ІІ, Б.I., х) інші зміни (приведення специфікації і методів вхідного контролю АФІ до монографії ДФУ «Морфолінію тіазотат» та оновленого ДМФ затвердженого виробника «Erregierre S.p.A», Італія за показниками: «Опис», «Розчинність», «Ідентифікація», «Прозорість розчину», «Кольоровість розчину», «рН», «Супровідні домішки», «МБЧ», «Кількісне визначення», вилучення показника «Важкі метали»). Зміни обумовлені приведенням ДМФ виробника до монографії ДФУ «Морфолонію тіазотат». Зміни II типу - Зміни з якості. АФІ. (інші зміни) Зміна типу ІІ, Б.I., х) інші зміни (приведення специфікації і методів вхідного контролю АФІ до монографії ДФУ «Морфолінію тіазотат» та оновленого ДМФ затвердженого виробника ДП «Завод хімічних реактивів» НТК «Інститут монокристалів» НАН України за показниками: «Опис», «Розчинність», «Ідентифікація», «Прозорість розчину», «Кольоровість розчину», «рН», «Супровідні домішки», «МБЧ», «Кількісне визначення», вилучення показника «Важкі метали»). Зміни обумовлені приведенням ДМФ виробника до монографії ДФУ «Морфолонію тіазотат»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UA/0693/01/01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ТРАНКВІЛАР®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(субстанція) для виробництва нестерильних лікарських форм</w:t>
            </w:r>
            <w:r w:rsidRPr="00E1549D">
              <w:rPr>
                <w:rFonts w:ascii="Arial" w:hAnsi="Arial" w:cs="Arial"/>
                <w:sz w:val="16"/>
                <w:szCs w:val="16"/>
              </w:rPr>
              <w:br/>
              <w:t xml:space="preserve">у пакетах подвійних із плівки поліетиленової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додатковою відповідальністю "ІНТЕРХІМ"</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Затверджено: 3 роки Запропоновано: 4 роки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UA/8745/01/01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ТРИХОПОЛ®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250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549D">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UA/1306/01/01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ТРИХОПОЛ®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вагінальні 500 мг; по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UA/1306/02/01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ТРОПІСЕТРОН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для ін'єкцій/інфузій, 1 мг/мл; по 5 мл в ампулі; по 5 ампул в пачці або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"БІОЛІК ФАРМА"</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(інші зміни). Зміна назви виробника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UA/6402/01/01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концентрат для розчину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Селлтріон Хелзкеар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Республiка 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Виробництво, первинне пакування, вторинне пакування, випробування стабільності; Випробування стабільності: СЕЛЛТРІОН Інк., Республiка Корея </w:t>
            </w:r>
            <w:r w:rsidRPr="00E1549D">
              <w:rPr>
                <w:rFonts w:ascii="Arial" w:hAnsi="Arial" w:cs="Arial"/>
                <w:sz w:val="16"/>
                <w:szCs w:val="16"/>
              </w:rPr>
              <w:br/>
              <w:t>Виробник, відповідальний за випуск серії:</w:t>
            </w:r>
            <w:r w:rsidRPr="00E1549D">
              <w:rPr>
                <w:rFonts w:ascii="Arial" w:hAnsi="Arial" w:cs="Arial"/>
                <w:sz w:val="16"/>
                <w:szCs w:val="16"/>
              </w:rPr>
              <w:br/>
              <w:t>Біотек Сервісес Інтернешнл Лтд, Велика Британія</w:t>
            </w:r>
            <w:r w:rsidRPr="00E1549D">
              <w:rPr>
                <w:rFonts w:ascii="Arial" w:hAnsi="Arial" w:cs="Arial"/>
                <w:sz w:val="16"/>
                <w:szCs w:val="16"/>
              </w:rPr>
              <w:br/>
              <w:t>Випробування контролю якості при випуску, вторинне пакування:</w:t>
            </w:r>
            <w:r w:rsidRPr="00E1549D">
              <w:rPr>
                <w:rFonts w:ascii="Arial" w:hAnsi="Arial" w:cs="Arial"/>
                <w:sz w:val="16"/>
                <w:szCs w:val="16"/>
              </w:rPr>
              <w:br/>
              <w:t>ЗАТ Фармацевтичний завод ЕГІС, Угорщина</w:t>
            </w:r>
            <w:r w:rsidRPr="00E1549D">
              <w:rPr>
                <w:rFonts w:ascii="Arial" w:hAnsi="Arial" w:cs="Arial"/>
                <w:sz w:val="16"/>
                <w:szCs w:val="16"/>
              </w:rPr>
              <w:br/>
              <w:t>Часткове випробування контролю якості при випуску (за показниками стерильність та ендотоксини):</w:t>
            </w:r>
            <w:r w:rsidRPr="00E1549D">
              <w:rPr>
                <w:rFonts w:ascii="Arial" w:hAnsi="Arial" w:cs="Arial"/>
                <w:sz w:val="16"/>
                <w:szCs w:val="16"/>
              </w:rPr>
              <w:br/>
              <w:t>Фармасьютікал Контрол енд Девелопмент Лабораторі Ко., Лтд, Угорщина</w:t>
            </w:r>
            <w:r w:rsidRPr="00E1549D">
              <w:rPr>
                <w:rFonts w:ascii="Arial" w:hAnsi="Arial" w:cs="Arial"/>
                <w:sz w:val="16"/>
                <w:szCs w:val="16"/>
              </w:rPr>
              <w:br/>
              <w:t>Виробник, відповідальний за випуск серії:</w:t>
            </w:r>
            <w:r w:rsidRPr="00E1549D">
              <w:rPr>
                <w:rFonts w:ascii="Arial" w:hAnsi="Arial" w:cs="Arial"/>
                <w:sz w:val="16"/>
                <w:szCs w:val="16"/>
              </w:rPr>
              <w:br/>
              <w:t>Мiллмаунт Хелскеар Лтд., Ірландiя</w:t>
            </w:r>
            <w:r w:rsidRPr="00E1549D">
              <w:rPr>
                <w:rFonts w:ascii="Arial" w:hAnsi="Arial" w:cs="Arial"/>
                <w:sz w:val="16"/>
                <w:szCs w:val="16"/>
              </w:rPr>
              <w:br/>
              <w:t>Виробництво, первинне пакування, випробування контролю якості при випуску:</w:t>
            </w:r>
            <w:r w:rsidRPr="00E1549D">
              <w:rPr>
                <w:rFonts w:ascii="Arial" w:hAnsi="Arial" w:cs="Arial"/>
                <w:sz w:val="16"/>
                <w:szCs w:val="16"/>
              </w:rPr>
              <w:br/>
              <w:t>Бакстер Онколоджi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Республiка Корея/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Велика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Британія/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Ірландiя/</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Нiмеччина</w:t>
            </w:r>
            <w:r w:rsidRPr="00E1549D">
              <w:rPr>
                <w:rFonts w:ascii="Arial" w:hAnsi="Arial" w:cs="Arial"/>
                <w:sz w:val="16"/>
                <w:szCs w:val="16"/>
              </w:rPr>
              <w:br/>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оновленої інформації з безпеки діючої речовини ритуксимаб згідно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відповідно оновленої інформації з безпеки діючої речовини ритуксимаб згідно рекомендацій PRAC;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Моноклональні антитіла. Код АТХ L01X С02.»; Запропоновано – "Антинеопластичні та імуномодулюючі засоби. Антинеопластичні засоби. Моноклональні антитіла і кон'югати антитіла з лікарським засобом. Інгібітори CD20 (Кластери диференціації 20). Ритуксимаб. Код АТХ L01F A01"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UA/17284/01/01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УПСАРИН УПСА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таблетки шипучі; по 10 таблеток у тубі; по 1 або 2 туби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на випуск та на термін придатності для показника рН для ГЛЗ. Також, внесено незначні зміни в методику випробування для показника рН, а саме збільшено кількість таблеток, що використовуються для пробопідготовки. Умови проведення тесту (концентрація розчину - 1 таблетка/200 мл води очищеної при температурі від 20°C до 25°C)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UA/7598/01/01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500 мг; по 25 таблеток у блістері; по 1,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 Німеччина; Виробник, відповідальний за первинне, вторинне пакування та контроль якості: Лозан Фарма ГмбХ, Німеччина; Виробник, відповідальний за контроль якості: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p w:rsidR="00222C34" w:rsidRPr="00E1549D" w:rsidRDefault="00222C34" w:rsidP="00F34277">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1999-047-Rev 09 для АФІ урсодезоксихолевої кислоти від вже затвердженого виробника ICE S.P.A., Італія. Затверджено: R1-CEP 1999-047-Rev 07 Запропоновано: R1-CEP 1999-047-Rev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UA/3746/03/01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капсули по 250 мг; по 10 капсул у блістері; по 1 блістеру в коробці з картону; по 25 капсул у блістері; по 2 або 4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аллфамед ФАРБІЛ Арцнайміттель ГмбХ, Німеччина (виробник дозованої форми, первинне та вторинне пакування, контроль якості); Др. Фальк Фарма ГмбХ, Німеччина (відповідальний за випуск серій кінцевого продукту та альтернативне вторинне пакування); Лозан Фарма ГмбХ, Німеччина (виробник дозованої форми, первинне та вторинне пакування, контроль якості); Лозан Фарма ГмбХ, Німеччина (виробник, відповідальний за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1999-047-Rev 09 для АФІ урсодезоксихолевої кислоти від вже затвердженого виробника ICE S.P.A., Італія. Затверджено: R1-CEP 1999-047-Rev 07. Запропоновано: R1-CEP 1999-047-Rev 09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UA/3746/02/01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ФЕНІСТИЛ ЕМУЛЬСІЯ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емульсія нашкірна 0,1 %; по 8 мл у флаконі з кульковим аплікатором;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упаковок лікарського засобу у п. 4 (первинна упаковка) та у п.8 (вторинна упаковка) ДАТА ЗАКІНЧЕННЯ ТЕРМІНУ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UA/13867/01/01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ФІТОЛІТ ФОРТЕ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 xml:space="preserve">капсули по 10 капсул у блістері;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Товариство з обмеженою відповідальністю "Фармацевтична компанія "Здоров'я"</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всі стадії виробництва, контроль якості, випуск серії:</w:t>
            </w:r>
            <w:r w:rsidRPr="00E1549D">
              <w:rPr>
                <w:rFonts w:ascii="Arial" w:hAnsi="Arial" w:cs="Arial"/>
                <w:sz w:val="16"/>
                <w:szCs w:val="16"/>
              </w:rPr>
              <w:br/>
              <w:t>Товариство з обмеженою відповідальністю "Фармацевтична компанія "Здоров'я", Україна</w:t>
            </w:r>
            <w:r w:rsidRPr="00E1549D">
              <w:rPr>
                <w:rFonts w:ascii="Arial" w:hAnsi="Arial" w:cs="Arial"/>
                <w:sz w:val="16"/>
                <w:szCs w:val="16"/>
              </w:rPr>
              <w:br/>
              <w:t>всі стадії виробництва, контроль якості, випуск серії:</w:t>
            </w:r>
            <w:r w:rsidRPr="00E1549D">
              <w:rPr>
                <w:rFonts w:ascii="Arial" w:hAnsi="Arial" w:cs="Arial"/>
                <w:sz w:val="16"/>
                <w:szCs w:val="16"/>
              </w:rPr>
              <w:br/>
              <w:t>Товариство з обмеженою відповідальністю "ФАРМЕКС ГРУП", Україна</w:t>
            </w:r>
          </w:p>
          <w:p w:rsidR="00222C34" w:rsidRPr="00E1549D" w:rsidRDefault="00222C34" w:rsidP="00F34277">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ведення додаткового виробника готового лікарського засобу - ТОВ “ФАРМЕКС ГРУП”, Україна для упаковки №60 (10х6) у блістерах в коробці. Введення змін протягом 6-ти місяців після затвердження. Супутня зміна</w:t>
            </w:r>
            <w:r w:rsidRPr="00E1549D">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ТОВ “ФАРМЕКС ГРУП”, Україна що відповідає за контроль якості та випуск серії ЛЗ. </w:t>
            </w:r>
            <w:r w:rsidRPr="00E1549D">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UA/3650/02/03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ФОСФО-СОДА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оральний; по 45 мл у флаконі; по 2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альтернативного виробника ALVENTA S.A. 25 K. Olszewskiego St. 32-566 Alwernia POLAND вихідного продукту фосфорна кислота, що використовуються у виробничому процесі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UA/9143/01/01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ФОСФО-СОДА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розчин оральний; по 45 мл у флаконі; по 2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Erkimia (Ercros Group), Felix Factory (Afores, s/n, 43750 Flix (Tarragona), Spain) як альтернативного виробника АФІ натрію гідроксиду, оскільки дана дільниця більше не виробляє натрію гідроксиду. Виробнича дільниця Erkimia (Ercros Group), Vila-seca, а також дільниця Kem One залишаються включеними до досьє ЛЗ як затверджені виробники натрію гідроксиду.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UA/9143/01/01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ФТАЛАЗОЛ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500 мг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E1549D">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приготування №2 та дільниці фасування №2 цеху №4 - з виробництва твердих лікарських форм затвердженого виробника АТ «Лубнифарм», Україна.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готового лікарського засобу -зміни включають нове обладнання для приготування та фасування лікарських засобів (твердих лікарських форм) на запропонованій дільниці виробництва.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E1549D">
              <w:rPr>
                <w:rFonts w:ascii="Arial" w:hAnsi="Arial" w:cs="Arial"/>
                <w:sz w:val="16"/>
                <w:szCs w:val="16"/>
              </w:rPr>
              <w:br/>
              <w:t xml:space="preserve">збільшення розміру серії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 – № 10</w:t>
            </w:r>
            <w:r w:rsidRPr="00E1549D">
              <w:rPr>
                <w:rFonts w:ascii="Arial" w:hAnsi="Arial" w:cs="Arial"/>
                <w:i/>
                <w:sz w:val="16"/>
                <w:szCs w:val="16"/>
              </w:rPr>
              <w:br/>
              <w:t>за рецептом –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UA/5442/01/01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ФТАЛАЗОЛ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lang w:val="ru-RU"/>
              </w:rPr>
            </w:pPr>
            <w:r w:rsidRPr="00E1549D">
              <w:rPr>
                <w:rFonts w:ascii="Arial" w:hAnsi="Arial" w:cs="Arial"/>
                <w:sz w:val="16"/>
                <w:szCs w:val="16"/>
                <w:lang w:val="ru-RU"/>
              </w:rPr>
              <w:t>таблетки по 500 мг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затвердженою наказом МОЗ України від 23.10.2018 № 1925,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lang w:val="ru-RU"/>
              </w:rPr>
            </w:pPr>
            <w:r w:rsidRPr="00E1549D">
              <w:rPr>
                <w:rFonts w:ascii="Arial" w:hAnsi="Arial" w:cs="Arial"/>
                <w:i/>
                <w:sz w:val="16"/>
                <w:szCs w:val="16"/>
              </w:rPr>
              <w:t>за рецептом: № 100//без рецепта: № 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UA/5442/01/01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ФТАЛАЗОЛ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0,5 г по 10 таблеток у блістерах; по 10 таблеток у блістері; по 1 або 10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затвердженою наказом МОЗ України від 23.10.2018 № 1925,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lang w:val="ru-RU"/>
              </w:rPr>
              <w:t>без рецепта - № 10, № 10х1 //за рецептом - № 100 (10х10)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rPr>
                <w:rFonts w:ascii="Arial" w:hAnsi="Arial" w:cs="Arial"/>
                <w:i/>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UA/7925/01/01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5 мг; по 7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ЗАТ Фармацевтичний завод ЕГІС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ЗАТ Фармацевтичний завод ЕГІС </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повний цикл виробництва, включаючи випуск серії Актавіс ЛТД, Мальта. Затверджена виробнича дільниця, що залишилась - ЗАТ Фармацевтичний завод ЕГІС, Угорщина, виконує ті самі функції, що вилучена. Зміни внесені до інструкції для медичного застосування лікарського засобу у розділи "Виробник", "Місцезнаходження виробника та адреса місця впровадження його діяльності". Введення змін протягом 6-ти місяців після затвердження. Зміни І типу - Зміни щодо безпеки/ефективності та фармаконагляду. Вилучення (сила дії) (В.I.7. (б) ІБ)</w:t>
            </w:r>
            <w:r w:rsidRPr="00E1549D">
              <w:rPr>
                <w:rFonts w:ascii="Arial" w:hAnsi="Arial" w:cs="Arial"/>
                <w:sz w:val="16"/>
                <w:szCs w:val="16"/>
              </w:rPr>
              <w:br/>
              <w:t>вилучення дозування 2,5 мг ЛЗ Хартил®, таблетки з матеріалів реєстраційного досьє. Зміни внесені до інструкції для медичного застосування лікарського засобу у розділи: "Склад", "Лікарська форма", "Спосіб застосування" щодо вилучення сили дії 2,5 мг.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у зв'язку з тим, що на таблетках наявна риска для поділу, введено додатковий показник якості "Поділ таблеток за масою" до специфікації, методів контролю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(ТРИТАЦЕ®, таблетки по 5 мг або 10 мг). Введення змін протягом 6-ти місяців після затвердження. Зміни І типу - Зміни щодо безпеки/ефективності та фармаконагляду (інші зміни) Оновлення затвердженого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E1549D">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UA/3196/01/03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по 10 мг; по 7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ЗАТ Фармацевтичний завод ЕГІС </w:t>
            </w:r>
            <w:r w:rsidRPr="00E1549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ЗАТ Фармацевтичний завод ЕГІС</w:t>
            </w:r>
            <w:r w:rsidRPr="00E1549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повний цикл виробництва, включаючи випуск серії Актавіс ЛТД, Мальта. Затверджена виробнича дільниця, що залишилась - ЗАТ Фармацевтичний завод ЕГІС, Угорщина, виконує ті самі функції, що вилучена. Зміни внесені до інструкції для медичного застосування лікарського засобу у розділи "Виробник", "Місцезнаходження виробника та адреса місця впровадження його діяльності". Введення змін протягом 6-ти місяців після затвердження. Зміни І типу - Зміни щодо безпеки/ефективності та фармаконагляду. Вилучення (сила дії) -</w:t>
            </w:r>
            <w:r w:rsidRPr="00E1549D">
              <w:rPr>
                <w:rFonts w:ascii="Arial" w:hAnsi="Arial" w:cs="Arial"/>
                <w:sz w:val="16"/>
                <w:szCs w:val="16"/>
              </w:rPr>
              <w:br/>
              <w:t>вилучення дозування 2,5 мг ЛЗ Хартил®, таблетки з матеріалів реєстраційного досьє. Зміни внесені до інструкції для медичного застосування лікарського засобу у розділи: "Склад", "Лікарська форма", "Спосіб застосування" щодо вилучення сили дії 2,5 мг.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у зв'язку з тим, що на таблетках наявна риска для поділу, введено додатковий показник якості "Поділ таблеток за масою" до специфікації, методів контролю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(ТРИТАЦЕ®, таблетки по 5 мг або 10 мг). Введення змін протягом 6-ти місяців після затвердження. Зміни І типу - Зміни щодо безпеки/ефективності та фармаконагляду (інші зміни) Оновлення затвердженого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E1549D">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i/>
                <w:sz w:val="16"/>
                <w:szCs w:val="16"/>
              </w:rPr>
              <w:t xml:space="preserve">Не </w:t>
            </w:r>
            <w:r w:rsidRPr="00E1549D">
              <w:rPr>
                <w:rFonts w:ascii="Arial" w:hAnsi="Arial" w:cs="Arial"/>
                <w:i/>
                <w:sz w:val="16"/>
                <w:szCs w:val="16"/>
                <w:lang w:val="ru-RU"/>
              </w:rPr>
              <w:t>підлягає</w:t>
            </w:r>
          </w:p>
          <w:p w:rsidR="00222C34" w:rsidRPr="00E1549D" w:rsidRDefault="00222C34" w:rsidP="00F34277">
            <w:pPr>
              <w:pStyle w:val="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UA/3196/01/04</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 xml:space="preserve">ЦЕТРИМАК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таблетки, вкриті плівковою оболонкою, по 5 мг, по 10 таблеток у блістері: по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у пункті 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UA/16082/01/01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250 мг; 1 флакон з порошком у пачці з картону; 5 флаконів з порошком у касеті; по 1 касеті у пеналі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1996-007 - Rev 05 (затверджено: R1-CEP 1996-007 - Rev 04) для АФІ цефуроксиму натрієва сіль, стерильна від вже затвердженого виробника ACS DOBFAR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UA/0565/01/01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750 мг; 1 флакон з порошком у пачці з картону; 5 флаконів з порошком у касеті; по 1 касеті у пеналі з картону; 1 флакон з порошком у комплекті з розчинником (вода для ін'єкцій) по 5 мл або по 10 мл в ампулі в пачці з картонною перегородкою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1996-007 - Rev 05 (затверджено: R1-CEP 1996-007 - Rev 04) для АФІ цефуроксиму натрієва сіль, стерильна від вже затвердженого виробника ACS DOBFAR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UA/0565/01/02</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порошок для розчину для ін'єкцій по 1,5 г; 1 флакон з порошком у пачці з картону; 5 флаконів з порошком у касеті; по 1 касеті у пеналі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1996-007 - Rev 05 (затверджено: R1-CEP 1996-007 - Rev 04) для АФІ цефуроксиму натрієва сіль, стерильна від вже затвердженого виробника ACS DOBFAR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UA/0565/01/03</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sz w:val="16"/>
                <w:szCs w:val="16"/>
              </w:rPr>
            </w:pPr>
            <w:r w:rsidRPr="00E1549D">
              <w:rPr>
                <w:rFonts w:ascii="Arial" w:hAnsi="Arial" w:cs="Arial"/>
                <w:b/>
                <w:sz w:val="16"/>
                <w:szCs w:val="16"/>
              </w:rPr>
              <w:t>ЦИТРАМОН-М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lang w:val="ru-RU"/>
              </w:rPr>
              <w:t>таблетки по 6 таблеток у блістері; по 10 таблеток у блістері; по 6 таблеток у блістері, по 1 блістеру в пачці; по 10 таблеток у блістері; по 1 або по 10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внесення змін до реєстраційних матеріалів: у зв’язку із введенням додаткової упаковки, що відпускається «за рецептом», затвердженою наказом МОЗ України від 02.07.2021 № 1327, змінено статус щодо рекламування: було «підлягає»; стало «не підлягає» - лист підтвердження ДП «Державний експертний центр МОЗ України» від 06.02.2023 № 252/15-23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i/>
                <w:sz w:val="16"/>
                <w:szCs w:val="16"/>
              </w:rPr>
            </w:pPr>
            <w:r w:rsidRPr="00E1549D">
              <w:rPr>
                <w:rFonts w:ascii="Arial" w:hAnsi="Arial" w:cs="Arial"/>
                <w:i/>
                <w:sz w:val="16"/>
                <w:szCs w:val="16"/>
              </w:rPr>
              <w:t>за рецептом: № 100 //без рецепта: № 6, № 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jc w:val="center"/>
              <w:rPr>
                <w:rFonts w:ascii="Arial" w:hAnsi="Arial" w:cs="Arial"/>
                <w:i/>
                <w:iCs/>
                <w:sz w:val="16"/>
                <w:szCs w:val="16"/>
              </w:rPr>
            </w:pPr>
            <w:r w:rsidRPr="00E1549D">
              <w:rPr>
                <w:rFonts w:ascii="Arial" w:hAnsi="Arial" w:cs="Arial"/>
                <w:i/>
                <w:iCs/>
                <w:sz w:val="16"/>
                <w:szCs w:val="16"/>
              </w:rPr>
              <w:t>Не</w:t>
            </w:r>
          </w:p>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i/>
                <w:iCs/>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UA/8592/01/01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ЦМИНУ ПІЩАНОГО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квітки; по 25 г або по 50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Методів контролю якості ЛЗ, а саме: внесення змін за п. «Маса вмісту упаковки» Затверджено Специфікація Маса вмісту упаковки Не менше 25 г Не менше 50 г Методи контролю якості Маса вмісту упаковки Не менше 25 г Не менше 50 г Запропоновано Специфікація Маса вмісту упаковки Для упаковки 25 г: не менше 23,75 г для однієї упаковки, середня маса вмісту десяти упаковок – не менше 24,6 г Для упаковки 50 г: не менше 47,5 г для однієї упаковки, середня маса вмісту десяти упаковок – не менше 49,2 г Методи контролю якості Маса вмісту упаковки Для упаковки 25 г: не менше 23,75 г для однієї упаковки, середня маса вмісту десяти упаковок – не менше 24,6 г Для упаковки 50 г: не менше 47,5 г для однієї упаковки, середня маса вмісту десяти упаковок – не менше 49,2 г </w:t>
            </w:r>
            <w:r w:rsidRPr="00E1549D">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UA/8896/01/01</w:t>
            </w:r>
          </w:p>
        </w:tc>
      </w:tr>
      <w:tr w:rsidR="00E1549D" w:rsidRPr="00E1549D" w:rsidTr="0085117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22C34" w:rsidRPr="00E1549D" w:rsidRDefault="00222C34" w:rsidP="00222C34">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2C34" w:rsidRPr="00E1549D" w:rsidRDefault="00222C34" w:rsidP="00F34277">
            <w:pPr>
              <w:pStyle w:val="11"/>
              <w:tabs>
                <w:tab w:val="left" w:pos="12600"/>
              </w:tabs>
              <w:rPr>
                <w:rFonts w:ascii="Arial" w:hAnsi="Arial" w:cs="Arial"/>
                <w:b/>
                <w:i/>
                <w:sz w:val="16"/>
                <w:szCs w:val="16"/>
              </w:rPr>
            </w:pPr>
            <w:r w:rsidRPr="00E1549D">
              <w:rPr>
                <w:rFonts w:ascii="Arial" w:hAnsi="Arial" w:cs="Arial"/>
                <w:b/>
                <w:sz w:val="16"/>
                <w:szCs w:val="16"/>
              </w:rPr>
              <w:t>ЧОРНИЦІ ПАГОНИ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rPr>
                <w:rFonts w:ascii="Arial" w:hAnsi="Arial" w:cs="Arial"/>
                <w:sz w:val="16"/>
                <w:szCs w:val="16"/>
              </w:rPr>
            </w:pPr>
            <w:r w:rsidRPr="00E1549D">
              <w:rPr>
                <w:rFonts w:ascii="Arial" w:hAnsi="Arial" w:cs="Arial"/>
                <w:sz w:val="16"/>
                <w:szCs w:val="16"/>
              </w:rPr>
              <w:t>пагони, по 75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 Методів контролю якості ЛЗ, а саме: внесення змін за п. «Маса вмісту упаковки» Затверджено Специфікація Маса вмісту упаковки Від 71,25 г до 78,75 г для однієї упаковки, середня маса вмісту десяти упаковок – від 73,8 г до 76,2 г Методи контролю якості Маса вмісту упаковки Від 71,25 г до 78,75 г для однієї упаковки, середня маса вмісту десяти упаковок – від 73,8 г до 76,2 г …… Запропоновано Специфікація Маса вмісту упаковки Не менше 71,25 г для однієї упаковки, середня маса вмісту десяти упаковок – не менше 73,8 г. Методи контролю якості Маса вмісту упаковки Не менше 71,25 г для однієї упаковки, середня маса вмісту десяти упаковок – не менше 73,8 г. …… . </w:t>
            </w:r>
            <w:r w:rsidRPr="00E1549D">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b/>
                <w:i/>
                <w:sz w:val="16"/>
                <w:szCs w:val="16"/>
              </w:rPr>
            </w:pPr>
            <w:r w:rsidRPr="00E1549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2C34" w:rsidRPr="00E1549D" w:rsidRDefault="00222C34" w:rsidP="00F34277">
            <w:pPr>
              <w:pStyle w:val="11"/>
              <w:tabs>
                <w:tab w:val="left" w:pos="12600"/>
              </w:tabs>
              <w:jc w:val="center"/>
              <w:rPr>
                <w:rFonts w:ascii="Arial" w:hAnsi="Arial" w:cs="Arial"/>
                <w:sz w:val="16"/>
                <w:szCs w:val="16"/>
              </w:rPr>
            </w:pPr>
            <w:r w:rsidRPr="00E1549D">
              <w:rPr>
                <w:rFonts w:ascii="Arial" w:hAnsi="Arial" w:cs="Arial"/>
                <w:sz w:val="16"/>
                <w:szCs w:val="16"/>
              </w:rPr>
              <w:t>UA/3388/01/01</w:t>
            </w:r>
          </w:p>
        </w:tc>
      </w:tr>
    </w:tbl>
    <w:p w:rsidR="0085117C" w:rsidRPr="00E1549D" w:rsidRDefault="0085117C"/>
    <w:p w:rsidR="0085117C" w:rsidRPr="00E1549D" w:rsidRDefault="0085117C"/>
    <w:p w:rsidR="0085117C" w:rsidRPr="00E1549D" w:rsidRDefault="0085117C"/>
    <w:p w:rsidR="0085117C" w:rsidRPr="00E1549D" w:rsidRDefault="0085117C"/>
    <w:tbl>
      <w:tblPr>
        <w:tblW w:w="14843" w:type="dxa"/>
        <w:tblLayout w:type="fixed"/>
        <w:tblLook w:val="04A0" w:firstRow="1" w:lastRow="0" w:firstColumn="1" w:lastColumn="0" w:noHBand="0" w:noVBand="1"/>
      </w:tblPr>
      <w:tblGrid>
        <w:gridCol w:w="7421"/>
        <w:gridCol w:w="7422"/>
      </w:tblGrid>
      <w:tr w:rsidR="00E1549D" w:rsidRPr="00E1549D" w:rsidTr="0085117C">
        <w:tc>
          <w:tcPr>
            <w:tcW w:w="7421" w:type="dxa"/>
            <w:shd w:val="clear" w:color="auto" w:fill="auto"/>
          </w:tcPr>
          <w:p w:rsidR="00222C34" w:rsidRPr="00E1549D" w:rsidRDefault="00222C34" w:rsidP="00F34277">
            <w:pPr>
              <w:rPr>
                <w:rStyle w:val="cs95e872d03"/>
                <w:rFonts w:ascii="Arial" w:hAnsi="Arial" w:cs="Arial"/>
                <w:sz w:val="28"/>
                <w:szCs w:val="28"/>
              </w:rPr>
            </w:pPr>
            <w:r w:rsidRPr="00E1549D">
              <w:rPr>
                <w:rStyle w:val="cs7a65ad241"/>
                <w:rFonts w:ascii="Arial" w:hAnsi="Arial" w:cs="Arial"/>
                <w:color w:val="auto"/>
                <w:sz w:val="28"/>
                <w:szCs w:val="28"/>
              </w:rPr>
              <w:t xml:space="preserve">В.о. начальника </w:t>
            </w:r>
          </w:p>
          <w:p w:rsidR="00222C34" w:rsidRPr="00E1549D" w:rsidRDefault="00222C34" w:rsidP="00F34277">
            <w:pPr>
              <w:ind w:right="20"/>
              <w:rPr>
                <w:rStyle w:val="cs7864ebcf1"/>
                <w:rFonts w:ascii="Arial" w:hAnsi="Arial" w:cs="Arial"/>
                <w:b w:val="0"/>
                <w:color w:val="auto"/>
                <w:sz w:val="28"/>
                <w:szCs w:val="28"/>
              </w:rPr>
            </w:pPr>
            <w:r w:rsidRPr="00E1549D">
              <w:rPr>
                <w:rStyle w:val="cs7a65ad241"/>
                <w:rFonts w:ascii="Arial" w:hAnsi="Arial" w:cs="Arial"/>
                <w:color w:val="auto"/>
                <w:sz w:val="28"/>
                <w:szCs w:val="28"/>
              </w:rPr>
              <w:t>Фармацевтичного управління</w:t>
            </w:r>
          </w:p>
        </w:tc>
        <w:tc>
          <w:tcPr>
            <w:tcW w:w="7422" w:type="dxa"/>
            <w:shd w:val="clear" w:color="auto" w:fill="auto"/>
          </w:tcPr>
          <w:p w:rsidR="00222C34" w:rsidRPr="00E1549D" w:rsidRDefault="00222C34" w:rsidP="00F34277">
            <w:pPr>
              <w:pStyle w:val="cs95e872d0"/>
              <w:rPr>
                <w:rStyle w:val="cs7864ebcf1"/>
                <w:rFonts w:ascii="Arial" w:hAnsi="Arial" w:cs="Arial"/>
                <w:color w:val="auto"/>
                <w:sz w:val="28"/>
                <w:szCs w:val="28"/>
              </w:rPr>
            </w:pPr>
          </w:p>
          <w:p w:rsidR="00222C34" w:rsidRPr="00E1549D" w:rsidRDefault="00222C34" w:rsidP="00F34277">
            <w:pPr>
              <w:pStyle w:val="cs95e872d0"/>
              <w:jc w:val="right"/>
              <w:rPr>
                <w:rStyle w:val="cs7864ebcf1"/>
                <w:rFonts w:ascii="Arial" w:hAnsi="Arial" w:cs="Arial"/>
                <w:color w:val="auto"/>
                <w:sz w:val="28"/>
                <w:szCs w:val="28"/>
              </w:rPr>
            </w:pPr>
            <w:r w:rsidRPr="00E1549D">
              <w:rPr>
                <w:rStyle w:val="cs7a65ad241"/>
                <w:rFonts w:ascii="Arial" w:hAnsi="Arial" w:cs="Arial"/>
                <w:color w:val="auto"/>
                <w:sz w:val="28"/>
                <w:szCs w:val="28"/>
              </w:rPr>
              <w:t>Олександр ГРІЦЕНКО</w:t>
            </w:r>
          </w:p>
        </w:tc>
      </w:tr>
    </w:tbl>
    <w:p w:rsidR="00222C34" w:rsidRPr="00E1549D" w:rsidRDefault="00222C34" w:rsidP="00222C34">
      <w:pPr>
        <w:rPr>
          <w:rFonts w:ascii="Arial" w:hAnsi="Arial" w:cs="Arial"/>
          <w:sz w:val="22"/>
          <w:szCs w:val="22"/>
        </w:rPr>
      </w:pPr>
    </w:p>
    <w:p w:rsidR="00222C34" w:rsidRPr="00E1549D" w:rsidRDefault="00222C34" w:rsidP="00FC73F7">
      <w:pPr>
        <w:pStyle w:val="31"/>
        <w:spacing w:after="0"/>
        <w:ind w:left="0"/>
        <w:rPr>
          <w:b/>
          <w:sz w:val="28"/>
          <w:szCs w:val="28"/>
          <w:lang w:val="uk-UA"/>
        </w:rPr>
        <w:sectPr w:rsidR="00222C34" w:rsidRPr="00E1549D" w:rsidSect="00F34277">
          <w:headerReference w:type="default" r:id="rId15"/>
          <w:footerReference w:type="default" r:id="rId16"/>
          <w:footerReference w:type="first" r:id="rId17"/>
          <w:pgSz w:w="16838" w:h="11906" w:orient="landscape"/>
          <w:pgMar w:top="993" w:right="1134" w:bottom="907" w:left="1077" w:header="709" w:footer="709" w:gutter="0"/>
          <w:cols w:space="708"/>
          <w:titlePg/>
          <w:docGrid w:linePitch="360"/>
        </w:sectPr>
      </w:pPr>
    </w:p>
    <w:p w:rsidR="00341D82" w:rsidRPr="00E1549D" w:rsidRDefault="00341D82" w:rsidP="00341D82">
      <w:pPr>
        <w:rPr>
          <w:rFonts w:ascii="Arial" w:hAnsi="Arial" w:cs="Arial"/>
        </w:rPr>
      </w:pPr>
    </w:p>
    <w:p w:rsidR="00341D82" w:rsidRPr="00E1549D" w:rsidRDefault="00341D82" w:rsidP="00341D82">
      <w:pPr>
        <w:tabs>
          <w:tab w:val="left" w:pos="1985"/>
        </w:tabs>
      </w:pPr>
    </w:p>
    <w:tbl>
      <w:tblPr>
        <w:tblW w:w="3825" w:type="dxa"/>
        <w:tblInd w:w="11448" w:type="dxa"/>
        <w:tblLayout w:type="fixed"/>
        <w:tblLook w:val="04A0" w:firstRow="1" w:lastRow="0" w:firstColumn="1" w:lastColumn="0" w:noHBand="0" w:noVBand="1"/>
      </w:tblPr>
      <w:tblGrid>
        <w:gridCol w:w="3825"/>
      </w:tblGrid>
      <w:tr w:rsidR="00341D82" w:rsidRPr="00E1549D" w:rsidTr="00F34277">
        <w:tc>
          <w:tcPr>
            <w:tcW w:w="3828" w:type="dxa"/>
            <w:hideMark/>
          </w:tcPr>
          <w:p w:rsidR="00341D82" w:rsidRPr="00E1549D" w:rsidRDefault="00341D82" w:rsidP="00964C4C">
            <w:pPr>
              <w:pStyle w:val="4"/>
              <w:tabs>
                <w:tab w:val="left" w:pos="12600"/>
              </w:tabs>
              <w:spacing w:before="0" w:after="0"/>
              <w:jc w:val="both"/>
              <w:rPr>
                <w:sz w:val="18"/>
                <w:szCs w:val="18"/>
              </w:rPr>
            </w:pPr>
            <w:r w:rsidRPr="00E1549D">
              <w:rPr>
                <w:sz w:val="18"/>
                <w:szCs w:val="18"/>
              </w:rPr>
              <w:t>Додаток 4</w:t>
            </w:r>
          </w:p>
          <w:p w:rsidR="00341D82" w:rsidRPr="00E1549D" w:rsidRDefault="00341D82" w:rsidP="00964C4C">
            <w:pPr>
              <w:pStyle w:val="4"/>
              <w:tabs>
                <w:tab w:val="left" w:pos="12600"/>
              </w:tabs>
              <w:spacing w:before="0" w:after="0"/>
              <w:jc w:val="both"/>
              <w:rPr>
                <w:sz w:val="18"/>
                <w:szCs w:val="18"/>
              </w:rPr>
            </w:pPr>
            <w:r w:rsidRPr="00E1549D">
              <w:rPr>
                <w:sz w:val="18"/>
                <w:szCs w:val="18"/>
              </w:rPr>
              <w:t>до наказу Міністерства охорони</w:t>
            </w:r>
          </w:p>
          <w:p w:rsidR="00341D82" w:rsidRPr="00E1549D" w:rsidRDefault="00341D82" w:rsidP="00964C4C">
            <w:pPr>
              <w:pStyle w:val="4"/>
              <w:tabs>
                <w:tab w:val="left" w:pos="12600"/>
              </w:tabs>
              <w:spacing w:before="0" w:after="0"/>
              <w:jc w:val="both"/>
              <w:rPr>
                <w:sz w:val="18"/>
                <w:szCs w:val="18"/>
              </w:rPr>
            </w:pPr>
            <w:r w:rsidRPr="00E1549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41D82" w:rsidRPr="00E1549D" w:rsidRDefault="00341D82" w:rsidP="00964C4C">
            <w:pPr>
              <w:tabs>
                <w:tab w:val="left" w:pos="12600"/>
              </w:tabs>
              <w:jc w:val="both"/>
              <w:rPr>
                <w:rFonts w:ascii="Arial" w:hAnsi="Arial" w:cs="Arial"/>
                <w:b/>
                <w:sz w:val="18"/>
                <w:szCs w:val="18"/>
              </w:rPr>
            </w:pPr>
            <w:r w:rsidRPr="00E1549D">
              <w:rPr>
                <w:b/>
                <w:bCs/>
                <w:iCs/>
                <w:sz w:val="18"/>
                <w:szCs w:val="18"/>
                <w:u w:val="single"/>
              </w:rPr>
              <w:t>від 03 березня 2023 року № 428</w:t>
            </w:r>
          </w:p>
        </w:tc>
      </w:tr>
    </w:tbl>
    <w:p w:rsidR="00341D82" w:rsidRPr="00E1549D" w:rsidRDefault="00341D82" w:rsidP="00341D82">
      <w:pPr>
        <w:tabs>
          <w:tab w:val="left" w:pos="12600"/>
        </w:tabs>
        <w:rPr>
          <w:rFonts w:ascii="Arial" w:hAnsi="Arial" w:cs="Arial"/>
          <w:sz w:val="18"/>
          <w:szCs w:val="18"/>
        </w:rPr>
      </w:pPr>
    </w:p>
    <w:p w:rsidR="00341D82" w:rsidRPr="00E1549D" w:rsidRDefault="00341D82" w:rsidP="00341D82">
      <w:pPr>
        <w:jc w:val="center"/>
        <w:rPr>
          <w:b/>
          <w:sz w:val="28"/>
          <w:szCs w:val="28"/>
        </w:rPr>
      </w:pPr>
      <w:r w:rsidRPr="00E1549D">
        <w:rPr>
          <w:b/>
          <w:sz w:val="28"/>
          <w:szCs w:val="28"/>
        </w:rPr>
        <w:t>ПЕРЕЛІК</w:t>
      </w:r>
    </w:p>
    <w:p w:rsidR="00341D82" w:rsidRPr="00E1549D" w:rsidRDefault="00341D82" w:rsidP="00341D82">
      <w:pPr>
        <w:jc w:val="center"/>
        <w:rPr>
          <w:b/>
          <w:sz w:val="28"/>
          <w:szCs w:val="28"/>
        </w:rPr>
      </w:pPr>
      <w:r w:rsidRPr="00E1549D">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341D82" w:rsidRPr="00E1549D" w:rsidRDefault="00341D82" w:rsidP="00341D82">
      <w:pPr>
        <w:jc w:val="center"/>
        <w:rPr>
          <w:rFonts w:ascii="Arial" w:hAnsi="Arial" w:cs="Arial"/>
        </w:rPr>
      </w:pPr>
    </w:p>
    <w:tbl>
      <w:tblPr>
        <w:tblW w:w="1559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276"/>
        <w:gridCol w:w="1559"/>
        <w:gridCol w:w="1417"/>
        <w:gridCol w:w="1418"/>
        <w:gridCol w:w="1559"/>
        <w:gridCol w:w="1134"/>
        <w:gridCol w:w="1276"/>
        <w:gridCol w:w="5387"/>
      </w:tblGrid>
      <w:tr w:rsidR="00E1549D" w:rsidRPr="00E1549D" w:rsidTr="00964C4C">
        <w:tc>
          <w:tcPr>
            <w:tcW w:w="568" w:type="dxa"/>
            <w:tcBorders>
              <w:top w:val="single" w:sz="4" w:space="0" w:color="auto"/>
              <w:left w:val="single" w:sz="4" w:space="0" w:color="auto"/>
              <w:bottom w:val="single" w:sz="4" w:space="0" w:color="auto"/>
              <w:right w:val="single" w:sz="4"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 п/п</w:t>
            </w:r>
          </w:p>
        </w:tc>
        <w:tc>
          <w:tcPr>
            <w:tcW w:w="1276" w:type="dxa"/>
            <w:tcBorders>
              <w:top w:val="single" w:sz="4" w:space="0" w:color="auto"/>
              <w:left w:val="single" w:sz="4"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Підстава</w:t>
            </w:r>
          </w:p>
        </w:tc>
        <w:tc>
          <w:tcPr>
            <w:tcW w:w="5387" w:type="dxa"/>
            <w:tcBorders>
              <w:top w:val="single" w:sz="4" w:space="0" w:color="auto"/>
              <w:left w:val="single" w:sz="6" w:space="0" w:color="auto"/>
              <w:bottom w:val="single" w:sz="4" w:space="0" w:color="auto"/>
              <w:right w:val="single" w:sz="6" w:space="0" w:color="auto"/>
            </w:tcBorders>
            <w:shd w:val="pct10" w:color="auto" w:fill="auto"/>
            <w:hideMark/>
          </w:tcPr>
          <w:p w:rsidR="00341D82" w:rsidRPr="00E1549D" w:rsidRDefault="00341D82" w:rsidP="00F34277">
            <w:pPr>
              <w:jc w:val="center"/>
              <w:rPr>
                <w:rFonts w:ascii="Arial" w:hAnsi="Arial" w:cs="Arial"/>
                <w:b/>
                <w:i/>
                <w:sz w:val="16"/>
                <w:szCs w:val="16"/>
                <w:lang w:eastAsia="en-US"/>
              </w:rPr>
            </w:pPr>
            <w:r w:rsidRPr="00E1549D">
              <w:rPr>
                <w:rFonts w:ascii="Arial" w:hAnsi="Arial" w:cs="Arial"/>
                <w:b/>
                <w:i/>
                <w:sz w:val="16"/>
                <w:szCs w:val="16"/>
                <w:lang w:eastAsia="en-US"/>
              </w:rPr>
              <w:t>Процедура</w:t>
            </w:r>
          </w:p>
        </w:tc>
      </w:tr>
      <w:tr w:rsidR="00E1549D" w:rsidRPr="00E1549D" w:rsidTr="00964C4C">
        <w:trPr>
          <w:trHeight w:val="557"/>
        </w:trPr>
        <w:tc>
          <w:tcPr>
            <w:tcW w:w="568" w:type="dxa"/>
            <w:tcBorders>
              <w:top w:val="single" w:sz="4" w:space="0" w:color="auto"/>
              <w:left w:val="single" w:sz="4" w:space="0" w:color="auto"/>
              <w:bottom w:val="single" w:sz="4" w:space="0" w:color="auto"/>
              <w:right w:val="single" w:sz="4" w:space="0" w:color="auto"/>
            </w:tcBorders>
          </w:tcPr>
          <w:p w:rsidR="00341D82" w:rsidRPr="00E1549D" w:rsidRDefault="00341D82" w:rsidP="00341D82">
            <w:pPr>
              <w:numPr>
                <w:ilvl w:val="0"/>
                <w:numId w:val="7"/>
              </w:numPr>
              <w:ind w:left="0" w:firstLine="0"/>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41D82" w:rsidRPr="00E1549D" w:rsidRDefault="00341D82" w:rsidP="00F34277">
            <w:pPr>
              <w:jc w:val="both"/>
              <w:rPr>
                <w:rFonts w:ascii="Arial" w:hAnsi="Arial" w:cs="Arial"/>
                <w:b/>
                <w:sz w:val="16"/>
                <w:szCs w:val="16"/>
                <w:lang w:eastAsia="en-US"/>
              </w:rPr>
            </w:pPr>
            <w:r w:rsidRPr="00E1549D">
              <w:rPr>
                <w:rFonts w:ascii="Arial" w:hAnsi="Arial" w:cs="Arial"/>
                <w:b/>
                <w:sz w:val="16"/>
                <w:szCs w:val="16"/>
                <w:lang w:eastAsia="en-US"/>
              </w:rPr>
              <w:t xml:space="preserve">АЛФАЗАН </w:t>
            </w:r>
          </w:p>
        </w:tc>
        <w:tc>
          <w:tcPr>
            <w:tcW w:w="1559" w:type="dxa"/>
            <w:tcBorders>
              <w:top w:val="single" w:sz="4" w:space="0" w:color="auto"/>
              <w:left w:val="single" w:sz="4" w:space="0" w:color="auto"/>
              <w:bottom w:val="single" w:sz="4" w:space="0" w:color="auto"/>
              <w:right w:val="single" w:sz="4" w:space="0" w:color="auto"/>
            </w:tcBorders>
          </w:tcPr>
          <w:p w:rsidR="00341D82" w:rsidRPr="00E1549D" w:rsidRDefault="00341D82" w:rsidP="00F34277">
            <w:pPr>
              <w:rPr>
                <w:rFonts w:ascii="Arial" w:hAnsi="Arial" w:cs="Arial"/>
                <w:sz w:val="16"/>
                <w:szCs w:val="16"/>
                <w:lang w:eastAsia="en-US"/>
              </w:rPr>
            </w:pPr>
            <w:r w:rsidRPr="00E1549D">
              <w:rPr>
                <w:rFonts w:ascii="Arial" w:hAnsi="Arial" w:cs="Arial"/>
                <w:sz w:val="16"/>
                <w:szCs w:val="16"/>
                <w:lang w:eastAsia="en-US"/>
              </w:rPr>
              <w:t>таблетки, вкриті плівковою оболонкою, по 600 мг, по 10 таблеток у блістері, по 3 блістери в картонній коробці</w:t>
            </w:r>
          </w:p>
          <w:p w:rsidR="00341D82" w:rsidRPr="00E1549D" w:rsidRDefault="00341D82" w:rsidP="00F34277">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341D82" w:rsidRPr="00E1549D" w:rsidRDefault="00341D82" w:rsidP="00F34277">
            <w:pPr>
              <w:jc w:val="center"/>
              <w:rPr>
                <w:rFonts w:ascii="Arial" w:hAnsi="Arial" w:cs="Arial"/>
                <w:sz w:val="16"/>
                <w:szCs w:val="16"/>
                <w:lang w:eastAsia="en-US"/>
              </w:rPr>
            </w:pPr>
            <w:r w:rsidRPr="00E1549D">
              <w:rPr>
                <w:rFonts w:ascii="Arial" w:hAnsi="Arial" w:cs="Arial"/>
                <w:sz w:val="16"/>
                <w:szCs w:val="16"/>
                <w:lang w:eastAsia="en-US"/>
              </w:rPr>
              <w:t>Акціонерне товариство "Ілко Ілач Санаї ве Тіджарет"</w:t>
            </w:r>
          </w:p>
          <w:p w:rsidR="00341D82" w:rsidRPr="00E1549D" w:rsidRDefault="00341D82" w:rsidP="00F34277">
            <w:pPr>
              <w:jc w:val="center"/>
              <w:rPr>
                <w:rFonts w:ascii="Arial" w:hAnsi="Arial" w:cs="Arial"/>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41D82" w:rsidRPr="00E1549D" w:rsidRDefault="00341D82" w:rsidP="00F34277">
            <w:pPr>
              <w:jc w:val="center"/>
              <w:rPr>
                <w:rFonts w:ascii="Arial" w:hAnsi="Arial" w:cs="Arial"/>
                <w:sz w:val="16"/>
                <w:szCs w:val="16"/>
                <w:lang w:eastAsia="en-US"/>
              </w:rPr>
            </w:pPr>
            <w:r w:rsidRPr="00E1549D">
              <w:rPr>
                <w:rFonts w:ascii="Arial" w:hAnsi="Arial" w:cs="Arial"/>
                <w:sz w:val="16"/>
                <w:szCs w:val="16"/>
                <w:lang w:eastAsia="en-US"/>
              </w:rPr>
              <w:t>Туреччина</w:t>
            </w:r>
          </w:p>
        </w:tc>
        <w:tc>
          <w:tcPr>
            <w:tcW w:w="1559" w:type="dxa"/>
            <w:tcBorders>
              <w:top w:val="single" w:sz="4" w:space="0" w:color="auto"/>
              <w:left w:val="single" w:sz="4" w:space="0" w:color="auto"/>
              <w:bottom w:val="single" w:sz="4" w:space="0" w:color="auto"/>
              <w:right w:val="single" w:sz="4" w:space="0" w:color="auto"/>
            </w:tcBorders>
            <w:hideMark/>
          </w:tcPr>
          <w:p w:rsidR="00341D82" w:rsidRPr="00E1549D" w:rsidRDefault="00341D82" w:rsidP="00F34277">
            <w:pPr>
              <w:pStyle w:val="135"/>
              <w:ind w:firstLine="0"/>
              <w:jc w:val="center"/>
              <w:rPr>
                <w:rFonts w:cs="Arial"/>
                <w:b w:val="0"/>
                <w:iCs/>
                <w:sz w:val="16"/>
                <w:szCs w:val="16"/>
                <w:lang w:val="ru-RU" w:eastAsia="en-US"/>
              </w:rPr>
            </w:pPr>
            <w:r w:rsidRPr="00E1549D">
              <w:rPr>
                <w:rFonts w:cs="Arial"/>
                <w:b w:val="0"/>
                <w:sz w:val="16"/>
                <w:szCs w:val="16"/>
                <w:lang w:eastAsia="en-US"/>
              </w:rPr>
              <w:t>АТ "Ілко Ілач Санаї ве Тіджарет"</w:t>
            </w:r>
          </w:p>
        </w:tc>
        <w:tc>
          <w:tcPr>
            <w:tcW w:w="1134" w:type="dxa"/>
            <w:tcBorders>
              <w:top w:val="single" w:sz="4" w:space="0" w:color="auto"/>
              <w:left w:val="single" w:sz="4" w:space="0" w:color="auto"/>
              <w:bottom w:val="single" w:sz="4" w:space="0" w:color="auto"/>
              <w:right w:val="single" w:sz="4" w:space="0" w:color="auto"/>
            </w:tcBorders>
            <w:hideMark/>
          </w:tcPr>
          <w:p w:rsidR="00341D82" w:rsidRPr="00E1549D" w:rsidRDefault="00341D82" w:rsidP="00F34277">
            <w:pPr>
              <w:pStyle w:val="ab"/>
              <w:spacing w:after="0"/>
              <w:ind w:left="0"/>
              <w:jc w:val="center"/>
              <w:rPr>
                <w:rFonts w:ascii="Arial" w:hAnsi="Arial" w:cs="Arial"/>
                <w:b/>
                <w:sz w:val="16"/>
                <w:szCs w:val="16"/>
                <w:lang w:val="en-US" w:eastAsia="en-US"/>
              </w:rPr>
            </w:pPr>
            <w:r w:rsidRPr="00E1549D">
              <w:rPr>
                <w:rFonts w:ascii="Arial" w:hAnsi="Arial" w:cs="Arial"/>
                <w:sz w:val="16"/>
                <w:szCs w:val="16"/>
                <w:lang w:eastAsia="en-US"/>
              </w:rPr>
              <w:t>Туреччина</w:t>
            </w:r>
          </w:p>
        </w:tc>
        <w:tc>
          <w:tcPr>
            <w:tcW w:w="1276" w:type="dxa"/>
            <w:tcBorders>
              <w:top w:val="single" w:sz="4" w:space="0" w:color="auto"/>
              <w:left w:val="single" w:sz="4" w:space="0" w:color="auto"/>
              <w:bottom w:val="single" w:sz="4" w:space="0" w:color="auto"/>
              <w:right w:val="single" w:sz="4" w:space="0" w:color="auto"/>
            </w:tcBorders>
            <w:hideMark/>
          </w:tcPr>
          <w:p w:rsidR="00341D82" w:rsidRPr="00E1549D" w:rsidRDefault="00341D82" w:rsidP="00F34277">
            <w:pPr>
              <w:pStyle w:val="135"/>
              <w:ind w:firstLine="0"/>
              <w:jc w:val="left"/>
              <w:rPr>
                <w:rFonts w:cs="Arial"/>
                <w:b w:val="0"/>
                <w:iCs/>
                <w:sz w:val="16"/>
                <w:szCs w:val="16"/>
                <w:lang w:val="en-US" w:eastAsia="en-US"/>
              </w:rPr>
            </w:pPr>
            <w:r w:rsidRPr="00E1549D">
              <w:rPr>
                <w:rFonts w:cs="Arial"/>
                <w:b w:val="0"/>
                <w:iCs/>
                <w:sz w:val="16"/>
                <w:szCs w:val="16"/>
                <w:lang w:eastAsia="en-US"/>
              </w:rPr>
              <w:t xml:space="preserve">засідання </w:t>
            </w:r>
            <w:r w:rsidRPr="00E1549D">
              <w:rPr>
                <w:rFonts w:cs="Arial"/>
                <w:b w:val="0"/>
                <w:iCs/>
                <w:sz w:val="16"/>
                <w:szCs w:val="16"/>
                <w:lang w:val="en-US" w:eastAsia="en-US"/>
              </w:rPr>
              <w:t>НЕР № 03 від 09.02.2023</w:t>
            </w:r>
          </w:p>
        </w:tc>
        <w:tc>
          <w:tcPr>
            <w:tcW w:w="5387" w:type="dxa"/>
            <w:tcBorders>
              <w:top w:val="single" w:sz="4" w:space="0" w:color="auto"/>
              <w:left w:val="single" w:sz="4" w:space="0" w:color="auto"/>
              <w:bottom w:val="single" w:sz="4" w:space="0" w:color="auto"/>
              <w:right w:val="single" w:sz="4" w:space="0" w:color="auto"/>
            </w:tcBorders>
            <w:hideMark/>
          </w:tcPr>
          <w:p w:rsidR="00341D82" w:rsidRPr="00E1549D" w:rsidRDefault="00341D82" w:rsidP="00F34277">
            <w:pPr>
              <w:pStyle w:val="ab"/>
              <w:spacing w:after="0"/>
              <w:ind w:left="0"/>
              <w:jc w:val="both"/>
              <w:rPr>
                <w:rFonts w:ascii="Arial" w:hAnsi="Arial" w:cs="Arial"/>
                <w:b/>
                <w:sz w:val="16"/>
                <w:szCs w:val="16"/>
                <w:lang w:val="uk-UA" w:eastAsia="en-US"/>
              </w:rPr>
            </w:pPr>
            <w:r w:rsidRPr="00E1549D">
              <w:rPr>
                <w:rFonts w:ascii="Arial" w:hAnsi="Arial" w:cs="Arial"/>
                <w:b/>
                <w:sz w:val="16"/>
                <w:szCs w:val="16"/>
                <w:lang w:eastAsia="en-US"/>
              </w:rPr>
              <w:t>Відмовити у до державн</w:t>
            </w:r>
            <w:r w:rsidRPr="00E1549D">
              <w:rPr>
                <w:rFonts w:ascii="Arial" w:hAnsi="Arial" w:cs="Arial"/>
                <w:b/>
                <w:sz w:val="16"/>
                <w:szCs w:val="16"/>
                <w:lang w:val="uk-UA" w:eastAsia="en-US"/>
              </w:rPr>
              <w:t>ій</w:t>
            </w:r>
            <w:r w:rsidRPr="00E1549D">
              <w:rPr>
                <w:rFonts w:ascii="Arial" w:hAnsi="Arial" w:cs="Arial"/>
                <w:b/>
                <w:sz w:val="16"/>
                <w:szCs w:val="16"/>
                <w:lang w:eastAsia="en-US"/>
              </w:rPr>
              <w:t xml:space="preserve"> реєстрації</w:t>
            </w:r>
            <w:r w:rsidRPr="00E1549D">
              <w:rPr>
                <w:rFonts w:ascii="Arial" w:hAnsi="Arial" w:cs="Arial"/>
                <w:sz w:val="16"/>
                <w:szCs w:val="16"/>
                <w:lang w:val="uk-UA" w:eastAsia="en-US"/>
              </w:rPr>
              <w:t xml:space="preserve"> – за рекомендацією ДП «Державний експертний центр МОЗ України» - </w:t>
            </w:r>
            <w:r w:rsidRPr="00E1549D">
              <w:rPr>
                <w:rFonts w:ascii="Arial" w:hAnsi="Arial" w:cs="Arial"/>
                <w:sz w:val="16"/>
                <w:szCs w:val="16"/>
                <w:lang w:eastAsia="en-US"/>
              </w:rPr>
              <w:t xml:space="preserve">на етапі спеціалізованої експертизи відповідно до висновку Департаменту фармацевтичної діяльності. За результатами повторних лабораторних випробувань лікарського засобу, за показником «Розчинення» отримано результати при випробуванні за рівнем </w:t>
            </w:r>
            <w:r w:rsidRPr="00E1549D">
              <w:rPr>
                <w:rFonts w:ascii="Arial" w:hAnsi="Arial" w:cs="Arial"/>
                <w:sz w:val="16"/>
                <w:szCs w:val="16"/>
                <w:lang w:val="en-US" w:eastAsia="en-US"/>
              </w:rPr>
              <w:t>S</w:t>
            </w:r>
            <w:r w:rsidRPr="00E1549D">
              <w:rPr>
                <w:rFonts w:ascii="Arial" w:hAnsi="Arial" w:cs="Arial"/>
                <w:sz w:val="16"/>
                <w:szCs w:val="16"/>
                <w:lang w:eastAsia="en-US"/>
              </w:rPr>
              <w:t xml:space="preserve">1 не відповідають критеріям прийнятності, що зазначені в специфікації лікарського засобу (від 1,5% до 8,3%). Подальші випробування за рівнями </w:t>
            </w:r>
            <w:r w:rsidRPr="00E1549D">
              <w:rPr>
                <w:rFonts w:ascii="Arial" w:hAnsi="Arial" w:cs="Arial"/>
                <w:sz w:val="16"/>
                <w:szCs w:val="16"/>
                <w:lang w:val="en-US" w:eastAsia="en-US"/>
              </w:rPr>
              <w:t>S</w:t>
            </w:r>
            <w:r w:rsidRPr="00E1549D">
              <w:rPr>
                <w:rFonts w:ascii="Arial" w:hAnsi="Arial" w:cs="Arial"/>
                <w:sz w:val="16"/>
                <w:szCs w:val="16"/>
                <w:lang w:eastAsia="en-US"/>
              </w:rPr>
              <w:t xml:space="preserve">2 та </w:t>
            </w:r>
            <w:r w:rsidRPr="00E1549D">
              <w:rPr>
                <w:rFonts w:ascii="Arial" w:hAnsi="Arial" w:cs="Arial"/>
                <w:sz w:val="16"/>
                <w:szCs w:val="16"/>
                <w:lang w:val="en-US" w:eastAsia="en-US"/>
              </w:rPr>
              <w:t>S</w:t>
            </w:r>
            <w:r w:rsidRPr="00E1549D">
              <w:rPr>
                <w:rFonts w:ascii="Arial" w:hAnsi="Arial" w:cs="Arial"/>
                <w:sz w:val="16"/>
                <w:szCs w:val="16"/>
                <w:lang w:eastAsia="en-US"/>
              </w:rPr>
              <w:t xml:space="preserve">3 не проводились, оскільки отримані ступені розчинення для всіх одиниць нижчі, ніж </w:t>
            </w:r>
            <w:r w:rsidRPr="00E1549D">
              <w:rPr>
                <w:rFonts w:ascii="Arial" w:hAnsi="Arial" w:cs="Arial"/>
                <w:sz w:val="16"/>
                <w:szCs w:val="16"/>
                <w:lang w:val="en-US" w:eastAsia="en-US"/>
              </w:rPr>
              <w:t>Q</w:t>
            </w:r>
            <w:r w:rsidRPr="00E1549D">
              <w:rPr>
                <w:rFonts w:ascii="Arial" w:hAnsi="Arial" w:cs="Arial"/>
                <w:sz w:val="16"/>
                <w:szCs w:val="16"/>
                <w:lang w:eastAsia="en-US"/>
              </w:rPr>
              <w:t xml:space="preserve">-25%. При повторному переконтролі у присутності представника заявника отримані аналогічні незадовільні результати (від 1,7% до 2,5%) відповідно до Висновку щодо відтворюваності методів контролю </w:t>
            </w:r>
            <w:r w:rsidRPr="00E1549D">
              <w:rPr>
                <w:rFonts w:ascii="Arial" w:hAnsi="Arial" w:cs="Arial"/>
                <w:sz w:val="16"/>
                <w:szCs w:val="16"/>
                <w:lang w:val="en-US" w:eastAsia="en-US"/>
              </w:rPr>
              <w:t>№22/0021 від 27 жовтня 2022 р</w:t>
            </w:r>
            <w:r w:rsidRPr="00E1549D">
              <w:rPr>
                <w:rFonts w:ascii="Arial" w:hAnsi="Arial" w:cs="Arial"/>
                <w:sz w:val="16"/>
                <w:szCs w:val="16"/>
                <w:lang w:val="uk-UA" w:eastAsia="en-US"/>
              </w:rPr>
              <w:t>оку</w:t>
            </w:r>
          </w:p>
        </w:tc>
      </w:tr>
    </w:tbl>
    <w:p w:rsidR="00341D82" w:rsidRPr="00E1549D" w:rsidRDefault="00341D82" w:rsidP="00341D82">
      <w:pPr>
        <w:pStyle w:val="2"/>
        <w:tabs>
          <w:tab w:val="left" w:pos="12600"/>
        </w:tabs>
        <w:jc w:val="center"/>
        <w:rPr>
          <w:rFonts w:cs="Arial"/>
          <w:sz w:val="24"/>
          <w:szCs w:val="24"/>
        </w:rPr>
      </w:pPr>
    </w:p>
    <w:p w:rsidR="00341D82" w:rsidRPr="00E1549D" w:rsidRDefault="00341D82" w:rsidP="00341D82">
      <w:pPr>
        <w:ind w:right="20"/>
        <w:rPr>
          <w:rStyle w:val="cs7864ebcf1"/>
          <w:rFonts w:ascii="Arial" w:hAnsi="Arial" w:cs="Arial"/>
          <w:color w:val="auto"/>
        </w:rPr>
      </w:pPr>
    </w:p>
    <w:p w:rsidR="00341D82" w:rsidRPr="00E1549D" w:rsidRDefault="00341D82" w:rsidP="00341D82">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341D82" w:rsidRPr="00E1549D" w:rsidTr="00F34277">
        <w:tc>
          <w:tcPr>
            <w:tcW w:w="7421" w:type="dxa"/>
            <w:hideMark/>
          </w:tcPr>
          <w:p w:rsidR="00341D82" w:rsidRPr="00E1549D" w:rsidRDefault="00341D82" w:rsidP="00F34277">
            <w:pPr>
              <w:rPr>
                <w:rStyle w:val="cs95e872d03"/>
                <w:sz w:val="28"/>
                <w:szCs w:val="28"/>
              </w:rPr>
            </w:pPr>
            <w:r w:rsidRPr="00E1549D">
              <w:rPr>
                <w:rStyle w:val="cs7a65ad241"/>
                <w:rFonts w:ascii="Arial" w:hAnsi="Arial" w:cs="Arial"/>
                <w:color w:val="auto"/>
                <w:sz w:val="28"/>
                <w:szCs w:val="28"/>
              </w:rPr>
              <w:t xml:space="preserve">В.о. начальника </w:t>
            </w:r>
          </w:p>
          <w:p w:rsidR="00341D82" w:rsidRPr="00E1549D" w:rsidRDefault="00341D82" w:rsidP="00F34277">
            <w:pPr>
              <w:ind w:right="20"/>
              <w:rPr>
                <w:rStyle w:val="cs7864ebcf1"/>
                <w:rFonts w:ascii="Arial" w:hAnsi="Arial" w:cs="Arial"/>
                <w:b w:val="0"/>
                <w:color w:val="auto"/>
                <w:sz w:val="28"/>
                <w:szCs w:val="28"/>
              </w:rPr>
            </w:pPr>
            <w:r w:rsidRPr="00E1549D">
              <w:rPr>
                <w:rStyle w:val="cs7a65ad241"/>
                <w:rFonts w:ascii="Arial" w:hAnsi="Arial" w:cs="Arial"/>
                <w:color w:val="auto"/>
                <w:sz w:val="28"/>
                <w:szCs w:val="28"/>
              </w:rPr>
              <w:t>Фармацевтичного управління</w:t>
            </w:r>
          </w:p>
        </w:tc>
        <w:tc>
          <w:tcPr>
            <w:tcW w:w="7422" w:type="dxa"/>
          </w:tcPr>
          <w:p w:rsidR="00341D82" w:rsidRPr="00E1549D" w:rsidRDefault="00341D82" w:rsidP="00F34277">
            <w:pPr>
              <w:pStyle w:val="cs95e872d0"/>
              <w:rPr>
                <w:rStyle w:val="cs7864ebcf1"/>
                <w:rFonts w:ascii="Arial" w:hAnsi="Arial" w:cs="Arial"/>
                <w:color w:val="auto"/>
                <w:sz w:val="28"/>
                <w:szCs w:val="28"/>
              </w:rPr>
            </w:pPr>
          </w:p>
          <w:p w:rsidR="00341D82" w:rsidRPr="00E1549D" w:rsidRDefault="00341D82" w:rsidP="00F34277">
            <w:pPr>
              <w:pStyle w:val="cs95e872d0"/>
              <w:jc w:val="right"/>
              <w:rPr>
                <w:rStyle w:val="cs7864ebcf1"/>
                <w:rFonts w:ascii="Arial" w:hAnsi="Arial" w:cs="Arial"/>
                <w:color w:val="auto"/>
                <w:sz w:val="28"/>
                <w:szCs w:val="28"/>
              </w:rPr>
            </w:pPr>
            <w:r w:rsidRPr="00E1549D">
              <w:rPr>
                <w:rStyle w:val="cs7a65ad241"/>
                <w:rFonts w:ascii="Arial" w:hAnsi="Arial" w:cs="Arial"/>
                <w:color w:val="auto"/>
                <w:sz w:val="28"/>
                <w:szCs w:val="28"/>
              </w:rPr>
              <w:t>Олександр ГРІЦЕНКО</w:t>
            </w:r>
          </w:p>
        </w:tc>
      </w:tr>
    </w:tbl>
    <w:p w:rsidR="00341D82" w:rsidRPr="00E1549D" w:rsidRDefault="00341D82" w:rsidP="00341D82">
      <w:pPr>
        <w:pStyle w:val="12"/>
        <w:jc w:val="both"/>
        <w:rPr>
          <w:rFonts w:ascii="Arial" w:hAnsi="Arial" w:cs="Arial"/>
          <w:b/>
          <w:sz w:val="22"/>
          <w:szCs w:val="22"/>
        </w:rPr>
      </w:pPr>
    </w:p>
    <w:p w:rsidR="00341D82" w:rsidRPr="00E1549D" w:rsidRDefault="00341D82" w:rsidP="00341D82">
      <w:pPr>
        <w:jc w:val="center"/>
        <w:rPr>
          <w:rFonts w:ascii="Arial" w:hAnsi="Arial" w:cs="Arial"/>
          <w:b/>
          <w:sz w:val="22"/>
          <w:szCs w:val="22"/>
        </w:rPr>
      </w:pPr>
    </w:p>
    <w:p w:rsidR="007F3466" w:rsidRPr="00E1549D" w:rsidRDefault="007F3466" w:rsidP="00FC73F7">
      <w:pPr>
        <w:pStyle w:val="31"/>
        <w:spacing w:after="0"/>
        <w:ind w:left="0"/>
        <w:rPr>
          <w:b/>
          <w:sz w:val="28"/>
          <w:szCs w:val="28"/>
          <w:lang w:val="uk-UA"/>
        </w:rPr>
      </w:pPr>
    </w:p>
    <w:sectPr w:rsidR="007F3466" w:rsidRPr="00E1549D" w:rsidSect="00F34277">
      <w:footerReference w:type="default" r:id="rId18"/>
      <w:pgSz w:w="16838" w:h="11906" w:orient="landscape"/>
      <w:pgMar w:top="56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D6" w:rsidRDefault="002548D6" w:rsidP="00B217C6">
      <w:r>
        <w:separator/>
      </w:r>
    </w:p>
  </w:endnote>
  <w:endnote w:type="continuationSeparator" w:id="0">
    <w:p w:rsidR="002548D6" w:rsidRDefault="002548D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7" w:rsidRDefault="00F34277" w:rsidP="00F34277">
    <w:pPr>
      <w:pStyle w:val="a5"/>
    </w:pPr>
    <w:r w:rsidRPr="00B2601E">
      <w:rPr>
        <w:rFonts w:ascii="Arial" w:hAnsi="Arial" w:cs="Arial"/>
        <w:b/>
        <w:i/>
        <w:sz w:val="16"/>
        <w:szCs w:val="16"/>
      </w:rPr>
      <w:t>*</w:t>
    </w:r>
    <w:r>
      <w:rPr>
        <w:rFonts w:ascii="Arial" w:hAnsi="Arial" w:cs="Arial"/>
        <w:b/>
        <w:i/>
        <w:sz w:val="16"/>
        <w:szCs w:val="16"/>
      </w:rPr>
      <w:t>у разі внесення змін до інструкції для медичного застосування</w:t>
    </w:r>
  </w:p>
  <w:p w:rsidR="00F34277" w:rsidRDefault="00F3427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7" w:rsidRDefault="00F34277">
    <w:pPr>
      <w:pStyle w:val="a5"/>
    </w:pPr>
  </w:p>
  <w:p w:rsidR="00F34277" w:rsidRDefault="00F34277" w:rsidP="00F34277">
    <w:pPr>
      <w:pStyle w:val="a5"/>
    </w:pPr>
    <w:r w:rsidRPr="00B2601E">
      <w:rPr>
        <w:rFonts w:ascii="Arial" w:hAnsi="Arial" w:cs="Arial"/>
        <w:b/>
        <w:i/>
        <w:sz w:val="16"/>
        <w:szCs w:val="16"/>
      </w:rPr>
      <w:t>*</w:t>
    </w:r>
    <w:r>
      <w:rPr>
        <w:rFonts w:ascii="Arial" w:hAnsi="Arial" w:cs="Arial"/>
        <w:b/>
        <w:i/>
        <w:sz w:val="16"/>
        <w:szCs w:val="16"/>
      </w:rPr>
      <w:t>у разі внесення змін до інструкції для медичного застосування</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7" w:rsidRDefault="00F342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D6" w:rsidRDefault="002548D6" w:rsidP="00B217C6">
      <w:r>
        <w:separator/>
      </w:r>
    </w:p>
  </w:footnote>
  <w:footnote w:type="continuationSeparator" w:id="0">
    <w:p w:rsidR="002548D6" w:rsidRDefault="002548D6"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87B55">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7" w:rsidRDefault="00F34277" w:rsidP="00F34277">
    <w:pPr>
      <w:pStyle w:val="a3"/>
      <w:tabs>
        <w:tab w:val="center" w:pos="7313"/>
        <w:tab w:val="left" w:pos="11256"/>
      </w:tabs>
    </w:pPr>
    <w:r>
      <w:tab/>
    </w:r>
    <w:r>
      <w:tab/>
    </w:r>
    <w:r>
      <w:fldChar w:fldCharType="begin"/>
    </w:r>
    <w:r>
      <w:instrText>PAGE   \* MERGEFORMAT</w:instrText>
    </w:r>
    <w:r>
      <w:fldChar w:fldCharType="separate"/>
    </w:r>
    <w:r w:rsidR="003A0577">
      <w:rPr>
        <w:noProof/>
      </w:rPr>
      <w:t>9</w:t>
    </w:r>
    <w:r>
      <w:fldChar w:fldCharType="end"/>
    </w:r>
  </w:p>
  <w:p w:rsidR="002F0B0F" w:rsidRDefault="002F0B0F" w:rsidP="00F34277">
    <w:pPr>
      <w:pStyle w:val="a3"/>
      <w:tabs>
        <w:tab w:val="center" w:pos="7313"/>
        <w:tab w:val="left" w:pos="1125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7" w:rsidRDefault="00F34277" w:rsidP="00F34277">
    <w:pPr>
      <w:pStyle w:val="a3"/>
      <w:tabs>
        <w:tab w:val="center" w:pos="7313"/>
        <w:tab w:val="left" w:pos="11244"/>
      </w:tabs>
    </w:pPr>
    <w:r>
      <w:tab/>
    </w:r>
    <w:r>
      <w:tab/>
    </w:r>
    <w:r>
      <w:fldChar w:fldCharType="begin"/>
    </w:r>
    <w:r>
      <w:instrText>PAGE   \* MERGEFORMAT</w:instrText>
    </w:r>
    <w:r>
      <w:fldChar w:fldCharType="separate"/>
    </w:r>
    <w:r w:rsidR="003A0577">
      <w:rPr>
        <w:noProof/>
      </w:rPr>
      <w:t>18</w:t>
    </w:r>
    <w:r>
      <w:fldChar w:fldCharType="end"/>
    </w:r>
  </w:p>
  <w:p w:rsidR="00166DD6" w:rsidRDefault="00166DD6" w:rsidP="00F34277">
    <w:pPr>
      <w:pStyle w:val="a3"/>
      <w:tabs>
        <w:tab w:val="center" w:pos="7313"/>
        <w:tab w:val="left" w:pos="1124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7" w:rsidRDefault="00F34277" w:rsidP="00F34277">
    <w:pPr>
      <w:pStyle w:val="a3"/>
      <w:jc w:val="center"/>
    </w:pPr>
    <w:r>
      <w:t xml:space="preserve">                                                                                                                          </w:t>
    </w:r>
    <w:r>
      <w:fldChar w:fldCharType="begin"/>
    </w:r>
    <w:r>
      <w:instrText>PAGE   \* MERGEFORMAT</w:instrText>
    </w:r>
    <w:r>
      <w:fldChar w:fldCharType="separate"/>
    </w:r>
    <w:r w:rsidR="003A0577">
      <w:rPr>
        <w:noProof/>
      </w:rPr>
      <w:t>234</w:t>
    </w:r>
    <w:r>
      <w:fldChar w:fldCharType="end"/>
    </w:r>
    <w:r>
      <w:t xml:space="preserve">                                                                         </w:t>
    </w:r>
  </w:p>
  <w:p w:rsidR="0085117C" w:rsidRDefault="0085117C" w:rsidP="00F342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86D33"/>
    <w:multiLevelType w:val="multilevel"/>
    <w:tmpl w:val="2244F14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D21FEE"/>
    <w:multiLevelType w:val="multilevel"/>
    <w:tmpl w:val="30D60BD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754A5C35"/>
    <w:multiLevelType w:val="hybridMultilevel"/>
    <w:tmpl w:val="6854CE5E"/>
    <w:lvl w:ilvl="0" w:tplc="9A1229C8">
      <w:start w:val="1"/>
      <w:numFmt w:val="bullet"/>
      <w:lvlText w:val=""/>
      <w:lvlJc w:val="left"/>
      <w:pPr>
        <w:ind w:left="720" w:hanging="360"/>
      </w:pPr>
      <w:rPr>
        <w:rFonts w:ascii="Symbol" w:eastAsia="Times New Roman" w:hAnsi="Symbol" w:cs="Arial" w:hint="default"/>
        <w:b/>
        <w:i/>
        <w:sz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66DD6"/>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2C34"/>
    <w:rsid w:val="002252BE"/>
    <w:rsid w:val="002266DA"/>
    <w:rsid w:val="002277E5"/>
    <w:rsid w:val="00234ACF"/>
    <w:rsid w:val="0023639F"/>
    <w:rsid w:val="002373E7"/>
    <w:rsid w:val="0024559C"/>
    <w:rsid w:val="0024586C"/>
    <w:rsid w:val="00247020"/>
    <w:rsid w:val="00251031"/>
    <w:rsid w:val="00251C7A"/>
    <w:rsid w:val="002526A8"/>
    <w:rsid w:val="002548D6"/>
    <w:rsid w:val="00256FA1"/>
    <w:rsid w:val="002572AE"/>
    <w:rsid w:val="0025784A"/>
    <w:rsid w:val="00260DCE"/>
    <w:rsid w:val="00261438"/>
    <w:rsid w:val="00262047"/>
    <w:rsid w:val="0026233A"/>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B0F"/>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1D82"/>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0577"/>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0A1"/>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296E"/>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2F5F"/>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117C"/>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4C4C"/>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87B55"/>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549D"/>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DD6"/>
    <w:rsid w:val="00F13FA1"/>
    <w:rsid w:val="00F154DF"/>
    <w:rsid w:val="00F17B43"/>
    <w:rsid w:val="00F207AF"/>
    <w:rsid w:val="00F20D9D"/>
    <w:rsid w:val="00F22A46"/>
    <w:rsid w:val="00F23645"/>
    <w:rsid w:val="00F237E2"/>
    <w:rsid w:val="00F25704"/>
    <w:rsid w:val="00F30313"/>
    <w:rsid w:val="00F3087B"/>
    <w:rsid w:val="00F33630"/>
    <w:rsid w:val="00F34277"/>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23"/>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F05DEEA-68DB-418D-8F7B-349F6A00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F12DD6"/>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222C34"/>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F12DD6"/>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F12DD6"/>
    <w:rPr>
      <w:rFonts w:eastAsia="Times New Roman"/>
      <w:sz w:val="24"/>
      <w:szCs w:val="24"/>
    </w:rPr>
  </w:style>
  <w:style w:type="paragraph" w:customStyle="1" w:styleId="11">
    <w:name w:val="Обычный11"/>
    <w:aliases w:val="Звичайний,Normal"/>
    <w:basedOn w:val="a"/>
    <w:qFormat/>
    <w:rsid w:val="00F12DD6"/>
    <w:rPr>
      <w:rFonts w:eastAsia="Times New Roman"/>
      <w:sz w:val="24"/>
      <w:szCs w:val="24"/>
      <w:lang w:val="uk-UA" w:eastAsia="uk-UA"/>
    </w:rPr>
  </w:style>
  <w:style w:type="character" w:customStyle="1" w:styleId="cs7864ebcf1">
    <w:name w:val="cs7864ebcf1"/>
    <w:rsid w:val="00F12DD6"/>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F12DD6"/>
  </w:style>
  <w:style w:type="character" w:customStyle="1" w:styleId="cs7a65ad241">
    <w:name w:val="cs7a65ad241"/>
    <w:rsid w:val="00F12DD6"/>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222C34"/>
    <w:rPr>
      <w:rFonts w:ascii="Times New Roman" w:hAnsi="Times New Roman"/>
      <w:b/>
      <w:bCs/>
      <w:sz w:val="22"/>
      <w:szCs w:val="22"/>
    </w:rPr>
  </w:style>
  <w:style w:type="character" w:customStyle="1" w:styleId="40">
    <w:name w:val="Заголовок 4 Знак"/>
    <w:link w:val="4"/>
    <w:rsid w:val="00222C34"/>
    <w:rPr>
      <w:rFonts w:ascii="Times New Roman" w:hAnsi="Times New Roman"/>
      <w:b/>
      <w:bCs/>
      <w:sz w:val="28"/>
      <w:szCs w:val="28"/>
      <w:lang w:val="ru-RU" w:eastAsia="ru-RU"/>
    </w:rPr>
  </w:style>
  <w:style w:type="paragraph" w:customStyle="1" w:styleId="12">
    <w:name w:val="Обычный1"/>
    <w:basedOn w:val="a"/>
    <w:qFormat/>
    <w:rsid w:val="00222C34"/>
    <w:rPr>
      <w:rFonts w:eastAsia="Times New Roman"/>
      <w:sz w:val="24"/>
      <w:szCs w:val="24"/>
      <w:lang w:val="uk-UA" w:eastAsia="uk-UA"/>
    </w:rPr>
  </w:style>
  <w:style w:type="paragraph" w:customStyle="1" w:styleId="msolistparagraph0">
    <w:name w:val="msolistparagraph"/>
    <w:basedOn w:val="a"/>
    <w:uiPriority w:val="34"/>
    <w:qFormat/>
    <w:rsid w:val="00222C34"/>
    <w:pPr>
      <w:ind w:left="720"/>
      <w:contextualSpacing/>
    </w:pPr>
    <w:rPr>
      <w:rFonts w:eastAsia="Times New Roman"/>
      <w:sz w:val="24"/>
      <w:szCs w:val="24"/>
      <w:lang w:val="uk-UA" w:eastAsia="uk-UA"/>
    </w:rPr>
  </w:style>
  <w:style w:type="paragraph" w:customStyle="1" w:styleId="Encryption">
    <w:name w:val="Encryption"/>
    <w:basedOn w:val="a"/>
    <w:qFormat/>
    <w:rsid w:val="00222C34"/>
    <w:pPr>
      <w:jc w:val="both"/>
    </w:pPr>
    <w:rPr>
      <w:rFonts w:eastAsia="Times New Roman"/>
      <w:b/>
      <w:bCs/>
      <w:i/>
      <w:iCs/>
      <w:sz w:val="24"/>
      <w:szCs w:val="24"/>
      <w:lang w:val="uk-UA" w:eastAsia="uk-UA"/>
    </w:rPr>
  </w:style>
  <w:style w:type="character" w:customStyle="1" w:styleId="Heading2Char">
    <w:name w:val="Heading 2 Char"/>
    <w:link w:val="21"/>
    <w:locked/>
    <w:rsid w:val="00222C34"/>
    <w:rPr>
      <w:rFonts w:ascii="Arial" w:eastAsia="Times New Roman" w:hAnsi="Arial"/>
      <w:b/>
      <w:caps/>
      <w:sz w:val="16"/>
      <w:lang w:val="ru-RU" w:eastAsia="ru-RU"/>
    </w:rPr>
  </w:style>
  <w:style w:type="paragraph" w:customStyle="1" w:styleId="21">
    <w:name w:val="Заголовок 21"/>
    <w:basedOn w:val="a"/>
    <w:link w:val="Heading2Char"/>
    <w:rsid w:val="00222C34"/>
    <w:rPr>
      <w:rFonts w:ascii="Arial" w:eastAsia="Times New Roman" w:hAnsi="Arial"/>
      <w:b/>
      <w:caps/>
      <w:sz w:val="16"/>
    </w:rPr>
  </w:style>
  <w:style w:type="character" w:customStyle="1" w:styleId="Heading4Char">
    <w:name w:val="Heading 4 Char"/>
    <w:link w:val="41"/>
    <w:locked/>
    <w:rsid w:val="00222C34"/>
    <w:rPr>
      <w:rFonts w:ascii="Arial" w:eastAsia="Times New Roman" w:hAnsi="Arial"/>
      <w:b/>
      <w:lang w:val="ru-RU" w:eastAsia="ru-RU"/>
    </w:rPr>
  </w:style>
  <w:style w:type="paragraph" w:customStyle="1" w:styleId="41">
    <w:name w:val="Заголовок 41"/>
    <w:basedOn w:val="a"/>
    <w:link w:val="Heading4Char"/>
    <w:rsid w:val="00222C34"/>
    <w:rPr>
      <w:rFonts w:ascii="Arial" w:eastAsia="Times New Roman" w:hAnsi="Arial"/>
      <w:b/>
    </w:rPr>
  </w:style>
  <w:style w:type="table" w:styleId="a8">
    <w:name w:val="Table Grid"/>
    <w:basedOn w:val="a1"/>
    <w:rsid w:val="00222C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22C34"/>
    <w:rPr>
      <w:lang w:val="uk-UA"/>
    </w:rPr>
    <w:tblPr>
      <w:tblCellMar>
        <w:top w:w="0" w:type="dxa"/>
        <w:left w:w="108" w:type="dxa"/>
        <w:bottom w:w="0" w:type="dxa"/>
        <w:right w:w="108" w:type="dxa"/>
      </w:tblCellMar>
    </w:tblPr>
  </w:style>
  <w:style w:type="character" w:customStyle="1" w:styleId="csb3e8c9cf24">
    <w:name w:val="csb3e8c9cf24"/>
    <w:rsid w:val="00222C34"/>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222C34"/>
    <w:rPr>
      <w:rFonts w:ascii="Tahoma" w:eastAsia="Times New Roman" w:hAnsi="Tahoma" w:cs="Tahoma"/>
      <w:sz w:val="16"/>
      <w:szCs w:val="16"/>
    </w:rPr>
  </w:style>
  <w:style w:type="character" w:customStyle="1" w:styleId="aa">
    <w:name w:val="Текст выноски Знак"/>
    <w:link w:val="a9"/>
    <w:uiPriority w:val="99"/>
    <w:semiHidden/>
    <w:rsid w:val="00222C34"/>
    <w:rPr>
      <w:rFonts w:ascii="Tahoma" w:eastAsia="Times New Roman" w:hAnsi="Tahoma" w:cs="Tahoma"/>
      <w:sz w:val="16"/>
      <w:szCs w:val="16"/>
      <w:lang w:val="ru-RU" w:eastAsia="ru-RU"/>
    </w:rPr>
  </w:style>
  <w:style w:type="paragraph" w:customStyle="1" w:styleId="BodyTextIndent2">
    <w:name w:val="Body Text Indent2"/>
    <w:basedOn w:val="a"/>
    <w:rsid w:val="00222C34"/>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222C34"/>
    <w:pPr>
      <w:spacing w:before="120" w:after="120"/>
    </w:pPr>
    <w:rPr>
      <w:rFonts w:ascii="Arial" w:eastAsia="Times New Roman" w:hAnsi="Arial"/>
      <w:sz w:val="18"/>
    </w:rPr>
  </w:style>
  <w:style w:type="character" w:customStyle="1" w:styleId="BodyTextIndentChar">
    <w:name w:val="Body Text Indent Char"/>
    <w:link w:val="13"/>
    <w:locked/>
    <w:rsid w:val="00222C34"/>
    <w:rPr>
      <w:rFonts w:ascii="Arial" w:eastAsia="Times New Roman" w:hAnsi="Arial"/>
      <w:sz w:val="18"/>
      <w:lang w:val="ru-RU" w:eastAsia="ru-RU"/>
    </w:rPr>
  </w:style>
  <w:style w:type="character" w:customStyle="1" w:styleId="csab6e076947">
    <w:name w:val="csab6e076947"/>
    <w:rsid w:val="00222C34"/>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22C34"/>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22C34"/>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22C34"/>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22C34"/>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22C34"/>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22C34"/>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22C34"/>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22C34"/>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22C34"/>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222C34"/>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22C34"/>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22C34"/>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22C34"/>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22C34"/>
    <w:rPr>
      <w:rFonts w:ascii="Arial" w:hAnsi="Arial" w:cs="Arial" w:hint="default"/>
      <w:b/>
      <w:bCs/>
      <w:i w:val="0"/>
      <w:iCs w:val="0"/>
      <w:color w:val="000000"/>
      <w:sz w:val="18"/>
      <w:szCs w:val="18"/>
      <w:shd w:val="clear" w:color="auto" w:fill="auto"/>
    </w:rPr>
  </w:style>
  <w:style w:type="character" w:customStyle="1" w:styleId="csab6e076980">
    <w:name w:val="csab6e076980"/>
    <w:rsid w:val="00222C34"/>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22C34"/>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22C34"/>
    <w:rPr>
      <w:rFonts w:ascii="Arial" w:hAnsi="Arial" w:cs="Arial" w:hint="default"/>
      <w:b/>
      <w:bCs/>
      <w:i w:val="0"/>
      <w:iCs w:val="0"/>
      <w:color w:val="000000"/>
      <w:sz w:val="18"/>
      <w:szCs w:val="18"/>
      <w:shd w:val="clear" w:color="auto" w:fill="auto"/>
    </w:rPr>
  </w:style>
  <w:style w:type="character" w:customStyle="1" w:styleId="csab6e076961">
    <w:name w:val="csab6e076961"/>
    <w:rsid w:val="00222C34"/>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22C34"/>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22C34"/>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22C34"/>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22C34"/>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22C34"/>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22C34"/>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22C34"/>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22C34"/>
    <w:rPr>
      <w:rFonts w:ascii="Arial" w:hAnsi="Arial" w:cs="Arial" w:hint="default"/>
      <w:b/>
      <w:bCs/>
      <w:i w:val="0"/>
      <w:iCs w:val="0"/>
      <w:color w:val="000000"/>
      <w:sz w:val="18"/>
      <w:szCs w:val="18"/>
      <w:shd w:val="clear" w:color="auto" w:fill="auto"/>
    </w:rPr>
  </w:style>
  <w:style w:type="character" w:customStyle="1" w:styleId="csab6e0769276">
    <w:name w:val="csab6e0769276"/>
    <w:rsid w:val="00222C34"/>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22C34"/>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22C34"/>
    <w:rPr>
      <w:rFonts w:ascii="Arial" w:hAnsi="Arial" w:cs="Arial" w:hint="default"/>
      <w:b/>
      <w:bCs/>
      <w:i w:val="0"/>
      <w:iCs w:val="0"/>
      <w:color w:val="000000"/>
      <w:sz w:val="18"/>
      <w:szCs w:val="18"/>
      <w:shd w:val="clear" w:color="auto" w:fill="auto"/>
    </w:rPr>
  </w:style>
  <w:style w:type="character" w:customStyle="1" w:styleId="csf229d0ff13">
    <w:name w:val="csf229d0ff13"/>
    <w:rsid w:val="00222C34"/>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22C34"/>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22C34"/>
    <w:rPr>
      <w:rFonts w:ascii="Arial" w:hAnsi="Arial" w:cs="Arial" w:hint="default"/>
      <w:b/>
      <w:bCs/>
      <w:i w:val="0"/>
      <w:iCs w:val="0"/>
      <w:color w:val="000000"/>
      <w:sz w:val="18"/>
      <w:szCs w:val="18"/>
      <w:shd w:val="clear" w:color="auto" w:fill="auto"/>
    </w:rPr>
  </w:style>
  <w:style w:type="character" w:customStyle="1" w:styleId="csafaf5741100">
    <w:name w:val="csafaf5741100"/>
    <w:rsid w:val="00222C34"/>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222C34"/>
    <w:pPr>
      <w:spacing w:after="120"/>
      <w:ind w:left="283"/>
    </w:pPr>
    <w:rPr>
      <w:rFonts w:eastAsia="Times New Roman"/>
      <w:sz w:val="24"/>
      <w:szCs w:val="24"/>
    </w:rPr>
  </w:style>
  <w:style w:type="character" w:customStyle="1" w:styleId="ac">
    <w:name w:val="Основной текст с отступом Знак"/>
    <w:link w:val="ab"/>
    <w:uiPriority w:val="99"/>
    <w:rsid w:val="00222C34"/>
    <w:rPr>
      <w:rFonts w:ascii="Times New Roman" w:eastAsia="Times New Roman" w:hAnsi="Times New Roman"/>
      <w:sz w:val="24"/>
      <w:szCs w:val="24"/>
      <w:lang w:val="ru-RU" w:eastAsia="ru-RU"/>
    </w:rPr>
  </w:style>
  <w:style w:type="character" w:customStyle="1" w:styleId="csf229d0ff16">
    <w:name w:val="csf229d0ff16"/>
    <w:rsid w:val="00222C34"/>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222C34"/>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222C34"/>
    <w:pPr>
      <w:spacing w:after="120"/>
    </w:pPr>
    <w:rPr>
      <w:rFonts w:eastAsia="Times New Roman"/>
      <w:sz w:val="16"/>
      <w:szCs w:val="16"/>
      <w:lang w:val="uk-UA" w:eastAsia="uk-UA"/>
    </w:rPr>
  </w:style>
  <w:style w:type="character" w:customStyle="1" w:styleId="34">
    <w:name w:val="Основной текст 3 Знак"/>
    <w:link w:val="33"/>
    <w:rsid w:val="00222C34"/>
    <w:rPr>
      <w:rFonts w:ascii="Times New Roman" w:eastAsia="Times New Roman" w:hAnsi="Times New Roman"/>
      <w:sz w:val="16"/>
      <w:szCs w:val="16"/>
      <w:lang w:val="uk-UA" w:eastAsia="uk-UA"/>
    </w:rPr>
  </w:style>
  <w:style w:type="character" w:customStyle="1" w:styleId="csab6e076931">
    <w:name w:val="csab6e076931"/>
    <w:rsid w:val="00222C34"/>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22C34"/>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22C34"/>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22C34"/>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22C34"/>
    <w:pPr>
      <w:ind w:firstLine="708"/>
      <w:jc w:val="both"/>
    </w:pPr>
    <w:rPr>
      <w:rFonts w:ascii="Arial" w:eastAsia="Times New Roman" w:hAnsi="Arial"/>
      <w:b/>
      <w:sz w:val="18"/>
      <w:lang w:val="uk-UA"/>
    </w:rPr>
  </w:style>
  <w:style w:type="character" w:customStyle="1" w:styleId="csf229d0ff25">
    <w:name w:val="csf229d0ff25"/>
    <w:rsid w:val="00222C34"/>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222C34"/>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22C34"/>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22C34"/>
    <w:pPr>
      <w:ind w:firstLine="708"/>
      <w:jc w:val="both"/>
    </w:pPr>
    <w:rPr>
      <w:rFonts w:ascii="Arial" w:eastAsia="Times New Roman" w:hAnsi="Arial"/>
      <w:b/>
      <w:sz w:val="18"/>
      <w:lang w:val="uk-UA" w:eastAsia="uk-UA"/>
    </w:rPr>
  </w:style>
  <w:style w:type="character" w:customStyle="1" w:styleId="cs95e872d01">
    <w:name w:val="cs95e872d01"/>
    <w:rsid w:val="00222C34"/>
  </w:style>
  <w:style w:type="paragraph" w:customStyle="1" w:styleId="cse71256d6">
    <w:name w:val="cse71256d6"/>
    <w:basedOn w:val="a"/>
    <w:rsid w:val="00222C34"/>
    <w:pPr>
      <w:ind w:left="1440"/>
    </w:pPr>
    <w:rPr>
      <w:rFonts w:eastAsia="Times New Roman"/>
      <w:sz w:val="24"/>
      <w:szCs w:val="24"/>
      <w:lang w:val="uk-UA" w:eastAsia="uk-UA"/>
    </w:rPr>
  </w:style>
  <w:style w:type="character" w:customStyle="1" w:styleId="csb3e8c9cf10">
    <w:name w:val="csb3e8c9cf10"/>
    <w:rsid w:val="00222C34"/>
    <w:rPr>
      <w:rFonts w:ascii="Arial" w:hAnsi="Arial" w:cs="Arial" w:hint="default"/>
      <w:b/>
      <w:bCs/>
      <w:i w:val="0"/>
      <w:iCs w:val="0"/>
      <w:color w:val="000000"/>
      <w:sz w:val="18"/>
      <w:szCs w:val="18"/>
      <w:shd w:val="clear" w:color="auto" w:fill="auto"/>
    </w:rPr>
  </w:style>
  <w:style w:type="character" w:customStyle="1" w:styleId="csafaf574127">
    <w:name w:val="csafaf574127"/>
    <w:rsid w:val="00222C34"/>
    <w:rPr>
      <w:rFonts w:ascii="Arial" w:hAnsi="Arial" w:cs="Arial" w:hint="default"/>
      <w:b/>
      <w:bCs/>
      <w:i w:val="0"/>
      <w:iCs w:val="0"/>
      <w:color w:val="000000"/>
      <w:sz w:val="18"/>
      <w:szCs w:val="18"/>
      <w:shd w:val="clear" w:color="auto" w:fill="auto"/>
    </w:rPr>
  </w:style>
  <w:style w:type="character" w:customStyle="1" w:styleId="csf229d0ff10">
    <w:name w:val="csf229d0ff10"/>
    <w:rsid w:val="00222C34"/>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22C34"/>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22C34"/>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22C34"/>
    <w:rPr>
      <w:rFonts w:ascii="Arial" w:hAnsi="Arial" w:cs="Arial" w:hint="default"/>
      <w:b/>
      <w:bCs/>
      <w:i w:val="0"/>
      <w:iCs w:val="0"/>
      <w:color w:val="000000"/>
      <w:sz w:val="18"/>
      <w:szCs w:val="18"/>
      <w:shd w:val="clear" w:color="auto" w:fill="auto"/>
    </w:rPr>
  </w:style>
  <w:style w:type="character" w:customStyle="1" w:styleId="csafaf5741106">
    <w:name w:val="csafaf5741106"/>
    <w:rsid w:val="00222C34"/>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222C34"/>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22C34"/>
    <w:pPr>
      <w:ind w:firstLine="708"/>
      <w:jc w:val="both"/>
    </w:pPr>
    <w:rPr>
      <w:rFonts w:ascii="Arial" w:eastAsia="Times New Roman" w:hAnsi="Arial"/>
      <w:b/>
      <w:sz w:val="18"/>
      <w:lang w:val="uk-UA" w:eastAsia="uk-UA"/>
    </w:rPr>
  </w:style>
  <w:style w:type="character" w:customStyle="1" w:styleId="csafaf5741216">
    <w:name w:val="csafaf5741216"/>
    <w:rsid w:val="00222C34"/>
    <w:rPr>
      <w:rFonts w:ascii="Arial" w:hAnsi="Arial" w:cs="Arial" w:hint="default"/>
      <w:b/>
      <w:bCs/>
      <w:i w:val="0"/>
      <w:iCs w:val="0"/>
      <w:color w:val="000000"/>
      <w:sz w:val="18"/>
      <w:szCs w:val="18"/>
      <w:shd w:val="clear" w:color="auto" w:fill="auto"/>
    </w:rPr>
  </w:style>
  <w:style w:type="character" w:customStyle="1" w:styleId="csf229d0ff19">
    <w:name w:val="csf229d0ff19"/>
    <w:rsid w:val="00222C34"/>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22C34"/>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22C34"/>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22C34"/>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222C34"/>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22C34"/>
    <w:pPr>
      <w:ind w:firstLine="708"/>
      <w:jc w:val="both"/>
    </w:pPr>
    <w:rPr>
      <w:rFonts w:ascii="Arial" w:eastAsia="Times New Roman" w:hAnsi="Arial"/>
      <w:b/>
      <w:sz w:val="18"/>
      <w:lang w:val="uk-UA" w:eastAsia="uk-UA"/>
    </w:rPr>
  </w:style>
  <w:style w:type="character" w:customStyle="1" w:styleId="csf229d0ff14">
    <w:name w:val="csf229d0ff14"/>
    <w:rsid w:val="00222C34"/>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222C34"/>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22C34"/>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222C34"/>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222C34"/>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222C34"/>
    <w:pPr>
      <w:ind w:firstLine="708"/>
      <w:jc w:val="both"/>
    </w:pPr>
    <w:rPr>
      <w:rFonts w:ascii="Arial" w:eastAsia="Times New Roman" w:hAnsi="Arial"/>
      <w:b/>
      <w:sz w:val="18"/>
      <w:lang w:val="uk-UA" w:eastAsia="uk-UA"/>
    </w:rPr>
  </w:style>
  <w:style w:type="character" w:customStyle="1" w:styleId="csab6e0769225">
    <w:name w:val="csab6e0769225"/>
    <w:rsid w:val="00222C34"/>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22C34"/>
    <w:pPr>
      <w:ind w:firstLine="708"/>
      <w:jc w:val="both"/>
    </w:pPr>
    <w:rPr>
      <w:rFonts w:ascii="Arial" w:eastAsia="Times New Roman" w:hAnsi="Arial"/>
      <w:b/>
      <w:sz w:val="18"/>
      <w:lang w:val="uk-UA" w:eastAsia="uk-UA"/>
    </w:rPr>
  </w:style>
  <w:style w:type="character" w:customStyle="1" w:styleId="csb3e8c9cf3">
    <w:name w:val="csb3e8c9cf3"/>
    <w:rsid w:val="00222C34"/>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22C34"/>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22C34"/>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22C34"/>
    <w:pPr>
      <w:ind w:firstLine="708"/>
      <w:jc w:val="both"/>
    </w:pPr>
    <w:rPr>
      <w:rFonts w:ascii="Arial" w:eastAsia="Times New Roman" w:hAnsi="Arial"/>
      <w:b/>
      <w:sz w:val="18"/>
      <w:lang w:val="uk-UA" w:eastAsia="uk-UA"/>
    </w:rPr>
  </w:style>
  <w:style w:type="character" w:customStyle="1" w:styleId="csb86c8cfe1">
    <w:name w:val="csb86c8cfe1"/>
    <w:rsid w:val="00222C34"/>
    <w:rPr>
      <w:rFonts w:ascii="Times New Roman" w:hAnsi="Times New Roman" w:cs="Times New Roman" w:hint="default"/>
      <w:b/>
      <w:bCs/>
      <w:i w:val="0"/>
      <w:iCs w:val="0"/>
      <w:color w:val="000000"/>
      <w:sz w:val="24"/>
      <w:szCs w:val="24"/>
    </w:rPr>
  </w:style>
  <w:style w:type="character" w:customStyle="1" w:styleId="csf229d0ff21">
    <w:name w:val="csf229d0ff21"/>
    <w:rsid w:val="00222C34"/>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22C34"/>
    <w:pPr>
      <w:ind w:firstLine="708"/>
      <w:jc w:val="both"/>
    </w:pPr>
    <w:rPr>
      <w:rFonts w:ascii="Arial" w:eastAsia="Times New Roman" w:hAnsi="Arial"/>
      <w:b/>
      <w:sz w:val="18"/>
      <w:lang w:val="uk-UA" w:eastAsia="uk-UA"/>
    </w:rPr>
  </w:style>
  <w:style w:type="character" w:customStyle="1" w:styleId="csf229d0ff26">
    <w:name w:val="csf229d0ff26"/>
    <w:rsid w:val="00222C34"/>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22C34"/>
    <w:pPr>
      <w:jc w:val="both"/>
    </w:pPr>
    <w:rPr>
      <w:rFonts w:ascii="Arial" w:eastAsia="Times New Roman" w:hAnsi="Arial"/>
      <w:sz w:val="24"/>
      <w:szCs w:val="24"/>
      <w:lang w:val="uk-UA" w:eastAsia="uk-UA"/>
    </w:rPr>
  </w:style>
  <w:style w:type="character" w:customStyle="1" w:styleId="cs8c2cf3831">
    <w:name w:val="cs8c2cf3831"/>
    <w:rsid w:val="00222C34"/>
    <w:rPr>
      <w:rFonts w:ascii="Arial" w:hAnsi="Arial" w:cs="Arial" w:hint="default"/>
      <w:b/>
      <w:bCs/>
      <w:i/>
      <w:iCs/>
      <w:color w:val="102B56"/>
      <w:sz w:val="18"/>
      <w:szCs w:val="18"/>
      <w:shd w:val="clear" w:color="auto" w:fill="auto"/>
    </w:rPr>
  </w:style>
  <w:style w:type="character" w:customStyle="1" w:styleId="csd71f5e5a1">
    <w:name w:val="csd71f5e5a1"/>
    <w:rsid w:val="00222C34"/>
    <w:rPr>
      <w:rFonts w:ascii="Arial" w:hAnsi="Arial" w:cs="Arial" w:hint="default"/>
      <w:b w:val="0"/>
      <w:bCs w:val="0"/>
      <w:i/>
      <w:iCs/>
      <w:color w:val="102B56"/>
      <w:sz w:val="18"/>
      <w:szCs w:val="18"/>
      <w:shd w:val="clear" w:color="auto" w:fill="auto"/>
    </w:rPr>
  </w:style>
  <w:style w:type="character" w:customStyle="1" w:styleId="cs8f6c24af1">
    <w:name w:val="cs8f6c24af1"/>
    <w:rsid w:val="00222C34"/>
    <w:rPr>
      <w:rFonts w:ascii="Arial" w:hAnsi="Arial" w:cs="Arial" w:hint="default"/>
      <w:b/>
      <w:bCs/>
      <w:i w:val="0"/>
      <w:iCs w:val="0"/>
      <w:color w:val="102B56"/>
      <w:sz w:val="18"/>
      <w:szCs w:val="18"/>
      <w:shd w:val="clear" w:color="auto" w:fill="auto"/>
    </w:rPr>
  </w:style>
  <w:style w:type="character" w:customStyle="1" w:styleId="csa5a0f5421">
    <w:name w:val="csa5a0f5421"/>
    <w:rsid w:val="00222C34"/>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22C34"/>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22C34"/>
    <w:pPr>
      <w:ind w:firstLine="708"/>
      <w:jc w:val="both"/>
    </w:pPr>
    <w:rPr>
      <w:rFonts w:ascii="Arial" w:eastAsia="Times New Roman" w:hAnsi="Arial"/>
      <w:b/>
      <w:sz w:val="18"/>
      <w:lang w:val="uk-UA" w:eastAsia="uk-UA"/>
    </w:rPr>
  </w:style>
  <w:style w:type="character" w:styleId="ad">
    <w:name w:val="line number"/>
    <w:uiPriority w:val="99"/>
    <w:rsid w:val="00222C34"/>
    <w:rPr>
      <w:rFonts w:ascii="Segoe UI" w:hAnsi="Segoe UI" w:cs="Segoe UI"/>
      <w:color w:val="000000"/>
      <w:sz w:val="18"/>
      <w:szCs w:val="18"/>
    </w:rPr>
  </w:style>
  <w:style w:type="character" w:styleId="ae">
    <w:name w:val="Hyperlink"/>
    <w:uiPriority w:val="99"/>
    <w:rsid w:val="00222C34"/>
    <w:rPr>
      <w:rFonts w:ascii="Segoe UI" w:hAnsi="Segoe UI" w:cs="Segoe UI"/>
      <w:color w:val="0000FF"/>
      <w:sz w:val="18"/>
      <w:szCs w:val="18"/>
      <w:u w:val="single"/>
    </w:rPr>
  </w:style>
  <w:style w:type="paragraph" w:customStyle="1" w:styleId="23">
    <w:name w:val="Основной текст с отступом23"/>
    <w:basedOn w:val="a"/>
    <w:rsid w:val="00222C34"/>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22C34"/>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22C34"/>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22C34"/>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22C34"/>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22C34"/>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22C34"/>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222C34"/>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222C34"/>
    <w:pPr>
      <w:ind w:firstLine="708"/>
      <w:jc w:val="both"/>
    </w:pPr>
    <w:rPr>
      <w:rFonts w:ascii="Arial" w:eastAsia="Times New Roman" w:hAnsi="Arial"/>
      <w:b/>
      <w:sz w:val="18"/>
      <w:lang w:val="uk-UA" w:eastAsia="uk-UA"/>
    </w:rPr>
  </w:style>
  <w:style w:type="character" w:customStyle="1" w:styleId="csa939b0971">
    <w:name w:val="csa939b0971"/>
    <w:rsid w:val="00222C34"/>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22C34"/>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22C34"/>
    <w:pPr>
      <w:ind w:firstLine="708"/>
      <w:jc w:val="both"/>
    </w:pPr>
    <w:rPr>
      <w:rFonts w:ascii="Arial" w:eastAsia="Times New Roman" w:hAnsi="Arial"/>
      <w:b/>
      <w:sz w:val="18"/>
      <w:lang w:val="uk-UA" w:eastAsia="uk-UA"/>
    </w:rPr>
  </w:style>
  <w:style w:type="character" w:styleId="af">
    <w:name w:val="annotation reference"/>
    <w:semiHidden/>
    <w:unhideWhenUsed/>
    <w:rsid w:val="00222C34"/>
    <w:rPr>
      <w:sz w:val="16"/>
      <w:szCs w:val="16"/>
    </w:rPr>
  </w:style>
  <w:style w:type="paragraph" w:styleId="af0">
    <w:name w:val="annotation text"/>
    <w:basedOn w:val="a"/>
    <w:link w:val="af1"/>
    <w:semiHidden/>
    <w:unhideWhenUsed/>
    <w:rsid w:val="00222C34"/>
    <w:rPr>
      <w:rFonts w:eastAsia="Times New Roman"/>
      <w:lang w:val="uk-UA" w:eastAsia="uk-UA"/>
    </w:rPr>
  </w:style>
  <w:style w:type="character" w:customStyle="1" w:styleId="af1">
    <w:name w:val="Текст примечания Знак"/>
    <w:link w:val="af0"/>
    <w:semiHidden/>
    <w:rsid w:val="00222C34"/>
    <w:rPr>
      <w:rFonts w:ascii="Times New Roman" w:eastAsia="Times New Roman" w:hAnsi="Times New Roman"/>
      <w:lang w:val="uk-UA" w:eastAsia="uk-UA"/>
    </w:rPr>
  </w:style>
  <w:style w:type="paragraph" w:styleId="af2">
    <w:name w:val="annotation subject"/>
    <w:basedOn w:val="af0"/>
    <w:next w:val="af0"/>
    <w:link w:val="af3"/>
    <w:semiHidden/>
    <w:unhideWhenUsed/>
    <w:rsid w:val="00222C34"/>
    <w:rPr>
      <w:b/>
      <w:bCs/>
    </w:rPr>
  </w:style>
  <w:style w:type="character" w:customStyle="1" w:styleId="af3">
    <w:name w:val="Тема примечания Знак"/>
    <w:link w:val="af2"/>
    <w:semiHidden/>
    <w:rsid w:val="00222C34"/>
    <w:rPr>
      <w:rFonts w:ascii="Times New Roman" w:eastAsia="Times New Roman" w:hAnsi="Times New Roman"/>
      <w:b/>
      <w:bCs/>
      <w:lang w:val="uk-UA" w:eastAsia="uk-UA"/>
    </w:rPr>
  </w:style>
  <w:style w:type="paragraph" w:styleId="af4">
    <w:name w:val="Revision"/>
    <w:hidden/>
    <w:uiPriority w:val="99"/>
    <w:semiHidden/>
    <w:rsid w:val="00222C34"/>
    <w:rPr>
      <w:rFonts w:ascii="Times New Roman" w:eastAsia="Times New Roman" w:hAnsi="Times New Roman"/>
      <w:sz w:val="24"/>
      <w:szCs w:val="24"/>
      <w:lang w:val="uk-UA" w:eastAsia="uk-UA"/>
    </w:rPr>
  </w:style>
  <w:style w:type="character" w:customStyle="1" w:styleId="csb3e8c9cf69">
    <w:name w:val="csb3e8c9cf69"/>
    <w:rsid w:val="00222C34"/>
    <w:rPr>
      <w:rFonts w:ascii="Arial" w:hAnsi="Arial" w:cs="Arial" w:hint="default"/>
      <w:b/>
      <w:bCs/>
      <w:i w:val="0"/>
      <w:iCs w:val="0"/>
      <w:color w:val="000000"/>
      <w:sz w:val="18"/>
      <w:szCs w:val="18"/>
      <w:shd w:val="clear" w:color="auto" w:fill="auto"/>
    </w:rPr>
  </w:style>
  <w:style w:type="character" w:customStyle="1" w:styleId="csf229d0ff64">
    <w:name w:val="csf229d0ff64"/>
    <w:rsid w:val="00222C34"/>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22C34"/>
    <w:rPr>
      <w:rFonts w:ascii="Arial" w:eastAsia="Times New Roman" w:hAnsi="Arial"/>
      <w:sz w:val="24"/>
      <w:szCs w:val="24"/>
      <w:lang w:val="uk-UA" w:eastAsia="uk-UA"/>
    </w:rPr>
  </w:style>
  <w:style w:type="character" w:customStyle="1" w:styleId="csd398459525">
    <w:name w:val="csd398459525"/>
    <w:rsid w:val="00222C34"/>
    <w:rPr>
      <w:rFonts w:ascii="Arial" w:hAnsi="Arial" w:cs="Arial" w:hint="default"/>
      <w:b/>
      <w:bCs/>
      <w:i/>
      <w:iCs/>
      <w:color w:val="000000"/>
      <w:sz w:val="18"/>
      <w:szCs w:val="18"/>
      <w:u w:val="single"/>
      <w:shd w:val="clear" w:color="auto" w:fill="auto"/>
    </w:rPr>
  </w:style>
  <w:style w:type="character" w:customStyle="1" w:styleId="csd3c90d4325">
    <w:name w:val="csd3c90d4325"/>
    <w:rsid w:val="00222C34"/>
    <w:rPr>
      <w:rFonts w:ascii="Arial" w:hAnsi="Arial" w:cs="Arial" w:hint="default"/>
      <w:b w:val="0"/>
      <w:bCs w:val="0"/>
      <w:i/>
      <w:iCs/>
      <w:color w:val="000000"/>
      <w:sz w:val="18"/>
      <w:szCs w:val="18"/>
      <w:shd w:val="clear" w:color="auto" w:fill="auto"/>
    </w:rPr>
  </w:style>
  <w:style w:type="character" w:customStyle="1" w:styleId="csb86c8cfe3">
    <w:name w:val="csb86c8cfe3"/>
    <w:rsid w:val="00222C34"/>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22C34"/>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22C34"/>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22C34"/>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22C34"/>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22C34"/>
    <w:pPr>
      <w:ind w:firstLine="708"/>
      <w:jc w:val="both"/>
    </w:pPr>
    <w:rPr>
      <w:rFonts w:ascii="Arial" w:eastAsia="Times New Roman" w:hAnsi="Arial"/>
      <w:b/>
      <w:sz w:val="18"/>
      <w:lang w:val="uk-UA" w:eastAsia="uk-UA"/>
    </w:rPr>
  </w:style>
  <w:style w:type="character" w:customStyle="1" w:styleId="csab6e076977">
    <w:name w:val="csab6e076977"/>
    <w:rsid w:val="00222C34"/>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22C3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22C34"/>
    <w:rPr>
      <w:rFonts w:ascii="Arial" w:hAnsi="Arial" w:cs="Arial" w:hint="default"/>
      <w:b/>
      <w:bCs/>
      <w:i w:val="0"/>
      <w:iCs w:val="0"/>
      <w:color w:val="000000"/>
      <w:sz w:val="18"/>
      <w:szCs w:val="18"/>
      <w:shd w:val="clear" w:color="auto" w:fill="auto"/>
    </w:rPr>
  </w:style>
  <w:style w:type="character" w:customStyle="1" w:styleId="cs607602ac2">
    <w:name w:val="cs607602ac2"/>
    <w:rsid w:val="00222C34"/>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22C34"/>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22C34"/>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22C34"/>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22C34"/>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22C34"/>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22C34"/>
    <w:pPr>
      <w:ind w:firstLine="708"/>
      <w:jc w:val="both"/>
    </w:pPr>
    <w:rPr>
      <w:rFonts w:ascii="Arial" w:eastAsia="Times New Roman" w:hAnsi="Arial"/>
      <w:b/>
      <w:sz w:val="18"/>
      <w:lang w:val="uk-UA" w:eastAsia="uk-UA"/>
    </w:rPr>
  </w:style>
  <w:style w:type="character" w:customStyle="1" w:styleId="csab6e0769291">
    <w:name w:val="csab6e0769291"/>
    <w:rsid w:val="00222C34"/>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22C34"/>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22C34"/>
    <w:pPr>
      <w:ind w:firstLine="708"/>
      <w:jc w:val="both"/>
    </w:pPr>
    <w:rPr>
      <w:rFonts w:ascii="Arial" w:eastAsia="Times New Roman" w:hAnsi="Arial"/>
      <w:b/>
      <w:sz w:val="18"/>
      <w:lang w:val="uk-UA" w:eastAsia="uk-UA"/>
    </w:rPr>
  </w:style>
  <w:style w:type="character" w:customStyle="1" w:styleId="csf562b92915">
    <w:name w:val="csf562b92915"/>
    <w:rsid w:val="00222C34"/>
    <w:rPr>
      <w:rFonts w:ascii="Arial" w:hAnsi="Arial" w:cs="Arial" w:hint="default"/>
      <w:b/>
      <w:bCs/>
      <w:i/>
      <w:iCs/>
      <w:color w:val="000000"/>
      <w:sz w:val="18"/>
      <w:szCs w:val="18"/>
      <w:shd w:val="clear" w:color="auto" w:fill="auto"/>
    </w:rPr>
  </w:style>
  <w:style w:type="character" w:customStyle="1" w:styleId="cseed234731">
    <w:name w:val="cseed234731"/>
    <w:rsid w:val="00222C34"/>
    <w:rPr>
      <w:rFonts w:ascii="Arial" w:hAnsi="Arial" w:cs="Arial" w:hint="default"/>
      <w:b/>
      <w:bCs/>
      <w:i/>
      <w:iCs/>
      <w:color w:val="000000"/>
      <w:sz w:val="12"/>
      <w:szCs w:val="12"/>
      <w:shd w:val="clear" w:color="auto" w:fill="auto"/>
    </w:rPr>
  </w:style>
  <w:style w:type="character" w:customStyle="1" w:styleId="csb3e8c9cf35">
    <w:name w:val="csb3e8c9cf35"/>
    <w:rsid w:val="00222C34"/>
    <w:rPr>
      <w:rFonts w:ascii="Arial" w:hAnsi="Arial" w:cs="Arial" w:hint="default"/>
      <w:b/>
      <w:bCs/>
      <w:i w:val="0"/>
      <w:iCs w:val="0"/>
      <w:color w:val="000000"/>
      <w:sz w:val="18"/>
      <w:szCs w:val="18"/>
      <w:shd w:val="clear" w:color="auto" w:fill="auto"/>
    </w:rPr>
  </w:style>
  <w:style w:type="character" w:customStyle="1" w:styleId="csb3e8c9cf28">
    <w:name w:val="csb3e8c9cf28"/>
    <w:rsid w:val="00222C34"/>
    <w:rPr>
      <w:rFonts w:ascii="Arial" w:hAnsi="Arial" w:cs="Arial" w:hint="default"/>
      <w:b/>
      <w:bCs/>
      <w:i w:val="0"/>
      <w:iCs w:val="0"/>
      <w:color w:val="000000"/>
      <w:sz w:val="18"/>
      <w:szCs w:val="18"/>
      <w:shd w:val="clear" w:color="auto" w:fill="auto"/>
    </w:rPr>
  </w:style>
  <w:style w:type="character" w:customStyle="1" w:styleId="csf562b9296">
    <w:name w:val="csf562b9296"/>
    <w:rsid w:val="00222C34"/>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22C34"/>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22C34"/>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22C34"/>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22C34"/>
    <w:pPr>
      <w:ind w:firstLine="708"/>
      <w:jc w:val="both"/>
    </w:pPr>
    <w:rPr>
      <w:rFonts w:ascii="Arial" w:eastAsia="Times New Roman" w:hAnsi="Arial"/>
      <w:b/>
      <w:sz w:val="18"/>
      <w:lang w:val="uk-UA" w:eastAsia="uk-UA"/>
    </w:rPr>
  </w:style>
  <w:style w:type="character" w:customStyle="1" w:styleId="csab6e076930">
    <w:name w:val="csab6e076930"/>
    <w:rsid w:val="00222C34"/>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22C34"/>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22C34"/>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222C34"/>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222C34"/>
    <w:pPr>
      <w:ind w:firstLine="708"/>
      <w:jc w:val="both"/>
    </w:pPr>
    <w:rPr>
      <w:rFonts w:ascii="Arial" w:eastAsia="Times New Roman" w:hAnsi="Arial"/>
      <w:b/>
      <w:sz w:val="18"/>
      <w:lang w:val="uk-UA" w:eastAsia="uk-UA"/>
    </w:rPr>
  </w:style>
  <w:style w:type="paragraph" w:customStyle="1" w:styleId="24">
    <w:name w:val="Обычный2"/>
    <w:rsid w:val="00222C34"/>
    <w:rPr>
      <w:rFonts w:ascii="Times New Roman" w:eastAsia="Times New Roman" w:hAnsi="Times New Roman"/>
      <w:sz w:val="24"/>
      <w:lang w:val="uk-UA" w:eastAsia="ru-RU"/>
    </w:rPr>
  </w:style>
  <w:style w:type="paragraph" w:customStyle="1" w:styleId="220">
    <w:name w:val="Основной текст с отступом22"/>
    <w:basedOn w:val="a"/>
    <w:rsid w:val="00222C34"/>
    <w:pPr>
      <w:spacing w:before="120" w:after="120"/>
    </w:pPr>
    <w:rPr>
      <w:rFonts w:ascii="Arial" w:eastAsia="Times New Roman" w:hAnsi="Arial"/>
      <w:sz w:val="18"/>
    </w:rPr>
  </w:style>
  <w:style w:type="paragraph" w:customStyle="1" w:styleId="221">
    <w:name w:val="Заголовок 22"/>
    <w:basedOn w:val="a"/>
    <w:rsid w:val="00222C34"/>
    <w:rPr>
      <w:rFonts w:ascii="Arial" w:eastAsia="Times New Roman" w:hAnsi="Arial"/>
      <w:b/>
      <w:caps/>
      <w:sz w:val="16"/>
    </w:rPr>
  </w:style>
  <w:style w:type="paragraph" w:customStyle="1" w:styleId="421">
    <w:name w:val="Заголовок 42"/>
    <w:basedOn w:val="a"/>
    <w:rsid w:val="00222C34"/>
    <w:rPr>
      <w:rFonts w:ascii="Arial" w:eastAsia="Times New Roman" w:hAnsi="Arial"/>
      <w:b/>
    </w:rPr>
  </w:style>
  <w:style w:type="paragraph" w:customStyle="1" w:styleId="3a">
    <w:name w:val="Обычный3"/>
    <w:rsid w:val="00222C34"/>
    <w:rPr>
      <w:rFonts w:ascii="Times New Roman" w:eastAsia="Times New Roman" w:hAnsi="Times New Roman"/>
      <w:sz w:val="24"/>
      <w:lang w:val="uk-UA" w:eastAsia="ru-RU"/>
    </w:rPr>
  </w:style>
  <w:style w:type="paragraph" w:customStyle="1" w:styleId="240">
    <w:name w:val="Основной текст с отступом24"/>
    <w:basedOn w:val="a"/>
    <w:rsid w:val="00222C34"/>
    <w:pPr>
      <w:spacing w:before="120" w:after="120"/>
    </w:pPr>
    <w:rPr>
      <w:rFonts w:ascii="Arial" w:eastAsia="Times New Roman" w:hAnsi="Arial"/>
      <w:sz w:val="18"/>
    </w:rPr>
  </w:style>
  <w:style w:type="paragraph" w:customStyle="1" w:styleId="230">
    <w:name w:val="Заголовок 23"/>
    <w:basedOn w:val="a"/>
    <w:rsid w:val="00222C34"/>
    <w:rPr>
      <w:rFonts w:ascii="Arial" w:eastAsia="Times New Roman" w:hAnsi="Arial"/>
      <w:b/>
      <w:caps/>
      <w:sz w:val="16"/>
    </w:rPr>
  </w:style>
  <w:style w:type="paragraph" w:customStyle="1" w:styleId="430">
    <w:name w:val="Заголовок 43"/>
    <w:basedOn w:val="a"/>
    <w:rsid w:val="00222C34"/>
    <w:rPr>
      <w:rFonts w:ascii="Arial" w:eastAsia="Times New Roman" w:hAnsi="Arial"/>
      <w:b/>
    </w:rPr>
  </w:style>
  <w:style w:type="paragraph" w:customStyle="1" w:styleId="BodyTextIndent">
    <w:name w:val="Body Text Indent"/>
    <w:basedOn w:val="a"/>
    <w:rsid w:val="00222C34"/>
    <w:pPr>
      <w:spacing w:before="120" w:after="120"/>
    </w:pPr>
    <w:rPr>
      <w:rFonts w:ascii="Arial" w:eastAsia="Times New Roman" w:hAnsi="Arial"/>
      <w:sz w:val="18"/>
    </w:rPr>
  </w:style>
  <w:style w:type="paragraph" w:customStyle="1" w:styleId="Heading2">
    <w:name w:val="Heading 2"/>
    <w:basedOn w:val="a"/>
    <w:rsid w:val="00222C34"/>
    <w:rPr>
      <w:rFonts w:ascii="Arial" w:eastAsia="Times New Roman" w:hAnsi="Arial"/>
      <w:b/>
      <w:caps/>
      <w:sz w:val="16"/>
    </w:rPr>
  </w:style>
  <w:style w:type="paragraph" w:customStyle="1" w:styleId="Heading4">
    <w:name w:val="Heading 4"/>
    <w:basedOn w:val="a"/>
    <w:rsid w:val="00222C34"/>
    <w:rPr>
      <w:rFonts w:ascii="Arial" w:eastAsia="Times New Roman" w:hAnsi="Arial"/>
      <w:b/>
    </w:rPr>
  </w:style>
  <w:style w:type="paragraph" w:customStyle="1" w:styleId="62">
    <w:name w:val="Основной текст с отступом62"/>
    <w:basedOn w:val="a"/>
    <w:rsid w:val="00222C34"/>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22C34"/>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22C34"/>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22C34"/>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22C34"/>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22C34"/>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22C34"/>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22C34"/>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22C34"/>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22C34"/>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22C34"/>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222C34"/>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222C34"/>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222C34"/>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22C34"/>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22C34"/>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22C34"/>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22C34"/>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22C34"/>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22C34"/>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22C34"/>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22C34"/>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22C34"/>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22C34"/>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22C34"/>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22C34"/>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22C34"/>
    <w:pPr>
      <w:ind w:firstLine="708"/>
      <w:jc w:val="both"/>
    </w:pPr>
    <w:rPr>
      <w:rFonts w:ascii="Arial" w:eastAsia="Times New Roman" w:hAnsi="Arial"/>
      <w:b/>
      <w:sz w:val="18"/>
      <w:lang w:val="uk-UA" w:eastAsia="uk-UA"/>
    </w:rPr>
  </w:style>
  <w:style w:type="character" w:customStyle="1" w:styleId="csab6e076965">
    <w:name w:val="csab6e076965"/>
    <w:rsid w:val="00222C34"/>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22C34"/>
    <w:pPr>
      <w:ind w:firstLine="708"/>
      <w:jc w:val="both"/>
    </w:pPr>
    <w:rPr>
      <w:rFonts w:ascii="Arial" w:eastAsia="Times New Roman" w:hAnsi="Arial"/>
      <w:b/>
      <w:sz w:val="18"/>
      <w:lang w:val="uk-UA" w:eastAsia="uk-UA"/>
    </w:rPr>
  </w:style>
  <w:style w:type="character" w:customStyle="1" w:styleId="csf229d0ff33">
    <w:name w:val="csf229d0ff33"/>
    <w:rsid w:val="00222C34"/>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22C34"/>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22C34"/>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22C34"/>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22C34"/>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22C34"/>
    <w:pPr>
      <w:ind w:firstLine="708"/>
      <w:jc w:val="both"/>
    </w:pPr>
    <w:rPr>
      <w:rFonts w:ascii="Arial" w:eastAsia="Times New Roman" w:hAnsi="Arial"/>
      <w:b/>
      <w:sz w:val="18"/>
      <w:lang w:val="uk-UA" w:eastAsia="uk-UA"/>
    </w:rPr>
  </w:style>
  <w:style w:type="character" w:customStyle="1" w:styleId="csab6e076920">
    <w:name w:val="csab6e076920"/>
    <w:rsid w:val="00222C34"/>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22C34"/>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22C34"/>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22C34"/>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22C34"/>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22C34"/>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22C34"/>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22C34"/>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22C34"/>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22C34"/>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22C34"/>
    <w:pPr>
      <w:ind w:firstLine="708"/>
      <w:jc w:val="both"/>
    </w:pPr>
    <w:rPr>
      <w:rFonts w:ascii="Arial" w:eastAsia="Times New Roman" w:hAnsi="Arial"/>
      <w:b/>
      <w:sz w:val="18"/>
      <w:lang w:val="uk-UA" w:eastAsia="uk-UA"/>
    </w:rPr>
  </w:style>
  <w:style w:type="character" w:customStyle="1" w:styleId="csf229d0ff50">
    <w:name w:val="csf229d0ff50"/>
    <w:rsid w:val="00222C34"/>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22C34"/>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22C34"/>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222C34"/>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22C34"/>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22C34"/>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22C34"/>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22C34"/>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22C34"/>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22C34"/>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22C34"/>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22C34"/>
    <w:pPr>
      <w:ind w:firstLine="708"/>
      <w:jc w:val="both"/>
    </w:pPr>
    <w:rPr>
      <w:rFonts w:ascii="Arial" w:eastAsia="Times New Roman" w:hAnsi="Arial"/>
      <w:b/>
      <w:sz w:val="18"/>
      <w:lang w:val="uk-UA" w:eastAsia="uk-UA"/>
    </w:rPr>
  </w:style>
  <w:style w:type="character" w:customStyle="1" w:styleId="csf229d0ff83">
    <w:name w:val="csf229d0ff83"/>
    <w:rsid w:val="00222C34"/>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22C34"/>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22C34"/>
    <w:pPr>
      <w:ind w:firstLine="708"/>
      <w:jc w:val="both"/>
    </w:pPr>
    <w:rPr>
      <w:rFonts w:ascii="Arial" w:eastAsia="Times New Roman" w:hAnsi="Arial"/>
      <w:b/>
      <w:sz w:val="18"/>
      <w:lang w:val="uk-UA" w:eastAsia="uk-UA"/>
    </w:rPr>
  </w:style>
  <w:style w:type="character" w:customStyle="1" w:styleId="csf229d0ff76">
    <w:name w:val="csf229d0ff76"/>
    <w:rsid w:val="00222C34"/>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22C34"/>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22C34"/>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22C34"/>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22C34"/>
    <w:pPr>
      <w:ind w:firstLine="708"/>
      <w:jc w:val="both"/>
    </w:pPr>
    <w:rPr>
      <w:rFonts w:ascii="Arial" w:eastAsia="Times New Roman" w:hAnsi="Arial"/>
      <w:b/>
      <w:sz w:val="18"/>
      <w:lang w:val="uk-UA" w:eastAsia="uk-UA"/>
    </w:rPr>
  </w:style>
  <w:style w:type="character" w:customStyle="1" w:styleId="csf229d0ff20">
    <w:name w:val="csf229d0ff20"/>
    <w:rsid w:val="00222C34"/>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22C34"/>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22C34"/>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22C34"/>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222C34"/>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22C34"/>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22C34"/>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22C34"/>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22C34"/>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22C34"/>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22C34"/>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22C34"/>
    <w:pPr>
      <w:ind w:firstLine="708"/>
      <w:jc w:val="both"/>
    </w:pPr>
    <w:rPr>
      <w:rFonts w:ascii="Arial" w:eastAsia="Times New Roman" w:hAnsi="Arial"/>
      <w:b/>
      <w:sz w:val="18"/>
      <w:lang w:val="uk-UA" w:eastAsia="uk-UA"/>
    </w:rPr>
  </w:style>
  <w:style w:type="character" w:customStyle="1" w:styleId="csab6e07697">
    <w:name w:val="csab6e07697"/>
    <w:rsid w:val="00222C34"/>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22C34"/>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22C34"/>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22C34"/>
    <w:pPr>
      <w:ind w:firstLine="708"/>
      <w:jc w:val="both"/>
    </w:pPr>
    <w:rPr>
      <w:rFonts w:ascii="Arial" w:eastAsia="Times New Roman" w:hAnsi="Arial"/>
      <w:b/>
      <w:sz w:val="18"/>
      <w:lang w:val="uk-UA" w:eastAsia="uk-UA"/>
    </w:rPr>
  </w:style>
  <w:style w:type="character" w:customStyle="1" w:styleId="csb3e8c9cf94">
    <w:name w:val="csb3e8c9cf94"/>
    <w:rsid w:val="00222C34"/>
    <w:rPr>
      <w:rFonts w:ascii="Arial" w:hAnsi="Arial" w:cs="Arial" w:hint="default"/>
      <w:b/>
      <w:bCs/>
      <w:i w:val="0"/>
      <w:iCs w:val="0"/>
      <w:color w:val="000000"/>
      <w:sz w:val="18"/>
      <w:szCs w:val="18"/>
      <w:shd w:val="clear" w:color="auto" w:fill="auto"/>
    </w:rPr>
  </w:style>
  <w:style w:type="character" w:customStyle="1" w:styleId="csf229d0ff91">
    <w:name w:val="csf229d0ff91"/>
    <w:rsid w:val="00222C34"/>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22C34"/>
    <w:rPr>
      <w:rFonts w:ascii="Arial" w:eastAsia="Times New Roman" w:hAnsi="Arial"/>
      <w:b/>
      <w:caps/>
      <w:sz w:val="16"/>
      <w:lang w:val="ru-RU" w:eastAsia="ru-RU"/>
    </w:rPr>
  </w:style>
  <w:style w:type="character" w:customStyle="1" w:styleId="411">
    <w:name w:val="Заголовок 4 Знак1"/>
    <w:uiPriority w:val="9"/>
    <w:locked/>
    <w:rsid w:val="00222C34"/>
    <w:rPr>
      <w:rFonts w:ascii="Arial" w:eastAsia="Times New Roman" w:hAnsi="Arial"/>
      <w:b/>
      <w:lang w:val="ru-RU" w:eastAsia="ru-RU"/>
    </w:rPr>
  </w:style>
  <w:style w:type="character" w:customStyle="1" w:styleId="csf229d0ff74">
    <w:name w:val="csf229d0ff74"/>
    <w:rsid w:val="00222C34"/>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22C34"/>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22C34"/>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22C34"/>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22C34"/>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22C34"/>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22C34"/>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22C34"/>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22C34"/>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22C34"/>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22C34"/>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22C34"/>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22C34"/>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22C34"/>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22C34"/>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22C34"/>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22C3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22C3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22C3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22C3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22C3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22C3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22C34"/>
    <w:rPr>
      <w:rFonts w:ascii="Segoe UI" w:hAnsi="Segoe UI" w:cs="Segoe UI" w:hint="default"/>
      <w:b/>
      <w:bCs/>
      <w:i/>
      <w:iCs/>
      <w:color w:val="102B56"/>
      <w:sz w:val="18"/>
      <w:szCs w:val="18"/>
      <w:shd w:val="clear" w:color="auto" w:fill="auto"/>
    </w:rPr>
  </w:style>
  <w:style w:type="character" w:customStyle="1" w:styleId="csf229d0ff131">
    <w:name w:val="csf229d0ff131"/>
    <w:rsid w:val="00222C34"/>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22C34"/>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22C34"/>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22C34"/>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22C34"/>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22C34"/>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22C34"/>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22C34"/>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22C34"/>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22C3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22C3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22C3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22C3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22C3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22C3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22C34"/>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22C34"/>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22C34"/>
    <w:rPr>
      <w:rFonts w:ascii="Arial" w:hAnsi="Arial" w:cs="Arial" w:hint="default"/>
      <w:b/>
      <w:bCs/>
      <w:i/>
      <w:iCs/>
      <w:color w:val="000000"/>
      <w:sz w:val="18"/>
      <w:szCs w:val="18"/>
      <w:shd w:val="clear" w:color="auto" w:fill="auto"/>
    </w:rPr>
  </w:style>
  <w:style w:type="character" w:customStyle="1" w:styleId="csf229d0ff144">
    <w:name w:val="csf229d0ff144"/>
    <w:rsid w:val="00222C34"/>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22C34"/>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22C34"/>
    <w:rPr>
      <w:rFonts w:ascii="Arial" w:hAnsi="Arial" w:cs="Arial" w:hint="default"/>
      <w:b/>
      <w:bCs/>
      <w:i/>
      <w:iCs/>
      <w:color w:val="000000"/>
      <w:sz w:val="18"/>
      <w:szCs w:val="18"/>
      <w:shd w:val="clear" w:color="auto" w:fill="auto"/>
    </w:rPr>
  </w:style>
  <w:style w:type="character" w:customStyle="1" w:styleId="csf229d0ff122">
    <w:name w:val="csf229d0ff122"/>
    <w:rsid w:val="00222C34"/>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22C34"/>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22C34"/>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22C34"/>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22C34"/>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22C34"/>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22C34"/>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222C34"/>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222C34"/>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222C34"/>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222C34"/>
    <w:rPr>
      <w:rFonts w:ascii="Arial" w:hAnsi="Arial" w:cs="Arial"/>
      <w:sz w:val="18"/>
      <w:szCs w:val="18"/>
      <w:lang w:val="ru-RU"/>
    </w:rPr>
  </w:style>
  <w:style w:type="paragraph" w:customStyle="1" w:styleId="Arial90">
    <w:name w:val="Arial9(без отступов)"/>
    <w:link w:val="Arial9"/>
    <w:semiHidden/>
    <w:rsid w:val="00222C34"/>
    <w:pPr>
      <w:ind w:left="-113"/>
    </w:pPr>
    <w:rPr>
      <w:rFonts w:ascii="Arial" w:hAnsi="Arial" w:cs="Arial"/>
      <w:sz w:val="18"/>
      <w:szCs w:val="18"/>
      <w:lang w:val="ru-RU"/>
    </w:rPr>
  </w:style>
  <w:style w:type="character" w:customStyle="1" w:styleId="csf229d0ff178">
    <w:name w:val="csf229d0ff178"/>
    <w:rsid w:val="00222C3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222C34"/>
    <w:rPr>
      <w:rFonts w:ascii="Arial" w:hAnsi="Arial" w:cs="Arial" w:hint="default"/>
      <w:b/>
      <w:bCs/>
      <w:i w:val="0"/>
      <w:iCs w:val="0"/>
      <w:color w:val="000000"/>
      <w:sz w:val="18"/>
      <w:szCs w:val="18"/>
      <w:shd w:val="clear" w:color="auto" w:fill="auto"/>
    </w:rPr>
  </w:style>
  <w:style w:type="character" w:customStyle="1" w:styleId="csf229d0ff8">
    <w:name w:val="csf229d0ff8"/>
    <w:rsid w:val="00222C34"/>
    <w:rPr>
      <w:rFonts w:ascii="Arial" w:hAnsi="Arial" w:cs="Arial" w:hint="default"/>
      <w:b w:val="0"/>
      <w:bCs w:val="0"/>
      <w:i w:val="0"/>
      <w:iCs w:val="0"/>
      <w:color w:val="000000"/>
      <w:sz w:val="18"/>
      <w:szCs w:val="18"/>
      <w:shd w:val="clear" w:color="auto" w:fill="auto"/>
    </w:rPr>
  </w:style>
  <w:style w:type="character" w:customStyle="1" w:styleId="cs9b006263">
    <w:name w:val="cs9b006263"/>
    <w:rsid w:val="00222C34"/>
    <w:rPr>
      <w:rFonts w:ascii="Arial" w:hAnsi="Arial" w:cs="Arial" w:hint="default"/>
      <w:b/>
      <w:bCs/>
      <w:i w:val="0"/>
      <w:iCs w:val="0"/>
      <w:color w:val="000000"/>
      <w:sz w:val="20"/>
      <w:szCs w:val="20"/>
      <w:shd w:val="clear" w:color="auto" w:fill="auto"/>
    </w:rPr>
  </w:style>
  <w:style w:type="character" w:customStyle="1" w:styleId="csf229d0ff36">
    <w:name w:val="csf229d0ff36"/>
    <w:rsid w:val="00222C34"/>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222C34"/>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222C34"/>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222C34"/>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222C34"/>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222C34"/>
    <w:pPr>
      <w:snapToGrid w:val="0"/>
      <w:ind w:left="720"/>
      <w:contextualSpacing/>
    </w:pPr>
    <w:rPr>
      <w:rFonts w:ascii="Arial" w:eastAsia="Times New Roman" w:hAnsi="Arial"/>
      <w:sz w:val="28"/>
    </w:rPr>
  </w:style>
  <w:style w:type="character" w:customStyle="1" w:styleId="csf229d0ff102">
    <w:name w:val="csf229d0ff102"/>
    <w:rsid w:val="00222C34"/>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22C34"/>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22C34"/>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222C34"/>
    <w:rPr>
      <w:rFonts w:ascii="Arial" w:hAnsi="Arial" w:cs="Arial" w:hint="default"/>
      <w:b/>
      <w:bCs/>
      <w:i/>
      <w:iCs/>
      <w:color w:val="000000"/>
      <w:sz w:val="18"/>
      <w:szCs w:val="18"/>
      <w:shd w:val="clear" w:color="auto" w:fill="auto"/>
    </w:rPr>
  </w:style>
  <w:style w:type="character" w:customStyle="1" w:styleId="csf229d0ff142">
    <w:name w:val="csf229d0ff142"/>
    <w:rsid w:val="00222C34"/>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222C34"/>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222C34"/>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222C34"/>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222C34"/>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222C34"/>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222C34"/>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222C34"/>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222C34"/>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222C34"/>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222C34"/>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222C34"/>
    <w:rPr>
      <w:rFonts w:ascii="Arial" w:hAnsi="Arial" w:cs="Arial" w:hint="default"/>
      <w:b/>
      <w:bCs/>
      <w:i w:val="0"/>
      <w:iCs w:val="0"/>
      <w:color w:val="000000"/>
      <w:sz w:val="18"/>
      <w:szCs w:val="18"/>
      <w:shd w:val="clear" w:color="auto" w:fill="auto"/>
    </w:rPr>
  </w:style>
  <w:style w:type="character" w:customStyle="1" w:styleId="csf229d0ff107">
    <w:name w:val="csf229d0ff107"/>
    <w:rsid w:val="00222C34"/>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222C34"/>
    <w:rPr>
      <w:rFonts w:ascii="Arial" w:hAnsi="Arial" w:cs="Arial" w:hint="default"/>
      <w:b/>
      <w:bCs/>
      <w:i/>
      <w:iCs/>
      <w:color w:val="000000"/>
      <w:sz w:val="18"/>
      <w:szCs w:val="18"/>
      <w:shd w:val="clear" w:color="auto" w:fill="auto"/>
    </w:rPr>
  </w:style>
  <w:style w:type="character" w:customStyle="1" w:styleId="csab6e076993">
    <w:name w:val="csab6e076993"/>
    <w:rsid w:val="00222C34"/>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222C34"/>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222C34"/>
    <w:rPr>
      <w:rFonts w:ascii="Arial" w:hAnsi="Arial"/>
      <w:sz w:val="18"/>
      <w:lang w:val="x-none" w:eastAsia="ru-RU"/>
    </w:rPr>
  </w:style>
  <w:style w:type="paragraph" w:customStyle="1" w:styleId="Arial960">
    <w:name w:val="Arial9+6пт"/>
    <w:basedOn w:val="a"/>
    <w:link w:val="Arial96"/>
    <w:rsid w:val="00222C34"/>
    <w:pPr>
      <w:snapToGrid w:val="0"/>
      <w:spacing w:before="120"/>
    </w:pPr>
    <w:rPr>
      <w:rFonts w:ascii="Arial" w:hAnsi="Arial"/>
      <w:sz w:val="18"/>
      <w:lang w:val="x-none"/>
    </w:rPr>
  </w:style>
  <w:style w:type="character" w:customStyle="1" w:styleId="csf229d0ff86">
    <w:name w:val="csf229d0ff86"/>
    <w:rsid w:val="00222C34"/>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222C34"/>
    <w:rPr>
      <w:rFonts w:ascii="Segoe UI" w:hAnsi="Segoe UI" w:cs="Segoe UI" w:hint="default"/>
      <w:b/>
      <w:bCs/>
      <w:i/>
      <w:iCs/>
      <w:color w:val="102B56"/>
      <w:sz w:val="18"/>
      <w:szCs w:val="18"/>
      <w:shd w:val="clear" w:color="auto" w:fill="auto"/>
    </w:rPr>
  </w:style>
  <w:style w:type="character" w:customStyle="1" w:styleId="csab6e076914">
    <w:name w:val="csab6e076914"/>
    <w:rsid w:val="00222C34"/>
    <w:rPr>
      <w:rFonts w:ascii="Arial" w:hAnsi="Arial" w:cs="Arial" w:hint="default"/>
      <w:b w:val="0"/>
      <w:bCs w:val="0"/>
      <w:i w:val="0"/>
      <w:iCs w:val="0"/>
      <w:color w:val="000000"/>
      <w:sz w:val="18"/>
      <w:szCs w:val="18"/>
    </w:rPr>
  </w:style>
  <w:style w:type="character" w:customStyle="1" w:styleId="csf229d0ff134">
    <w:name w:val="csf229d0ff134"/>
    <w:rsid w:val="00222C3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22C34"/>
    <w:rPr>
      <w:rFonts w:ascii="Arial" w:hAnsi="Arial" w:cs="Arial" w:hint="default"/>
      <w:b/>
      <w:bCs/>
      <w:i/>
      <w:iCs/>
      <w:color w:val="000000"/>
      <w:sz w:val="20"/>
      <w:szCs w:val="20"/>
      <w:shd w:val="clear" w:color="auto" w:fill="auto"/>
    </w:rPr>
  </w:style>
  <w:style w:type="character" w:styleId="af6">
    <w:name w:val="FollowedHyperlink"/>
    <w:uiPriority w:val="99"/>
    <w:unhideWhenUsed/>
    <w:rsid w:val="00222C34"/>
    <w:rPr>
      <w:color w:val="954F72"/>
      <w:u w:val="single"/>
    </w:rPr>
  </w:style>
  <w:style w:type="paragraph" w:customStyle="1" w:styleId="msonormal0">
    <w:name w:val="msonormal"/>
    <w:basedOn w:val="a"/>
    <w:rsid w:val="00222C34"/>
    <w:pPr>
      <w:spacing w:before="100" w:beforeAutospacing="1" w:after="100" w:afterAutospacing="1"/>
    </w:pPr>
    <w:rPr>
      <w:sz w:val="24"/>
      <w:szCs w:val="24"/>
      <w:lang w:val="en-US" w:eastAsia="en-US"/>
    </w:rPr>
  </w:style>
  <w:style w:type="paragraph" w:styleId="af7">
    <w:name w:val="Title"/>
    <w:basedOn w:val="a"/>
    <w:link w:val="af8"/>
    <w:uiPriority w:val="10"/>
    <w:qFormat/>
    <w:rsid w:val="00222C34"/>
    <w:rPr>
      <w:sz w:val="24"/>
      <w:szCs w:val="24"/>
      <w:lang w:val="en-US" w:eastAsia="en-US"/>
    </w:rPr>
  </w:style>
  <w:style w:type="character" w:customStyle="1" w:styleId="af8">
    <w:name w:val="Заголовок Знак"/>
    <w:link w:val="af7"/>
    <w:uiPriority w:val="10"/>
    <w:rsid w:val="00222C34"/>
    <w:rPr>
      <w:rFonts w:ascii="Times New Roman" w:hAnsi="Times New Roman"/>
      <w:sz w:val="24"/>
      <w:szCs w:val="24"/>
    </w:rPr>
  </w:style>
  <w:style w:type="paragraph" w:styleId="25">
    <w:name w:val="Body Text 2"/>
    <w:basedOn w:val="a"/>
    <w:link w:val="27"/>
    <w:uiPriority w:val="99"/>
    <w:unhideWhenUsed/>
    <w:rsid w:val="00222C34"/>
    <w:rPr>
      <w:sz w:val="24"/>
      <w:szCs w:val="24"/>
      <w:lang w:val="en-US" w:eastAsia="en-US"/>
    </w:rPr>
  </w:style>
  <w:style w:type="character" w:customStyle="1" w:styleId="27">
    <w:name w:val="Основной текст 2 Знак"/>
    <w:link w:val="25"/>
    <w:uiPriority w:val="99"/>
    <w:rsid w:val="00222C34"/>
    <w:rPr>
      <w:rFonts w:ascii="Times New Roman" w:hAnsi="Times New Roman"/>
      <w:sz w:val="24"/>
      <w:szCs w:val="24"/>
    </w:rPr>
  </w:style>
  <w:style w:type="character" w:customStyle="1" w:styleId="af9">
    <w:name w:val="Название Знак"/>
    <w:link w:val="afa"/>
    <w:locked/>
    <w:rsid w:val="00222C34"/>
    <w:rPr>
      <w:rFonts w:ascii="Cambria" w:hAnsi="Cambria"/>
      <w:color w:val="17365D"/>
      <w:spacing w:val="5"/>
    </w:rPr>
  </w:style>
  <w:style w:type="paragraph" w:customStyle="1" w:styleId="afa">
    <w:name w:val="Название"/>
    <w:basedOn w:val="a"/>
    <w:link w:val="af9"/>
    <w:rsid w:val="00222C34"/>
    <w:rPr>
      <w:rFonts w:ascii="Cambria" w:hAnsi="Cambria"/>
      <w:color w:val="17365D"/>
      <w:spacing w:val="5"/>
      <w:lang w:val="en-US" w:eastAsia="en-US"/>
    </w:rPr>
  </w:style>
  <w:style w:type="character" w:customStyle="1" w:styleId="afb">
    <w:name w:val="Верхній колонтитул Знак"/>
    <w:link w:val="1a"/>
    <w:uiPriority w:val="99"/>
    <w:locked/>
    <w:rsid w:val="00222C34"/>
  </w:style>
  <w:style w:type="paragraph" w:customStyle="1" w:styleId="1a">
    <w:name w:val="Верхній колонтитул1"/>
    <w:basedOn w:val="a"/>
    <w:link w:val="afb"/>
    <w:uiPriority w:val="99"/>
    <w:rsid w:val="00222C34"/>
    <w:rPr>
      <w:rFonts w:ascii="Calibri" w:hAnsi="Calibri"/>
      <w:lang w:val="en-US" w:eastAsia="en-US"/>
    </w:rPr>
  </w:style>
  <w:style w:type="character" w:customStyle="1" w:styleId="afc">
    <w:name w:val="Нижній колонтитул Знак"/>
    <w:link w:val="1b"/>
    <w:uiPriority w:val="99"/>
    <w:locked/>
    <w:rsid w:val="00222C34"/>
  </w:style>
  <w:style w:type="paragraph" w:customStyle="1" w:styleId="1b">
    <w:name w:val="Нижній колонтитул1"/>
    <w:basedOn w:val="a"/>
    <w:link w:val="afc"/>
    <w:uiPriority w:val="99"/>
    <w:rsid w:val="00222C34"/>
    <w:rPr>
      <w:rFonts w:ascii="Calibri" w:hAnsi="Calibri"/>
      <w:lang w:val="en-US" w:eastAsia="en-US"/>
    </w:rPr>
  </w:style>
  <w:style w:type="character" w:customStyle="1" w:styleId="afd">
    <w:name w:val="Назва Знак"/>
    <w:link w:val="1c"/>
    <w:locked/>
    <w:rsid w:val="00222C34"/>
    <w:rPr>
      <w:rFonts w:ascii="Calibri Light" w:hAnsi="Calibri Light" w:cs="Calibri Light"/>
      <w:spacing w:val="-10"/>
    </w:rPr>
  </w:style>
  <w:style w:type="paragraph" w:customStyle="1" w:styleId="1c">
    <w:name w:val="Назва1"/>
    <w:basedOn w:val="a"/>
    <w:link w:val="afd"/>
    <w:rsid w:val="00222C34"/>
    <w:rPr>
      <w:rFonts w:ascii="Calibri Light" w:hAnsi="Calibri Light" w:cs="Calibri Light"/>
      <w:spacing w:val="-10"/>
      <w:lang w:val="en-US" w:eastAsia="en-US"/>
    </w:rPr>
  </w:style>
  <w:style w:type="character" w:customStyle="1" w:styleId="2a">
    <w:name w:val="Основний текст 2 Знак"/>
    <w:link w:val="212"/>
    <w:locked/>
    <w:rsid w:val="00222C34"/>
  </w:style>
  <w:style w:type="paragraph" w:customStyle="1" w:styleId="212">
    <w:name w:val="Основний текст 21"/>
    <w:basedOn w:val="a"/>
    <w:link w:val="2a"/>
    <w:rsid w:val="00222C34"/>
    <w:rPr>
      <w:rFonts w:ascii="Calibri" w:hAnsi="Calibri"/>
      <w:lang w:val="en-US" w:eastAsia="en-US"/>
    </w:rPr>
  </w:style>
  <w:style w:type="character" w:customStyle="1" w:styleId="afe">
    <w:name w:val="Текст у виносці Знак"/>
    <w:link w:val="1d"/>
    <w:locked/>
    <w:rsid w:val="00222C34"/>
    <w:rPr>
      <w:rFonts w:ascii="Segoe UI" w:hAnsi="Segoe UI" w:cs="Segoe UI"/>
    </w:rPr>
  </w:style>
  <w:style w:type="paragraph" w:customStyle="1" w:styleId="1d">
    <w:name w:val="Текст у виносці1"/>
    <w:basedOn w:val="a"/>
    <w:link w:val="afe"/>
    <w:rsid w:val="00222C34"/>
    <w:rPr>
      <w:rFonts w:ascii="Segoe UI" w:hAnsi="Segoe UI" w:cs="Segoe UI"/>
      <w:lang w:val="en-US" w:eastAsia="en-US"/>
    </w:rPr>
  </w:style>
  <w:style w:type="character" w:customStyle="1" w:styleId="emailstyle45">
    <w:name w:val="emailstyle45"/>
    <w:semiHidden/>
    <w:rsid w:val="00222C34"/>
    <w:rPr>
      <w:rFonts w:ascii="Calibri" w:hAnsi="Calibri" w:cs="Calibri" w:hint="default"/>
      <w:color w:val="auto"/>
    </w:rPr>
  </w:style>
  <w:style w:type="character" w:customStyle="1" w:styleId="error">
    <w:name w:val="error"/>
    <w:rsid w:val="00222C34"/>
  </w:style>
  <w:style w:type="character" w:customStyle="1" w:styleId="TimesNewRoman121">
    <w:name w:val="Стиль Times New Roman 12 пт1"/>
    <w:rsid w:val="00222C3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8E22-4952-4624-9C88-C9E3052E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79433</Words>
  <Characters>452772</Characters>
  <Application>Microsoft Office Word</Application>
  <DocSecurity>0</DocSecurity>
  <Lines>3773</Lines>
  <Paragraphs>1062</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ПЕРЕЛІК</vt:lpstr>
      <vt:lpstr>    </vt:lpstr>
      <vt:lpstr>    ПЕРЕЛІК</vt:lpstr>
      <vt:lpstr>    </vt:lpstr>
      <vt:lpstr/>
    </vt:vector>
  </TitlesOfParts>
  <Company>Krokoz™</Company>
  <LinksUpToDate>false</LinksUpToDate>
  <CharactersWithSpaces>531143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2023-03-09T07:02:00Z</dcterms:created>
  <dcterms:modified xsi:type="dcterms:W3CDTF">2023-03-09T07:02:00Z</dcterms:modified>
</cp:coreProperties>
</file>