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904E62">
        <w:tc>
          <w:tcPr>
            <w:tcW w:w="3271" w:type="dxa"/>
          </w:tcPr>
          <w:p w:rsidR="00904E62" w:rsidRDefault="00904E62" w:rsidP="00A93E77">
            <w:pPr>
              <w:rPr>
                <w:sz w:val="28"/>
                <w:szCs w:val="28"/>
                <w:lang w:val="uk-UA"/>
              </w:rPr>
            </w:pPr>
          </w:p>
          <w:p w:rsidR="004E5F69" w:rsidRDefault="00904E62" w:rsidP="00A93E77">
            <w:pPr>
              <w:rPr>
                <w:sz w:val="28"/>
                <w:szCs w:val="28"/>
                <w:lang w:val="uk-UA"/>
              </w:rPr>
            </w:pPr>
            <w:r>
              <w:rPr>
                <w:sz w:val="28"/>
                <w:szCs w:val="28"/>
                <w:lang w:val="uk-UA"/>
              </w:rPr>
              <w:t>10 лютого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904E62" w:rsidRDefault="00904E62" w:rsidP="00A93E77">
            <w:pPr>
              <w:ind w:firstLine="72"/>
              <w:jc w:val="center"/>
              <w:rPr>
                <w:sz w:val="28"/>
                <w:szCs w:val="28"/>
                <w:lang w:val="uk-UA"/>
              </w:rPr>
            </w:pPr>
          </w:p>
          <w:p w:rsidR="004E5F69" w:rsidRDefault="00904E62" w:rsidP="00A93E77">
            <w:pPr>
              <w:ind w:firstLine="72"/>
              <w:jc w:val="center"/>
              <w:rPr>
                <w:sz w:val="28"/>
                <w:szCs w:val="28"/>
                <w:lang w:val="uk-UA"/>
              </w:rPr>
            </w:pPr>
            <w:r>
              <w:rPr>
                <w:sz w:val="28"/>
                <w:szCs w:val="28"/>
                <w:lang w:val="uk-UA"/>
              </w:rPr>
              <w:t xml:space="preserve">                                               № 273</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sidR="00554BD0">
        <w:rPr>
          <w:sz w:val="28"/>
          <w:szCs w:val="28"/>
          <w:lang w:val="uk-UA"/>
        </w:rPr>
        <w:t xml:space="preserve"> (Олександр Гріценко)</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0D32CE" w:rsidP="00EB6027">
      <w:pPr>
        <w:tabs>
          <w:tab w:val="left" w:pos="720"/>
          <w:tab w:val="left" w:pos="1080"/>
        </w:tabs>
        <w:ind w:firstLine="720"/>
        <w:jc w:val="both"/>
        <w:rPr>
          <w:sz w:val="28"/>
          <w:szCs w:val="28"/>
          <w:lang w:val="uk-UA"/>
        </w:rPr>
      </w:pPr>
      <w:r w:rsidRPr="005418EE">
        <w:rPr>
          <w:sz w:val="28"/>
          <w:szCs w:val="28"/>
          <w:lang w:val="uk-UA"/>
        </w:rPr>
        <w:t xml:space="preserve">Контроль за виконанням цього наказу </w:t>
      </w:r>
      <w:r w:rsidR="00E236F2">
        <w:rPr>
          <w:sz w:val="28"/>
          <w:szCs w:val="28"/>
          <w:lang w:val="uk-UA"/>
        </w:rPr>
        <w:t>залишаю за собою</w:t>
      </w:r>
      <w:r w:rsidR="00E36438">
        <w:rPr>
          <w:sz w:val="28"/>
          <w:szCs w:val="28"/>
          <w:lang w:val="uk-UA"/>
        </w:rPr>
        <w:t>.</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7B30C5" w:rsidRDefault="007B30C5" w:rsidP="00FC73F7">
      <w:pPr>
        <w:pStyle w:val="31"/>
        <w:spacing w:after="0"/>
        <w:ind w:left="0"/>
        <w:rPr>
          <w:b/>
          <w:sz w:val="28"/>
          <w:szCs w:val="28"/>
          <w:lang w:val="uk-UA"/>
        </w:rPr>
        <w:sectPr w:rsidR="007B30C5"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7B30C5" w:rsidRPr="00024B3F" w:rsidRDefault="007B30C5" w:rsidP="007B30C5"/>
    <w:tbl>
      <w:tblPr>
        <w:tblW w:w="3825" w:type="dxa"/>
        <w:tblInd w:w="11448" w:type="dxa"/>
        <w:tblLayout w:type="fixed"/>
        <w:tblLook w:val="04A0" w:firstRow="1" w:lastRow="0" w:firstColumn="1" w:lastColumn="0" w:noHBand="0" w:noVBand="1"/>
      </w:tblPr>
      <w:tblGrid>
        <w:gridCol w:w="3825"/>
      </w:tblGrid>
      <w:tr w:rsidR="007B30C5" w:rsidRPr="00565D6C" w:rsidTr="00CF6544">
        <w:tc>
          <w:tcPr>
            <w:tcW w:w="3825" w:type="dxa"/>
            <w:hideMark/>
          </w:tcPr>
          <w:p w:rsidR="007B30C5" w:rsidRPr="00563C5F" w:rsidRDefault="007B30C5" w:rsidP="008F0A7D">
            <w:pPr>
              <w:pStyle w:val="4"/>
              <w:tabs>
                <w:tab w:val="left" w:pos="12600"/>
              </w:tabs>
              <w:spacing w:before="0" w:after="0"/>
              <w:rPr>
                <w:sz w:val="18"/>
                <w:szCs w:val="18"/>
              </w:rPr>
            </w:pPr>
            <w:r w:rsidRPr="00563C5F">
              <w:rPr>
                <w:sz w:val="18"/>
                <w:szCs w:val="18"/>
              </w:rPr>
              <w:t>Додаток 1</w:t>
            </w:r>
          </w:p>
          <w:p w:rsidR="007B30C5" w:rsidRPr="00563C5F" w:rsidRDefault="007B30C5" w:rsidP="008F0A7D">
            <w:pPr>
              <w:pStyle w:val="4"/>
              <w:tabs>
                <w:tab w:val="left" w:pos="12600"/>
              </w:tabs>
              <w:spacing w:before="0" w:after="0"/>
              <w:rPr>
                <w:sz w:val="18"/>
                <w:szCs w:val="18"/>
              </w:rPr>
            </w:pPr>
            <w:r w:rsidRPr="00563C5F">
              <w:rPr>
                <w:sz w:val="18"/>
                <w:szCs w:val="18"/>
              </w:rPr>
              <w:t>до наказу Міністерства охорони</w:t>
            </w:r>
          </w:p>
          <w:p w:rsidR="007B30C5" w:rsidRPr="00563C5F" w:rsidRDefault="007B30C5" w:rsidP="008F0A7D">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B30C5" w:rsidRPr="00B33B4D" w:rsidRDefault="007B30C5" w:rsidP="008F0A7D">
            <w:pPr>
              <w:pStyle w:val="4"/>
              <w:tabs>
                <w:tab w:val="left" w:pos="12600"/>
              </w:tabs>
              <w:spacing w:before="0" w:after="0"/>
              <w:rPr>
                <w:rFonts w:cs="Arial"/>
                <w:sz w:val="18"/>
                <w:szCs w:val="18"/>
                <w:u w:val="single"/>
              </w:rPr>
            </w:pPr>
            <w:r w:rsidRPr="00B33B4D">
              <w:rPr>
                <w:bCs w:val="0"/>
                <w:iCs/>
                <w:sz w:val="18"/>
                <w:szCs w:val="18"/>
                <w:u w:val="single"/>
              </w:rPr>
              <w:t>від 10 лютого 2023 року № 273</w:t>
            </w:r>
            <w:r w:rsidRPr="00B33B4D">
              <w:rPr>
                <w:rFonts w:cs="Arial"/>
                <w:bCs w:val="0"/>
                <w:iCs/>
                <w:sz w:val="18"/>
                <w:szCs w:val="18"/>
                <w:u w:val="single"/>
              </w:rPr>
              <w:t xml:space="preserve">   </w:t>
            </w:r>
          </w:p>
        </w:tc>
      </w:tr>
    </w:tbl>
    <w:p w:rsidR="007B30C5" w:rsidRDefault="007B30C5" w:rsidP="007B30C5">
      <w:pPr>
        <w:keepNext/>
        <w:tabs>
          <w:tab w:val="left" w:pos="12600"/>
        </w:tabs>
        <w:jc w:val="center"/>
        <w:outlineLvl w:val="1"/>
        <w:rPr>
          <w:b/>
          <w:caps/>
          <w:sz w:val="26"/>
          <w:szCs w:val="26"/>
        </w:rPr>
      </w:pPr>
    </w:p>
    <w:p w:rsidR="007B30C5" w:rsidRPr="00563C5F" w:rsidRDefault="007B30C5" w:rsidP="007B30C5">
      <w:pPr>
        <w:keepNext/>
        <w:tabs>
          <w:tab w:val="left" w:pos="12600"/>
        </w:tabs>
        <w:jc w:val="center"/>
        <w:outlineLvl w:val="1"/>
        <w:rPr>
          <w:b/>
          <w:sz w:val="26"/>
          <w:szCs w:val="26"/>
        </w:rPr>
      </w:pPr>
      <w:r w:rsidRPr="00563C5F">
        <w:rPr>
          <w:b/>
          <w:caps/>
          <w:sz w:val="26"/>
          <w:szCs w:val="26"/>
        </w:rPr>
        <w:t>ПЕРЕЛІК</w:t>
      </w:r>
    </w:p>
    <w:p w:rsidR="007B30C5" w:rsidRPr="00563C5F" w:rsidRDefault="007B30C5" w:rsidP="007B30C5">
      <w:pPr>
        <w:tabs>
          <w:tab w:val="left" w:pos="12600"/>
        </w:tabs>
        <w:jc w:val="center"/>
        <w:rPr>
          <w:b/>
          <w:caps/>
          <w:sz w:val="26"/>
          <w:szCs w:val="26"/>
        </w:rPr>
      </w:pPr>
      <w:r w:rsidRPr="00563C5F">
        <w:rPr>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B30C5" w:rsidRPr="008C6683" w:rsidRDefault="007B30C5" w:rsidP="007B30C5">
      <w:pPr>
        <w:tabs>
          <w:tab w:val="left" w:pos="12600"/>
        </w:tabs>
        <w:jc w:val="center"/>
        <w:rPr>
          <w:rFonts w:ascii="Arial" w:hAnsi="Arial" w:cs="Arial"/>
          <w:b/>
          <w:sz w:val="28"/>
          <w:szCs w:val="28"/>
        </w:rPr>
      </w:pPr>
    </w:p>
    <w:tbl>
      <w:tblPr>
        <w:tblW w:w="15309"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551"/>
        <w:gridCol w:w="1701"/>
        <w:gridCol w:w="1134"/>
        <w:gridCol w:w="1417"/>
        <w:gridCol w:w="1134"/>
        <w:gridCol w:w="1559"/>
        <w:gridCol w:w="992"/>
        <w:gridCol w:w="993"/>
        <w:gridCol w:w="1701"/>
      </w:tblGrid>
      <w:tr w:rsidR="007B30C5" w:rsidRPr="00565D6C" w:rsidTr="00CF6544">
        <w:trPr>
          <w:tblHeader/>
        </w:trPr>
        <w:tc>
          <w:tcPr>
            <w:tcW w:w="568" w:type="dxa"/>
            <w:tcBorders>
              <w:top w:val="single" w:sz="4" w:space="0" w:color="000000"/>
            </w:tcBorders>
            <w:shd w:val="clear" w:color="auto" w:fill="D9D9D9"/>
            <w:hideMark/>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 п/п</w:t>
            </w:r>
          </w:p>
        </w:tc>
        <w:tc>
          <w:tcPr>
            <w:tcW w:w="1559"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Назва лікарського засобу</w:t>
            </w:r>
          </w:p>
        </w:tc>
        <w:tc>
          <w:tcPr>
            <w:tcW w:w="2551"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Заявник</w:t>
            </w:r>
          </w:p>
        </w:tc>
        <w:tc>
          <w:tcPr>
            <w:tcW w:w="1134"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Країна заявника</w:t>
            </w:r>
          </w:p>
        </w:tc>
        <w:tc>
          <w:tcPr>
            <w:tcW w:w="1417"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Виробник</w:t>
            </w:r>
          </w:p>
        </w:tc>
        <w:tc>
          <w:tcPr>
            <w:tcW w:w="1134"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Країна виробника</w:t>
            </w:r>
          </w:p>
        </w:tc>
        <w:tc>
          <w:tcPr>
            <w:tcW w:w="1559"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Умови відпуску</w:t>
            </w:r>
          </w:p>
        </w:tc>
        <w:tc>
          <w:tcPr>
            <w:tcW w:w="993"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Рекламування</w:t>
            </w:r>
          </w:p>
        </w:tc>
        <w:tc>
          <w:tcPr>
            <w:tcW w:w="1701" w:type="dxa"/>
            <w:tcBorders>
              <w:top w:val="single" w:sz="4" w:space="0" w:color="000000"/>
            </w:tcBorders>
            <w:shd w:val="clear" w:color="auto" w:fill="D9D9D9"/>
          </w:tcPr>
          <w:p w:rsidR="007B30C5" w:rsidRPr="00565D6C" w:rsidRDefault="007B30C5" w:rsidP="00CF6544">
            <w:pPr>
              <w:tabs>
                <w:tab w:val="left" w:pos="12600"/>
              </w:tabs>
              <w:jc w:val="center"/>
              <w:rPr>
                <w:rFonts w:ascii="Arial" w:hAnsi="Arial" w:cs="Arial"/>
                <w:b/>
                <w:i/>
                <w:sz w:val="16"/>
                <w:szCs w:val="16"/>
              </w:rPr>
            </w:pPr>
            <w:r w:rsidRPr="00565D6C">
              <w:rPr>
                <w:rFonts w:ascii="Arial" w:hAnsi="Arial" w:cs="Arial"/>
                <w:b/>
                <w:i/>
                <w:sz w:val="16"/>
                <w:szCs w:val="16"/>
              </w:rPr>
              <w:t>Номер реєстраційного посвідчення</w:t>
            </w:r>
          </w:p>
        </w:tc>
      </w:tr>
      <w:tr w:rsidR="007B30C5" w:rsidRPr="00565D6C" w:rsidTr="00CF6544">
        <w:tc>
          <w:tcPr>
            <w:tcW w:w="568" w:type="dxa"/>
            <w:tcBorders>
              <w:top w:val="single" w:sz="4" w:space="0" w:color="auto"/>
              <w:left w:val="single" w:sz="4" w:space="0" w:color="000000"/>
              <w:bottom w:val="single" w:sz="4" w:space="0" w:color="auto"/>
              <w:right w:val="single" w:sz="4" w:space="0" w:color="000000"/>
            </w:tcBorders>
            <w:shd w:val="clear" w:color="auto" w:fill="auto"/>
          </w:tcPr>
          <w:p w:rsidR="007B30C5" w:rsidRPr="00565D6C" w:rsidRDefault="007B30C5" w:rsidP="007B30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30C5" w:rsidRPr="00565D6C" w:rsidRDefault="007B30C5" w:rsidP="00CF6544">
            <w:pPr>
              <w:pStyle w:val="110"/>
              <w:tabs>
                <w:tab w:val="left" w:pos="12600"/>
              </w:tabs>
              <w:rPr>
                <w:rFonts w:ascii="Arial" w:hAnsi="Arial" w:cs="Arial"/>
                <w:b/>
                <w:i/>
                <w:sz w:val="16"/>
                <w:szCs w:val="16"/>
              </w:rPr>
            </w:pPr>
            <w:r w:rsidRPr="00565D6C">
              <w:rPr>
                <w:rFonts w:ascii="Arial" w:hAnsi="Arial" w:cs="Arial"/>
                <w:b/>
                <w:sz w:val="16"/>
                <w:szCs w:val="16"/>
              </w:rPr>
              <w:t>БЕТАГІСТИНУ ГІДРОХЛОРИД</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7B30C5" w:rsidRDefault="007B30C5" w:rsidP="00CF6544">
            <w:pPr>
              <w:pStyle w:val="110"/>
              <w:tabs>
                <w:tab w:val="left" w:pos="12600"/>
              </w:tabs>
              <w:rPr>
                <w:rFonts w:ascii="Arial" w:hAnsi="Arial" w:cs="Arial"/>
                <w:sz w:val="16"/>
                <w:szCs w:val="16"/>
                <w:lang w:val="ru-RU"/>
              </w:rPr>
            </w:pPr>
            <w:r w:rsidRPr="00565D6C">
              <w:rPr>
                <w:rFonts w:ascii="Arial" w:hAnsi="Arial" w:cs="Arial"/>
                <w:sz w:val="16"/>
                <w:szCs w:val="16"/>
                <w:lang w:val="ru-RU"/>
              </w:rPr>
              <w:t>порошок (субстанція) у подвійних поліетиленових пакетах для фармацевтичного застосування</w:t>
            </w:r>
          </w:p>
          <w:p w:rsidR="007B30C5" w:rsidRPr="00565D6C" w:rsidRDefault="007B30C5" w:rsidP="00CF6544">
            <w:pPr>
              <w:pStyle w:val="110"/>
              <w:tabs>
                <w:tab w:val="left" w:pos="12600"/>
              </w:tabs>
              <w:rPr>
                <w:rFonts w:ascii="Arial" w:hAnsi="Arial" w:cs="Arial"/>
                <w:sz w:val="16"/>
                <w:szCs w:val="16"/>
                <w:lang w:val="ru-RU"/>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rPr>
              <w:t>Амі Лайфсайєнз Приват Лімітед</w:t>
            </w:r>
            <w:r w:rsidRPr="00565D6C">
              <w:rPr>
                <w:rFonts w:ascii="Arial" w:hAnsi="Arial" w:cs="Arial"/>
                <w:sz w:val="16"/>
                <w:szCs w:val="16"/>
              </w:rPr>
              <w:br/>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b/>
                <w:i/>
                <w:sz w:val="16"/>
                <w:szCs w:val="16"/>
              </w:rPr>
            </w:pPr>
            <w:r w:rsidRPr="00565D6C">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30C5" w:rsidRPr="008C6683" w:rsidRDefault="007B30C5" w:rsidP="00CF6544">
            <w:pPr>
              <w:pStyle w:val="110"/>
              <w:tabs>
                <w:tab w:val="left" w:pos="12600"/>
              </w:tabs>
              <w:jc w:val="center"/>
              <w:rPr>
                <w:rFonts w:ascii="Arial" w:hAnsi="Arial" w:cs="Arial"/>
                <w:bCs/>
                <w:sz w:val="16"/>
                <w:szCs w:val="16"/>
              </w:rPr>
            </w:pPr>
            <w:r w:rsidRPr="008C6683">
              <w:rPr>
                <w:rFonts w:ascii="Arial" w:hAnsi="Arial" w:cs="Arial"/>
                <w:bCs/>
                <w:sz w:val="16"/>
                <w:szCs w:val="16"/>
              </w:rPr>
              <w:t>UA/19894/01/01</w:t>
            </w:r>
          </w:p>
        </w:tc>
      </w:tr>
      <w:tr w:rsidR="007B30C5" w:rsidRPr="00565D6C" w:rsidTr="00CF6544">
        <w:tc>
          <w:tcPr>
            <w:tcW w:w="568" w:type="dxa"/>
            <w:tcBorders>
              <w:top w:val="single" w:sz="4" w:space="0" w:color="auto"/>
              <w:left w:val="single" w:sz="4" w:space="0" w:color="000000"/>
              <w:bottom w:val="single" w:sz="4" w:space="0" w:color="auto"/>
              <w:right w:val="single" w:sz="4" w:space="0" w:color="000000"/>
            </w:tcBorders>
            <w:shd w:val="clear" w:color="auto" w:fill="auto"/>
          </w:tcPr>
          <w:p w:rsidR="007B30C5" w:rsidRPr="00565D6C" w:rsidRDefault="007B30C5" w:rsidP="007B30C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30C5" w:rsidRPr="00565D6C" w:rsidRDefault="007B30C5" w:rsidP="00CF6544">
            <w:pPr>
              <w:pStyle w:val="110"/>
              <w:tabs>
                <w:tab w:val="left" w:pos="12600"/>
              </w:tabs>
              <w:rPr>
                <w:rFonts w:ascii="Arial" w:hAnsi="Arial" w:cs="Arial"/>
                <w:b/>
                <w:i/>
                <w:sz w:val="16"/>
                <w:szCs w:val="16"/>
              </w:rPr>
            </w:pPr>
            <w:r w:rsidRPr="00565D6C">
              <w:rPr>
                <w:rFonts w:ascii="Arial" w:hAnsi="Arial" w:cs="Arial"/>
                <w:b/>
                <w:sz w:val="16"/>
                <w:szCs w:val="16"/>
              </w:rPr>
              <w:t>СУМАТРИПТАНУ СУКЦИНАТ</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rPr>
                <w:rFonts w:ascii="Arial" w:hAnsi="Arial" w:cs="Arial"/>
                <w:sz w:val="16"/>
                <w:szCs w:val="16"/>
                <w:lang w:val="ru-RU"/>
              </w:rPr>
            </w:pPr>
            <w:r w:rsidRPr="00565D6C">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lang w:val="ru-RU"/>
              </w:rPr>
              <w:t xml:space="preserve">АТ “КИЇВСЬКИЙ ВІТАМІННИЙ ЗАВОД” </w:t>
            </w:r>
            <w:r w:rsidRPr="00565D6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lang w:val="ru-RU"/>
              </w:rPr>
              <w:t>Хунан Джиудіан Хонгянг Фармасьютікал Ко., Лтд.</w:t>
            </w:r>
            <w:r w:rsidRPr="00565D6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Китай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sz w:val="16"/>
                <w:szCs w:val="16"/>
              </w:rPr>
            </w:pPr>
            <w:r w:rsidRPr="00565D6C">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b/>
                <w:i/>
                <w:sz w:val="16"/>
                <w:szCs w:val="16"/>
              </w:rPr>
            </w:pPr>
            <w:r w:rsidRPr="00565D6C">
              <w:rPr>
                <w:rFonts w:ascii="Arial" w:hAnsi="Arial" w:cs="Arial"/>
                <w:i/>
                <w:sz w:val="16"/>
                <w:szCs w:val="16"/>
              </w:rPr>
              <w:t>_</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30C5" w:rsidRPr="00565D6C" w:rsidRDefault="007B30C5"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30C5" w:rsidRPr="008C6683" w:rsidRDefault="007B30C5" w:rsidP="00CF6544">
            <w:pPr>
              <w:pStyle w:val="110"/>
              <w:tabs>
                <w:tab w:val="left" w:pos="12600"/>
              </w:tabs>
              <w:jc w:val="center"/>
              <w:rPr>
                <w:rFonts w:ascii="Arial" w:hAnsi="Arial" w:cs="Arial"/>
                <w:bCs/>
                <w:sz w:val="16"/>
                <w:szCs w:val="16"/>
              </w:rPr>
            </w:pPr>
            <w:r w:rsidRPr="008C6683">
              <w:rPr>
                <w:rFonts w:ascii="Arial" w:hAnsi="Arial" w:cs="Arial"/>
                <w:bCs/>
                <w:sz w:val="16"/>
                <w:szCs w:val="16"/>
              </w:rPr>
              <w:t>UA/19895/01/01</w:t>
            </w:r>
          </w:p>
        </w:tc>
      </w:tr>
    </w:tbl>
    <w:p w:rsidR="007B30C5" w:rsidRDefault="007B30C5" w:rsidP="007B30C5">
      <w:pPr>
        <w:ind w:right="20"/>
        <w:rPr>
          <w:rStyle w:val="cs7864ebcf1"/>
          <w:color w:val="auto"/>
        </w:rPr>
      </w:pPr>
    </w:p>
    <w:p w:rsidR="007B30C5" w:rsidRDefault="007B30C5" w:rsidP="007B30C5">
      <w:pPr>
        <w:ind w:right="20"/>
        <w:rPr>
          <w:rStyle w:val="cs7864ebcf1"/>
        </w:rPr>
      </w:pPr>
    </w:p>
    <w:p w:rsidR="007B30C5" w:rsidRPr="00565D6C" w:rsidRDefault="007B30C5" w:rsidP="007B30C5">
      <w:pPr>
        <w:ind w:right="20"/>
        <w:rPr>
          <w:rStyle w:val="cs7864ebcf1"/>
          <w:color w:val="auto"/>
        </w:rPr>
      </w:pPr>
    </w:p>
    <w:tbl>
      <w:tblPr>
        <w:tblpPr w:leftFromText="180" w:rightFromText="180" w:vertAnchor="text" w:tblpY="1"/>
        <w:tblOverlap w:val="never"/>
        <w:tblW w:w="0" w:type="auto"/>
        <w:tblLook w:val="04A0" w:firstRow="1" w:lastRow="0" w:firstColumn="1" w:lastColumn="0" w:noHBand="0" w:noVBand="1"/>
      </w:tblPr>
      <w:tblGrid>
        <w:gridCol w:w="7421"/>
        <w:gridCol w:w="7422"/>
      </w:tblGrid>
      <w:tr w:rsidR="007B30C5" w:rsidRPr="00565D6C" w:rsidTr="00CF6544">
        <w:tc>
          <w:tcPr>
            <w:tcW w:w="7421" w:type="dxa"/>
            <w:shd w:val="clear" w:color="auto" w:fill="auto"/>
          </w:tcPr>
          <w:p w:rsidR="007B30C5" w:rsidRPr="0077414A" w:rsidRDefault="007B30C5" w:rsidP="00CF6544">
            <w:pPr>
              <w:ind w:right="20"/>
              <w:rPr>
                <w:b/>
                <w:sz w:val="28"/>
                <w:szCs w:val="28"/>
              </w:rPr>
            </w:pPr>
            <w:r w:rsidRPr="0077414A">
              <w:rPr>
                <w:b/>
                <w:sz w:val="28"/>
                <w:szCs w:val="28"/>
              </w:rPr>
              <w:t>В.о. начальника</w:t>
            </w:r>
          </w:p>
          <w:p w:rsidR="007B30C5" w:rsidRPr="0077414A" w:rsidRDefault="007B30C5" w:rsidP="00CF6544">
            <w:pPr>
              <w:ind w:right="20"/>
              <w:rPr>
                <w:rStyle w:val="cs7864ebcf1"/>
                <w:b w:val="0"/>
                <w:color w:val="auto"/>
                <w:sz w:val="28"/>
                <w:szCs w:val="28"/>
              </w:rPr>
            </w:pPr>
            <w:r w:rsidRPr="0077414A">
              <w:rPr>
                <w:b/>
                <w:sz w:val="28"/>
                <w:szCs w:val="28"/>
              </w:rPr>
              <w:t xml:space="preserve">Фармацевтичного управління </w:t>
            </w:r>
          </w:p>
          <w:p w:rsidR="007B30C5" w:rsidRPr="00565D6C" w:rsidRDefault="007B30C5" w:rsidP="00CF6544">
            <w:pPr>
              <w:ind w:right="20"/>
              <w:rPr>
                <w:rStyle w:val="cs7864ebcf1"/>
                <w:b w:val="0"/>
                <w:color w:val="auto"/>
                <w:sz w:val="28"/>
                <w:szCs w:val="28"/>
              </w:rPr>
            </w:pPr>
          </w:p>
        </w:tc>
        <w:tc>
          <w:tcPr>
            <w:tcW w:w="7422" w:type="dxa"/>
            <w:shd w:val="clear" w:color="auto" w:fill="auto"/>
          </w:tcPr>
          <w:p w:rsidR="007B30C5" w:rsidRPr="00565D6C" w:rsidRDefault="007B30C5" w:rsidP="00CF6544">
            <w:pPr>
              <w:pStyle w:val="cs95e872d0"/>
              <w:rPr>
                <w:rStyle w:val="cs7864ebcf1"/>
                <w:color w:val="auto"/>
                <w:sz w:val="28"/>
                <w:szCs w:val="28"/>
              </w:rPr>
            </w:pPr>
          </w:p>
          <w:p w:rsidR="007B30C5" w:rsidRPr="00565D6C" w:rsidRDefault="007B30C5" w:rsidP="00CF6544">
            <w:pPr>
              <w:pStyle w:val="cs95e872d0"/>
              <w:jc w:val="right"/>
              <w:rPr>
                <w:rStyle w:val="cs7864ebcf1"/>
                <w:color w:val="auto"/>
                <w:sz w:val="28"/>
                <w:szCs w:val="28"/>
              </w:rPr>
            </w:pPr>
            <w:r>
              <w:rPr>
                <w:rStyle w:val="cs7864ebcf1"/>
                <w:sz w:val="28"/>
                <w:szCs w:val="28"/>
              </w:rPr>
              <w:t>Олександр ГРІЦЕНКО</w:t>
            </w:r>
          </w:p>
        </w:tc>
      </w:tr>
    </w:tbl>
    <w:p w:rsidR="007B30C5" w:rsidRDefault="007B30C5" w:rsidP="007B30C5">
      <w:pPr>
        <w:tabs>
          <w:tab w:val="left" w:pos="12600"/>
        </w:tabs>
        <w:jc w:val="center"/>
        <w:rPr>
          <w:rFonts w:ascii="Arial" w:hAnsi="Arial" w:cs="Arial"/>
          <w:b/>
        </w:rPr>
      </w:pPr>
    </w:p>
    <w:p w:rsidR="007B30C5" w:rsidRPr="008C6683" w:rsidRDefault="007B30C5" w:rsidP="007B30C5">
      <w:pPr>
        <w:rPr>
          <w:rFonts w:ascii="Arial" w:hAnsi="Arial" w:cs="Arial"/>
        </w:rPr>
      </w:pPr>
    </w:p>
    <w:p w:rsidR="007B30C5" w:rsidRPr="008C6683" w:rsidRDefault="007B30C5" w:rsidP="007B30C5">
      <w:pPr>
        <w:rPr>
          <w:rFonts w:ascii="Arial" w:hAnsi="Arial" w:cs="Arial"/>
        </w:rPr>
      </w:pPr>
    </w:p>
    <w:p w:rsidR="007B30C5" w:rsidRPr="00024B3F" w:rsidRDefault="007B30C5" w:rsidP="007B30C5">
      <w:pPr>
        <w:tabs>
          <w:tab w:val="left" w:pos="9396"/>
        </w:tabs>
        <w:rPr>
          <w:rFonts w:ascii="Arial" w:hAnsi="Arial" w:cs="Arial"/>
          <w:b/>
          <w:sz w:val="22"/>
          <w:szCs w:val="22"/>
        </w:rPr>
      </w:pPr>
      <w:r>
        <w:rPr>
          <w:rFonts w:ascii="Arial" w:hAnsi="Arial" w:cs="Arial"/>
        </w:rPr>
        <w:tab/>
      </w:r>
    </w:p>
    <w:p w:rsidR="007B30C5" w:rsidRDefault="007B30C5" w:rsidP="00FC73F7">
      <w:pPr>
        <w:pStyle w:val="31"/>
        <w:spacing w:after="0"/>
        <w:ind w:left="0"/>
        <w:rPr>
          <w:b/>
          <w:sz w:val="28"/>
          <w:szCs w:val="28"/>
          <w:lang w:val="uk-UA"/>
        </w:rPr>
        <w:sectPr w:rsidR="007B30C5" w:rsidSect="00CF6544">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6739B9" w:rsidRPr="00565D6C" w:rsidTr="00CF6544">
        <w:tc>
          <w:tcPr>
            <w:tcW w:w="3828" w:type="dxa"/>
          </w:tcPr>
          <w:p w:rsidR="006739B9" w:rsidRPr="008C1EC6" w:rsidRDefault="006739B9" w:rsidP="004C1F64">
            <w:pPr>
              <w:pStyle w:val="4"/>
              <w:tabs>
                <w:tab w:val="left" w:pos="12600"/>
              </w:tabs>
              <w:spacing w:before="0" w:after="0"/>
              <w:rPr>
                <w:bCs w:val="0"/>
                <w:iCs/>
                <w:sz w:val="18"/>
                <w:szCs w:val="18"/>
              </w:rPr>
            </w:pPr>
            <w:r w:rsidRPr="008C1EC6">
              <w:rPr>
                <w:bCs w:val="0"/>
                <w:iCs/>
                <w:sz w:val="18"/>
                <w:szCs w:val="18"/>
              </w:rPr>
              <w:lastRenderedPageBreak/>
              <w:t>Додаток 2</w:t>
            </w:r>
          </w:p>
          <w:p w:rsidR="006739B9" w:rsidRPr="008C1EC6" w:rsidRDefault="006739B9" w:rsidP="004C1F64">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6739B9" w:rsidRPr="008C1EC6" w:rsidRDefault="006739B9" w:rsidP="004C1F64">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39B9" w:rsidRPr="00F74EB9" w:rsidRDefault="006739B9" w:rsidP="004C1F64">
            <w:pPr>
              <w:tabs>
                <w:tab w:val="left" w:pos="12600"/>
              </w:tabs>
              <w:rPr>
                <w:rFonts w:ascii="Arial" w:hAnsi="Arial" w:cs="Arial"/>
                <w:b/>
                <w:sz w:val="18"/>
                <w:szCs w:val="18"/>
                <w:u w:val="single"/>
              </w:rPr>
            </w:pPr>
            <w:r w:rsidRPr="00F74EB9">
              <w:rPr>
                <w:b/>
                <w:bCs/>
                <w:iCs/>
                <w:sz w:val="18"/>
                <w:szCs w:val="18"/>
                <w:u w:val="single"/>
              </w:rPr>
              <w:t>від 10 лютого 2023 року № 273</w:t>
            </w:r>
          </w:p>
        </w:tc>
      </w:tr>
    </w:tbl>
    <w:p w:rsidR="006739B9" w:rsidRPr="00565D6C" w:rsidRDefault="006739B9" w:rsidP="006739B9">
      <w:pPr>
        <w:tabs>
          <w:tab w:val="left" w:pos="12600"/>
        </w:tabs>
        <w:jc w:val="center"/>
        <w:rPr>
          <w:rFonts w:ascii="Arial" w:hAnsi="Arial" w:cs="Arial"/>
          <w:sz w:val="18"/>
          <w:szCs w:val="18"/>
          <w:u w:val="single"/>
        </w:rPr>
      </w:pPr>
    </w:p>
    <w:p w:rsidR="006739B9" w:rsidRPr="00735940" w:rsidRDefault="006739B9" w:rsidP="006739B9">
      <w:pPr>
        <w:keepNext/>
        <w:tabs>
          <w:tab w:val="left" w:pos="12600"/>
        </w:tabs>
        <w:jc w:val="center"/>
        <w:outlineLvl w:val="1"/>
        <w:rPr>
          <w:b/>
          <w:caps/>
          <w:sz w:val="26"/>
          <w:szCs w:val="26"/>
        </w:rPr>
      </w:pPr>
      <w:r w:rsidRPr="00735940">
        <w:rPr>
          <w:b/>
          <w:caps/>
          <w:sz w:val="26"/>
          <w:szCs w:val="26"/>
        </w:rPr>
        <w:t>ПЕРЕЛІК</w:t>
      </w:r>
    </w:p>
    <w:p w:rsidR="006739B9" w:rsidRDefault="006739B9" w:rsidP="006739B9">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6739B9" w:rsidRPr="00565D6C" w:rsidRDefault="006739B9" w:rsidP="006739B9">
      <w:pPr>
        <w:tabs>
          <w:tab w:val="left" w:pos="12600"/>
        </w:tabs>
        <w:jc w:val="center"/>
        <w:rPr>
          <w:rFonts w:ascii="Arial" w:hAnsi="Arial" w:cs="Arial"/>
          <w:b/>
          <w:sz w:val="28"/>
          <w:szCs w:val="28"/>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984"/>
        <w:gridCol w:w="1134"/>
        <w:gridCol w:w="993"/>
        <w:gridCol w:w="2267"/>
        <w:gridCol w:w="1276"/>
        <w:gridCol w:w="2693"/>
        <w:gridCol w:w="991"/>
        <w:gridCol w:w="992"/>
        <w:gridCol w:w="1560"/>
      </w:tblGrid>
      <w:tr w:rsidR="006739B9" w:rsidRPr="00565D6C" w:rsidTr="004C1F64">
        <w:trPr>
          <w:tblHeader/>
        </w:trPr>
        <w:tc>
          <w:tcPr>
            <w:tcW w:w="568" w:type="dxa"/>
            <w:tcBorders>
              <w:top w:val="single" w:sz="4" w:space="0" w:color="000000"/>
            </w:tcBorders>
            <w:shd w:val="clear" w:color="auto" w:fill="D9D9D9"/>
            <w:hideMark/>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 п/п</w:t>
            </w:r>
          </w:p>
        </w:tc>
        <w:tc>
          <w:tcPr>
            <w:tcW w:w="1418"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Заявник</w:t>
            </w:r>
          </w:p>
        </w:tc>
        <w:tc>
          <w:tcPr>
            <w:tcW w:w="993"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Країна заявника</w:t>
            </w:r>
          </w:p>
        </w:tc>
        <w:tc>
          <w:tcPr>
            <w:tcW w:w="2267"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Виробник</w:t>
            </w:r>
          </w:p>
        </w:tc>
        <w:tc>
          <w:tcPr>
            <w:tcW w:w="1276"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Країна виробника</w:t>
            </w:r>
          </w:p>
        </w:tc>
        <w:tc>
          <w:tcPr>
            <w:tcW w:w="2693"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Реєстраційна процедура</w:t>
            </w:r>
          </w:p>
        </w:tc>
        <w:tc>
          <w:tcPr>
            <w:tcW w:w="991"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Умови відпуску</w:t>
            </w:r>
          </w:p>
        </w:tc>
        <w:tc>
          <w:tcPr>
            <w:tcW w:w="992"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Рекламування</w:t>
            </w:r>
          </w:p>
        </w:tc>
        <w:tc>
          <w:tcPr>
            <w:tcW w:w="1560" w:type="dxa"/>
            <w:tcBorders>
              <w:top w:val="single" w:sz="4" w:space="0" w:color="000000"/>
            </w:tcBorders>
            <w:shd w:val="clear" w:color="auto" w:fill="D9D9D9"/>
          </w:tcPr>
          <w:p w:rsidR="006739B9" w:rsidRPr="00565D6C" w:rsidRDefault="006739B9" w:rsidP="00CF6544">
            <w:pPr>
              <w:tabs>
                <w:tab w:val="left" w:pos="12600"/>
              </w:tabs>
              <w:jc w:val="center"/>
              <w:rPr>
                <w:rFonts w:ascii="Arial" w:hAnsi="Arial" w:cs="Arial"/>
                <w:b/>
                <w:i/>
                <w:sz w:val="16"/>
                <w:szCs w:val="16"/>
              </w:rPr>
            </w:pPr>
            <w:r w:rsidRPr="00565D6C">
              <w:rPr>
                <w:rFonts w:ascii="Arial" w:hAnsi="Arial" w:cs="Arial"/>
                <w:b/>
                <w:i/>
                <w:sz w:val="16"/>
                <w:szCs w:val="16"/>
              </w:rPr>
              <w:t>Номер реєстраційного посвідчення</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БРІНЕЙРА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розчин для інфузій, 30 мг/мл; по 5 мл розчину для інфузій у прозорому скляному флаконі (скло I типу), закупореному пробкою (бутилкаучук) та обтиснутому алюмінієвою кришкою типу flip-off seal з пластиковим ковпачком зеленого кольору; по 2 флакони з розчином для інфузій у комплекті з 1 флаконом з розчином для промивання (по 5 мл розчину для промивання у прозорому скляному флаконі (скло I типу), закупореному пробкою (бутилкаучук) та обтиснутому алюмінієвою кришкою типу flip-off seal з пластиковим ковпачком жовтого кольору)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БіоМарин Інтернешнл Лімітед</w:t>
            </w:r>
            <w:r w:rsidRPr="00565D6C">
              <w:rPr>
                <w:rFonts w:ascii="Arial" w:hAnsi="Arial" w:cs="Arial"/>
                <w:sz w:val="16"/>
                <w:szCs w:val="16"/>
              </w:rPr>
              <w:br/>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Ірландiя</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готовий лікарський засіб: обробка лікарського засобу та первинне пакування (наповнення готовим лікарським засобом) та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565D6C">
              <w:rPr>
                <w:rFonts w:ascii="Arial" w:hAnsi="Arial" w:cs="Arial"/>
                <w:sz w:val="16"/>
                <w:szCs w:val="16"/>
              </w:rPr>
              <w:br/>
              <w:t>розчин для промивання: обробка лікарського засобу та первинне пакування (наповнення розчином для промивання) та випробування контролю якості (контроль в процесі виробництва: ідентифікація, візуальний контроль, біонавантаження, контроль при випуску: стерильність, бактеріальні ендотоксини)</w:t>
            </w:r>
            <w:r w:rsidRPr="00565D6C">
              <w:rPr>
                <w:rFonts w:ascii="Arial" w:hAnsi="Arial" w:cs="Arial"/>
                <w:sz w:val="16"/>
                <w:szCs w:val="16"/>
              </w:rPr>
              <w:br/>
              <w:t>Веттер Фарма-Фертігунг ГмбХ і Ко. КГ, Німеччина;</w:t>
            </w:r>
          </w:p>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готовий лікарський засіб: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565D6C">
              <w:rPr>
                <w:rFonts w:ascii="Arial" w:hAnsi="Arial" w:cs="Arial"/>
                <w:sz w:val="16"/>
                <w:szCs w:val="16"/>
              </w:rPr>
              <w:br/>
              <w:t>розчин для промивання: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565D6C">
              <w:rPr>
                <w:rFonts w:ascii="Arial" w:hAnsi="Arial" w:cs="Arial"/>
                <w:sz w:val="16"/>
                <w:szCs w:val="16"/>
              </w:rPr>
              <w:br/>
              <w:t xml:space="preserve">Веттер Фарма-Фертігунг ГмбХ і Ко. КГ, Німеччина; </w:t>
            </w:r>
            <w:r w:rsidRPr="00565D6C">
              <w:rPr>
                <w:rFonts w:ascii="Arial" w:hAnsi="Arial" w:cs="Arial"/>
                <w:sz w:val="16"/>
                <w:szCs w:val="16"/>
              </w:rPr>
              <w:br/>
              <w:t>готовий лікарський засіб: вторинне пакування (маркування та процес кінцевого пакування)</w:t>
            </w:r>
            <w:r w:rsidRPr="00565D6C">
              <w:rPr>
                <w:rFonts w:ascii="Arial" w:hAnsi="Arial" w:cs="Arial"/>
                <w:sz w:val="16"/>
                <w:szCs w:val="16"/>
              </w:rPr>
              <w:br/>
              <w:t>розчин для промивання: вторинне пакування (маркування та процес кінцевого пакування)</w:t>
            </w:r>
            <w:r w:rsidRPr="00565D6C">
              <w:rPr>
                <w:rFonts w:ascii="Arial" w:hAnsi="Arial" w:cs="Arial"/>
                <w:sz w:val="16"/>
                <w:szCs w:val="16"/>
              </w:rPr>
              <w:br/>
              <w:t>Алмак Фарма Сервісез (Айрленд) Лімітед, Ірландiя</w:t>
            </w:r>
            <w:r w:rsidRPr="00565D6C">
              <w:rPr>
                <w:rFonts w:ascii="Arial" w:hAnsi="Arial" w:cs="Arial"/>
                <w:sz w:val="16"/>
                <w:szCs w:val="16"/>
              </w:rPr>
              <w:br/>
              <w:t>готовий лікарський засіб: випробування контролю якості (контроль в процесі виробництва: ідентифікація) та випробування стабільності</w:t>
            </w:r>
            <w:r w:rsidRPr="00565D6C">
              <w:rPr>
                <w:rFonts w:ascii="Arial" w:hAnsi="Arial" w:cs="Arial"/>
                <w:sz w:val="16"/>
                <w:szCs w:val="16"/>
              </w:rPr>
              <w:br/>
              <w:t>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та випробування стабільності)</w:t>
            </w:r>
            <w:r w:rsidRPr="00565D6C">
              <w:rPr>
                <w:rFonts w:ascii="Arial" w:hAnsi="Arial" w:cs="Arial"/>
                <w:sz w:val="16"/>
                <w:szCs w:val="16"/>
              </w:rPr>
              <w:br/>
              <w:t>БіоМарин Фармасьютикал Інк., Сполучені Штати Америки</w:t>
            </w:r>
            <w:r w:rsidRPr="00565D6C">
              <w:rPr>
                <w:rFonts w:ascii="Arial" w:hAnsi="Arial" w:cs="Arial"/>
                <w:sz w:val="16"/>
                <w:szCs w:val="16"/>
              </w:rPr>
              <w:br/>
              <w:t>готовий лікарський засіб: зберігання та випробування контролю якості (контроль в процесі виробництва: візуальний контроль)</w:t>
            </w:r>
            <w:r w:rsidRPr="00565D6C">
              <w:rPr>
                <w:rFonts w:ascii="Arial" w:hAnsi="Arial" w:cs="Arial"/>
                <w:sz w:val="16"/>
                <w:szCs w:val="16"/>
              </w:rPr>
              <w:br/>
              <w:t>розчин для промивання: зберігання та випробування контролю якості (контроль в процесі виробництва: візуальний контроль)</w:t>
            </w:r>
            <w:r w:rsidRPr="00565D6C">
              <w:rPr>
                <w:rFonts w:ascii="Arial" w:hAnsi="Arial" w:cs="Arial"/>
                <w:sz w:val="16"/>
                <w:szCs w:val="16"/>
              </w:rPr>
              <w:br/>
              <w:t>Веттер Фарма-Фертігунг ГмбХ і Ко. КГ, Німеччина</w:t>
            </w:r>
            <w:r w:rsidRPr="00565D6C">
              <w:rPr>
                <w:rFonts w:ascii="Arial" w:hAnsi="Arial" w:cs="Arial"/>
                <w:sz w:val="16"/>
                <w:szCs w:val="16"/>
              </w:rPr>
              <w:br/>
              <w:t>готовий лікарський засіб: випробування контролю якості (контроль при випуску: крім стерильності) та випробування стабільності та випуск серії</w:t>
            </w:r>
            <w:r w:rsidRPr="00565D6C">
              <w:rPr>
                <w:rFonts w:ascii="Arial" w:hAnsi="Arial" w:cs="Arial"/>
                <w:sz w:val="16"/>
                <w:szCs w:val="16"/>
              </w:rPr>
              <w:br/>
              <w:t>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контроль при випуску: крім стерильності), випробування стабільності та випуск серії</w:t>
            </w:r>
            <w:r w:rsidRPr="00565D6C">
              <w:rPr>
                <w:rFonts w:ascii="Arial" w:hAnsi="Arial" w:cs="Arial"/>
                <w:sz w:val="16"/>
                <w:szCs w:val="16"/>
              </w:rPr>
              <w:br/>
              <w:t>БіоМарин Інтернешнл Лімітед, Ірландія</w:t>
            </w:r>
            <w:r w:rsidRPr="00565D6C">
              <w:rPr>
                <w:rFonts w:ascii="Arial" w:hAnsi="Arial" w:cs="Arial"/>
                <w:sz w:val="16"/>
                <w:szCs w:val="16"/>
              </w:rPr>
              <w:br/>
              <w:t>готовий лікарський засіб: вторинне пакування (маркування та процес кінцевого пакування)</w:t>
            </w:r>
            <w:r w:rsidRPr="00565D6C">
              <w:rPr>
                <w:rFonts w:ascii="Arial" w:hAnsi="Arial" w:cs="Arial"/>
                <w:sz w:val="16"/>
                <w:szCs w:val="16"/>
              </w:rPr>
              <w:br/>
              <w:t>розчин для промивання: вторинне пакування</w:t>
            </w:r>
            <w:r w:rsidRPr="00565D6C">
              <w:rPr>
                <w:rFonts w:ascii="Arial" w:hAnsi="Arial" w:cs="Arial"/>
                <w:sz w:val="16"/>
                <w:szCs w:val="16"/>
              </w:rPr>
              <w:br/>
              <w:t>АндерсонБрекон (ЮК) Лімітед, Великобританія</w:t>
            </w:r>
          </w:p>
          <w:p w:rsidR="006739B9" w:rsidRPr="00565D6C" w:rsidRDefault="006739B9" w:rsidP="00CF6544">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 Ірландiя/ Сполучені Штати Америки/ Німеччина/ Ірландія/ Великобританія</w:t>
            </w:r>
          </w:p>
          <w:p w:rsidR="006739B9" w:rsidRPr="00565D6C" w:rsidRDefault="006739B9" w:rsidP="00CF6544">
            <w:pPr>
              <w:pStyle w:val="110"/>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5 років</w:t>
            </w:r>
            <w:r w:rsidRPr="00565D6C">
              <w:rPr>
                <w:rFonts w:ascii="Arial" w:hAnsi="Arial" w:cs="Arial"/>
                <w:sz w:val="16"/>
                <w:szCs w:val="16"/>
              </w:rPr>
              <w:br/>
              <w:t>Оновлено інформацію у розділах "Особливості застосування", "Застосування у період вагітності або годування груддю" (внесення додаткових застережень), "Спосіб застосування та дози", "Побічні реакції" інструкції для медичного застосування лікарського засобу відповідно до матеріалів реєстраційного досьє.</w:t>
            </w:r>
            <w:r w:rsidRPr="00565D6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UA/16841/01/01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FB0E94" w:rsidRDefault="006739B9" w:rsidP="00CF6544">
            <w:pPr>
              <w:pStyle w:val="110"/>
              <w:tabs>
                <w:tab w:val="left" w:pos="12600"/>
              </w:tabs>
              <w:rPr>
                <w:rFonts w:ascii="Arial" w:hAnsi="Arial" w:cs="Arial"/>
                <w:b/>
                <w:sz w:val="16"/>
                <w:szCs w:val="16"/>
              </w:rPr>
            </w:pPr>
            <w:r w:rsidRPr="00FB0E94">
              <w:rPr>
                <w:rFonts w:ascii="Arial" w:hAnsi="Arial" w:cs="Arial"/>
                <w:b/>
                <w:sz w:val="16"/>
                <w:szCs w:val="16"/>
              </w:rPr>
              <w:t xml:space="preserve">ГРОПРИНОЗИН®-РІХТЕР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FB0E94" w:rsidRDefault="006739B9" w:rsidP="00CF6544">
            <w:pPr>
              <w:pStyle w:val="110"/>
              <w:tabs>
                <w:tab w:val="left" w:pos="12600"/>
              </w:tabs>
              <w:rPr>
                <w:rFonts w:ascii="Arial" w:hAnsi="Arial" w:cs="Arial"/>
                <w:sz w:val="16"/>
                <w:szCs w:val="16"/>
              </w:rPr>
            </w:pPr>
            <w:r w:rsidRPr="00FB0E94">
              <w:rPr>
                <w:rFonts w:ascii="Arial" w:hAnsi="Arial" w:cs="Arial"/>
                <w:sz w:val="16"/>
                <w:szCs w:val="16"/>
              </w:rPr>
              <w:t>сироп, 250 мг/5 мл по 150 мл у флаконі, по 1 флакону у картонній упаковці, в комплекті з пристроєм для дозування з мірною шкалою від 0,5 мл до 5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FB0E94" w:rsidRDefault="006739B9" w:rsidP="00CF6544">
            <w:pPr>
              <w:pStyle w:val="110"/>
              <w:tabs>
                <w:tab w:val="left" w:pos="12600"/>
              </w:tabs>
              <w:jc w:val="center"/>
              <w:rPr>
                <w:rFonts w:ascii="Arial" w:hAnsi="Arial" w:cs="Arial"/>
                <w:sz w:val="16"/>
                <w:szCs w:val="16"/>
              </w:rPr>
            </w:pPr>
            <w:r w:rsidRPr="00FB0E94">
              <w:rPr>
                <w:rFonts w:ascii="Arial" w:hAnsi="Arial" w:cs="Arial"/>
                <w:sz w:val="16"/>
                <w:szCs w:val="16"/>
              </w:rPr>
              <w:t>ВАТ "Гедеон Ріхтер"</w:t>
            </w:r>
            <w:r w:rsidRPr="00FB0E9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FB0E94" w:rsidRDefault="006739B9" w:rsidP="00CF6544">
            <w:pPr>
              <w:pStyle w:val="110"/>
              <w:tabs>
                <w:tab w:val="left" w:pos="12600"/>
              </w:tabs>
              <w:jc w:val="center"/>
              <w:rPr>
                <w:rFonts w:ascii="Arial" w:hAnsi="Arial" w:cs="Arial"/>
                <w:sz w:val="16"/>
                <w:szCs w:val="16"/>
              </w:rPr>
            </w:pPr>
            <w:r w:rsidRPr="00FB0E94">
              <w:rPr>
                <w:rFonts w:ascii="Arial" w:hAnsi="Arial" w:cs="Arial"/>
                <w:sz w:val="16"/>
                <w:szCs w:val="16"/>
              </w:rPr>
              <w:t>Угорщина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FB0E94" w:rsidRDefault="006739B9" w:rsidP="00CF6544">
            <w:pPr>
              <w:pStyle w:val="110"/>
              <w:tabs>
                <w:tab w:val="left" w:pos="12600"/>
              </w:tabs>
              <w:jc w:val="center"/>
              <w:rPr>
                <w:rFonts w:ascii="Arial" w:hAnsi="Arial" w:cs="Arial"/>
                <w:sz w:val="16"/>
                <w:szCs w:val="16"/>
              </w:rPr>
            </w:pPr>
            <w:r w:rsidRPr="00FB0E94">
              <w:rPr>
                <w:rFonts w:ascii="Arial" w:hAnsi="Arial" w:cs="Arial"/>
                <w:sz w:val="16"/>
                <w:szCs w:val="16"/>
              </w:rPr>
              <w:t>контроль якості, дозвіл на випуск серії:</w:t>
            </w:r>
            <w:r w:rsidRPr="00FB0E94">
              <w:rPr>
                <w:rFonts w:ascii="Arial" w:hAnsi="Arial" w:cs="Arial"/>
                <w:sz w:val="16"/>
                <w:szCs w:val="16"/>
              </w:rPr>
              <w:br/>
              <w:t>ТОВ "Гедеон Ріхтер Польща", Польща;</w:t>
            </w:r>
            <w:r w:rsidRPr="00FB0E94">
              <w:rPr>
                <w:rFonts w:ascii="Arial" w:hAnsi="Arial" w:cs="Arial"/>
                <w:sz w:val="16"/>
                <w:szCs w:val="16"/>
              </w:rPr>
              <w:br/>
              <w:t>виробництво нерозфасованого продукту, первинна упаковка, вторинна упаковка, контроль якості:</w:t>
            </w:r>
            <w:r w:rsidRPr="00FB0E94">
              <w:rPr>
                <w:rFonts w:ascii="Arial" w:hAnsi="Arial" w:cs="Arial"/>
                <w:sz w:val="16"/>
                <w:szCs w:val="16"/>
              </w:rPr>
              <w:br/>
              <w:t>Гедеон Ріхтер Румунія А.Т., Румунія</w:t>
            </w:r>
          </w:p>
          <w:p w:rsidR="006739B9" w:rsidRPr="00FB0E94" w:rsidRDefault="006739B9" w:rsidP="00CF6544">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FB0E94" w:rsidRDefault="006739B9" w:rsidP="00CF6544">
            <w:pPr>
              <w:pStyle w:val="110"/>
              <w:tabs>
                <w:tab w:val="left" w:pos="12600"/>
              </w:tabs>
              <w:jc w:val="center"/>
              <w:rPr>
                <w:rFonts w:ascii="Arial" w:hAnsi="Arial" w:cs="Arial"/>
                <w:sz w:val="16"/>
                <w:szCs w:val="16"/>
              </w:rPr>
            </w:pPr>
            <w:r w:rsidRPr="00FB0E94">
              <w:rPr>
                <w:rFonts w:ascii="Arial" w:hAnsi="Arial" w:cs="Arial"/>
                <w:sz w:val="16"/>
                <w:szCs w:val="16"/>
              </w:rPr>
              <w:t>Польща/ 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FB0E94" w:rsidRDefault="006739B9" w:rsidP="00CF6544">
            <w:pPr>
              <w:pStyle w:val="110"/>
              <w:tabs>
                <w:tab w:val="left" w:pos="12600"/>
              </w:tabs>
              <w:jc w:val="center"/>
              <w:rPr>
                <w:rFonts w:ascii="Arial" w:hAnsi="Arial" w:cs="Arial"/>
                <w:sz w:val="16"/>
                <w:szCs w:val="16"/>
              </w:rPr>
            </w:pPr>
            <w:r w:rsidRPr="00FB0E94">
              <w:rPr>
                <w:rFonts w:ascii="Arial" w:hAnsi="Arial" w:cs="Arial"/>
                <w:sz w:val="16"/>
                <w:szCs w:val="16"/>
              </w:rPr>
              <w:t>Перереєстрація на необмежений термін</w:t>
            </w:r>
            <w:r w:rsidRPr="00FB0E94">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(щодо безпеки),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(редагування), "Діти" (редагування), "Передозування", "Побічні реакції" відповідно до оновленої інформації з безпеки діючої речовини</w:t>
            </w:r>
            <w:r w:rsidRPr="00FB0E9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FB0E94" w:rsidRDefault="006739B9" w:rsidP="00CF6544">
            <w:pPr>
              <w:pStyle w:val="110"/>
              <w:tabs>
                <w:tab w:val="left" w:pos="12600"/>
              </w:tabs>
              <w:ind w:left="-112"/>
              <w:jc w:val="center"/>
              <w:rPr>
                <w:rFonts w:ascii="Arial" w:hAnsi="Arial" w:cs="Arial"/>
                <w:i/>
                <w:sz w:val="16"/>
                <w:szCs w:val="16"/>
              </w:rPr>
            </w:pPr>
            <w:r w:rsidRPr="00FB0E9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FB0E94" w:rsidRDefault="006739B9" w:rsidP="00CF6544">
            <w:pPr>
              <w:pStyle w:val="110"/>
              <w:tabs>
                <w:tab w:val="left" w:pos="12600"/>
              </w:tabs>
              <w:jc w:val="center"/>
              <w:rPr>
                <w:rFonts w:ascii="Arial" w:hAnsi="Arial" w:cs="Arial"/>
                <w:i/>
                <w:sz w:val="16"/>
                <w:szCs w:val="16"/>
              </w:rPr>
            </w:pPr>
            <w:r w:rsidRPr="00FB0E9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FB0E94">
              <w:rPr>
                <w:rFonts w:ascii="Arial" w:hAnsi="Arial" w:cs="Arial"/>
                <w:sz w:val="16"/>
                <w:szCs w:val="16"/>
              </w:rPr>
              <w:t>UA/16348/01/01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таблетки по 5 мг, по 14 таблеток у блістері; по 1 або по 2, або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UA/7679/01/02</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таблетки по 10 мг, по 14 таблеток у блістері; по 1 або по 2, або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UA/7679/01/03</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таблетки по 20 мг, по 14 таблеток у блістері; по 1 або по 2, або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UA/7679/01/04</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ДЮЛОК®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капсули кишковорозчинні тверді по 30 мг; по 10 капсул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w:t>
            </w:r>
            <w:r w:rsidRPr="00565D6C">
              <w:rPr>
                <w:rFonts w:ascii="Arial" w:hAnsi="Arial" w:cs="Arial"/>
                <w:sz w:val="16"/>
                <w:szCs w:val="16"/>
              </w:rPr>
              <w:br/>
              <w:t>(пакування із in bulk фірми-виробника Лабораторіос Нормон,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оновленої інформації референтного лікарського засобу Сімбалта®, капсули кишковорозчинні тверді.</w:t>
            </w:r>
            <w:r w:rsidRPr="00565D6C">
              <w:rPr>
                <w:rFonts w:ascii="Arial" w:hAnsi="Arial" w:cs="Arial"/>
                <w:sz w:val="16"/>
                <w:szCs w:val="16"/>
              </w:rPr>
              <w:br/>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UA/16564/01/01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ДЮЛОК®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капсули кишковорозчинні тверді по 60 мг; по 10 капсул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w:t>
            </w:r>
            <w:r w:rsidRPr="00565D6C">
              <w:rPr>
                <w:rFonts w:ascii="Arial" w:hAnsi="Arial" w:cs="Arial"/>
                <w:sz w:val="16"/>
                <w:szCs w:val="16"/>
              </w:rPr>
              <w:br/>
              <w:t>(пакування із in bulk фірми-виробника Лабораторіос Нормон,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оновленої інформації референтного лікарського засобу Сімбалта®, капсули кишковорозчинні тверді.</w:t>
            </w:r>
            <w:r w:rsidRPr="00565D6C">
              <w:rPr>
                <w:rFonts w:ascii="Arial" w:hAnsi="Arial" w:cs="Arial"/>
                <w:sz w:val="16"/>
                <w:szCs w:val="16"/>
              </w:rPr>
              <w:br/>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UA/16564/01/02</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ДЮЛОК®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капсули кишковорозчинні тверді по 30 мг; in bulk: по 11,66 кг у барабанах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ЛАБОРАТОРІОС НОРМОН, С.А. </w:t>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UA/16565/01/01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ДЮЛОК®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капсули кишковорозчинні тверді по 60 мг; in bulk: по 11,66 кг у барабанах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ЛАБОРАТОРІОС НОРМОН, С.А.</w:t>
            </w:r>
            <w:r w:rsidRPr="00565D6C">
              <w:rPr>
                <w:rFonts w:ascii="Arial" w:hAnsi="Arial" w:cs="Arial"/>
                <w:sz w:val="16"/>
                <w:szCs w:val="16"/>
              </w:rPr>
              <w:br/>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UA/16565/01/02</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ЕНАЛАПРИЛ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таблетки 10 мг/25 мг; по 10 таблеток у блістері; по 2 або по 3, або по 5, або по 6,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ТОВ «Тева Україна»</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АТ Фармацевтичний завод Тева </w:t>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щодо важливості звітування про побічні реакції. </w:t>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UA/16668/01/01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таблетки по 40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ОРГАНОСИН ЛАЙФСАЄНСИЗ (ЕФ ЗЕТ І)</w:t>
            </w:r>
            <w:r w:rsidRPr="00565D6C">
              <w:rPr>
                <w:rFonts w:ascii="Arial" w:hAnsi="Arial" w:cs="Arial"/>
                <w:sz w:val="16"/>
                <w:szCs w:val="16"/>
              </w:rPr>
              <w:br/>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ОАЕ</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Евертоджен Лайф Саєнсиз  Лімітед</w:t>
            </w:r>
            <w:r w:rsidRPr="00565D6C">
              <w:rPr>
                <w:rFonts w:ascii="Arial" w:hAnsi="Arial" w:cs="Arial"/>
                <w:sz w:val="16"/>
                <w:szCs w:val="16"/>
              </w:rPr>
              <w:br/>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Перереєстрація на 5 років. 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w:t>
            </w:r>
            <w:r w:rsidRPr="00565D6C">
              <w:rPr>
                <w:rFonts w:ascii="Arial" w:hAnsi="Arial" w:cs="Arial"/>
                <w:sz w:val="16"/>
                <w:szCs w:val="16"/>
              </w:rPr>
              <w:br/>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UA/16929/01/01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таблетки по 80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ОРГАНОСИН ЛАЙФСАЄНСИЗ (ЕФ ЗЕТ І)</w:t>
            </w:r>
            <w:r w:rsidRPr="00565D6C">
              <w:rPr>
                <w:rFonts w:ascii="Arial" w:hAnsi="Arial" w:cs="Arial"/>
                <w:sz w:val="16"/>
                <w:szCs w:val="16"/>
              </w:rPr>
              <w:br/>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ОАЕ</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Евертоджен Лайф Саєнсиз  Лімітед</w:t>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Перереєстрація на 5 років. 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w:t>
            </w:r>
            <w:r w:rsidRPr="00565D6C">
              <w:rPr>
                <w:rFonts w:ascii="Arial" w:hAnsi="Arial" w:cs="Arial"/>
                <w:sz w:val="16"/>
                <w:szCs w:val="16"/>
              </w:rPr>
              <w:br/>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UA/16929/01/02</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таблетки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ОРГАНОСИН ЛАЙФСАЄНСИЗ (ЕФ ЗЕТ І)</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ОАЕ</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Евертоджен Лайф Саєнсиз  Лімітед</w:t>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Перереєстрація на 5 років. 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w:t>
            </w:r>
            <w:r w:rsidRPr="00565D6C">
              <w:rPr>
                <w:rFonts w:ascii="Arial" w:hAnsi="Arial" w:cs="Arial"/>
                <w:sz w:val="16"/>
                <w:szCs w:val="16"/>
              </w:rPr>
              <w:br/>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UA/16929/01/03</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ЛІДОКАЇНУ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Товариство з обмеженою відповідальністю "Фармацевтична компанія "Здоров'я"</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С.І.М.С. С.Р.Л.</w:t>
            </w:r>
            <w:r w:rsidRPr="00565D6C">
              <w:rPr>
                <w:rFonts w:ascii="Arial" w:hAnsi="Arial" w:cs="Arial"/>
                <w:sz w:val="16"/>
                <w:szCs w:val="16"/>
              </w:rPr>
              <w:br/>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UA/16992/01/01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МЕТЕОРІК АЙРОН ГЛОБУЛІ ВЕЛАТІ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lang w:val="ru-RU"/>
              </w:rPr>
            </w:pPr>
            <w:r w:rsidRPr="00565D6C">
              <w:rPr>
                <w:rFonts w:ascii="Arial" w:hAnsi="Arial" w:cs="Arial"/>
                <w:sz w:val="16"/>
                <w:szCs w:val="16"/>
                <w:lang w:val="ru-RU"/>
              </w:rPr>
              <w:t>гранули гомеопатичні по 20 г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lang w:val="ru-RU"/>
              </w:rPr>
            </w:pPr>
            <w:r w:rsidRPr="00565D6C">
              <w:rPr>
                <w:rFonts w:ascii="Arial" w:hAnsi="Arial" w:cs="Arial"/>
                <w:sz w:val="16"/>
                <w:szCs w:val="16"/>
                <w:lang w:val="ru-RU"/>
              </w:rPr>
              <w:t>ВАЛА 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ВАЛА Хайльміттель ГмбХ</w:t>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діючих та допоміжних речовин. </w:t>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UA/16194/01/01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Товариство з обмеженою відповідальністю "Фармацевтична компанія "Здоров'я"</w:t>
            </w:r>
            <w:r w:rsidRPr="00565D6C">
              <w:rPr>
                <w:rFonts w:ascii="Arial" w:hAnsi="Arial" w:cs="Arial"/>
                <w:sz w:val="16"/>
                <w:szCs w:val="16"/>
              </w:rPr>
              <w:br/>
              <w:t>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ХУБЕЙ ХУНЮАНЬ ФАРМАСЬЮТІКАЛ ТЕКНОЛОДЖІ КО., ЛТД</w:t>
            </w:r>
            <w:r w:rsidRPr="00565D6C">
              <w:rPr>
                <w:rFonts w:ascii="Arial" w:hAnsi="Arial" w:cs="Arial"/>
                <w:sz w:val="16"/>
                <w:szCs w:val="16"/>
              </w:rPr>
              <w:br/>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spacing w:after="240"/>
              <w:jc w:val="center"/>
              <w:rPr>
                <w:rFonts w:ascii="Arial" w:hAnsi="Arial" w:cs="Arial"/>
                <w:sz w:val="16"/>
                <w:szCs w:val="16"/>
              </w:rPr>
            </w:pPr>
            <w:r w:rsidRPr="00565D6C">
              <w:rPr>
                <w:rFonts w:ascii="Arial" w:hAnsi="Arial" w:cs="Arial"/>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UA/17038/01/01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РИПРОНАТ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капсули тверді по 250 мг по 10 капсул у блістері; по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ТОВ "УОРЛД МЕДИЦИН" </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К.О. Ромфарм Компані С.Р.Л. </w:t>
            </w:r>
            <w:r w:rsidRPr="00565D6C">
              <w:rPr>
                <w:rFonts w:ascii="Arial" w:hAnsi="Arial" w:cs="Arial"/>
                <w:sz w:val="16"/>
                <w:szCs w:val="16"/>
              </w:rPr>
              <w:br/>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 xml:space="preserve">Оновлено інформацію у розділах "Фармакологічні властивості", "Протипоказання", "Спосіб застосування та дози",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UA/16424/02/01</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РИПРОНАТ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капсули тверді по 500 мг по 15 капсул в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ТОВ "УОРЛД МЕДИЦИН" </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К.О. Ромфарм Компані С.Р.Л. </w:t>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 xml:space="preserve">Оновлено інформацію у розділах "Фармакологічні властивості", "Протипоказання", "Спосіб застосування та дози",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UA/16424/02/02</w:t>
            </w:r>
          </w:p>
        </w:tc>
      </w:tr>
      <w:tr w:rsidR="006739B9" w:rsidRPr="00565D6C" w:rsidTr="004C1F64">
        <w:tc>
          <w:tcPr>
            <w:tcW w:w="568" w:type="dxa"/>
            <w:tcBorders>
              <w:top w:val="single" w:sz="4" w:space="0" w:color="auto"/>
              <w:left w:val="single" w:sz="4" w:space="0" w:color="000000"/>
              <w:bottom w:val="single" w:sz="4" w:space="0" w:color="auto"/>
              <w:right w:val="single" w:sz="4" w:space="0" w:color="000000"/>
            </w:tcBorders>
            <w:shd w:val="clear" w:color="auto" w:fill="auto"/>
          </w:tcPr>
          <w:p w:rsidR="006739B9" w:rsidRPr="00565D6C" w:rsidRDefault="006739B9" w:rsidP="006739B9">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739B9" w:rsidRPr="00565D6C" w:rsidRDefault="006739B9" w:rsidP="00CF6544">
            <w:pPr>
              <w:pStyle w:val="110"/>
              <w:tabs>
                <w:tab w:val="left" w:pos="12600"/>
              </w:tabs>
              <w:rPr>
                <w:rFonts w:ascii="Arial" w:hAnsi="Arial" w:cs="Arial"/>
                <w:b/>
                <w:i/>
                <w:sz w:val="16"/>
                <w:szCs w:val="16"/>
              </w:rPr>
            </w:pPr>
            <w:r w:rsidRPr="00565D6C">
              <w:rPr>
                <w:rFonts w:ascii="Arial" w:hAnsi="Arial" w:cs="Arial"/>
                <w:b/>
                <w:sz w:val="16"/>
                <w:szCs w:val="16"/>
              </w:rPr>
              <w:t>ЦИТИКОЛІН-ЗДОРОВ`Я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rPr>
                <w:rFonts w:ascii="Arial" w:hAnsi="Arial" w:cs="Arial"/>
                <w:sz w:val="16"/>
                <w:szCs w:val="16"/>
              </w:rPr>
            </w:pPr>
            <w:r w:rsidRPr="00565D6C">
              <w:rPr>
                <w:rFonts w:ascii="Arial" w:hAnsi="Arial" w:cs="Arial"/>
                <w:sz w:val="16"/>
                <w:szCs w:val="16"/>
              </w:rPr>
              <w:t>розчин оральний, 100 мг/мл по 30 мл, по 50 мл або по 100 мл у флаконі зі скла; по 1 флакону зі стаканом мірним у коробці з картону; по 50 мл або по 100 мл у флаконі полімерному; по 1 флакону зі шприц-піпеткою дозуючою у коробці з картону; по 10 мл у саше; по 20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Товариство з обмеженою відповідальністю "Фармацевтична компанія "Здоров'я"</w:t>
            </w:r>
            <w:r w:rsidRPr="00565D6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267"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Товариство з обмеженою відповідальністю "Фармацевтична компанія "Здоров'я"</w:t>
            </w:r>
            <w:r w:rsidRPr="00565D6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Перереєстрація на необмежений термін.</w:t>
            </w:r>
            <w:r w:rsidRPr="00565D6C">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Цераксон, розчин для перорального застосування.</w:t>
            </w:r>
            <w:r w:rsidRPr="00565D6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565D6C">
              <w:rPr>
                <w:rFonts w:ascii="Arial" w:hAnsi="Arial" w:cs="Arial"/>
                <w:sz w:val="16"/>
                <w:szCs w:val="16"/>
              </w:rPr>
              <w:br/>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ind w:left="-112"/>
              <w:jc w:val="center"/>
              <w:rPr>
                <w:rFonts w:ascii="Arial" w:hAnsi="Arial" w:cs="Arial"/>
                <w:b/>
                <w:i/>
                <w:sz w:val="16"/>
                <w:szCs w:val="16"/>
              </w:rPr>
            </w:pPr>
            <w:r w:rsidRPr="00565D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i/>
                <w:sz w:val="16"/>
                <w:szCs w:val="16"/>
              </w:rPr>
            </w:pPr>
            <w:r w:rsidRPr="00565D6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739B9" w:rsidRPr="00565D6C" w:rsidRDefault="006739B9" w:rsidP="00CF6544">
            <w:pPr>
              <w:pStyle w:val="110"/>
              <w:tabs>
                <w:tab w:val="left" w:pos="12600"/>
              </w:tabs>
              <w:jc w:val="center"/>
              <w:rPr>
                <w:rFonts w:ascii="Arial" w:hAnsi="Arial" w:cs="Arial"/>
                <w:sz w:val="16"/>
                <w:szCs w:val="16"/>
              </w:rPr>
            </w:pPr>
            <w:r w:rsidRPr="00565D6C">
              <w:rPr>
                <w:rFonts w:ascii="Arial" w:hAnsi="Arial" w:cs="Arial"/>
                <w:sz w:val="16"/>
                <w:szCs w:val="16"/>
              </w:rPr>
              <w:t>UA/16711/02/01</w:t>
            </w:r>
          </w:p>
        </w:tc>
      </w:tr>
    </w:tbl>
    <w:p w:rsidR="006739B9" w:rsidRDefault="006739B9" w:rsidP="006739B9">
      <w:pPr>
        <w:tabs>
          <w:tab w:val="left" w:pos="12600"/>
        </w:tabs>
        <w:jc w:val="center"/>
        <w:rPr>
          <w:rFonts w:ascii="Arial" w:hAnsi="Arial" w:cs="Arial"/>
          <w:b/>
        </w:rPr>
      </w:pPr>
    </w:p>
    <w:p w:rsidR="004C1F64" w:rsidRDefault="004C1F64" w:rsidP="006739B9">
      <w:pPr>
        <w:tabs>
          <w:tab w:val="left" w:pos="12600"/>
        </w:tabs>
        <w:jc w:val="center"/>
        <w:rPr>
          <w:rFonts w:ascii="Arial" w:hAnsi="Arial" w:cs="Arial"/>
          <w:b/>
        </w:rPr>
      </w:pPr>
    </w:p>
    <w:p w:rsidR="004C1F64" w:rsidRDefault="004C1F64" w:rsidP="006739B9">
      <w:pPr>
        <w:tabs>
          <w:tab w:val="left" w:pos="12600"/>
        </w:tabs>
        <w:jc w:val="center"/>
        <w:rPr>
          <w:rFonts w:ascii="Arial" w:hAnsi="Arial" w:cs="Arial"/>
          <w:b/>
        </w:rPr>
      </w:pPr>
    </w:p>
    <w:p w:rsidR="004C1F64" w:rsidRPr="00565D6C" w:rsidRDefault="004C1F64" w:rsidP="006739B9">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6739B9" w:rsidRPr="00565D6C" w:rsidTr="00CF6544">
        <w:tc>
          <w:tcPr>
            <w:tcW w:w="7421" w:type="dxa"/>
            <w:shd w:val="clear" w:color="auto" w:fill="auto"/>
          </w:tcPr>
          <w:p w:rsidR="006739B9" w:rsidRPr="00932FBC" w:rsidRDefault="006739B9" w:rsidP="00CF6544">
            <w:pPr>
              <w:ind w:right="20"/>
              <w:rPr>
                <w:b/>
                <w:bCs/>
                <w:sz w:val="28"/>
                <w:szCs w:val="28"/>
              </w:rPr>
            </w:pPr>
            <w:r>
              <w:rPr>
                <w:b/>
                <w:bCs/>
                <w:sz w:val="28"/>
                <w:szCs w:val="28"/>
              </w:rPr>
              <w:t xml:space="preserve">В.о. начальнка </w:t>
            </w:r>
          </w:p>
          <w:p w:rsidR="006739B9" w:rsidRPr="00565D6C" w:rsidRDefault="006739B9" w:rsidP="00CF6544">
            <w:pPr>
              <w:ind w:right="20"/>
              <w:rPr>
                <w:rStyle w:val="cs7864ebcf1"/>
                <w:b w:val="0"/>
                <w:color w:val="auto"/>
                <w:sz w:val="28"/>
                <w:szCs w:val="28"/>
              </w:rPr>
            </w:pPr>
            <w:r w:rsidRPr="00932FBC">
              <w:rPr>
                <w:rStyle w:val="cs7864ebcf1"/>
                <w:color w:val="auto"/>
                <w:sz w:val="28"/>
                <w:szCs w:val="28"/>
              </w:rPr>
              <w:t xml:space="preserve">Фармацевтичного управління </w:t>
            </w:r>
          </w:p>
          <w:p w:rsidR="006739B9" w:rsidRPr="00565D6C" w:rsidRDefault="006739B9" w:rsidP="00CF6544">
            <w:pPr>
              <w:ind w:right="20"/>
              <w:rPr>
                <w:rStyle w:val="cs7864ebcf1"/>
                <w:b w:val="0"/>
                <w:color w:val="auto"/>
                <w:sz w:val="28"/>
                <w:szCs w:val="28"/>
              </w:rPr>
            </w:pPr>
          </w:p>
        </w:tc>
        <w:tc>
          <w:tcPr>
            <w:tcW w:w="7422" w:type="dxa"/>
            <w:shd w:val="clear" w:color="auto" w:fill="auto"/>
          </w:tcPr>
          <w:p w:rsidR="006739B9" w:rsidRDefault="006739B9" w:rsidP="00CF6544">
            <w:pPr>
              <w:pStyle w:val="cs95e872d0"/>
              <w:jc w:val="right"/>
              <w:rPr>
                <w:rStyle w:val="cs7864ebcf1"/>
                <w:sz w:val="28"/>
                <w:szCs w:val="28"/>
              </w:rPr>
            </w:pPr>
          </w:p>
          <w:p w:rsidR="006739B9" w:rsidRPr="00565D6C" w:rsidRDefault="006739B9" w:rsidP="00CF6544">
            <w:pPr>
              <w:pStyle w:val="cs95e872d0"/>
              <w:jc w:val="right"/>
              <w:rPr>
                <w:rStyle w:val="cs7864ebcf1"/>
                <w:color w:val="auto"/>
                <w:sz w:val="28"/>
                <w:szCs w:val="28"/>
              </w:rPr>
            </w:pPr>
            <w:r>
              <w:rPr>
                <w:rStyle w:val="cs7864ebcf1"/>
                <w:sz w:val="28"/>
                <w:szCs w:val="28"/>
              </w:rPr>
              <w:t>Олександр ГРІЦЕНКО</w:t>
            </w:r>
          </w:p>
        </w:tc>
      </w:tr>
    </w:tbl>
    <w:p w:rsidR="006739B9" w:rsidRPr="00024B3F" w:rsidRDefault="006739B9" w:rsidP="006739B9">
      <w:pPr>
        <w:rPr>
          <w:rFonts w:ascii="Arial" w:hAnsi="Arial" w:cs="Arial"/>
          <w:b/>
          <w:sz w:val="22"/>
          <w:szCs w:val="22"/>
        </w:rPr>
      </w:pPr>
    </w:p>
    <w:p w:rsidR="006739B9" w:rsidRDefault="006739B9" w:rsidP="00FC73F7">
      <w:pPr>
        <w:pStyle w:val="31"/>
        <w:spacing w:after="0"/>
        <w:ind w:left="0"/>
        <w:rPr>
          <w:b/>
          <w:sz w:val="28"/>
          <w:szCs w:val="28"/>
          <w:lang w:val="uk-UA"/>
        </w:rPr>
        <w:sectPr w:rsidR="006739B9" w:rsidSect="00CF6544">
          <w:headerReference w:type="default" r:id="rId13"/>
          <w:pgSz w:w="16838" w:h="11906" w:orient="landscape"/>
          <w:pgMar w:top="907" w:right="1134" w:bottom="907" w:left="1077" w:header="709" w:footer="709" w:gutter="0"/>
          <w:cols w:space="708"/>
          <w:titlePg/>
          <w:docGrid w:linePitch="360"/>
        </w:sectPr>
      </w:pPr>
    </w:p>
    <w:p w:rsidR="002B2E19" w:rsidRPr="00565D6C" w:rsidRDefault="002B2E19" w:rsidP="002B2E19"/>
    <w:tbl>
      <w:tblPr>
        <w:tblW w:w="3828" w:type="dxa"/>
        <w:tblInd w:w="11448" w:type="dxa"/>
        <w:tblLayout w:type="fixed"/>
        <w:tblLook w:val="0000" w:firstRow="0" w:lastRow="0" w:firstColumn="0" w:lastColumn="0" w:noHBand="0" w:noVBand="0"/>
      </w:tblPr>
      <w:tblGrid>
        <w:gridCol w:w="3828"/>
      </w:tblGrid>
      <w:tr w:rsidR="002B2E19" w:rsidRPr="00565D6C" w:rsidTr="00CF6544">
        <w:tc>
          <w:tcPr>
            <w:tcW w:w="3828" w:type="dxa"/>
          </w:tcPr>
          <w:p w:rsidR="002B2E19" w:rsidRPr="00565D6C" w:rsidRDefault="002B2E19" w:rsidP="00CB1F08">
            <w:pPr>
              <w:keepNext/>
              <w:tabs>
                <w:tab w:val="left" w:pos="12600"/>
              </w:tabs>
              <w:outlineLvl w:val="3"/>
              <w:rPr>
                <w:rFonts w:ascii="Arial" w:hAnsi="Arial" w:cs="Arial"/>
                <w:b/>
              </w:rPr>
            </w:pPr>
            <w:r w:rsidRPr="00565D6C">
              <w:rPr>
                <w:rFonts w:ascii="Arial" w:hAnsi="Arial" w:cs="Arial"/>
                <w:b/>
              </w:rPr>
              <w:br w:type="page"/>
            </w:r>
          </w:p>
          <w:p w:rsidR="002B2E19" w:rsidRPr="003B5A16" w:rsidRDefault="002B2E19" w:rsidP="00CB1F08">
            <w:pPr>
              <w:pStyle w:val="4"/>
              <w:tabs>
                <w:tab w:val="left" w:pos="12600"/>
              </w:tabs>
              <w:spacing w:before="0" w:after="0"/>
              <w:rPr>
                <w:bCs w:val="0"/>
                <w:iCs/>
                <w:sz w:val="18"/>
                <w:szCs w:val="18"/>
              </w:rPr>
            </w:pPr>
            <w:r w:rsidRPr="003B5A16">
              <w:rPr>
                <w:bCs w:val="0"/>
                <w:iCs/>
                <w:sz w:val="18"/>
                <w:szCs w:val="18"/>
              </w:rPr>
              <w:t>Додаток 3</w:t>
            </w:r>
          </w:p>
          <w:p w:rsidR="002B2E19" w:rsidRPr="003B5A16" w:rsidRDefault="002B2E19" w:rsidP="00CB1F08">
            <w:pPr>
              <w:pStyle w:val="4"/>
              <w:tabs>
                <w:tab w:val="left" w:pos="12600"/>
              </w:tabs>
              <w:spacing w:before="0" w:after="0"/>
              <w:rPr>
                <w:bCs w:val="0"/>
                <w:iCs/>
                <w:sz w:val="18"/>
                <w:szCs w:val="18"/>
              </w:rPr>
            </w:pPr>
            <w:r w:rsidRPr="003B5A16">
              <w:rPr>
                <w:bCs w:val="0"/>
                <w:iCs/>
                <w:sz w:val="18"/>
                <w:szCs w:val="18"/>
              </w:rPr>
              <w:t>до наказу Міністерства охорони</w:t>
            </w:r>
          </w:p>
          <w:p w:rsidR="002B2E19" w:rsidRPr="00DE0FBB" w:rsidRDefault="002B2E19" w:rsidP="00CB1F08">
            <w:pPr>
              <w:pStyle w:val="4"/>
              <w:tabs>
                <w:tab w:val="left" w:pos="12600"/>
              </w:tabs>
              <w:spacing w:before="0" w:after="0"/>
              <w:rPr>
                <w:bCs w:val="0"/>
                <w:iCs/>
                <w:sz w:val="18"/>
                <w:szCs w:val="18"/>
              </w:rPr>
            </w:pPr>
            <w:r w:rsidRPr="003B5A16">
              <w:rPr>
                <w:bCs w:val="0"/>
                <w:iCs/>
                <w:sz w:val="18"/>
                <w:szCs w:val="18"/>
              </w:rPr>
              <w:t xml:space="preserve">здоров’я України «Про державну реєстрацію (перереєстрацію) лікарських засобів (медичних імунобіологічних </w:t>
            </w:r>
            <w:r w:rsidRPr="00DE0FBB">
              <w:rPr>
                <w:bCs w:val="0"/>
                <w:iCs/>
                <w:sz w:val="18"/>
                <w:szCs w:val="18"/>
              </w:rPr>
              <w:t>препаратів) та внесення змін до реєстраційних матеріалів»</w:t>
            </w:r>
          </w:p>
          <w:p w:rsidR="002B2E19" w:rsidRPr="00565D6C" w:rsidRDefault="002B2E19" w:rsidP="00CB1F08">
            <w:pPr>
              <w:tabs>
                <w:tab w:val="left" w:pos="12600"/>
              </w:tabs>
              <w:rPr>
                <w:rFonts w:ascii="Arial" w:hAnsi="Arial" w:cs="Arial"/>
                <w:b/>
                <w:sz w:val="18"/>
                <w:szCs w:val="18"/>
              </w:rPr>
            </w:pPr>
            <w:r>
              <w:rPr>
                <w:b/>
                <w:bCs/>
                <w:iCs/>
                <w:sz w:val="18"/>
                <w:szCs w:val="18"/>
                <w:u w:val="single"/>
              </w:rPr>
              <w:t>від 10 лютого 2023 року № 273</w:t>
            </w:r>
          </w:p>
        </w:tc>
      </w:tr>
    </w:tbl>
    <w:p w:rsidR="00CB1F08" w:rsidRDefault="00CB1F08" w:rsidP="002B2E19">
      <w:pPr>
        <w:pStyle w:val="3a"/>
        <w:jc w:val="center"/>
        <w:rPr>
          <w:b/>
          <w:caps/>
          <w:sz w:val="28"/>
          <w:szCs w:val="28"/>
          <w:lang w:eastAsia="uk-UA"/>
        </w:rPr>
      </w:pPr>
    </w:p>
    <w:p w:rsidR="002B2E19" w:rsidRPr="004B381D" w:rsidRDefault="002B2E19" w:rsidP="002B2E19">
      <w:pPr>
        <w:pStyle w:val="3a"/>
        <w:jc w:val="center"/>
        <w:rPr>
          <w:b/>
          <w:caps/>
          <w:sz w:val="28"/>
          <w:szCs w:val="28"/>
          <w:lang w:eastAsia="uk-UA"/>
        </w:rPr>
      </w:pPr>
      <w:r w:rsidRPr="004B381D">
        <w:rPr>
          <w:b/>
          <w:caps/>
          <w:sz w:val="28"/>
          <w:szCs w:val="28"/>
          <w:lang w:eastAsia="uk-UA"/>
        </w:rPr>
        <w:t>ПЕРЕЛІК</w:t>
      </w:r>
    </w:p>
    <w:p w:rsidR="002B2E19" w:rsidRPr="002666E5" w:rsidRDefault="002B2E19" w:rsidP="002B2E19">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2B2E19" w:rsidRPr="008F0A7D" w:rsidRDefault="002B2E19" w:rsidP="002B2E19">
      <w:pPr>
        <w:jc w:val="center"/>
        <w:rPr>
          <w:rFonts w:ascii="Arial" w:hAnsi="Arial" w:cs="Arial"/>
          <w:sz w:val="26"/>
          <w:szCs w:val="26"/>
          <w:lang w:val="uk-UA"/>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34"/>
        <w:gridCol w:w="392"/>
        <w:gridCol w:w="1417"/>
        <w:gridCol w:w="1701"/>
        <w:gridCol w:w="1276"/>
        <w:gridCol w:w="992"/>
        <w:gridCol w:w="1643"/>
        <w:gridCol w:w="484"/>
        <w:gridCol w:w="1134"/>
        <w:gridCol w:w="3827"/>
        <w:gridCol w:w="1134"/>
        <w:gridCol w:w="843"/>
        <w:gridCol w:w="716"/>
      </w:tblGrid>
      <w:tr w:rsidR="002B2E19" w:rsidRPr="00565D6C" w:rsidTr="00CF6544">
        <w:trPr>
          <w:tblHeader/>
        </w:trPr>
        <w:tc>
          <w:tcPr>
            <w:tcW w:w="426" w:type="dxa"/>
            <w:gridSpan w:val="2"/>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 п/п</w:t>
            </w:r>
          </w:p>
        </w:tc>
        <w:tc>
          <w:tcPr>
            <w:tcW w:w="1417" w:type="dxa"/>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Заявник</w:t>
            </w:r>
          </w:p>
        </w:tc>
        <w:tc>
          <w:tcPr>
            <w:tcW w:w="992" w:type="dxa"/>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Країна заявника</w:t>
            </w:r>
          </w:p>
        </w:tc>
        <w:tc>
          <w:tcPr>
            <w:tcW w:w="2127" w:type="dxa"/>
            <w:gridSpan w:val="2"/>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Виробник</w:t>
            </w:r>
          </w:p>
        </w:tc>
        <w:tc>
          <w:tcPr>
            <w:tcW w:w="1134" w:type="dxa"/>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Країна виробника</w:t>
            </w:r>
          </w:p>
        </w:tc>
        <w:tc>
          <w:tcPr>
            <w:tcW w:w="3827" w:type="dxa"/>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Умови відпуску</w:t>
            </w:r>
          </w:p>
        </w:tc>
        <w:tc>
          <w:tcPr>
            <w:tcW w:w="1559" w:type="dxa"/>
            <w:gridSpan w:val="2"/>
            <w:tcBorders>
              <w:top w:val="single" w:sz="4" w:space="0" w:color="000000"/>
            </w:tcBorders>
            <w:shd w:val="clear" w:color="auto" w:fill="D9D9D9"/>
          </w:tcPr>
          <w:p w:rsidR="002B2E19" w:rsidRPr="00565D6C" w:rsidRDefault="002B2E19" w:rsidP="00CF6544">
            <w:pPr>
              <w:tabs>
                <w:tab w:val="left" w:pos="12600"/>
              </w:tabs>
              <w:jc w:val="center"/>
              <w:rPr>
                <w:rFonts w:ascii="Arial" w:hAnsi="Arial" w:cs="Arial"/>
                <w:b/>
                <w:i/>
                <w:sz w:val="16"/>
                <w:szCs w:val="16"/>
              </w:rPr>
            </w:pPr>
            <w:r w:rsidRPr="00565D6C">
              <w:rPr>
                <w:rFonts w:ascii="Arial" w:hAnsi="Arial" w:cs="Arial"/>
                <w:b/>
                <w:i/>
                <w:sz w:val="16"/>
                <w:szCs w:val="16"/>
              </w:rPr>
              <w:t>Номер реєстраційного посвідчення</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тверді по 20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Аккорд Хелскеа С.Л.У.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 ХЕЛСКЕА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ДЧЛ САПЛІ ЧЕЙН (Італія) СПА, Італія</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АККОРД-ЮКЕЙ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Синоптиз Індастріал Сп. з о.о., Польща</w:t>
            </w:r>
            <w:r w:rsidRPr="00565D6C">
              <w:rPr>
                <w:rFonts w:ascii="Arial" w:hAnsi="Arial" w:cs="Arial"/>
                <w:sz w:val="16"/>
                <w:szCs w:val="16"/>
              </w:rPr>
              <w:br/>
              <w:t>Контроль якості:</w:t>
            </w:r>
            <w:r w:rsidRPr="00565D6C">
              <w:rPr>
                <w:rFonts w:ascii="Arial" w:hAnsi="Arial" w:cs="Arial"/>
                <w:sz w:val="16"/>
                <w:szCs w:val="16"/>
              </w:rPr>
              <w:br/>
              <w:t>Місом Лабс Лтд., Мальта</w:t>
            </w:r>
            <w:r w:rsidRPr="00565D6C">
              <w:rPr>
                <w:rFonts w:ascii="Arial" w:hAnsi="Arial" w:cs="Arial"/>
                <w:sz w:val="16"/>
                <w:szCs w:val="16"/>
              </w:rPr>
              <w:br/>
              <w:t>Контроль якості:</w:t>
            </w:r>
            <w:r w:rsidRPr="00565D6C">
              <w:rPr>
                <w:rFonts w:ascii="Arial" w:hAnsi="Arial" w:cs="Arial"/>
                <w:sz w:val="16"/>
                <w:szCs w:val="16"/>
              </w:rPr>
              <w:br/>
              <w:t>Фармадокс Хелскеа Лтд. Мальта</w:t>
            </w:r>
            <w:r w:rsidRPr="00565D6C">
              <w:rPr>
                <w:rFonts w:ascii="Arial" w:hAnsi="Arial" w:cs="Arial"/>
                <w:sz w:val="16"/>
                <w:szCs w:val="16"/>
              </w:rPr>
              <w:br/>
              <w:t>Контроль якості:</w:t>
            </w:r>
            <w:r w:rsidRPr="00565D6C">
              <w:rPr>
                <w:rFonts w:ascii="Arial" w:hAnsi="Arial" w:cs="Arial"/>
                <w:sz w:val="16"/>
                <w:szCs w:val="16"/>
              </w:rPr>
              <w:br/>
              <w:t>ВЕССЛІНГ Хангері Кфт., Угорщина</w:t>
            </w:r>
            <w:r w:rsidRPr="00565D6C">
              <w:rPr>
                <w:rFonts w:ascii="Arial" w:hAnsi="Arial" w:cs="Arial"/>
                <w:sz w:val="16"/>
                <w:szCs w:val="16"/>
              </w:rPr>
              <w:br/>
              <w:t>Контроль якості:</w:t>
            </w:r>
            <w:r w:rsidRPr="00565D6C">
              <w:rPr>
                <w:rFonts w:ascii="Arial" w:hAnsi="Arial" w:cs="Arial"/>
                <w:sz w:val="16"/>
                <w:szCs w:val="16"/>
              </w:rPr>
              <w:br/>
              <w:t>ЛАБАНАЛІЗІС С.Р.Л, Італія</w:t>
            </w:r>
            <w:r w:rsidRPr="00565D6C">
              <w:rPr>
                <w:rFonts w:ascii="Arial" w:hAnsi="Arial" w:cs="Arial"/>
                <w:sz w:val="16"/>
                <w:szCs w:val="16"/>
              </w:rPr>
              <w:br/>
              <w:t>Контроль якості:</w:t>
            </w:r>
            <w:r w:rsidRPr="00565D6C">
              <w:rPr>
                <w:rFonts w:ascii="Arial" w:hAnsi="Arial" w:cs="Arial"/>
                <w:sz w:val="16"/>
                <w:szCs w:val="16"/>
              </w:rPr>
              <w:br/>
              <w:t>ФАРМАВАЛІД Лтд. Мікробіологічна Лабораторія, Угорщина</w:t>
            </w:r>
            <w:r w:rsidRPr="00565D6C">
              <w:rPr>
                <w:rFonts w:ascii="Arial" w:hAnsi="Arial" w:cs="Arial"/>
                <w:sz w:val="16"/>
                <w:szCs w:val="16"/>
              </w:rPr>
              <w:br/>
              <w:t>Відповідальний за випуск серії:</w:t>
            </w:r>
            <w:r w:rsidRPr="00565D6C">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jc w:val="center"/>
              <w:rPr>
                <w:rFonts w:ascii="Arial" w:hAnsi="Arial" w:cs="Arial"/>
                <w:sz w:val="16"/>
                <w:szCs w:val="16"/>
              </w:rPr>
            </w:pPr>
            <w:r w:rsidRPr="00565D6C">
              <w:rPr>
                <w:rFonts w:ascii="Arial" w:hAnsi="Arial" w:cs="Arial"/>
                <w:sz w:val="16"/>
                <w:szCs w:val="16"/>
              </w:rPr>
              <w:t>Індія/</w:t>
            </w:r>
          </w:p>
          <w:p w:rsidR="002B2E19" w:rsidRPr="00565D6C" w:rsidRDefault="002B2E19" w:rsidP="00CF6544">
            <w:pPr>
              <w:jc w:val="center"/>
              <w:rPr>
                <w:sz w:val="16"/>
                <w:szCs w:val="16"/>
              </w:rPr>
            </w:pPr>
            <w:r w:rsidRPr="00565D6C">
              <w:rPr>
                <w:rFonts w:ascii="Arial" w:hAnsi="Arial" w:cs="Arial"/>
                <w:sz w:val="16"/>
                <w:szCs w:val="16"/>
              </w:rPr>
              <w:t>Велика Британія/ Італія/ Польща/ Мальта/ Угорщина</w:t>
            </w:r>
          </w:p>
          <w:p w:rsidR="002B2E19" w:rsidRPr="00565D6C" w:rsidRDefault="002B2E19" w:rsidP="00CF6544">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готового лікарського засобу -ВЕССЛІНГ Хангері Кфт.,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ЛАБАНАЛІЗІС С.Р.Л,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ФАРМАВАЛІД Лтд. Мікробіологічна лабораторія,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з контролю якості готового лікарського засобу АСТРОН РЕСЬОРЧ ЛІМІТЕД, Велика Британія на Місом Лабс Лтд., Мальта.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Медичний інститут з місцезнаходження в Усті над Лабем/Випробувальна лабораторія м. Градец Кралове, вулиця Яна Чернего, 361, 503 41 Градец Кралове; підрозділ №1: вулиця Яна Чернего, 361, Градец Кралове, 503 41, Чехія; - Медичний інститут з місцезнаходження в Усті над Лабем/Випробувальна лабораторія м. Градец Кралове, вулиця Яна Чернего, 361, 503 41 Градец Кралове; підрозділ №1а: вулиця Незвалова, 958, Градец Кралове, 50003,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КВІНТА - АНАЛІТИКА с.р.о.,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додаткової дільниці з вторинного пакування готового лікарського засобу -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UA/19158/01/01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тверді по 100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Аккорд Хелскеа С.Л.У.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 ХЕЛСКЕА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ДЧЛ САПЛІ ЧЕЙН (Італія) СПА, Італія</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АККОРД-ЮКЕЙ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Синоптиз Індастріал Сп. з о.о., Польща</w:t>
            </w:r>
            <w:r w:rsidRPr="00565D6C">
              <w:rPr>
                <w:rFonts w:ascii="Arial" w:hAnsi="Arial" w:cs="Arial"/>
                <w:sz w:val="16"/>
                <w:szCs w:val="16"/>
              </w:rPr>
              <w:br/>
              <w:t>Контроль якості:</w:t>
            </w:r>
            <w:r w:rsidRPr="00565D6C">
              <w:rPr>
                <w:rFonts w:ascii="Arial" w:hAnsi="Arial" w:cs="Arial"/>
                <w:sz w:val="16"/>
                <w:szCs w:val="16"/>
              </w:rPr>
              <w:br/>
              <w:t>Місом Лабс Лтд., Мальта</w:t>
            </w:r>
            <w:r w:rsidRPr="00565D6C">
              <w:rPr>
                <w:rFonts w:ascii="Arial" w:hAnsi="Arial" w:cs="Arial"/>
                <w:sz w:val="16"/>
                <w:szCs w:val="16"/>
              </w:rPr>
              <w:br/>
              <w:t>Контроль якості:</w:t>
            </w:r>
            <w:r w:rsidRPr="00565D6C">
              <w:rPr>
                <w:rFonts w:ascii="Arial" w:hAnsi="Arial" w:cs="Arial"/>
                <w:sz w:val="16"/>
                <w:szCs w:val="16"/>
              </w:rPr>
              <w:br/>
              <w:t>Фармадокс Хелскеа Лтд. Мальта</w:t>
            </w:r>
            <w:r w:rsidRPr="00565D6C">
              <w:rPr>
                <w:rFonts w:ascii="Arial" w:hAnsi="Arial" w:cs="Arial"/>
                <w:sz w:val="16"/>
                <w:szCs w:val="16"/>
              </w:rPr>
              <w:br/>
              <w:t>Контроль якості:</w:t>
            </w:r>
            <w:r w:rsidRPr="00565D6C">
              <w:rPr>
                <w:rFonts w:ascii="Arial" w:hAnsi="Arial" w:cs="Arial"/>
                <w:sz w:val="16"/>
                <w:szCs w:val="16"/>
              </w:rPr>
              <w:br/>
              <w:t>ВЕССЛІНГ Хангері Кфт., Угорщина</w:t>
            </w:r>
            <w:r w:rsidRPr="00565D6C">
              <w:rPr>
                <w:rFonts w:ascii="Arial" w:hAnsi="Arial" w:cs="Arial"/>
                <w:sz w:val="16"/>
                <w:szCs w:val="16"/>
              </w:rPr>
              <w:br/>
              <w:t>Контроль якості:</w:t>
            </w:r>
            <w:r w:rsidRPr="00565D6C">
              <w:rPr>
                <w:rFonts w:ascii="Arial" w:hAnsi="Arial" w:cs="Arial"/>
                <w:sz w:val="16"/>
                <w:szCs w:val="16"/>
              </w:rPr>
              <w:br/>
              <w:t>ЛАБАНАЛІЗІС С.Р.Л, Італія</w:t>
            </w:r>
            <w:r w:rsidRPr="00565D6C">
              <w:rPr>
                <w:rFonts w:ascii="Arial" w:hAnsi="Arial" w:cs="Arial"/>
                <w:sz w:val="16"/>
                <w:szCs w:val="16"/>
              </w:rPr>
              <w:br/>
              <w:t>Контроль якості:</w:t>
            </w:r>
            <w:r w:rsidRPr="00565D6C">
              <w:rPr>
                <w:rFonts w:ascii="Arial" w:hAnsi="Arial" w:cs="Arial"/>
                <w:sz w:val="16"/>
                <w:szCs w:val="16"/>
              </w:rPr>
              <w:br/>
              <w:t>ФАРМАВАЛІД Лтд. Мікробіологічна Лабораторія, Угорщина</w:t>
            </w:r>
            <w:r w:rsidRPr="00565D6C">
              <w:rPr>
                <w:rFonts w:ascii="Arial" w:hAnsi="Arial" w:cs="Arial"/>
                <w:sz w:val="16"/>
                <w:szCs w:val="16"/>
              </w:rPr>
              <w:br/>
              <w:t>Відповідальний за випуск серії:</w:t>
            </w:r>
            <w:r w:rsidRPr="00565D6C">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jc w:val="center"/>
              <w:rPr>
                <w:rFonts w:ascii="Arial" w:hAnsi="Arial" w:cs="Arial"/>
                <w:sz w:val="16"/>
                <w:szCs w:val="16"/>
              </w:rPr>
            </w:pPr>
            <w:r w:rsidRPr="00565D6C">
              <w:rPr>
                <w:rFonts w:ascii="Arial" w:hAnsi="Arial" w:cs="Arial"/>
                <w:sz w:val="16"/>
                <w:szCs w:val="16"/>
              </w:rPr>
              <w:t>Індія/</w:t>
            </w:r>
          </w:p>
          <w:p w:rsidR="002B2E19" w:rsidRPr="00565D6C" w:rsidRDefault="002B2E19" w:rsidP="00CF6544">
            <w:pPr>
              <w:jc w:val="center"/>
              <w:rPr>
                <w:sz w:val="16"/>
                <w:szCs w:val="16"/>
              </w:rPr>
            </w:pPr>
            <w:r w:rsidRPr="00565D6C">
              <w:rPr>
                <w:rFonts w:ascii="Arial" w:hAnsi="Arial" w:cs="Arial"/>
                <w:sz w:val="16"/>
                <w:szCs w:val="16"/>
              </w:rPr>
              <w:t>Велика Британія/ Італія/ Польща/ Мальта/ Угорщина</w:t>
            </w:r>
          </w:p>
          <w:p w:rsidR="002B2E19" w:rsidRPr="00565D6C" w:rsidRDefault="002B2E19" w:rsidP="00CF6544">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готового лікарського засобу -ВЕССЛІНГ Хангері Кфт.,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ЛАБАНАЛІЗІС С.Р.Л,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ФАРМАВАЛІД Лтд. Мікробіологічна лабораторія,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з контролю якості готового лікарського засобу АСТРОН РЕСЬОРЧ ЛІМІТЕД, Велика Британія на Місом Лабс Лтд., Мальта.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Медичний інститут з місцезнаходження в Усті над Лабем/Випробувальна лабораторія м. Градец Кралове, вулиця Яна Чернего, 361, 503 41 Градец Кралове; підрозділ №1: вулиця Яна Чернего, 361, Градец Кралове, 503 41, Чехія; - Медичний інститут з місцезнаходження в Усті над Лабем/Випробувальна лабораторія м. Градец Кралове, вулиця Яна Чернего, 361, 503 41 Градец Кралове; підрозділ №1а: вулиця Незвалова, 958, Градец Кралове, 50003,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КВІНТА - АНАЛІТИКА с.р.о.,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додаткової дільниці з вторинного пакування готового лікарського засобу -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UA/19158/01/02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тверді по 140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Аккорд Хелскеа С.Л.У.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 ХЕЛСКЕА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ДЧЛ САПЛІ ЧЕЙН (Італія) СПА, Італія</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АККОРД-ЮКЕЙ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Синоптиз Індастріал Сп. з о.о., Польща</w:t>
            </w:r>
            <w:r w:rsidRPr="00565D6C">
              <w:rPr>
                <w:rFonts w:ascii="Arial" w:hAnsi="Arial" w:cs="Arial"/>
                <w:sz w:val="16"/>
                <w:szCs w:val="16"/>
              </w:rPr>
              <w:br/>
              <w:t>Контроль якості:</w:t>
            </w:r>
            <w:r w:rsidRPr="00565D6C">
              <w:rPr>
                <w:rFonts w:ascii="Arial" w:hAnsi="Arial" w:cs="Arial"/>
                <w:sz w:val="16"/>
                <w:szCs w:val="16"/>
              </w:rPr>
              <w:br/>
              <w:t>Місом Лабс Лтд., Мальта</w:t>
            </w:r>
            <w:r w:rsidRPr="00565D6C">
              <w:rPr>
                <w:rFonts w:ascii="Arial" w:hAnsi="Arial" w:cs="Arial"/>
                <w:sz w:val="16"/>
                <w:szCs w:val="16"/>
              </w:rPr>
              <w:br/>
              <w:t>Контроль якості:</w:t>
            </w:r>
            <w:r w:rsidRPr="00565D6C">
              <w:rPr>
                <w:rFonts w:ascii="Arial" w:hAnsi="Arial" w:cs="Arial"/>
                <w:sz w:val="16"/>
                <w:szCs w:val="16"/>
              </w:rPr>
              <w:br/>
              <w:t>Фармадокс Хелскеа Лтд. Мальта</w:t>
            </w:r>
            <w:r w:rsidRPr="00565D6C">
              <w:rPr>
                <w:rFonts w:ascii="Arial" w:hAnsi="Arial" w:cs="Arial"/>
                <w:sz w:val="16"/>
                <w:szCs w:val="16"/>
              </w:rPr>
              <w:br/>
              <w:t>Контроль якості:</w:t>
            </w:r>
            <w:r w:rsidRPr="00565D6C">
              <w:rPr>
                <w:rFonts w:ascii="Arial" w:hAnsi="Arial" w:cs="Arial"/>
                <w:sz w:val="16"/>
                <w:szCs w:val="16"/>
              </w:rPr>
              <w:br/>
              <w:t>ВЕССЛІНГ Хангері Кфт., Угорщина</w:t>
            </w:r>
            <w:r w:rsidRPr="00565D6C">
              <w:rPr>
                <w:rFonts w:ascii="Arial" w:hAnsi="Arial" w:cs="Arial"/>
                <w:sz w:val="16"/>
                <w:szCs w:val="16"/>
              </w:rPr>
              <w:br/>
              <w:t>Контроль якості:</w:t>
            </w:r>
            <w:r w:rsidRPr="00565D6C">
              <w:rPr>
                <w:rFonts w:ascii="Arial" w:hAnsi="Arial" w:cs="Arial"/>
                <w:sz w:val="16"/>
                <w:szCs w:val="16"/>
              </w:rPr>
              <w:br/>
              <w:t>ЛАБАНАЛІЗІС С.Р.Л, Італія</w:t>
            </w:r>
            <w:r w:rsidRPr="00565D6C">
              <w:rPr>
                <w:rFonts w:ascii="Arial" w:hAnsi="Arial" w:cs="Arial"/>
                <w:sz w:val="16"/>
                <w:szCs w:val="16"/>
              </w:rPr>
              <w:br/>
              <w:t>Контроль якості:</w:t>
            </w:r>
            <w:r w:rsidRPr="00565D6C">
              <w:rPr>
                <w:rFonts w:ascii="Arial" w:hAnsi="Arial" w:cs="Arial"/>
                <w:sz w:val="16"/>
                <w:szCs w:val="16"/>
              </w:rPr>
              <w:br/>
              <w:t>ФАРМАВАЛІД Лтд. Мікробіологічна Лабораторія, Угорщина</w:t>
            </w:r>
            <w:r w:rsidRPr="00565D6C">
              <w:rPr>
                <w:rFonts w:ascii="Arial" w:hAnsi="Arial" w:cs="Arial"/>
                <w:sz w:val="16"/>
                <w:szCs w:val="16"/>
              </w:rPr>
              <w:br/>
              <w:t>Відповідальний за випуск серії:</w:t>
            </w:r>
            <w:r w:rsidRPr="00565D6C">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jc w:val="center"/>
              <w:rPr>
                <w:rFonts w:ascii="Arial" w:hAnsi="Arial" w:cs="Arial"/>
                <w:sz w:val="16"/>
                <w:szCs w:val="16"/>
              </w:rPr>
            </w:pPr>
            <w:r w:rsidRPr="00565D6C">
              <w:rPr>
                <w:rFonts w:ascii="Arial" w:hAnsi="Arial" w:cs="Arial"/>
                <w:sz w:val="16"/>
                <w:szCs w:val="16"/>
              </w:rPr>
              <w:t>Індія/</w:t>
            </w:r>
          </w:p>
          <w:p w:rsidR="002B2E19" w:rsidRPr="00565D6C" w:rsidRDefault="002B2E19" w:rsidP="00CF6544">
            <w:pPr>
              <w:jc w:val="center"/>
              <w:rPr>
                <w:sz w:val="16"/>
                <w:szCs w:val="16"/>
              </w:rPr>
            </w:pPr>
            <w:r w:rsidRPr="00565D6C">
              <w:rPr>
                <w:rFonts w:ascii="Arial" w:hAnsi="Arial" w:cs="Arial"/>
                <w:sz w:val="16"/>
                <w:szCs w:val="16"/>
              </w:rPr>
              <w:t>Велика Британія/ Італія/ Польща/ Мальта/ Угорщина</w:t>
            </w:r>
          </w:p>
          <w:p w:rsidR="002B2E19" w:rsidRPr="00565D6C" w:rsidRDefault="002B2E19" w:rsidP="00CF6544">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готового лікарського засобу -ВЕССЛІНГ Хангері Кфт.,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ЛАБАНАЛІЗІС С.Р.Л,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ФАРМАВАЛІД Лтд. Мікробіологічна лабораторія,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з контролю якості готового лікарського засобу АСТРОН РЕСЬОРЧ ЛІМІТЕД, Велика Британія на Місом Лабс Лтд., Мальта.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Медичний інститут з місцезнаходження в Усті над Лабем/Випробувальна лабораторія м. Градец Кралове, вулиця Яна Чернего, 361, 503 41 Градец Кралове; підрозділ №1: вулиця Яна Чернего, 361, Градец Кралове, 503 41, Чехія; - Медичний інститут з місцезнаходження в Усті над Лабем/Випробувальна лабораторія м. Градец Кралове, вулиця Яна Чернего, 361, 503 41 Градец Кралове; підрозділ №1а: вулиця Незвалова, 958, Градец Кралове, 50003,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КВІНТА - АНАЛІТИКА с.р.о.,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додаткової дільниці з вторинного пакування готового лікарського засобу -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UA/19158/01/03</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тверді по 180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Аккорд Хелскеа С.Л.У.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 ХЕЛСКЕА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ДЧЛ САПЛІ ЧЕЙН (Італія) СПА, Італія</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АККОРД-ЮКЕЙ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Синоптиз Індастріал Сп. з о.о., Польща</w:t>
            </w:r>
            <w:r w:rsidRPr="00565D6C">
              <w:rPr>
                <w:rFonts w:ascii="Arial" w:hAnsi="Arial" w:cs="Arial"/>
                <w:sz w:val="16"/>
                <w:szCs w:val="16"/>
              </w:rPr>
              <w:br/>
              <w:t>Контроль якості:</w:t>
            </w:r>
            <w:r w:rsidRPr="00565D6C">
              <w:rPr>
                <w:rFonts w:ascii="Arial" w:hAnsi="Arial" w:cs="Arial"/>
                <w:sz w:val="16"/>
                <w:szCs w:val="16"/>
              </w:rPr>
              <w:br/>
              <w:t>Місом Лабс Лтд., Мальта</w:t>
            </w:r>
            <w:r w:rsidRPr="00565D6C">
              <w:rPr>
                <w:rFonts w:ascii="Arial" w:hAnsi="Arial" w:cs="Arial"/>
                <w:sz w:val="16"/>
                <w:szCs w:val="16"/>
              </w:rPr>
              <w:br/>
              <w:t>Контроль якості:</w:t>
            </w:r>
            <w:r w:rsidRPr="00565D6C">
              <w:rPr>
                <w:rFonts w:ascii="Arial" w:hAnsi="Arial" w:cs="Arial"/>
                <w:sz w:val="16"/>
                <w:szCs w:val="16"/>
              </w:rPr>
              <w:br/>
              <w:t>Фармадокс Хелскеа Лтд. Мальта</w:t>
            </w:r>
            <w:r w:rsidRPr="00565D6C">
              <w:rPr>
                <w:rFonts w:ascii="Arial" w:hAnsi="Arial" w:cs="Arial"/>
                <w:sz w:val="16"/>
                <w:szCs w:val="16"/>
              </w:rPr>
              <w:br/>
              <w:t>Контроль якості:</w:t>
            </w:r>
            <w:r w:rsidRPr="00565D6C">
              <w:rPr>
                <w:rFonts w:ascii="Arial" w:hAnsi="Arial" w:cs="Arial"/>
                <w:sz w:val="16"/>
                <w:szCs w:val="16"/>
              </w:rPr>
              <w:br/>
              <w:t>ВЕССЛІНГ Хангері Кфт., Угорщина</w:t>
            </w:r>
            <w:r w:rsidRPr="00565D6C">
              <w:rPr>
                <w:rFonts w:ascii="Arial" w:hAnsi="Arial" w:cs="Arial"/>
                <w:sz w:val="16"/>
                <w:szCs w:val="16"/>
              </w:rPr>
              <w:br/>
              <w:t>Контроль якості:</w:t>
            </w:r>
            <w:r w:rsidRPr="00565D6C">
              <w:rPr>
                <w:rFonts w:ascii="Arial" w:hAnsi="Arial" w:cs="Arial"/>
                <w:sz w:val="16"/>
                <w:szCs w:val="16"/>
              </w:rPr>
              <w:br/>
              <w:t>ЛАБАНАЛІЗІС С.Р.Л, Італія</w:t>
            </w:r>
            <w:r w:rsidRPr="00565D6C">
              <w:rPr>
                <w:rFonts w:ascii="Arial" w:hAnsi="Arial" w:cs="Arial"/>
                <w:sz w:val="16"/>
                <w:szCs w:val="16"/>
              </w:rPr>
              <w:br/>
              <w:t>Контроль якості:</w:t>
            </w:r>
            <w:r w:rsidRPr="00565D6C">
              <w:rPr>
                <w:rFonts w:ascii="Arial" w:hAnsi="Arial" w:cs="Arial"/>
                <w:sz w:val="16"/>
                <w:szCs w:val="16"/>
              </w:rPr>
              <w:br/>
              <w:t>ФАРМАВАЛІД Лтд. Мікробіологічна Лабораторія, Угорщина</w:t>
            </w:r>
            <w:r w:rsidRPr="00565D6C">
              <w:rPr>
                <w:rFonts w:ascii="Arial" w:hAnsi="Arial" w:cs="Arial"/>
                <w:sz w:val="16"/>
                <w:szCs w:val="16"/>
              </w:rPr>
              <w:br/>
              <w:t>Відповідальний за випуск серії:</w:t>
            </w:r>
            <w:r w:rsidRPr="00565D6C">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jc w:val="center"/>
              <w:rPr>
                <w:rFonts w:ascii="Arial" w:hAnsi="Arial" w:cs="Arial"/>
                <w:sz w:val="16"/>
                <w:szCs w:val="16"/>
              </w:rPr>
            </w:pPr>
            <w:r w:rsidRPr="00565D6C">
              <w:rPr>
                <w:rFonts w:ascii="Arial" w:hAnsi="Arial" w:cs="Arial"/>
                <w:sz w:val="16"/>
                <w:szCs w:val="16"/>
              </w:rPr>
              <w:t>Індія/</w:t>
            </w:r>
          </w:p>
          <w:p w:rsidR="002B2E19" w:rsidRPr="00565D6C" w:rsidRDefault="002B2E19" w:rsidP="00CF6544">
            <w:pPr>
              <w:jc w:val="center"/>
              <w:rPr>
                <w:sz w:val="16"/>
                <w:szCs w:val="16"/>
              </w:rPr>
            </w:pPr>
            <w:r w:rsidRPr="00565D6C">
              <w:rPr>
                <w:rFonts w:ascii="Arial" w:hAnsi="Arial" w:cs="Arial"/>
                <w:sz w:val="16"/>
                <w:szCs w:val="16"/>
              </w:rPr>
              <w:t>Велика Британія/ Італія/ Польща/ Мальта/ Угорщина</w:t>
            </w:r>
          </w:p>
          <w:p w:rsidR="002B2E19" w:rsidRPr="00565D6C" w:rsidRDefault="002B2E19" w:rsidP="00CF6544">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готового лікарського засобу -ВЕССЛІНГ Хангері Кфт.,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ЛАБАНАЛІЗІС С.Р.Л,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ФАРМАВАЛІД Лтд. Мікробіологічна лабораторія,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з контролю якості готового лікарського засобу АСТРОН РЕСЬОРЧ ЛІМІТЕД, Велика Британія на Місом Лабс Лтд., Мальта.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Медичний інститут з місцезнаходження в Усті над Лабем/Випробувальна лабораторія м. Градец Кралове, вулиця Яна Чернего, 361, 503 41 Градец Кралове; підрозділ №1: вулиця Яна Чернего, 361, Градец Кралове, 503 41, Чехія; - Медичний інститут з місцезнаходження в Усті над Лабем/Випробувальна лабораторія м. Градец Кралове, вулиця Яна Чернего, 361, 503 41 Градец Кралове; підрозділ №1а: вулиця Незвалова, 958, Градец Кралове, 50003,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КВІНТА - АНАЛІТИКА с.р.о.,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додаткової дільниці з вторинного пакування готового лікарського засобу -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UA/19158/01/04</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тверді по 250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Аккорд Хелскеа С.Л.У.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Виробництво лікарського засобу, первинне та вторинне пакування, контроль якості серії:</w:t>
            </w:r>
            <w:r w:rsidRPr="00565D6C">
              <w:rPr>
                <w:rFonts w:ascii="Arial" w:hAnsi="Arial" w:cs="Arial"/>
                <w:sz w:val="16"/>
                <w:szCs w:val="16"/>
              </w:rPr>
              <w:br/>
              <w:t xml:space="preserve">ІНТАС ФАРМАСЬЮТІКАЛЗ ЛІМІТЕД, Індія;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 ХЕЛСКЕА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ДЧЛ САПЛІ ЧЕЙН (Італія) СПА, Італія</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 xml:space="preserve">АККОРД-ЮКЕЙ ЛІМІТЕД, Велика Британія; </w:t>
            </w:r>
            <w:r w:rsidRPr="00565D6C">
              <w:rPr>
                <w:rFonts w:ascii="Arial" w:hAnsi="Arial" w:cs="Arial"/>
                <w:sz w:val="16"/>
                <w:szCs w:val="16"/>
              </w:rPr>
              <w:br/>
              <w:t>Додаткова дільниця з вторинного пакування:</w:t>
            </w:r>
            <w:r w:rsidRPr="00565D6C">
              <w:rPr>
                <w:rFonts w:ascii="Arial" w:hAnsi="Arial" w:cs="Arial"/>
                <w:sz w:val="16"/>
                <w:szCs w:val="16"/>
              </w:rPr>
              <w:br/>
              <w:t>Синоптиз Індастріал Сп. з о.о., Польща</w:t>
            </w:r>
            <w:r w:rsidRPr="00565D6C">
              <w:rPr>
                <w:rFonts w:ascii="Arial" w:hAnsi="Arial" w:cs="Arial"/>
                <w:sz w:val="16"/>
                <w:szCs w:val="16"/>
              </w:rPr>
              <w:br/>
              <w:t>Контроль якості:</w:t>
            </w:r>
            <w:r w:rsidRPr="00565D6C">
              <w:rPr>
                <w:rFonts w:ascii="Arial" w:hAnsi="Arial" w:cs="Arial"/>
                <w:sz w:val="16"/>
                <w:szCs w:val="16"/>
              </w:rPr>
              <w:br/>
              <w:t>Місом Лабс Лтд., Мальта</w:t>
            </w:r>
            <w:r w:rsidRPr="00565D6C">
              <w:rPr>
                <w:rFonts w:ascii="Arial" w:hAnsi="Arial" w:cs="Arial"/>
                <w:sz w:val="16"/>
                <w:szCs w:val="16"/>
              </w:rPr>
              <w:br/>
              <w:t>Контроль якості:</w:t>
            </w:r>
            <w:r w:rsidRPr="00565D6C">
              <w:rPr>
                <w:rFonts w:ascii="Arial" w:hAnsi="Arial" w:cs="Arial"/>
                <w:sz w:val="16"/>
                <w:szCs w:val="16"/>
              </w:rPr>
              <w:br/>
              <w:t>Фармадокс Хелскеа Лтд. Мальта</w:t>
            </w:r>
            <w:r w:rsidRPr="00565D6C">
              <w:rPr>
                <w:rFonts w:ascii="Arial" w:hAnsi="Arial" w:cs="Arial"/>
                <w:sz w:val="16"/>
                <w:szCs w:val="16"/>
              </w:rPr>
              <w:br/>
              <w:t>Контроль якості:</w:t>
            </w:r>
            <w:r w:rsidRPr="00565D6C">
              <w:rPr>
                <w:rFonts w:ascii="Arial" w:hAnsi="Arial" w:cs="Arial"/>
                <w:sz w:val="16"/>
                <w:szCs w:val="16"/>
              </w:rPr>
              <w:br/>
              <w:t>ВЕССЛІНГ Хангері Кфт., Угорщина</w:t>
            </w:r>
            <w:r w:rsidRPr="00565D6C">
              <w:rPr>
                <w:rFonts w:ascii="Arial" w:hAnsi="Arial" w:cs="Arial"/>
                <w:sz w:val="16"/>
                <w:szCs w:val="16"/>
              </w:rPr>
              <w:br/>
              <w:t>Контроль якості:</w:t>
            </w:r>
            <w:r w:rsidRPr="00565D6C">
              <w:rPr>
                <w:rFonts w:ascii="Arial" w:hAnsi="Arial" w:cs="Arial"/>
                <w:sz w:val="16"/>
                <w:szCs w:val="16"/>
              </w:rPr>
              <w:br/>
              <w:t>ЛАБАНАЛІЗІС С.Р.Л, Італія</w:t>
            </w:r>
            <w:r w:rsidRPr="00565D6C">
              <w:rPr>
                <w:rFonts w:ascii="Arial" w:hAnsi="Arial" w:cs="Arial"/>
                <w:sz w:val="16"/>
                <w:szCs w:val="16"/>
              </w:rPr>
              <w:br/>
              <w:t>Контроль якості:</w:t>
            </w:r>
            <w:r w:rsidRPr="00565D6C">
              <w:rPr>
                <w:rFonts w:ascii="Arial" w:hAnsi="Arial" w:cs="Arial"/>
                <w:sz w:val="16"/>
                <w:szCs w:val="16"/>
              </w:rPr>
              <w:br/>
              <w:t>ФАРМАВАЛІД Лтд. Мікробіологічна Лабораторія, Угорщина</w:t>
            </w:r>
            <w:r w:rsidRPr="00565D6C">
              <w:rPr>
                <w:rFonts w:ascii="Arial" w:hAnsi="Arial" w:cs="Arial"/>
                <w:sz w:val="16"/>
                <w:szCs w:val="16"/>
              </w:rPr>
              <w:br/>
              <w:t>Відповідальний за випуск серії:</w:t>
            </w:r>
            <w:r w:rsidRPr="00565D6C">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jc w:val="center"/>
              <w:rPr>
                <w:sz w:val="16"/>
                <w:szCs w:val="16"/>
              </w:rPr>
            </w:pPr>
            <w:r w:rsidRPr="00565D6C">
              <w:rPr>
                <w:rFonts w:ascii="Arial" w:hAnsi="Arial" w:cs="Arial"/>
                <w:sz w:val="16"/>
                <w:szCs w:val="16"/>
              </w:rPr>
              <w:t>Індія/ Велика Британія/ Італія/ Польща/ Мальта/ Угорщина</w:t>
            </w:r>
          </w:p>
          <w:p w:rsidR="002B2E19" w:rsidRPr="00565D6C" w:rsidRDefault="002B2E19" w:rsidP="00CF6544">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готового лікарського засобу -ВЕССЛІНГ Хангері Кфт.,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ЛАБАНАЛІЗІС С.Р.Л,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готового лікарського засобу - ФАРМАВАЛІД Лтд. Мікробіологічна лабораторія,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з контролю якості готового лікарського засобу АСТРОН РЕСЬОРЧ ЛІМІТЕД, Велика Британія на Місом Лабс Лтд., Мальта.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Медичний інститут з місцезнаходження в Усті над Лабем/Випробувальна лабораторія м. Градец Кралове, вулиця Яна Чернего, 361, 503 41 Градец Кралове; підрозділ №1: вулиця Яна Чернего, 361, Градец Кралове, 503 41, Чехія; - Медичний інститут з місцезнаходження в Усті над Лабем/Випробувальна лабораторія м. Градец Кралове, вулиця Яна Чернего, 361, 503 41 Градец Кралове; підрозділ №1а: вулиця Незвалова, 958, Градец Кралове, 50003,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фізико-хімічного контролю якості готового лікарського засобу - КВІНТА - АНАЛІТИКА с.р.о., Чехія.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додаткової дільниці з вторинного пакування готового лікарського засобу -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UA/19158/01/05</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АКТИЛІЗЕ®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Берінгер Інгельхайм Інтернешнл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сертифіката відповідності Європейській фармакопеї № R1-CEP 2000-412 - Rev 03 (затверджено: R1-CEP 2000-412 - Rev 02) для діючої речовини Bovine Serum Albumin від вже затвердженого виробника LIFE TECHNOLOGIES CORPORATION, як наслідок зміна назви для обох виробничих дільниць (затверджено: LIFE TECHNOLOGIES NEW ZEALAND LIMITED на THERMO FISHER SCIENTIFIC NEW ZEALAND LIMITED), без зміни місця виробництва.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2000-410 - Rev 03 (затверджено: R1-CEP 2000-410 - Rev 02) для діючої речовини Bovine Transferrinвід вже затвердженого виробника LIFE TECHNOLOGIES CORPORATION, як наслідок зміна назви для обох виробничих дільниць (затверджено: LIFE TECHNOLOGIES NEW ZEALAND LIMITED на THERMO FISHER SCIENTIFIC NEW ZEALAND LIMITED), без зміни місця виробництва. Зміни І типу - Зміни з якості. Готовий лікарський засіб. Контроль допоміжних речовин (інші зміни) оновлення розділу 3.2.R.2 та додавання розділу 3.2.P.4.5 «Допоміжні речовини людського або тваринного походження» для діючої речовини альтеплази (ТРА-02; Актилізе®)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UA/2944/01/01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АЛЕРГОСТОП®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5 мг, по 10 таблеток у блістері;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UA/10337/01/01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АМБРОКСОЛУ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Вен Петрохем &amp; Фарма (Індія)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відповідно до вимог монографії ЄФ та керівництва ICH Q3D.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UA/5360/01/01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АНАСТРОЗОЛ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1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Словенія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Салютас Фарма ГмбХ, Німеччина (виробництво "in bulk", пакування, випуск серії;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2.2 на лікарський засіб Анастрозол Сандоз®, таблетки, вкриті плівковою оболонкою, по 1 мг; по 14 таблеток у блістері; по 2 блістери в картонній коробці. Зміни внесено до частин: І «Загальна інформація», II «Специфікація з безпеки», ІІІ «План з фармаконагляду», VI «Резюме плану управління ризиками», VII «Додатки» у зв'язку з узгодженням інформації щодо ризиків відповідно до переліку важливих ризиків референтного ЛЗ, що опублікована на сайті координаційної групи з взаємного визнання та децентралізованих процедур “CMDh”. Також до ПУР внесено зміни у зв'язку з урахуванням коментарів FRAR від 30 березня 2022 року, що отримані відповідно до процедури AT/H/0990/001/R/001 та імплементації ПУР до структури відповідно до GVP Module V Rev 2. Резюме плану управління ризиками версія 2.2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UA/13575/01/01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АРГІТЕК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інфузій, 8 мг/мл по 250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фірма "Дарниця"</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фірма "Дарниця"</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лікарського засобу з 2 років до 3 років.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UA/16986/01/01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АРИФОН®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2,5 мг; по 30 таблеток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UA/0521/01/01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АФФИДА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м'які по 200 мг; по 10 капсул м'яких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внесені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UA/18381/01/01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 xml:space="preserve">АФФИДА МАКС ЕКСПРЕС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м'які по 400 мг; по 10 капсул м'яких у блістері, по 1,2, 3 або 10 блістерів в картоній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65D6C">
              <w:rPr>
                <w:rFonts w:ascii="Arial" w:hAnsi="Arial" w:cs="Arial"/>
                <w:sz w:val="16"/>
                <w:szCs w:val="16"/>
              </w:rPr>
              <w:br/>
              <w:t>Зміни внесені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UA/18232/01/01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500 мг, по 10 таблеток у блістерах; по 10 таблеток у блістерах, по 1 або по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АТ "Лубнифарм"</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АТ "Лубнифарм"</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додається додатковий вид упаковки: по 10 таблеток у блістері, по 1 блістеру у пачці з відповідними змінами до розділу “Упаковка” МКЯ ЛЗ, без зміни первинного пакувального матеріалу.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 – № 10, за рецептом – № 100</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UA/5708/01/01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таблетки по 500 мг, по 10 таблеток у блістерах; по 10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ПАТ "Галичфарм", Україна</w:t>
            </w:r>
            <w:r w:rsidRPr="00565D6C">
              <w:rPr>
                <w:rFonts w:ascii="Arial" w:hAnsi="Arial" w:cs="Arial"/>
                <w:sz w:val="16"/>
                <w:szCs w:val="16"/>
              </w:rPr>
              <w:b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первинної упаковки лікарського засобу: Затверджено: 2. КІЛЬКІСТЬ ДІЮЧОЇ РЕЧОВИНИ кислота ацетилсаліцилової 500 мг (mg)</w:t>
            </w:r>
            <w:r w:rsidRPr="00565D6C">
              <w:rPr>
                <w:rFonts w:ascii="Arial" w:hAnsi="Arial" w:cs="Arial"/>
                <w:sz w:val="16"/>
                <w:szCs w:val="16"/>
              </w:rPr>
              <w:br/>
              <w:t xml:space="preserve">Запропоновано: 2. КІЛЬКІСТЬ ДІЮЧОЇ РЕЧОВИНИ кислоти ацетилсаліцилової 500 мг (mg)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UA/18859/01/01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БОФЕН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суспензія оральна, 100 мг/5 мл;</w:t>
            </w:r>
            <w:r w:rsidRPr="00565D6C">
              <w:rPr>
                <w:rFonts w:ascii="Arial" w:hAnsi="Arial" w:cs="Arial"/>
                <w:sz w:val="16"/>
                <w:szCs w:val="16"/>
              </w:rPr>
              <w:br/>
              <w:t>по 100 мл у флаконі скляному або полімерному; по 1 флакону в пачці разом з ложкою дозувальною;</w:t>
            </w:r>
            <w:r w:rsidRPr="00565D6C">
              <w:rPr>
                <w:rFonts w:ascii="Arial" w:hAnsi="Arial" w:cs="Arial"/>
                <w:sz w:val="16"/>
                <w:szCs w:val="16"/>
              </w:rPr>
              <w:br/>
              <w:t>по 100 мл у банці полімерній; по 1 банці разом з ложкою дозувальною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у зв’язку з вилученням інформації яка наноситься російською мовою. Уточнено викладення розділів «Додаткова інформація. ДІ-1. Упаковка» МКЯ.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 до розділу 3.2.Р.7 Система контейнер/закупорювальний засіб, а саме-вилучення найменування постачальників пакувальних матеріалів ,у зв’язку з приведенням у відповідність до європейських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UA/10184/01/01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БРАУНОДИН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нашкірний, 7,5%; по 100 мл у поліетиленових флаконах; по 250 мл у поліетиленових флаконах зі спрей-насосом, по 20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 Браун Медікал АГ, Швейцарія (виробництво "in bulk", первинне та вторинне пакування, контроль серії); Б. Браун Мельзунген АГ,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щодо нанесення шрифту Брайля на первинне пакування та видалення шрифту Брайля з вторинного пакування, а також зміна формату зазначення інформації у розділі 8.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UA/18496/01/01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БРИЛІНТА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90 мг по 14 таблеток у блістері; по 1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АстраЗенека АБ</w:t>
            </w:r>
            <w:r w:rsidRPr="00565D6C">
              <w:rPr>
                <w:rFonts w:ascii="Arial" w:hAnsi="Arial" w:cs="Arial"/>
                <w:sz w:val="16"/>
                <w:szCs w:val="16"/>
              </w:rPr>
              <w:br/>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Швеція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таблеток, випробування, пакування лікарського засобу, випуск серії:</w:t>
            </w:r>
            <w:r w:rsidRPr="00565D6C">
              <w:rPr>
                <w:rFonts w:ascii="Arial" w:hAnsi="Arial" w:cs="Arial"/>
                <w:sz w:val="16"/>
                <w:szCs w:val="16"/>
              </w:rPr>
              <w:br/>
              <w:t>АстраЗенека АБ</w:t>
            </w:r>
            <w:r w:rsidRPr="00565D6C">
              <w:rPr>
                <w:rFonts w:ascii="Arial" w:hAnsi="Arial" w:cs="Arial"/>
                <w:sz w:val="16"/>
                <w:szCs w:val="16"/>
              </w:rPr>
              <w:br/>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r w:rsidRPr="00565D6C">
              <w:rPr>
                <w:rFonts w:ascii="Arial" w:hAnsi="Arial" w:cs="Arial"/>
                <w:sz w:val="16"/>
                <w:szCs w:val="16"/>
              </w:rPr>
              <w:br/>
              <w:t>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внесення редакційних правок та вилучення тексту маркування без застосування Міжнародної системи одиниць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UA/12164/01/01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БРИЛІНТА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60 мг по 14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АстраЗенека АБ</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Швеція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таблеток, випробування, пакування лікарського засобу, випуск серії:</w:t>
            </w:r>
            <w:r w:rsidRPr="00565D6C">
              <w:rPr>
                <w:rFonts w:ascii="Arial" w:hAnsi="Arial" w:cs="Arial"/>
                <w:sz w:val="16"/>
                <w:szCs w:val="16"/>
              </w:rPr>
              <w:br/>
              <w:t xml:space="preserve">АстраЗенека АБ </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r w:rsidRPr="00565D6C">
              <w:rPr>
                <w:rFonts w:ascii="Arial" w:hAnsi="Arial" w:cs="Arial"/>
                <w:sz w:val="16"/>
                <w:szCs w:val="16"/>
              </w:rPr>
              <w:br/>
              <w:t>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внесення редакційних правок та вилучення тексту маркування без застосування Міжнародної системи одиниць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UA/12164/01/02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БРОНХО-ВАКСОМ ДІТИ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3,5 мг; по 10 капсул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UA/18520/01/01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повний цикл виробництва, заповнення, первинне та вторинне пакування, контроль якості, випуск серії:</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Санофі Пастер, Францiя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вторинне пакування, контроль якості, випуск серії:</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Санофі Пастер, Францiя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заповнення, первинне та вторинне пакування, контроль якості:</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САНОФІ ВІНТРОП ІНДАСТРІА, Францiя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вторинне пакування, випуск серії:</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стосовно інформації щодо логотипу виробника.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UA/16141/01/01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ВЕЛОЗ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оболонкою, кишковорозчинні по 20 мг, по 10 таблеток у стрипі; по 2 або 3 стрипи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UA/4849/01/02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ВЕРМОКС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100 мг по 6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 Угорщина (додатковий виробник, відповідальний за випуск серії, оформлення сертифікату якості); Гедеон Ріхтер Румунія А.Т.,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Виробник вводить нове альтернативне обладнання для гранулювання в киплячому шарі більшої продуктивності через логістичні причини, тому и надає оновлення опису процессу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зміни випробувань або допустимих меж, встановлених у специфікаціях, під час виробництва готового лікарського засобу, а саме гармонізовані випробування в процесі виробництва - насипна густина, сипучість, однорідність маси, стиранність і стійкість до роздавлювання відповідно до поточної Ph. Eur. Межі параметрів ІРС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UA/7363/01/01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ВІКАЇР®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10 таблеток у стрипах або у блістерах; по 10 таблеток у блістері; по 1 або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ПАТ "Галичфарм", Україна; </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w:t>
            </w:r>
            <w:r w:rsidRPr="00565D6C">
              <w:rPr>
                <w:rFonts w:ascii="Arial" w:hAnsi="Arial" w:cs="Arial"/>
                <w:sz w:val="16"/>
                <w:szCs w:val="16"/>
              </w:rPr>
              <w:br/>
              <w:t xml:space="preserve">«…приміщення класу чистоти D…» Запропоновано: Розділ 3.2.Р.3.3. «Опис виробничого процесу та контролю процесу». </w:t>
            </w:r>
            <w:r w:rsidRPr="00565D6C">
              <w:rPr>
                <w:rFonts w:ascii="Arial" w:hAnsi="Arial" w:cs="Arial"/>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UA/4946/01/01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ВІПЕНЕМ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для розчину для інфузій по 500 мг/500 мг у флаконах по 1 або 10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Англія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повний цикл, контроль серії:</w:t>
            </w:r>
            <w:r w:rsidRPr="00565D6C">
              <w:rPr>
                <w:rFonts w:ascii="Arial" w:hAnsi="Arial" w:cs="Arial"/>
                <w:sz w:val="16"/>
                <w:szCs w:val="16"/>
              </w:rPr>
              <w:br/>
              <w:t>АЦС ДОБФАР С.П.А., ІТАЛІЯ</w:t>
            </w:r>
            <w:r w:rsidRPr="00565D6C">
              <w:rPr>
                <w:rFonts w:ascii="Arial" w:hAnsi="Arial" w:cs="Arial"/>
                <w:sz w:val="16"/>
                <w:szCs w:val="16"/>
              </w:rPr>
              <w:br/>
              <w:t>виробництво та контроль якості стерильної суміші: </w:t>
            </w:r>
            <w:r w:rsidRPr="00565D6C">
              <w:rPr>
                <w:rFonts w:ascii="Arial" w:hAnsi="Arial" w:cs="Arial"/>
                <w:sz w:val="16"/>
                <w:szCs w:val="16"/>
              </w:rPr>
              <w:br/>
              <w:t xml:space="preserve">АЦС ДОБФАР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методу випробування ГЛЗ за показником «Кількісне визначення» (ВЕРХ) та методики «Однорідність дозованих одиниць», оскільки випробування проводяться в однакових умовах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UA/18809/01/01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ВОКАРА®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краплі оральні по 20 мл або по 50 мл, або по 100 мл у флаконах-крапельницях;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Австрія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Додавання додаткового місця для вирощування рослинного матеріалу Lachesis: Surinam (South America) та Valence (France, Europe). Зміни І типу - Зміни з якості. АФІ. Виробництво. Зміни в процесі виробництва АФІ (інші зміни) Додавання додаткових місць для вирощування рослинного матеріалу Phytolacca: Middle Franconia (Germany, Bavaria) та Obermarchtal (Germany). Зміни І типу - Зміни з якості. АФІ. Виробництво. Зміни в процесі виробництва АФІ (інші зміни) Додавання додаткового місця для вирощування рослинного матеріалу Belladonna: Alvier SG (Switzerland) та Baden Wurtemberg (Germany).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у відповідність специфікації діючої речовини Belladonna D6 до вимог Німецької Гомеопатичної Фармакопеї (GHP), діюче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у відповідність специфікації діючої речовини Lachesis D12 до вимог Німецької Гомеопатичної Фармакопеї (GHP), діюче видання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UA/6410/01/01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ГЕКСІКОН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песарії по 16 мг; по 5 песаріїв у контурній чарунковій упаковці; по 2 контурні чарункові упаковки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саме-приведення специфікації вхідного контролю на плівку полівінілхлоридну, ламіновану поліетиленом у відповідність до вимог ДФУ, сертифікатів виробника та ТУ У 27.4-14022407-007:2007.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UA/15850/01/01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ГЕМЦИТАБІН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концентрат для розчину для інфузій, 100 мг/мл; по 2 мл (200 мг), 10 мл (1000 мг), 15 мл (1500 мг), 20 мл (2000 мг) у флаконі;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Аккорд Хелскеа Полска Сп. з.о.о.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Польща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контроль якості, первинне та вторинне пакування:</w:t>
            </w:r>
            <w:r w:rsidRPr="00565D6C">
              <w:rPr>
                <w:rFonts w:ascii="Arial" w:hAnsi="Arial" w:cs="Arial"/>
                <w:sz w:val="16"/>
                <w:szCs w:val="16"/>
              </w:rPr>
              <w:br/>
              <w:t xml:space="preserve">Інтас Фармасьютікалс Лімітед, Індія; </w:t>
            </w:r>
            <w:r w:rsidRPr="00565D6C">
              <w:rPr>
                <w:rFonts w:ascii="Arial" w:hAnsi="Arial" w:cs="Arial"/>
                <w:sz w:val="16"/>
                <w:szCs w:val="16"/>
              </w:rPr>
              <w:br/>
              <w:t>Виробництво, контроль якості, первинне та вторинне пакування:</w:t>
            </w:r>
            <w:r w:rsidRPr="00565D6C">
              <w:rPr>
                <w:rFonts w:ascii="Arial" w:hAnsi="Arial" w:cs="Arial"/>
                <w:sz w:val="16"/>
                <w:szCs w:val="16"/>
              </w:rPr>
              <w:br/>
              <w:t xml:space="preserve">Інтас Фармасьютікалс Лімітед, Індія; </w:t>
            </w:r>
            <w:r w:rsidRPr="00565D6C">
              <w:rPr>
                <w:rFonts w:ascii="Arial" w:hAnsi="Arial" w:cs="Arial"/>
                <w:sz w:val="16"/>
                <w:szCs w:val="16"/>
              </w:rPr>
              <w:br/>
              <w:t>Вторинне пакування:</w:t>
            </w:r>
            <w:r w:rsidRPr="00565D6C">
              <w:rPr>
                <w:rFonts w:ascii="Arial" w:hAnsi="Arial" w:cs="Arial"/>
                <w:sz w:val="16"/>
                <w:szCs w:val="16"/>
              </w:rPr>
              <w:br/>
              <w:t>Аккорд Хелскеа Лімітед, Велика Британія</w:t>
            </w:r>
            <w:r w:rsidRPr="00565D6C">
              <w:rPr>
                <w:rFonts w:ascii="Arial" w:hAnsi="Arial" w:cs="Arial"/>
                <w:sz w:val="16"/>
                <w:szCs w:val="16"/>
              </w:rPr>
              <w:br/>
              <w:t>Відповідальний випуск серії:</w:t>
            </w:r>
            <w:r w:rsidRPr="00565D6C">
              <w:rPr>
                <w:rFonts w:ascii="Arial" w:hAnsi="Arial" w:cs="Arial"/>
                <w:sz w:val="16"/>
                <w:szCs w:val="16"/>
              </w:rPr>
              <w:br/>
              <w:t>Аккорд Хелскеа Лімітед, Велика Британiя</w:t>
            </w:r>
            <w:r w:rsidRPr="00565D6C">
              <w:rPr>
                <w:rFonts w:ascii="Arial" w:hAnsi="Arial" w:cs="Arial"/>
                <w:sz w:val="16"/>
                <w:szCs w:val="16"/>
              </w:rPr>
              <w:br/>
              <w:t>Контроль якості серії:</w:t>
            </w:r>
            <w:r w:rsidRPr="00565D6C">
              <w:rPr>
                <w:rFonts w:ascii="Arial" w:hAnsi="Arial" w:cs="Arial"/>
                <w:sz w:val="16"/>
                <w:szCs w:val="16"/>
              </w:rPr>
              <w:br/>
              <w:t xml:space="preserve">Весслінг Хангері Кфт., Угорщина </w:t>
            </w:r>
            <w:r w:rsidRPr="00565D6C">
              <w:rPr>
                <w:rFonts w:ascii="Arial" w:hAnsi="Arial" w:cs="Arial"/>
                <w:sz w:val="16"/>
                <w:szCs w:val="16"/>
              </w:rPr>
              <w:br/>
              <w:t>Контроль якості серії:</w:t>
            </w:r>
            <w:r w:rsidRPr="00565D6C">
              <w:rPr>
                <w:rFonts w:ascii="Arial" w:hAnsi="Arial" w:cs="Arial"/>
                <w:sz w:val="16"/>
                <w:szCs w:val="16"/>
              </w:rPr>
              <w:br/>
              <w:t>Астрон Резьорч Лімітед, Велика Британiя</w:t>
            </w:r>
            <w:r w:rsidRPr="00565D6C">
              <w:rPr>
                <w:rFonts w:ascii="Arial" w:hAnsi="Arial" w:cs="Arial"/>
                <w:sz w:val="16"/>
                <w:szCs w:val="16"/>
              </w:rPr>
              <w:br/>
              <w:t>Контроль якості серії:</w:t>
            </w:r>
            <w:r w:rsidRPr="00565D6C">
              <w:rPr>
                <w:rFonts w:ascii="Arial" w:hAnsi="Arial" w:cs="Arial"/>
                <w:sz w:val="16"/>
                <w:szCs w:val="16"/>
              </w:rPr>
              <w:br/>
              <w:t>Фармадокс Хелскеа Лтд., Мальта</w:t>
            </w:r>
            <w:r w:rsidRPr="00565D6C">
              <w:rPr>
                <w:rFonts w:ascii="Arial" w:hAnsi="Arial" w:cs="Arial"/>
                <w:sz w:val="16"/>
                <w:szCs w:val="16"/>
              </w:rPr>
              <w:br/>
              <w:t>Контроль якості серії:</w:t>
            </w:r>
            <w:r w:rsidRPr="00565D6C">
              <w:rPr>
                <w:rFonts w:ascii="Arial" w:hAnsi="Arial" w:cs="Arial"/>
                <w:sz w:val="16"/>
                <w:szCs w:val="16"/>
              </w:rPr>
              <w:br/>
              <w:t>ЛАБАНАЛІЗІС С.Р.Л, Італія</w:t>
            </w:r>
            <w:r w:rsidRPr="00565D6C">
              <w:rPr>
                <w:rFonts w:ascii="Arial" w:hAnsi="Arial" w:cs="Arial"/>
                <w:sz w:val="16"/>
                <w:szCs w:val="16"/>
              </w:rPr>
              <w:br/>
              <w:t>Контроль якості серії:</w:t>
            </w:r>
            <w:r w:rsidRPr="00565D6C">
              <w:rPr>
                <w:rFonts w:ascii="Arial" w:hAnsi="Arial" w:cs="Arial"/>
                <w:sz w:val="16"/>
                <w:szCs w:val="16"/>
              </w:rPr>
              <w:br/>
              <w:t>ФАРМАВАЛІД Лтд., Мікробіологічна Лабораторія, Угорщина</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Мальта/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BabuRanjendaPrasadBodi. Пропонована редакція: Агата Гесєвич / Agata Gesiewicz. </w:t>
            </w:r>
            <w:r w:rsidRPr="00565D6C">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w:t>
            </w:r>
            <w:r w:rsidRPr="00565D6C">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UA/17799/01/01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мазь 1%; по 10 г у тубі алюмінієвій;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методики випробування ГЛЗ за показником «Розмір часток» внаслідок введення нового мікроскопу Nikon SMZ 25, який дозволяє робити фотографії та фіксувати фактичний розмір часток у зразку. Редакційна зміна в специфікації ГЛЗ. Діюча редакція: не більше ніж 75 мкм </w:t>
            </w:r>
            <w:r w:rsidRPr="00565D6C">
              <w:rPr>
                <w:rFonts w:ascii="Arial" w:hAnsi="Arial" w:cs="Arial"/>
                <w:sz w:val="16"/>
                <w:szCs w:val="16"/>
              </w:rPr>
              <w:br/>
              <w:t xml:space="preserve">Пропонована редакція: не більше 75 мкм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UA/5132/01/01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ГІСТАГЛОБУЛІН-БІОЛІК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ліофілізат для розчину для ін'єкцій 1 ампула з ліофілізатом у комплекті з розчинником по 2 мл в ампулі (натрію хлориду розчин 9 мг/мл); по 5 комплектів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"БІОЛІК ФАРМА"</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АТ "БІОЛІК" </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зміна заявника (власника реєстраційного посвідчення) МІБП (згідно наказу МОЗ від 23.07.2015 № 460).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UA/16084/01/01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ГЛЮРЕНОРМ®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таблетки по 30 мг; по 10 таблеток у блістері; по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Хеллас Сингл Мембер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UA/0331/01/01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ГРАНДАЗОЛ®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інфузій, 5 мг/2,5 мг/мл по 200 мл у пляшці; по 1 пляшці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"Юрія-Фарм"</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по 100 мл у пляшках скляних, по 100 мл та 200 мл у контейнерах полімерних. Зміни внесені в розділ "Упаковка" інструкції для медичного застосування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UA/11535/02/01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ДИКЛАК® ЛІПОГЕЛЬ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гель 1 %; по 50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Словенія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1997-066-Rev 04 (затверджено: R1-CEP 1997-066-Rev 03) для діючої речовини диклофенаку натрію від вже затвердженого виробника Amoli Organics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UA/0981/02/01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ДИКЛОФЕНАК-ЗДОРОВ'Я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ін'єкцій, 25 мг/мл, по 3 мл в ампулі; по 5 ампул у картонній коробці з перегородками; по 3 мл в ампулі; по 5 ампул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внесено до інструкції для медичного застосування лікарського засобу до роздлів "Особливості застосування", "Застосування у період вагітності або годування груддю" (внесення додаткових застережень),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r w:rsidRPr="00565D6C">
              <w:rPr>
                <w:rFonts w:ascii="Arial" w:hAnsi="Arial" w:cs="Arial"/>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V «Заходи з мінімізації ризиків», VI «Резюме плану управління ризиками», VII «Додатки» у зв’язку з оновленням інформації в проекті інструкції на підставі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UA/1539/02/01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ДИМЕДРОЛ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ін'єкцій, 10 мг/мл по 1 мл в ампулі; по 10 ампул у коробці; по 1 мл в ампулі; по 10 ампул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565D6C">
              <w:rPr>
                <w:rFonts w:ascii="Arial" w:hAnsi="Arial" w:cs="Arial"/>
                <w:sz w:val="16"/>
                <w:szCs w:val="16"/>
              </w:rPr>
              <w:br/>
              <w:t xml:space="preserve">- вилучення інформації із специфікації на АФІ виробником ГЛЗ щодо проведення випробування для ідентифікації кожного тарного місця для субстанції дифенгідраміну гідрохлорид виробництва Qidong Dongyue Pharmaceutical Co., Ltd., Китай та Wanbury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UA/4950/01/01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5 мг, по 14 таблеток у блістері; по 1 або по 2, або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565D6C">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(Zestril,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UA/7679/01/02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10 мг, по 14 таблеток у блістері; по 1 або по 2, або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565D6C">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(Zestril,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UA/7679/01/03</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20 мг, по 14 таблеток у блістері; по 1 або по 2, або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565D6C">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(Zestril,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UA/7679/01/04</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ДИТИЛІН-БІОЛІК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ін'єкцій 20 мг/мл; по 5 мл в ампулі; по 5 або по 10 ампул у пачці; по 5 мл в ампулі; по 5 ампул у блістері, по 1 або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ТОВ "БІОЛІК ФАРМА"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ТОВ "БІОЛІК ФАРМА" </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(інші зміни). Зміна назви виробника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UA/4076/01/01</w:t>
            </w:r>
          </w:p>
        </w:tc>
      </w:tr>
      <w:tr w:rsidR="002B2E19" w:rsidRPr="00A82628"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A82628" w:rsidRDefault="002B2E19" w:rsidP="00CF6544">
            <w:pPr>
              <w:pStyle w:val="110"/>
              <w:tabs>
                <w:tab w:val="left" w:pos="12600"/>
              </w:tabs>
              <w:rPr>
                <w:rFonts w:ascii="Arial" w:hAnsi="Arial" w:cs="Arial"/>
                <w:b/>
                <w:sz w:val="16"/>
                <w:szCs w:val="16"/>
              </w:rPr>
            </w:pPr>
            <w:r w:rsidRPr="00A82628">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rPr>
                <w:rFonts w:ascii="Arial" w:hAnsi="Arial" w:cs="Arial"/>
                <w:sz w:val="16"/>
                <w:szCs w:val="16"/>
              </w:rPr>
            </w:pPr>
            <w:r w:rsidRPr="00A82628">
              <w:rPr>
                <w:rFonts w:ascii="Arial" w:hAnsi="Arial" w:cs="Arial"/>
                <w:color w:val="000000"/>
                <w:sz w:val="16"/>
                <w:szCs w:val="16"/>
              </w:rPr>
              <w:t>капсули кишковорозчинні тверді по 30 мг; in bulk: по 11,66 кг у барабанах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виправлення помилки в описі капсули в специфікації ГЛЗ, а саме поміняні місцями кольори кришечки та корпусу капсули, з відповідними змінами в р. «Опис» МКЯ ЛЗ </w:t>
            </w:r>
            <w:r w:rsidRPr="00A82628">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критерію прийнятності за показником «Однорідність маси» у специфікації ГЛЗ для дозування 60 мг відповідно до ЄФ (2.9.5)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i/>
                <w:sz w:val="16"/>
                <w:szCs w:val="16"/>
              </w:rPr>
            </w:pPr>
            <w:r w:rsidRPr="00A82628">
              <w:rPr>
                <w:rFonts w:ascii="Arial" w:hAnsi="Arial" w:cs="Arial"/>
                <w:i/>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sz w:val="16"/>
                <w:szCs w:val="16"/>
              </w:rPr>
              <w:t>UA/16565/01/01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A82628"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A82628" w:rsidRDefault="002B2E19" w:rsidP="00CF6544">
            <w:pPr>
              <w:pStyle w:val="110"/>
              <w:tabs>
                <w:tab w:val="left" w:pos="12600"/>
              </w:tabs>
              <w:rPr>
                <w:rFonts w:ascii="Arial" w:hAnsi="Arial" w:cs="Arial"/>
                <w:b/>
                <w:sz w:val="16"/>
                <w:szCs w:val="16"/>
              </w:rPr>
            </w:pPr>
            <w:r w:rsidRPr="00A82628">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rPr>
                <w:rFonts w:ascii="Arial" w:hAnsi="Arial" w:cs="Arial"/>
                <w:sz w:val="16"/>
                <w:szCs w:val="16"/>
              </w:rPr>
            </w:pPr>
            <w:r w:rsidRPr="00A82628">
              <w:rPr>
                <w:rFonts w:ascii="Arial" w:hAnsi="Arial" w:cs="Arial"/>
                <w:color w:val="000000"/>
                <w:sz w:val="16"/>
                <w:szCs w:val="16"/>
              </w:rPr>
              <w:t>капсули кишковорозчинні тверді по 60 мг; in bulk: по 11,66 кг у барабанах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 xml:space="preserve">ЛАБОРАТОРІОС НОРМОН,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sz w:val="16"/>
                <w:szCs w:val="16"/>
              </w:rPr>
            </w:pPr>
            <w:r w:rsidRPr="00A8262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виправлення помилки в описі капсули в специфікації ГЛЗ, а саме поміняні місцями кольори кришечки та корпусу капсули, з відповідними змінами в р. «Опис» МКЯ ЛЗ </w:t>
            </w:r>
            <w:r w:rsidRPr="00A82628">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критерію прийнятності за показником «Однорідність маси» у специфікації ГЛЗ для дозування 60 мг відповідно до ЄФ (2.9.5)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A82628" w:rsidRDefault="002B2E19" w:rsidP="00CF6544">
            <w:pPr>
              <w:pStyle w:val="110"/>
              <w:tabs>
                <w:tab w:val="left" w:pos="12600"/>
              </w:tabs>
              <w:jc w:val="center"/>
              <w:rPr>
                <w:rFonts w:ascii="Arial" w:hAnsi="Arial" w:cs="Arial"/>
                <w:i/>
                <w:sz w:val="16"/>
                <w:szCs w:val="16"/>
              </w:rPr>
            </w:pPr>
            <w:r w:rsidRPr="00A82628">
              <w:rPr>
                <w:rFonts w:ascii="Arial" w:hAnsi="Arial" w:cs="Arial"/>
                <w:i/>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A82628">
              <w:rPr>
                <w:rFonts w:ascii="Arial" w:hAnsi="Arial" w:cs="Arial"/>
                <w:sz w:val="16"/>
                <w:szCs w:val="16"/>
              </w:rPr>
              <w:t>UA/16565/01/02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капсули кишковорозчинні тверді по 30 мг; по 10 капсул у блістері; по 3 або 6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(пакування із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виправлення помилки в описі капсули в специфікації ГЛЗ, а саме поміняні місцями кольори кришечки та корпусу капсули, з відповідними змінами в р. «Опис» МКЯ ЛЗ. </w:t>
            </w:r>
            <w:r w:rsidRPr="00565D6C">
              <w:rPr>
                <w:rFonts w:ascii="Arial" w:hAnsi="Arial" w:cs="Arial"/>
                <w:sz w:val="16"/>
                <w:szCs w:val="16"/>
              </w:rPr>
              <w:br/>
              <w:t>Зміни внесені в інструкцію для медичного застосування лікарського засобу у розділ "Лікарська форма".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UA/16564/01/01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капсули кишковорозчинні тверді по 60 мг; по 10 капсул у блістері; по 3 або 6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АТ "Фармак" (пакування із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виправлення помилки в описі капсули в специфікації ГЛЗ, а саме поміняні місцями кольори кришечки та корпусу капсули, з відповідними змінами в р. «Опис» МКЯ ЛЗ. </w:t>
            </w:r>
            <w:r w:rsidRPr="00565D6C">
              <w:rPr>
                <w:rFonts w:ascii="Arial" w:hAnsi="Arial" w:cs="Arial"/>
                <w:sz w:val="16"/>
                <w:szCs w:val="16"/>
              </w:rPr>
              <w:br/>
              <w:t>Зміни внесені в інструкцію для медичного застосування лікарського засобу у розділ "Лікарська форма".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UA/16564/01/02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ЕНГІСТОЛ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таблетки по 50 таблеток у контейнері поліпропіленовому; по 1 контейнеру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за п. «Запах», а саме- змінюється формулювання з «без запаху» на «без запаху до злегка с солодкуватий». Запах є суб’єктивним відчуттям, яке часто важко чітко описати словами. Оскільки таблетки містять лактозу, деякі люди можуть трохи помітити солодкуватий запах. Також, внесення редакційних змін в параметри тесту «Час розпаду» та «Однорідність маси» відповідно до Ph. Eur.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за п. «Середня маса», а саме- зміна ліміту специфікації відповідно до положеня монографії ЕР розділ 2.9.5 Однорідність маси для одиниці дозованого лікарського засобу (Таблиця 2.9.5-1, для таблеток із середньою масою 250 мг і більше відхилення 5 % дозволено). Затверджено: Середня маса 298-304 мг, номінальна маса: 301,5 мг. Запропоновано: Середня маса 301,5 мг ± 5 %.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специфікації за п. «Колір», а саме-вилучення посилання на енциклопедію «Taschenlexikon der Farben» видавництва «Muster-Schmidt-Verlag», оскільки вона більше не видається. Визначення, як і раніше, проводиться візуально.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UA/2053/02/01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ЕПІМАТ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50 мг по 10 таблеток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UA/14138/01/01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ЕПІМАТ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100 мг по 10 таблеток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UA/14138/01/02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ЄВРОКСИМ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для ін'єкцій по 750 мг, 1 або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1996-007 - Rev 05 (затверджено: R1-CEP 1996-007 - Rev 04) для АФІ Цефуроксиму натрієва сіль стерильна від вже затвердженого виробника ACS DOBFAR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UA/12560/01/01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ЄВРОКСИМ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для ін'єкцій по 1,5 г, 1 або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1996-007 - Rev 05 (затверджено: R1-CEP 1996-007 - Rev 04) для АФІ Цефуроксиму натрієва сіль стерильна від вже затвердженого виробника ACS DOBFAR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UA/12560/01/02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желатинові м'які по 200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UA/14043/01/01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желатинові м'які по 400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UA/14043/01/02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ЄВРОФАСТ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м'які по 400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Софтгель Хелскер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UA/18715/01/01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ІБАНДРОНОВА КИСЛОТА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концентрат для розчину для інфузій, 1 мг/мл; по 2 мл та по 6 мл у флаконах,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Аккорд Хелскеа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готового ЛЗ, первинне, вторинне пакування, контроль якості:</w:t>
            </w:r>
            <w:r w:rsidRPr="00565D6C">
              <w:rPr>
                <w:rFonts w:ascii="Arial" w:hAnsi="Arial" w:cs="Arial"/>
                <w:sz w:val="16"/>
                <w:szCs w:val="16"/>
              </w:rPr>
              <w:br/>
              <w:t>Інтас Фармасьютикелс Лімітед, Індія</w:t>
            </w:r>
            <w:r w:rsidRPr="00565D6C">
              <w:rPr>
                <w:rFonts w:ascii="Arial" w:hAnsi="Arial" w:cs="Arial"/>
                <w:sz w:val="16"/>
                <w:szCs w:val="16"/>
              </w:rPr>
              <w:br/>
              <w:t>Вторинне пакування:</w:t>
            </w:r>
            <w:r w:rsidRPr="00565D6C">
              <w:rPr>
                <w:rFonts w:ascii="Arial" w:hAnsi="Arial" w:cs="Arial"/>
                <w:sz w:val="16"/>
                <w:szCs w:val="16"/>
              </w:rPr>
              <w:br/>
              <w:t>Аккорд Хелскеа Лімітед, Велика Британія</w:t>
            </w:r>
            <w:r w:rsidRPr="00565D6C">
              <w:rPr>
                <w:rFonts w:ascii="Arial" w:hAnsi="Arial" w:cs="Arial"/>
                <w:sz w:val="16"/>
                <w:szCs w:val="16"/>
              </w:rPr>
              <w:br/>
              <w:t>Контроль якості:</w:t>
            </w:r>
            <w:r w:rsidRPr="00565D6C">
              <w:rPr>
                <w:rFonts w:ascii="Arial" w:hAnsi="Arial" w:cs="Arial"/>
                <w:sz w:val="16"/>
                <w:szCs w:val="16"/>
              </w:rPr>
              <w:br/>
              <w:t>Весслінг Хангері Кфт., Угорщина</w:t>
            </w:r>
            <w:r w:rsidRPr="00565D6C">
              <w:rPr>
                <w:rFonts w:ascii="Arial" w:hAnsi="Arial" w:cs="Arial"/>
                <w:sz w:val="16"/>
                <w:szCs w:val="16"/>
              </w:rPr>
              <w:br/>
              <w:t xml:space="preserve">Відповідальний за випуск серії: </w:t>
            </w:r>
            <w:r w:rsidRPr="00565D6C">
              <w:rPr>
                <w:rFonts w:ascii="Arial" w:hAnsi="Arial" w:cs="Arial"/>
                <w:sz w:val="16"/>
                <w:szCs w:val="16"/>
              </w:rPr>
              <w:br/>
              <w:t>Аккорд Хелскеа Лімітед, Велика Британія</w:t>
            </w:r>
            <w:r w:rsidRPr="00565D6C">
              <w:rPr>
                <w:rFonts w:ascii="Arial" w:hAnsi="Arial" w:cs="Arial"/>
                <w:sz w:val="16"/>
                <w:szCs w:val="16"/>
              </w:rPr>
              <w:br/>
              <w:t>Контроль якості:</w:t>
            </w:r>
            <w:r w:rsidRPr="00565D6C">
              <w:rPr>
                <w:rFonts w:ascii="Arial" w:hAnsi="Arial" w:cs="Arial"/>
                <w:sz w:val="16"/>
                <w:szCs w:val="16"/>
              </w:rPr>
              <w:br/>
              <w:t>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Британія/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UA/16515/01/01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ІМІПЕНЕМ/ЦИЛАСТАТИН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для приготування розчину для інфузій по 500 мг/500 мг; 1 або 10 скляних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Англія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АЦС ДОБФАР С.П.А., Італія; </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АЦС ДОБФАР С.П.А., Італія (виробнитцво та контроль якості стерильної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методу випробування ГЛЗ за показником «Кількісне визначення» (ВЕРХ) та методу «Однорідність дозованих одиниць», оскільки випробування проводяться в однакових умовах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UA/16166/01/01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КАФФЕТІН КОЛДМАКС®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для орального розчину, 1000 мг/12,2 мг; по 5,15 г порошка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Республіка Північна Македонія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АЛКАЛОЇД АД Скоп’є, Республіка Північна Македонія</w:t>
            </w:r>
            <w:r w:rsidRPr="00565D6C">
              <w:rPr>
                <w:rFonts w:ascii="Arial" w:hAnsi="Arial" w:cs="Arial"/>
                <w:sz w:val="16"/>
                <w:szCs w:val="16"/>
              </w:rPr>
              <w:br/>
              <w:t>Гермес Фарма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Республіка Північна Македонія/ 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65D6C">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UA/12923/01/01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КЛІНДАМІЦИН-М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0,15 г; по 10 капсул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VII «Додатки» (додаток 2) у зв’язку з оновленням інформації з безпеки, що є рутинним заходом з мінімізації ризиків на підставі рекомендацій PRAC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UA/8159/01/01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КОЕНЗИМ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допустимої вехньої межі, визначеної у специфікаціях на АФІ Thiaminum hydrochloricum D1 dilution за показником Relative density з 1.026 – 1.030 на 1.026 – 1,032.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UA/6999/01/01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Ізраїль/ Велика Британія/ Нідерланди/ Угорщина/Ізраїль</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Незначні зміни та редакційні уточнення в методі випробування ГЛЗ за показником «Імунне розпізнавання – зв’язування двома моноклональними антитілами» (метод ELISA).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UA/6307/01/02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КОРСАР®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5 мг/80 мг; по 10 таблеток у блістері; по 3 або 5,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АТ "Фармак"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АТ "Фармак" </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АМЛОСАРТАН. Запропоновано: Корсар® АМ.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UA/16392/01/01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КОРСАР®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10 мг/160 мг; по 10 таблеток у блістері; по 3 або 5,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АТ "Фармак"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АТ "Фармак" </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АМЛОСАРТАН. Запропоновано: Корсар® АМ.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UA/16392/01/02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КОРСАР®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5 мг/160 мг; по 10 таблеток у блістері; по 3 або 5,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АТ "Фармак"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АТ "Фармак" </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АМЛОСАРТАН. Запропоновано: Корсар® АМ.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UA/16393/01/01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КОРТИДЕРМ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крем, 1 мг/г по 10 г, по 15 г або по 30 г у тубі; по 1 тубі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всі стадії виробництва, контроль якості, випуск серії:</w:t>
            </w:r>
            <w:r w:rsidRPr="00565D6C">
              <w:rPr>
                <w:rFonts w:ascii="Arial" w:hAnsi="Arial" w:cs="Arial"/>
                <w:sz w:val="16"/>
                <w:szCs w:val="16"/>
              </w:rPr>
              <w:br/>
              <w:t>Товариство з обмеженою відповідальністю "Фармацевтична компанія "Здоров`я", Україна</w:t>
            </w:r>
            <w:r w:rsidRPr="00565D6C">
              <w:rPr>
                <w:rFonts w:ascii="Arial" w:hAnsi="Arial" w:cs="Arial"/>
                <w:sz w:val="16"/>
                <w:szCs w:val="16"/>
              </w:rPr>
              <w:br/>
              <w:t>всі стадії виробництва, випуск серії:</w:t>
            </w:r>
            <w:r w:rsidRPr="00565D6C">
              <w:rPr>
                <w:rFonts w:ascii="Arial" w:hAnsi="Arial" w:cs="Arial"/>
                <w:sz w:val="16"/>
                <w:szCs w:val="16"/>
              </w:rPr>
              <w:br/>
              <w:t>Товариство з обмеженою відповідальністю "Фармацевтична компанія "Здоров'я", Україна</w:t>
            </w:r>
            <w:r w:rsidRPr="00565D6C">
              <w:rPr>
                <w:rFonts w:ascii="Arial" w:hAnsi="Arial" w:cs="Arial"/>
                <w:sz w:val="16"/>
                <w:szCs w:val="16"/>
              </w:rPr>
              <w:br/>
              <w:t>контроль якості:</w:t>
            </w:r>
            <w:r w:rsidRPr="00565D6C">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UA/15573/01/01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КСАЛКОРІ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200 мг; по 10 капсул у блістері; по 1 або по 6 блістерів у картонній коробці з маркуванням українською та англійською мовами; по 10 капсул у блістері; по 1 або по 6 блістерів у картонній коробці з маркуванням англійською або іншою іноземною мовою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США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65D6C">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UA/14081/01/01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КСАЛКОРІ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250 мг; по 10 капсул у блістері; по 1 або по 6 блістерів у картонній коробці з маркуванням українською та англійською мовами; по 10 капсул у блістері; по 1 або по 6 блістерів у картонній коробці з маркуванням англійською або іншою іноземною мовою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США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65D6C">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UA/14081/01/02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ЛАЗОЛВАН®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з пролонгованою дією по 75 мг; по 10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контроль якості: Берінгер Інгельхайм Фарма ГмбХ і Ко. КГ, Німеччина; пакування, маркування, випуск серії: Дельфарм Реймс, Франція; виробнитцво, контроль якості: Санофі Вінтроп Індюстрі,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показника «сума продуктів розкладання» в МКЯ ЛЗ у відповідність до матеріалів виробника (розділ 3.2.P.5.1. Специфікація), без внесення змін у Модуль 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UA/3430/02/01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50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Республіка Північна Македонія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Затверджено: таблетки по 50 мг 21.628 кг (108 140 таблеток)</w:t>
            </w:r>
            <w:r w:rsidRPr="00565D6C">
              <w:rPr>
                <w:rFonts w:ascii="Arial" w:hAnsi="Arial" w:cs="Arial"/>
                <w:sz w:val="16"/>
                <w:szCs w:val="16"/>
              </w:rPr>
              <w:br/>
              <w:t>Запропоновано: таблетки по 50 мг 21.628 кг (108 140 таблеток) 64.884 кг (324 420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UA/9679/01/02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таблетки по 100 мг, по 15 таблеток у блістері; по 2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Республіка Північна Македонія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Затверджено: таблетки по 100 мг 21.628 кг (54 070 таблеток) </w:t>
            </w:r>
            <w:r w:rsidRPr="00565D6C">
              <w:rPr>
                <w:rFonts w:ascii="Arial" w:hAnsi="Arial" w:cs="Arial"/>
                <w:sz w:val="16"/>
                <w:szCs w:val="16"/>
              </w:rPr>
              <w:br/>
              <w:t xml:space="preserve">Запропоновано: таблетки по 100 мг 21.628 кг (54 070 таблеток) 64.884 кг (162 210 таблеток)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UA/9679/01/03</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краплі назальні по 100000 МО/мл; по 5 мл у флаконі, закупореному мікродозатором-крапельницею;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565D6C">
              <w:rPr>
                <w:rFonts w:ascii="Arial" w:hAnsi="Arial" w:cs="Arial"/>
                <w:sz w:val="16"/>
                <w:szCs w:val="16"/>
              </w:rPr>
              <w:br/>
              <w:t>Зміни до специфікації на АФІ Інтерферон альфа-2В рекомбінантний людини. Запропоновано додавання п."Ідентифікація методом ДСН-ПАГ", "Ідентифікація методом культури клітин","Мікробіологічна чистота", вилучено пункти (контролюються виробником при виробництві АФІ) "Білки батьківської клітини", "ДНК вектора або батьківської клітини" відповідно до вимог монографії 1110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UA/13779/02/01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спрей назальний по 100000 МО/мл; по 5 мл у флаконі, закупореному мікродозатором-розпилювачем;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565D6C">
              <w:rPr>
                <w:rFonts w:ascii="Arial" w:hAnsi="Arial" w:cs="Arial"/>
                <w:sz w:val="16"/>
                <w:szCs w:val="16"/>
              </w:rPr>
              <w:br/>
              <w:t>Зміни до специфікації на АФІ Інтерферон альфа-2В рекомбінантний людини. Запропоновано додавання п."Ідентифікація методом ДСН-ПАГ", "Ідентифікація методом культури клітин", "Мікробіологічна чистота", вилучено пункти (контролються виробником при виробництві АФІ) "Білки батьківської клітини", "ДНК вектора або батьківської клітини" відповідно до вимог монографії 1110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UA/13779/03/01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назальний по 100 000 МО; 5 флаконів з порошком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565D6C">
              <w:rPr>
                <w:rFonts w:ascii="Arial" w:hAnsi="Arial" w:cs="Arial"/>
                <w:sz w:val="16"/>
                <w:szCs w:val="16"/>
              </w:rPr>
              <w:br/>
              <w:t>Зміни до специфікації на АФІ Інтерферон альфа-2В рекомбінантний людини. Запропоновано додавання п."Ідентифікація, методом ДСН-ПАГ", "Ідентифікація, методом культури клітин", "Мікробіологічна чистота", вилучено п. (контролються виробником при виробництві АФІ) "Білки батьківської клітини", "ДНК вектора або батьківської клітини"відповідно до вимог монографії 1110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UA/16017/01/01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супозиторії по 150 000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саме-приведення специфікації вхідного контролю на плівку полівінілхлоридну, ламіновану поліетиленом у відповідність до вимог ДФУ, сертифікатів виробника та ТУ У 27.4-14022407-007:2007.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UA/13779/01/01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супозиторії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саме-приведення специфікації вхідного контролю на плівку полівінілхлоридну, ламіновану поліетиленом у відповідність до вимог ДФУ, сертифікатів виробника та ТУ У 27.4-14022407-007:2007.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UA/13779/01/02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ЛАФЕРОМАКС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саме-приведення специфікації вхідного контролю на плівку полівінілхлоридну, ламіновану поліетиленом у відповідність до вимог ДФУ, сертифікатів виробника та ТУ У 27.4-14022407-007:2007.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UA/13779/01/04</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ЛАФЕРОМАКС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саме-приведення специфікації вхідного контролю на плівку полівінілхлоридну, ламіновану поліетиленом у відповідність до вимог ДФУ, сертифікатів виробника та ТУ У 27.4-14022407-007:2007.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UA/13779/01/03</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ЛЕВОРО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500 мг; по 10 таблеток, вкритих плівковою оболонкою,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Румунiя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Румунiя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2019-165 - Rev 00 для АФІ левофлоксацину гемігідрату від вже затвердженого виробника Quimica Sintetica, S.A,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UA/18756/01/01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ЛЕЙПРОРЕЛІН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імплантат по 5 мг, по 1 шприцу з імплантатом у пакеті; по 1, або 3, або 6 пакетів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Словенія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"in bulk", пакування, випуск серії: Евер Фарма Йена ГмбХ, Німеччина; Вторинне пакування: ЕВЕР Фарма Йена ГмбХ, Німеччина; Випуск серії: ЕБЕВЕ Фарма Гес.м.б.Х. Нфг. КГ, Австрія; Сандоз ГмбХ – Виробнича дільниця Антиінфекційні ГЛЗ та Хімічні операції Кундль (АІХО ГЛЗ Кундль),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UA/13229/01/02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МАТЕРИНКИ ТРАВИ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екстракт рідкий (субстанція) у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Материнки трави екстракт рідкий. Затверджено: теоретичний розмір серії не менше 106,04 кг. Запропоновано: теоретичний розмір серії не менше 424,16 кг. Зміни І типу - Зміни з якості. АФІ. Виробництво. Зміни в процесі виробництва АФІ (незначна зміна у процесі виробництва АФІ) - внесення змін до розділу 3.2.S.2. Процес виробництва АФІ Материнки трави екстракт рідкий, зокрема: викладення тексту короткого опису технологічного процесу і технологічної схеми виробництва в новій редакції. Співвідношення DER (сировина: готовий продукт) не змінюється і становитиме 1:1.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UA/12519/01/01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0,5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Іспанiя/Італія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для лікарського засобу Мекініст, таблетки, вкриті плівковою оболонкою по 0,5 мг, по 30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UA/16836/01/01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2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Іспанiя/Італiя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для лікарського засобу Мекініст, таблетки, вкриті плівковою оболонкою по 2 мг, по 30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UA/16836/01/02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зовнішнього застосування, спиртовий по 40 мл у флаконах; по 40 мл у флаконі, по 1 флакону в пачці; по 50 мл у флаконі скляному або полімерному з механічним розпилювачем; по 1 флакону в пачці; по 100 мл у флаконах скляних; по 100 мл у флаконі скляному, по 1 флакону в пачці; по 100 мл у флаконах полімерних; по 100 мл у флаконі полімерному,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фабрика "Віола"</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фабрика "Віола"</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з відповідними змінами до р. Упаковка (по 100 мл у флаконах скляних; по 100 мл у флаконі скляному, по 1 флакону в пачці; по 100 мл у флаконах полімерних; по 100 мл у флаконі полімерному, по 1 флакону в пачці) та до методів контролю якості п. «Об’єм вмісту упаковки».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UA/7484/01/01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МІКАРДИС®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80 мг; по 7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Фарма ГмбХ і Ко. КГ, Нiмеччина;</w:t>
            </w:r>
            <w:r w:rsidRPr="00565D6C">
              <w:rPr>
                <w:rFonts w:ascii="Arial" w:hAnsi="Arial" w:cs="Arial"/>
                <w:sz w:val="16"/>
                <w:szCs w:val="16"/>
              </w:rPr>
              <w:br/>
              <w:t>Берінгер Інгельхайм Хеллас Синг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UA/2681/01/01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Мерк Шарп і Доум ІДЕА ГмбХ</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Виробник вакцини in bulk та первинне пакування:</w:t>
            </w:r>
            <w:r w:rsidRPr="00565D6C">
              <w:rPr>
                <w:rFonts w:ascii="Arial" w:hAnsi="Arial" w:cs="Arial"/>
                <w:sz w:val="16"/>
                <w:szCs w:val="16"/>
              </w:rPr>
              <w:br/>
              <w:t xml:space="preserve">Мерк Шарп і Доум ЛЛС, США; </w:t>
            </w:r>
            <w:r w:rsidRPr="00565D6C">
              <w:rPr>
                <w:rFonts w:ascii="Arial" w:hAnsi="Arial" w:cs="Arial"/>
                <w:sz w:val="16"/>
                <w:szCs w:val="16"/>
              </w:rPr>
              <w:br/>
              <w:t>Виробник вакцини in bulk та первинне пакування:</w:t>
            </w:r>
            <w:r w:rsidRPr="00565D6C">
              <w:rPr>
                <w:rFonts w:ascii="Arial" w:hAnsi="Arial" w:cs="Arial"/>
                <w:sz w:val="16"/>
                <w:szCs w:val="16"/>
              </w:rPr>
              <w:br/>
              <w:t xml:space="preserve">Мерк Шарп і Доум ЛЛС, США </w:t>
            </w:r>
            <w:r w:rsidRPr="00565D6C">
              <w:rPr>
                <w:rFonts w:ascii="Arial" w:hAnsi="Arial" w:cs="Arial"/>
                <w:sz w:val="16"/>
                <w:szCs w:val="16"/>
              </w:rPr>
              <w:br/>
              <w:t>Вторинне пакування, випуск серії вакцини та розчинника:</w:t>
            </w:r>
            <w:r w:rsidRPr="00565D6C">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США/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відповідального за виробництво діючих речовин Measles, Mumps and Rubella, вакцини in bulk та первинне пакування.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виробництво вакцини in bulk та первинне пакування.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UA/14950/01/01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7,5 мг; по 10 таблеток;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Фарма ГмбХ і Ко. КГ, Німеччина</w:t>
            </w:r>
            <w:r w:rsidRPr="00565D6C">
              <w:rPr>
                <w:rFonts w:ascii="Arial" w:hAnsi="Arial" w:cs="Arial"/>
                <w:sz w:val="16"/>
                <w:szCs w:val="16"/>
              </w:rPr>
              <w:br/>
              <w:t>або</w:t>
            </w:r>
            <w:r w:rsidRPr="00565D6C">
              <w:rPr>
                <w:rFonts w:ascii="Arial" w:hAnsi="Arial" w:cs="Arial"/>
                <w:sz w:val="16"/>
                <w:szCs w:val="16"/>
              </w:rPr>
              <w:br/>
              <w:t>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UA/2683/02/01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15 мг; по 10 таблеток;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Фарма ГмбХ і Ко. КГ, Німеччина</w:t>
            </w:r>
            <w:r w:rsidRPr="00565D6C">
              <w:rPr>
                <w:rFonts w:ascii="Arial" w:hAnsi="Arial" w:cs="Arial"/>
                <w:sz w:val="16"/>
                <w:szCs w:val="16"/>
              </w:rPr>
              <w:br/>
              <w:t>або</w:t>
            </w:r>
            <w:r w:rsidRPr="00565D6C">
              <w:rPr>
                <w:rFonts w:ascii="Arial" w:hAnsi="Arial" w:cs="Arial"/>
                <w:sz w:val="16"/>
                <w:szCs w:val="16"/>
              </w:rPr>
              <w:br/>
              <w:t>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UA/2683/02/02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ін'єкцій, 15 мг/1,5 мл; по 1,5 мл у ампулі; по 5 ампул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Еспана, СА, Іспанiя (виробництво та первинне пакування); Берінгер Інгельхайм Еспана, СА, Іспанiя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UA/2683/03/01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МОКСИКУМ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400 мг; по 7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«УОРЛД МЕДИЦИН»</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УОРЛД МЕДИЦИН ІЛАЧ САН. ВЕ ТІДЖ. A.Ш. </w:t>
            </w:r>
            <w:r w:rsidRPr="00565D6C">
              <w:rPr>
                <w:rFonts w:ascii="Arial" w:hAnsi="Arial" w:cs="Arial"/>
                <w:sz w:val="16"/>
                <w:szCs w:val="16"/>
              </w:rPr>
              <w:br/>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565D6C">
              <w:rPr>
                <w:rFonts w:ascii="Arial" w:hAnsi="Arial" w:cs="Arial"/>
                <w:sz w:val="16"/>
                <w:szCs w:val="16"/>
              </w:rPr>
              <w:br/>
              <w:t>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UA/17788/01/01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МОКСИФТОР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оболонкою, по 400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565D6C">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UA/12270/01/01 </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10 мг, по 7 таблеток у блістері; по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65D6C">
              <w:rPr>
                <w:rFonts w:ascii="Arial" w:hAnsi="Arial" w:cs="Arial"/>
                <w:sz w:val="16"/>
                <w:szCs w:val="16"/>
              </w:rPr>
              <w:br/>
              <w:t>Україна</w:t>
            </w:r>
            <w:r w:rsidRPr="00565D6C">
              <w:rPr>
                <w:rFonts w:ascii="Arial" w:hAnsi="Arial" w:cs="Arial"/>
                <w:sz w:val="16"/>
                <w:szCs w:val="16"/>
              </w:rPr>
              <w:br/>
              <w:t>(фасування із форми "in bulk" 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UA/16297/01/01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жувальні по 5 мг, по 7 таблеток у блістері; по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65D6C">
              <w:rPr>
                <w:rFonts w:ascii="Arial" w:hAnsi="Arial" w:cs="Arial"/>
                <w:sz w:val="16"/>
                <w:szCs w:val="16"/>
              </w:rPr>
              <w:br/>
              <w:t>Україна</w:t>
            </w:r>
            <w:r w:rsidRPr="00565D6C">
              <w:rPr>
                <w:rFonts w:ascii="Arial" w:hAnsi="Arial" w:cs="Arial"/>
                <w:sz w:val="16"/>
                <w:szCs w:val="16"/>
              </w:rPr>
              <w:br/>
              <w:t>(фасування із форми "in bulk" 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UA/16297/02/01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жувальні по 4 мг, по 7 таблеток у блістері; по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65D6C">
              <w:rPr>
                <w:rFonts w:ascii="Arial" w:hAnsi="Arial" w:cs="Arial"/>
                <w:sz w:val="16"/>
                <w:szCs w:val="16"/>
              </w:rPr>
              <w:br/>
              <w:t>Україна</w:t>
            </w:r>
            <w:r w:rsidRPr="00565D6C">
              <w:rPr>
                <w:rFonts w:ascii="Arial" w:hAnsi="Arial" w:cs="Arial"/>
                <w:sz w:val="16"/>
                <w:szCs w:val="16"/>
              </w:rPr>
              <w:br/>
              <w:t>(фасування із форми "in bulk" 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UA/16297/02/02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МОРКВИ ДИКОЇ ПЛОДІВ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екстракт рідкий (субстанція) у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Моркви дикої плодів екстракт рідкий. Затверджено: теоретичний розмір серії не менше 106,8 кг Запропоновано: теоретичний розмір серії не менше 427,20 кг. Зміни І типу - Зміни з якості. АФІ. Виробництво. Зміни в процесі виробництва АФІ (незначна зміна у процесі виробництва АФІ) - внесення змін до розділу 3.2.S.2. Процес виробництва АФІ Моркви дикої плодів екстракт рідкий, зокрема: викладення тексту короткого опису технологічного процесу і технологічної схеми виробництва в новій редакції. Співвідношення DER (сировина: готовий продукт) не змінюється і становитиме 1:1.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UA/12462/01/01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НОЛЕТ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5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Румунiя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2021-403 - Rev 00 для АФІ небівололу гідрохлориду від вже затвердженого виробника Hetero Drugs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UA/18540/01/01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НОЛІПРЕЛ® 2,0 МГ/0,625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таблетки по 30 таблеток у блістері; по 1 блістеру, запаяному разом з адсорбентом у пакет з алюмінієвої фольги,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контроль якості, пакування та випуск серії: Лабораторії Серв’є Індастрі, Франція; Виробництво, контроль якості,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UA/0930/01/01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ОКОФЕРОН®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та піпеткою Пастера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та піпеткою Пастера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565D6C">
              <w:rPr>
                <w:rFonts w:ascii="Arial" w:hAnsi="Arial" w:cs="Arial"/>
                <w:sz w:val="16"/>
                <w:szCs w:val="16"/>
              </w:rPr>
              <w:br/>
              <w:t>Зміни до специфікації на АФІ Інтерферон альфа-2В рекомбінантний людини. Запропоновано додавання показника «Ідентифікація методом ДСН-ПАГ», «Ідентифікація методом культури клітин», «Мікробіологічна чистота», вилучено показник (контролюються виробником при виробництві АФІ) "Білки батьківської клітини", ДНК вектора або батьківської клітини" відповідно до вимог монографії 1110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UA/6206/01/01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ОФТАКЛІН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краплі очні, розчин, 0,1 мг/мл по 5 мл у флаконі з крапельницею та кришкою з контролем розкриття;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в специфікацію та методи контролю допоміжної речовини динатрію фосфат додекагідрат за показниками: -«Розчинність» внесено в розділ «Загальні властивості» дана інформація носить рекомендаційний характер; -нормування показників «Ідентифікація», «Кількісне визначення» приведено до вимог діючої монографії ЄФ «Disodium Рhosphate Dodecahydrate»; - нормування показника «Відновні речовини» не змінився, вимоги показника викладено у відповідності до рекомендацій та стилістики діючої редакції ЄФ «Disodium Рhosphate Dodecahydrate» та ДФУ; - для показників «Натрію дигідрофосфат», «Хлориди», «Сульфати», «Залізо», «Втрата в масі при висушуванні» нормування залишено без змін, було внесено редакційні правки у відповідності до рекомендацій та стилістики діючої редакції ЄФ «Disodium Рhosphate Dodecahydrate» та ДФУ.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внесення змін в специфікацію та методи контролю допоміжної речовини динатрію фосфат додекагідрат, а саме вилучення показників «Арсен» та «Важкі метали» відповідно до діючої монографії ЄФ «Disodium Рhosphate Dodecahydrate». Зміни І типу - Зміни з якості. Готовий лікарський засіб. Контроль допоміжних речовин (інші зміни) вносяться зміни до розділу «Умови зберігання» на допоміжну речовину динатрію фосфат додекагідрат (Затверджено: В плотно укупоренной таре при температуре не выше 25ºС; Запропоновано:Відповідно до нормативної документації фірми-виробника).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UA/16352/01/01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оболонкою;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Ірландiя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уточнення формулювання опису таблеток в розділах досьє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UA/2691/01/01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ПЕРГОВЕРІС®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та розчинник для розчину для ін'єкцій; 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 5 флаконів з порошком у комплекті з 5 флаконами з 1 мл розчинника (вода для ін'єкцій) у контурній чарунковій упаковці; по 2 контурні чарункові упаковки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Мерк Сероно С.А., відділення у м. Обонн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включення до специфікації при випуску субстанції активної речовини лютропіну альфа (р-лЛГ) показника для визначення ТYMC (Євр. Фарм. 2.6.12 та Фарм. США ) (метод мембранної фільтрації). Критерій прийнятності (не більше 5 КУО/мл).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UA/10624/01/01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ПІВОНІЇ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настойка по 50 мл або по 100 мл, 110 мл у флаконах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АТ "Лубнифарм"</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АТ "Лубнифарм"</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565D6C">
              <w:rPr>
                <w:rFonts w:ascii="Arial" w:hAnsi="Arial" w:cs="Arial"/>
                <w:sz w:val="16"/>
                <w:szCs w:val="16"/>
              </w:rPr>
              <w:br/>
              <w:t xml:space="preserve">Введення додаткового виду упаковки- по 110 мл у флаконах, з відповідними змінами до Специфікації та Методів контролю якості за п. «Об’єм вмісту флакону» та р. Упаковка.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UA/19130/01/01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ПОСТЕРИЗАН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мазь; по 25 г у тубі алюмінієвій з аплікатором;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Др. Каде Фармацевтична Фабрика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Німеччина </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Др. Каде Фармацевтична Фабрика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2012-163 - Rev 00 (затверджено: R0-CEP 2012-163 - Rev 02) для діючої речовини Hydrocortisone Micronised, process 2 від вже затвердженого виробника SANOFI CHIMIE,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Введення нового сертифіката відповідності Європейській фармакопеї № R0-CEP 2019-166 - Rev 00 (заміна СЕР R1-CEP 1996-052 - Rev 04) для діючої речовини Hydrocortisone від вже затвердженого виробника SANOFI CHIMIE, Франція.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аналітичної методики за показником «Супутні домішки» у відповідність до оригінальних реєстраційних матеріалів виробника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UA/4864/01/02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ПОСТЕРИЗАН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супозиторії; по 5 супозиторіїв у стрипі; по 2 стрипи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Др. Каде Фармацевтична Фабрика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Др. Каде Фармацевтична Фабрика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2012-163 - Rev 00 (затверджено: R0-CEP 2012-163 - Rev 02) для діючої речовини Hydrocortisone Micronised, process 2 від вже затвердженого виробника SANOFI CHIMIE, Франція </w:t>
            </w:r>
            <w:r w:rsidRPr="00565D6C">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Введення нового сертифіката відповідності Європейській фармакопеї № R0-CEP 2019-166 - Rev 00 (заміна СЕР R1-CEP 1996-052 - Rev 04) для діючої речовини Hydrocortisone від вже затвердженого виробника SANOFI CHIMIE, Франція.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аналітичної методики за показником «Супутні домішки» у відповідність до оригінальних реєстраційних матеріалів виробника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UA/4864/02/02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розчин для ін`єкцій/інфузій, 2,5 г/50 мл по 50 мл у флаконі; по 2 флакони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Ко.КГ, Німеччина; Альтернативна лабораторія для контролю якості протягом випробування стабільності: Кволіті Ассістанс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565D6C">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UA/15467/01/01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РОЗУКАРД®10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оболонкою по 10 мг № 90 (10х9): по 10 таблеток у блістері; по 9 блістерів у картонній коробці; № 90 (15х6): по 15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2015-090 - Rev 00 для АФІ Rosuvastatin calcium від вже затвердженого виробника CENTRIENT PHARMACEUTICALS INDIA PRIVATE LIMITED, INDIA (name of holder CENTRIENT PHARMACEUTICALS NETHERLANDS B.V. Delft NL); в рамах процедури пропонується: - вилучення Vimta Labs Limited як контрактної лабораторії для тестування вмісту вольфраму та хрому; - введення нових контрактних лабораторій Sophisticated Analytical Instruments Laboratories Sosiety &amp; Auriga Research Pvt. Ltd. для XRD-тестування та DSM Food Specialties B. V. для випробування на домішки; - незначні оптимізації виробничого процесу без істотного впливу на якість або стабільність АФІ; - запровадження оцінки ризику щодо домішок нітрозамінів відповідно до чинних нормативних вимог; - додатково були внесені певні редакційні зміни, які не вплинули на зміст досьє. </w:t>
            </w:r>
            <w:r w:rsidRPr="00565D6C">
              <w:rPr>
                <w:rFonts w:ascii="Arial" w:hAnsi="Arial" w:cs="Arial"/>
                <w:sz w:val="16"/>
                <w:szCs w:val="16"/>
              </w:rPr>
              <w:b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змін до р. 3.2.Р.7. Система контейнер/закупорювальний засіб, а саме додавання нового матеріалу для виробництва первинної упаковки (блістер) – OPA25/ALU 45/PVC60: PNO 10681/17-01 (затверджено OPA25/ALU45/PVC100: PNO 10680/10-01).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змін до р. 3.2.Р.7. Система контейнер/закупорювальний засіб, а саме додавання нового матеріалу для виробництва первинної упаковки (блістер) – Alu 0.20: PNO 10620/10-02 (затверджено Alu 0.25: PNO 10621/10-02).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UA/11742/01/01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РОЗУКАРД®20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оболонкою по 20 мг № 90 (10х9): по 10 таблеток у блістері;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2015-090 - Rev 00 для АФІ Rosuvastatin calcium від вже затвердженого виробника CENTRIENT PHARMACEUTICALS INDIA PRIVATE LIMITED, INDIA (name of holder CENTRIENT PHARMACEUTICALS NETHERLANDS B.V. Delft NL); в рамах процедури пропонується: - вилучення Vimta Labs Limited як контрактної лабораторії для тестування вмісту вольфраму та хрому; - введення нових контрактних лабораторій Sophisticated Analytical Instruments Laboratories Sosiety &amp; Auriga Research Pvt. Ltd. для XRD-тестування та DSM Food Specialties B. V. для випробування на домішки; - незначні оптимізації виробничого процесу без істотного впливу на якість або стабільність АФІ; - запровадження оцінки ризику щодо домішок нітрозамінів відповідно до чинних нормативних вимог; - додатково були внесені певні редакційні зміни, які не вплинули на зміст досьє. </w:t>
            </w:r>
            <w:r w:rsidRPr="00565D6C">
              <w:rPr>
                <w:rFonts w:ascii="Arial" w:hAnsi="Arial" w:cs="Arial"/>
                <w:sz w:val="16"/>
                <w:szCs w:val="16"/>
              </w:rPr>
              <w:b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змін до р. 3.2.Р.7. Система контейнер/закупорювальний засіб, а саме додавання нового матеріалу для виробництва первинної упаковки (блістер) – OPA25/ALU 45/PVC60: PNO 10681/17-01 (затверджено OPA25/ALU45/PVC100: PNO 10680/10-01).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змін до р. 3.2.Р.7. Система контейнер/закупорювальний засіб, а саме додавання нового матеріалу для виробництва первинної упаковки (блістер) – Alu 0.20: PNO 10620/10-02 (затверджено Alu 0.25: PNO 10621/10-02).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UA/11742/01/02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САНГІВА®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ротової порожнини; по 100 мл у флаконі; по 1 флакону з мірним стаканчиком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Компанія Atul Bioscience Ltd., India викупила виробничу дільницю Polydrug Laboratories Pvt., Ltd., India, на якій виготовляється Хлорбутанолу гемідрат. Схема синтезу, виробничий процес АФІ і виробнича дільниця не змінилася. Як наслідок зміна вноситься у розділ «Склад».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незначні зміни в специфікації та методі контролю АФІ хлорбутанолу гемігідрату виробника ГЛЗ за показником «Ідентифікація», а саме вилучено три якісні реакції відповідно до вимог монографії «Chlorobutanol hemihydrate» Європейської Фармакопеї (10.0) та оновлених матеріалів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зміни в специфікації та методі контролю АФІ хлорбутанолу гемігідрату виробника ГЛЗ, а саме внесення показника «Домішки А та В», згідно оновлених матеріалів виробника та монографії «Chlorobutanol hemihydrate» Європейської Фармакопеї (10.0). Визначення проводять в умовах тесту «Залишкові кількості органічних розчинників».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та методі контролю АФІ хлорбутанолу гемігідрату виробника ГЛЗ за показником «Залишкові кількості органічних розчинників», а саме нормування приведено відповідно до актуальних матеріалів виробника; тест доповнено уточненням назви хлороформу та ацетону, в кореляції з тестом «Домішки А та В»; змінено вираження одиниць вмісту розчинників з відсотків на «ppm»; тест доповнено нормуванням будь-якої іншої домішки на рівні - не більше 0,10 %; додано приготування розчину порівняння 2 для розрахунку будь-якої домішки; для оптимізації валідаційних критеріїв в розчин порівняння внесено калію хлорид Р.</w:t>
            </w:r>
            <w:r w:rsidRPr="00565D6C">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та методі контролю АФІ хлорбутанолу гемігідрату виробника ГЛЗ за показником «Мікробіологічна чистота», а саме нормування тесту приведено відповідно до вимог ЄФ, 2.6.12,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зміни в специфікації та методі контролю АФІ хлорбутанолу гемігідрату виробника ГЛЗ за показником «Ідентифікація» введено ідентифікацію методом абсорбційної спектрофотометрії в інфрачервоній області, відповідно до вимог монографії «Chlorobutanol hemihydrate» Європейської Фармакопеї (10.0) та оновлених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UA/16981/01/01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САНГІВА®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спрей для ротової порожнини; по 50 мл у флаконі; по 1 флакону з насадкою-розпилювачем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Компанія Atul Bioscience Ltd., India викупила виробничу дільницю Polydrug Laboratories Pvt., Ltd., India, на якій виготовляється Хлорбутанолу гемідрат. Схема синтезу, виробничий процес АФІ і виробнича дільниця не змінилася. Як наслідок зміна вноситься у розділ «Склад».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незначні зміни в специфікації та методі контролю АФІ хлорбутанолу гемігідрату виробника ГЛЗ за показником «Ідентифікація», а саме вилучено три якісні реакції відповідно до вимог монографії «Chlorobutanol hemihydrate» Європейської Фармакопеї (10.0) та оновлених матеріалів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зміни в специфікації та методі контролю АФІ хлорбутанолу гемігідрату виробника ГЛЗ, а саме внесення показника «Домішки А та В», згідно оновлених матеріалів виробника та монографії «Chlorobutanol hemihydrate» Європейської Фармакопеї (10.0). Визначення проводять в умовах тесту «Залишкові кількості органічних розчинників».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та методі контролю АФІ хлорбутанолу гемігідрату виробника ГЛЗ за показником «Залишкові кількості органічних розчинників», а саме нормування приведено відповідно до актуальних матеріалів виробника; тест доповнено уточненням назви хлороформу та ацетону, в кореляції з тестом «Домішки А та В»; змінено вираження одиниць вмісту розчинників з відсотків на «ppm»; тест доповнено нормуванням будь-якої іншої домішки на рівні - не більше 0,10 %; додано приготування розчину порівняння 2 для розрахунку будь-якої домішки; для оптимізації валідаційних критеріїв в розчин порівняння внесено калію хлорид Р.</w:t>
            </w:r>
            <w:r w:rsidRPr="00565D6C">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та методі контролю АФІ хлорбутанолу гемігідрату виробника ГЛЗ за показником «Мікробіологічна чистота», а саме нормування тесту приведено відповідно до вимог ЄФ, 2.6.12,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зміни в специфікації та методі контролю АФІ хлорбутанолу гемігідрату виробника ГЛЗ за показником «Ідентифікація» введено ідентифікацію методом абсорбційної спектрофотометрії в інфрачервоній області, відповідно до вимог монографії «Chlorobutanol hemihydrate» Європейської Фармакопеї (10.0) та оновлених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UA/16981/02/01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СЕПТАВІОЛ ПЛЮС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зовнішнього застосування 96 %</w:t>
            </w:r>
            <w:r w:rsidRPr="00565D6C">
              <w:rPr>
                <w:rFonts w:ascii="Arial" w:hAnsi="Arial" w:cs="Arial"/>
                <w:sz w:val="16"/>
                <w:szCs w:val="16"/>
              </w:rPr>
              <w:br/>
              <w:t>по 50 мл у флаконах скляних або полімерних, укупорених пробкою та кришкою або кришкою з контролем першого розкриття з маркуванням українською мовою; по 100 мл у флаконах скляних або полімерних, укупорених пробкою та кришкою або кришкою з контролем першого розкриття або алюмінієвими ковпачками з маркуванням українською мовою</w:t>
            </w:r>
            <w:r w:rsidRPr="00565D6C">
              <w:rPr>
                <w:rFonts w:ascii="Arial" w:hAnsi="Arial" w:cs="Arial"/>
                <w:sz w:val="16"/>
                <w:szCs w:val="16"/>
              </w:rPr>
              <w:br/>
              <w:t xml:space="preserve">по 0,5 л або 1 л, або по 2 л, або по 5 л, або по 10 л, або по 20 л у каністрах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Додаткові форми випуску лікарського засобу запропоновані на підставі маркетингових досліджень. Режиму дозування та тривалості використання новий розмір пакування не суперечить, оскільки кількість препарату на курс лікування не є суворо визначеною. Введення змін протягом 6-ти місяців після затвердження. </w:t>
            </w:r>
            <w:r w:rsidRPr="00565D6C">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додаткових упаковок по 0,5 л, по 1 л, по 2 л, по 5 л, по 10 л та по 20 л у каністрах в комплекті з кришками з поліетилену HDPE.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UA/15963/01/02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АстраЗенека ЮК Лімітед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виробник "in bulk":</w:t>
            </w:r>
            <w:r w:rsidRPr="00565D6C">
              <w:rPr>
                <w:rFonts w:ascii="Arial" w:hAnsi="Arial" w:cs="Arial"/>
                <w:sz w:val="16"/>
                <w:szCs w:val="16"/>
              </w:rPr>
              <w:br/>
              <w:t xml:space="preserve">АстраЗенека Фармасьютикалс ЛП, США; </w:t>
            </w:r>
            <w:r w:rsidRPr="00565D6C">
              <w:rPr>
                <w:rFonts w:ascii="Arial" w:hAnsi="Arial" w:cs="Arial"/>
                <w:sz w:val="16"/>
                <w:szCs w:val="16"/>
              </w:rPr>
              <w:br/>
              <w:t> виробник, відповідальний за пакування та випуск серії:</w:t>
            </w:r>
            <w:r w:rsidRPr="00565D6C">
              <w:rPr>
                <w:rFonts w:ascii="Arial" w:hAnsi="Arial" w:cs="Arial"/>
                <w:sz w:val="16"/>
                <w:szCs w:val="16"/>
              </w:rPr>
              <w:br/>
              <w:t>АстраЗенека ЮК Лімітед, Велика Британія</w:t>
            </w:r>
            <w:r w:rsidRPr="00565D6C">
              <w:rPr>
                <w:rFonts w:ascii="Arial" w:hAnsi="Arial" w:cs="Arial"/>
                <w:sz w:val="16"/>
                <w:szCs w:val="16"/>
              </w:rPr>
              <w:br/>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США/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565D6C">
              <w:rPr>
                <w:rFonts w:ascii="Arial" w:hAnsi="Arial" w:cs="Arial"/>
                <w:sz w:val="16"/>
                <w:szCs w:val="16"/>
              </w:rPr>
              <w:br/>
              <w:t xml:space="preserve">Зміни внесено до Інструкції для медичного застосування лікарського засобу, а саме внесені редакційні правки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565D6C">
              <w:rPr>
                <w:rFonts w:ascii="Arial" w:hAnsi="Arial" w:cs="Arial"/>
                <w:sz w:val="16"/>
                <w:szCs w:val="16"/>
              </w:rPr>
              <w:br/>
              <w:t>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UA/2535/02/01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АстраЗенека ЮК Лімітед</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виробник "in bulk":</w:t>
            </w:r>
            <w:r w:rsidRPr="00565D6C">
              <w:rPr>
                <w:rFonts w:ascii="Arial" w:hAnsi="Arial" w:cs="Arial"/>
                <w:sz w:val="16"/>
                <w:szCs w:val="16"/>
              </w:rPr>
              <w:br/>
              <w:t xml:space="preserve">АстраЗенека Фармасьютикалс ЛП, США; </w:t>
            </w:r>
            <w:r w:rsidRPr="00565D6C">
              <w:rPr>
                <w:rFonts w:ascii="Arial" w:hAnsi="Arial" w:cs="Arial"/>
                <w:sz w:val="16"/>
                <w:szCs w:val="16"/>
              </w:rPr>
              <w:br/>
              <w:t> виробник, відповідальний за пакування та випуск серії:</w:t>
            </w:r>
            <w:r w:rsidRPr="00565D6C">
              <w:rPr>
                <w:rFonts w:ascii="Arial" w:hAnsi="Arial" w:cs="Arial"/>
                <w:sz w:val="16"/>
                <w:szCs w:val="16"/>
              </w:rPr>
              <w:br/>
              <w:t>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США/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565D6C">
              <w:rPr>
                <w:rFonts w:ascii="Arial" w:hAnsi="Arial" w:cs="Arial"/>
                <w:sz w:val="16"/>
                <w:szCs w:val="16"/>
              </w:rPr>
              <w:br/>
              <w:t xml:space="preserve">Зміни внесено до Інструкції для медичного застосування лікарського засобу, а саме внесені редакційні правки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565D6C">
              <w:rPr>
                <w:rFonts w:ascii="Arial" w:hAnsi="Arial" w:cs="Arial"/>
                <w:sz w:val="16"/>
                <w:szCs w:val="16"/>
              </w:rPr>
              <w:br/>
              <w:t>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UA/2535/02/02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АстраЗенека ЮК Лімітед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виробник "in bulk":</w:t>
            </w:r>
            <w:r w:rsidRPr="00565D6C">
              <w:rPr>
                <w:rFonts w:ascii="Arial" w:hAnsi="Arial" w:cs="Arial"/>
                <w:sz w:val="16"/>
                <w:szCs w:val="16"/>
              </w:rPr>
              <w:br/>
              <w:t xml:space="preserve">АстраЗенека Фармасьютикалс ЛП, США; </w:t>
            </w:r>
            <w:r w:rsidRPr="00565D6C">
              <w:rPr>
                <w:rFonts w:ascii="Arial" w:hAnsi="Arial" w:cs="Arial"/>
                <w:sz w:val="16"/>
                <w:szCs w:val="16"/>
              </w:rPr>
              <w:br/>
              <w:t> виробник, відповідальний за пакування та випуск серії:</w:t>
            </w:r>
            <w:r w:rsidRPr="00565D6C">
              <w:rPr>
                <w:rFonts w:ascii="Arial" w:hAnsi="Arial" w:cs="Arial"/>
                <w:sz w:val="16"/>
                <w:szCs w:val="16"/>
              </w:rPr>
              <w:br/>
              <w:t>АстраЗенека ЮК Лімітед, Велика Британія</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США/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565D6C">
              <w:rPr>
                <w:rFonts w:ascii="Arial" w:hAnsi="Arial" w:cs="Arial"/>
                <w:sz w:val="16"/>
                <w:szCs w:val="16"/>
              </w:rPr>
              <w:br/>
              <w:t xml:space="preserve">Зміни внесено до Інструкції для медичного застосування лікарського засобу, а саме внесені редакційні правки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565D6C">
              <w:rPr>
                <w:rFonts w:ascii="Arial" w:hAnsi="Arial" w:cs="Arial"/>
                <w:sz w:val="16"/>
                <w:szCs w:val="16"/>
              </w:rPr>
              <w:br/>
              <w:t>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UA/2535/02/03</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АстраЗенека ЮК Лімітед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Велика Британiя </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виробник "in bulk":</w:t>
            </w:r>
            <w:r w:rsidRPr="00565D6C">
              <w:rPr>
                <w:rFonts w:ascii="Arial" w:hAnsi="Arial" w:cs="Arial"/>
                <w:sz w:val="16"/>
                <w:szCs w:val="16"/>
              </w:rPr>
              <w:br/>
              <w:t xml:space="preserve">АстраЗенека Фармасьютикалс ЛП, США; </w:t>
            </w:r>
            <w:r w:rsidRPr="00565D6C">
              <w:rPr>
                <w:rFonts w:ascii="Arial" w:hAnsi="Arial" w:cs="Arial"/>
                <w:sz w:val="16"/>
                <w:szCs w:val="16"/>
              </w:rPr>
              <w:br/>
              <w:t> виробник, відповідальний за пакування та випуск серії:</w:t>
            </w:r>
            <w:r w:rsidRPr="00565D6C">
              <w:rPr>
                <w:rFonts w:ascii="Arial" w:hAnsi="Arial" w:cs="Arial"/>
                <w:sz w:val="16"/>
                <w:szCs w:val="16"/>
              </w:rPr>
              <w:br/>
              <w:t>АстраЗенека ЮК Лімітед, Велика Британія</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США/ </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565D6C">
              <w:rPr>
                <w:rFonts w:ascii="Arial" w:hAnsi="Arial" w:cs="Arial"/>
                <w:sz w:val="16"/>
                <w:szCs w:val="16"/>
              </w:rPr>
              <w:br/>
              <w:t xml:space="preserve">Зміни внесено до Інструкції для медичного застосування лікарського засобу, а саме внесені редакційні правки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565D6C">
              <w:rPr>
                <w:rFonts w:ascii="Arial" w:hAnsi="Arial" w:cs="Arial"/>
                <w:sz w:val="16"/>
                <w:szCs w:val="16"/>
              </w:rPr>
              <w:br/>
              <w:t>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UA/2535/02/04</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СКАЙРІЗІ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ін'єкцій по 150 мг/1 мл;</w:t>
            </w:r>
            <w:r w:rsidRPr="00565D6C">
              <w:rPr>
                <w:rFonts w:ascii="Arial" w:hAnsi="Arial" w:cs="Arial"/>
                <w:sz w:val="16"/>
                <w:szCs w:val="16"/>
              </w:rPr>
              <w:br/>
              <w:t>1 попередньо наповнений скляний шприц, вмонтований у автоінжектор; по одному автоінжектору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тестування:</w:t>
            </w:r>
            <w:r w:rsidRPr="00565D6C">
              <w:rPr>
                <w:rFonts w:ascii="Arial" w:hAnsi="Arial" w:cs="Arial"/>
                <w:sz w:val="16"/>
                <w:szCs w:val="16"/>
              </w:rPr>
              <w:br/>
              <w:t xml:space="preserve">ЕббВі Біорісерч Сентер Інк , США </w:t>
            </w:r>
            <w:r w:rsidRPr="00565D6C">
              <w:rPr>
                <w:rFonts w:ascii="Arial" w:hAnsi="Arial" w:cs="Arial"/>
                <w:sz w:val="16"/>
                <w:szCs w:val="16"/>
              </w:rPr>
              <w:br/>
              <w:t>виробництво лікарського засобу, тестування, первинне пакування:</w:t>
            </w:r>
            <w:r w:rsidRPr="00565D6C">
              <w:rPr>
                <w:rFonts w:ascii="Arial" w:hAnsi="Arial" w:cs="Arial"/>
                <w:sz w:val="16"/>
                <w:szCs w:val="16"/>
              </w:rPr>
              <w:br/>
              <w:t>ЕббВі Біотекнолоджі ЛТД, США</w:t>
            </w:r>
            <w:r w:rsidRPr="00565D6C">
              <w:rPr>
                <w:rFonts w:ascii="Arial" w:hAnsi="Arial" w:cs="Arial"/>
                <w:sz w:val="16"/>
                <w:szCs w:val="16"/>
              </w:rPr>
              <w:br/>
              <w:t>вторинне пакування, тестування, випуск серії:</w:t>
            </w:r>
            <w:r w:rsidRPr="00565D6C">
              <w:rPr>
                <w:rFonts w:ascii="Arial" w:hAnsi="Arial" w:cs="Arial"/>
                <w:sz w:val="16"/>
                <w:szCs w:val="16"/>
              </w:rPr>
              <w:br/>
              <w:t>Еббві Дойчленд ГмбХ і Ко. КГ, Німеччина</w:t>
            </w:r>
            <w:r w:rsidRPr="00565D6C">
              <w:rPr>
                <w:rFonts w:ascii="Arial" w:hAnsi="Arial" w:cs="Arial"/>
                <w:sz w:val="16"/>
                <w:szCs w:val="16"/>
              </w:rPr>
              <w:br/>
              <w:t>тестування:</w:t>
            </w:r>
            <w:r w:rsidRPr="00565D6C">
              <w:rPr>
                <w:rFonts w:ascii="Arial" w:hAnsi="Arial" w:cs="Arial"/>
                <w:sz w:val="16"/>
                <w:szCs w:val="16"/>
              </w:rPr>
              <w:br/>
              <w:t>Чарльз Рівер Лабораторіз Джермані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США/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тексту інструкції для медичного застосування лікарського засобу до розділу "Побічні реакції" та до тексту короткої характеристики лікарського засобу до розділу "4.9.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UA/17970/01/02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СОЛПАДЕЇН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оболонкою;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ГлаксоСмітКлайн Дангарван Лімітед</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Ірландiя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уточнення формулювання опису таблеток в розділах досьє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UA/12239/01/01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СПІОЛТО® 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інгаляцій по 2,5 мкг/2,5 мкг; по 4 мл у картриджі (60 інгаляцій); по 1 картриджу в комплекті з 1 інгалятором Респімат®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Інтернешнл ГмбХ</w:t>
            </w:r>
            <w:r w:rsidRPr="00565D6C">
              <w:rPr>
                <w:rFonts w:ascii="Arial" w:hAnsi="Arial" w:cs="Arial"/>
                <w:sz w:val="16"/>
                <w:szCs w:val="16"/>
              </w:rPr>
              <w:br/>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пакування, маркування, контроль якості та випуск серій лікарського засобу:</w:t>
            </w:r>
            <w:r w:rsidRPr="00565D6C">
              <w:rPr>
                <w:rFonts w:ascii="Arial" w:hAnsi="Arial" w:cs="Arial"/>
                <w:sz w:val="16"/>
                <w:szCs w:val="16"/>
              </w:rPr>
              <w:br/>
              <w:t>Берінгер Інгельхайм Фарма ГмбХ і Ко. КГ, Німеччина;</w:t>
            </w:r>
            <w:r w:rsidRPr="00565D6C">
              <w:rPr>
                <w:rFonts w:ascii="Arial" w:hAnsi="Arial" w:cs="Arial"/>
                <w:sz w:val="16"/>
                <w:szCs w:val="16"/>
              </w:rPr>
              <w:br/>
              <w:t xml:space="preserve">контроль якості за показником "Мікробіологічна чистота": </w:t>
            </w:r>
            <w:r w:rsidRPr="00565D6C">
              <w:rPr>
                <w:rFonts w:ascii="Arial" w:hAnsi="Arial" w:cs="Arial"/>
                <w:sz w:val="16"/>
                <w:szCs w:val="16"/>
              </w:rPr>
              <w:br/>
              <w:t>СГС Інститут Фрезеніус ГмбХ, Німеччина;</w:t>
            </w:r>
            <w:r w:rsidRPr="00565D6C">
              <w:rPr>
                <w:rFonts w:ascii="Arial" w:hAnsi="Arial" w:cs="Arial"/>
                <w:sz w:val="16"/>
                <w:szCs w:val="16"/>
              </w:rPr>
              <w:br/>
              <w:t xml:space="preserve">контроль якості за показником "Мікробіологічна чистота": </w:t>
            </w:r>
            <w:r w:rsidRPr="00565D6C">
              <w:rPr>
                <w:rFonts w:ascii="Arial" w:hAnsi="Arial" w:cs="Arial"/>
                <w:sz w:val="16"/>
                <w:szCs w:val="16"/>
              </w:rPr>
              <w:br/>
              <w:t>Лабор ЛС СЕ &amp; Ко.КГ, Німеччина;</w:t>
            </w:r>
            <w:r w:rsidRPr="00565D6C">
              <w:rPr>
                <w:rFonts w:ascii="Arial" w:hAnsi="Arial" w:cs="Arial"/>
                <w:sz w:val="16"/>
                <w:szCs w:val="16"/>
              </w:rPr>
              <w:br/>
              <w:t>контроль якості за виключенням показника ''Мікробіологічна частота":</w:t>
            </w:r>
            <w:r w:rsidRPr="00565D6C">
              <w:rPr>
                <w:rFonts w:ascii="Arial" w:hAnsi="Arial" w:cs="Arial"/>
                <w:sz w:val="16"/>
                <w:szCs w:val="16"/>
              </w:rPr>
              <w:br/>
              <w:t>Куассар Гмбх, Німеччина</w:t>
            </w:r>
            <w:r w:rsidRPr="00565D6C">
              <w:rPr>
                <w:rFonts w:ascii="Arial" w:hAnsi="Arial" w:cs="Arial"/>
                <w:sz w:val="16"/>
                <w:szCs w:val="16"/>
              </w:rPr>
              <w:br/>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контрактної лабораторії контролю якості за виключенням тесту Мікробіологічна якість "Ковенс Лабораторіс Лтд./Covance Laboratories Ltd." так як зазначена лабораторія наразі не залучається до контролю якості ЛЗ. Залишається альтернативна лабораторія контролю якості за виключенням тесту Мікробіологічна якість "Куасаар ГмбХ".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Перенесення місцезнаходження альтернативної дільниці для контролю якості за виключенням тесту Мікробіологічна якість "Куасаар ГмбХ". Зміна місця знаходження обумовлена наявністю високоякісних лабораторних приміщень, більшої виробничої потужності та більш ефективними варіантами забезпечення безперервної діяльності. Нова дільниця пройшла інспектування на відповідність вимогам GMP. Всі операції залишаються без змін, тому немає необхідності у трансфері аналітичних методів.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UA/15523/01/01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СПІРИВА®РЕСПІМАТ®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Берінгер Інгельхайм Фарма ГмбХ і Ко. КГ, Німеччина</w:t>
            </w:r>
            <w:r w:rsidRPr="00565D6C">
              <w:rPr>
                <w:rFonts w:ascii="Arial" w:hAnsi="Arial" w:cs="Arial"/>
                <w:sz w:val="16"/>
                <w:szCs w:val="16"/>
              </w:rPr>
              <w:br/>
              <w:t>Берінгер Інгельхайм Еспана,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контрактної лабораторії контролю якості за виключенням тесту Мікробіологічна якість "Ковенс Лабораторіс Лтд./Covance Laboratories Ltd." так як зазначена лабораторія наразі не залучається до контролю якості ЛЗ. Залишається альтернативна лабораторія контролю якості за виключенням тесту Мікробіологічна якість "Куасаар ГмбХ".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Перенесення місцезнаходження альтернативної дільниці для контролю якості за виключенням тесту Мікробіологічна якість "Куасаар ГмбХ". Зміна місця знаходження обумовлена наявністю високоякісних лабораторних приміщень, більшої виробничої потужності та більш ефективними варіантами забезпечення безперервної діяльності. Нова дільниця пройшла інспектування на відповідність вимогам GMP. Всі операції залишаються без змін, тому немає необхідності у трансфері аналітичних методів.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UA/6495/02/01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250 мг; по 6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2000-344 - Rev 03 (затверджено: R1-CEP 2000-344 - Rev 02) для АФІ желатину NITTA GELATIN INDIA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2000-045 - Rev 04 (затверджено: R1-CEP 2000-045 - Rev 03) для АФІ желатину PB GELATINS.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UA/2396/03/01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ТАЛЗЕННА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1 мг, по 30 капсул у флаконі; 1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США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Екселла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АФІ талазопарібу тозилату з 48 місяців до 60 місяців.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методику випробування ВЕРХ (високоефективна рідинна хроматографія) за показниками "Продукти розпаду, Кількісне визначення , Ідентифікація ", а саме : включити виноску щодо використання альтернативних фільтрів для приготування зразків, якщо вони відповідно кваліфіковані.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565D6C">
              <w:rPr>
                <w:rFonts w:ascii="Arial" w:hAnsi="Arial" w:cs="Arial"/>
                <w:sz w:val="16"/>
                <w:szCs w:val="16"/>
              </w:rPr>
              <w:br/>
              <w:t>Внесення змін до розділу 3.2.S.2.1. Виробники, а саме зміна адреси виробника АФІ талазопарібу тозилату Excella GmbH&amp; Co. KG, Germany відповідального за manufacture and testing, без зміни місця виробництва. Затверджено: Nurnberger Strasse 12 D 90537 Feucht Germany. Запропоновано: Nurnberger Strasse 12 90537 Feucht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UA/18590/01/01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ТАЛЗЕННА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0,25 мг, по 30 капсул у флаконі; 1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США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Екселла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АФІ талазопарібу тозилату з 48 місяців до 60 місяців.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методику випробування ВЕРХ (високоефективна рідинна хроматографія) за показниками "Продукти розпаду, Кількісне визначення , Ідентифікація ", а саме : включити виноску щодо використання альтернативних фільтрів для приготування зразків, якщо вони відповідно кваліфіковані.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565D6C">
              <w:rPr>
                <w:rFonts w:ascii="Arial" w:hAnsi="Arial" w:cs="Arial"/>
                <w:sz w:val="16"/>
                <w:szCs w:val="16"/>
              </w:rPr>
              <w:br/>
              <w:t>Внесення змін до розділу 3.2.S.2.1. Виробники, а саме зміна адреси виробника АФІ талазопарібу тозилату Excella GmbH&amp; Co. KG, Germany відповідального за manufacture and testing, без зміни місця виробництва. Затверджено: Nurnberger Strasse 12 D 90537 Feucht Germany. Запропоновано: Nurnberger Strasse 12 90537 Feucht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UA/18590/01/02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ТЕЛПРЕС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20 мг, по 14 таблеток у блістері; по 2 або по 7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"КСАНТІС ФАРМА ЛІМІТЕД"</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Кіпр</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Повний цикл виробництва, випуск серії:</w:t>
            </w:r>
            <w:r w:rsidRPr="00565D6C">
              <w:rPr>
                <w:rFonts w:ascii="Arial" w:hAnsi="Arial" w:cs="Arial"/>
                <w:sz w:val="16"/>
                <w:szCs w:val="16"/>
              </w:rPr>
              <w:br/>
              <w:t>ЛАБОРАТОРІОС ЛІКОНСА, С.А, Іспанія</w:t>
            </w:r>
            <w:r w:rsidRPr="00565D6C">
              <w:rPr>
                <w:rFonts w:ascii="Arial" w:hAnsi="Arial" w:cs="Arial"/>
                <w:sz w:val="16"/>
                <w:szCs w:val="16"/>
              </w:rPr>
              <w:br/>
              <w:t>Контроль якості:</w:t>
            </w:r>
            <w:r w:rsidRPr="00565D6C">
              <w:rPr>
                <w:rFonts w:ascii="Arial" w:hAnsi="Arial" w:cs="Arial"/>
                <w:sz w:val="16"/>
                <w:szCs w:val="16"/>
              </w:rPr>
              <w:br/>
              <w:t>ЛАБОРАТОРІО ЕЧЕВАРНЕ, C.А., Іспанія</w:t>
            </w:r>
            <w:r w:rsidRPr="00565D6C">
              <w:rPr>
                <w:rFonts w:ascii="Arial" w:hAnsi="Arial" w:cs="Arial"/>
                <w:sz w:val="16"/>
                <w:szCs w:val="16"/>
              </w:rPr>
              <w:br/>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2009-077-Rev 02 для АФІ телмісартан від вже затвердженого виробника Zhejiang Huahai Pharmaceutical Co., Ltd., China Затверджено: R1-CEP 2009-077-Rev 01 Запропоновано: R1-CEP 2009-077-Rev 02.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місця знаходження виробничої дільниці ЛАБОРАТОРІО ЕЧЕВАРНЕ С.А., Іспанія відповідальної за контроль якості готового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565D6C">
              <w:rPr>
                <w:rFonts w:ascii="Arial" w:hAnsi="Arial" w:cs="Arial"/>
                <w:sz w:val="16"/>
                <w:szCs w:val="16"/>
              </w:rPr>
              <w:br/>
              <w:t>зміна найменування виробничої дільниці відповідальної за контроль якості готового лікарського засобу з ЛАБОРАТОРІО ДР.Ф. ЕЧЕВАРНЕ, АНАЛІСІС, С.А., Іспанія/ LABORATORIO DR. F. ECHEVARNE, ANALISIS, S.A., Spain на ЛАБОРАТОРІО ЕЧЕВАРНЕ, C.А. , Іспанія/ LABORATORIO ECHEVARNE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UA/15893/01/01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ТЕЛПРЕС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40 мг, по 14 таблеток у блістері; по 2 або по 7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"КСАНТІС ФАРМА ЛІМІТЕД"</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Кіпр</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Повний цикл виробництва, випуск серії:</w:t>
            </w:r>
            <w:r w:rsidRPr="00565D6C">
              <w:rPr>
                <w:rFonts w:ascii="Arial" w:hAnsi="Arial" w:cs="Arial"/>
                <w:sz w:val="16"/>
                <w:szCs w:val="16"/>
              </w:rPr>
              <w:br/>
              <w:t>ЛАБОРАТОРІОС ЛІКОНСА, С.А, Іспанія</w:t>
            </w:r>
            <w:r w:rsidRPr="00565D6C">
              <w:rPr>
                <w:rFonts w:ascii="Arial" w:hAnsi="Arial" w:cs="Arial"/>
                <w:sz w:val="16"/>
                <w:szCs w:val="16"/>
              </w:rPr>
              <w:br/>
              <w:t>Контроль якості:</w:t>
            </w:r>
            <w:r w:rsidRPr="00565D6C">
              <w:rPr>
                <w:rFonts w:ascii="Arial" w:hAnsi="Arial" w:cs="Arial"/>
                <w:sz w:val="16"/>
                <w:szCs w:val="16"/>
              </w:rPr>
              <w:br/>
              <w:t>ЛАБОРАТОРІО ЕЧЕВАРНЕ, C.А., Іспанія</w:t>
            </w:r>
            <w:r w:rsidRPr="00565D6C">
              <w:rPr>
                <w:rFonts w:ascii="Arial" w:hAnsi="Arial" w:cs="Arial"/>
                <w:sz w:val="16"/>
                <w:szCs w:val="16"/>
              </w:rPr>
              <w:br/>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2009-077-Rev 02 для АФІ телмісартан від вже затвердженого виробника Zhejiang Huahai Pharmaceutical Co., Ltd., China Затверджено: R1-CEP 2009-077-Rev 01 Запропоновано: R1-CEP 2009-077-Rev 02.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місця знаходження виробничої дільниці ЛАБОРАТОРІО ЕЧЕВАРНЕ С.А., Іспанія відповідальної за контроль якості готового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565D6C">
              <w:rPr>
                <w:rFonts w:ascii="Arial" w:hAnsi="Arial" w:cs="Arial"/>
                <w:sz w:val="16"/>
                <w:szCs w:val="16"/>
              </w:rPr>
              <w:br/>
              <w:t>зміна найменування виробничої дільниці відповідальної за контроль якості готового лікарського засобу з ЛАБОРАТОРІО ДР.Ф. ЕЧЕВАРНЕ, АНАЛІСІС, С.А., Іспанія/ LABORATORIO DR. F. ECHEVARNE, ANALISIS, S.A., Spain на ЛАБОРАТОРІО ЕЧЕВАРНЕ, C.А. , Іспанія/ LABORATORIO ECHEVARNE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UA/15893/01/02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ТЕЛПРЕС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80 мг, по 14 таблеток у блістері; по 2 або по 7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"КСАНТІС ФАРМА ЛІМІТЕД"</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Кіпр</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Повний цикл виробництва, випуск серії:</w:t>
            </w:r>
            <w:r w:rsidRPr="00565D6C">
              <w:rPr>
                <w:rFonts w:ascii="Arial" w:hAnsi="Arial" w:cs="Arial"/>
                <w:sz w:val="16"/>
                <w:szCs w:val="16"/>
              </w:rPr>
              <w:br/>
              <w:t>ЛАБОРАТОРІОС ЛІКОНСА, С.А., Іспанія</w:t>
            </w:r>
            <w:r w:rsidRPr="00565D6C">
              <w:rPr>
                <w:rFonts w:ascii="Arial" w:hAnsi="Arial" w:cs="Arial"/>
                <w:sz w:val="16"/>
                <w:szCs w:val="16"/>
              </w:rPr>
              <w:br/>
              <w:t>Контроль якості:</w:t>
            </w:r>
            <w:r w:rsidRPr="00565D6C">
              <w:rPr>
                <w:rFonts w:ascii="Arial" w:hAnsi="Arial" w:cs="Arial"/>
                <w:sz w:val="16"/>
                <w:szCs w:val="16"/>
              </w:rPr>
              <w:br/>
              <w:t>ЛАБОРАТОРІО ЕЧЕВАРНЕ, C.А., Іспанія</w:t>
            </w:r>
            <w:r w:rsidRPr="00565D6C">
              <w:rPr>
                <w:rFonts w:ascii="Arial" w:hAnsi="Arial" w:cs="Arial"/>
                <w:sz w:val="16"/>
                <w:szCs w:val="16"/>
              </w:rPr>
              <w:br/>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2009-077-Rev 02 для АФІ телмісартан від вже затвердженого виробника Zhejiang Huahai Pharmaceutical Co., Ltd., China Затверджено: R1-CEP 2009-077-Rev 01 Запропоновано: R1-CEP 2009-077-Rev 02.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місця знаходження виробничої дільниці ЛАБОРАТОРІО ЕЧЕВАРНЕ С.А., Іспанія відповідальної за контроль якості готового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565D6C">
              <w:rPr>
                <w:rFonts w:ascii="Arial" w:hAnsi="Arial" w:cs="Arial"/>
                <w:sz w:val="16"/>
                <w:szCs w:val="16"/>
              </w:rPr>
              <w:br/>
              <w:t>зміна найменування виробничої дільниці відповідальної за контроль якості готового лікарського засобу з ЛАБОРАТОРІО ДР.Ф. ЕЧЕВАРНЕ, АНАЛІСІС, С.А., Іспанія/ LABORATORIO DR. F. ECHEVARNE, ANALISIS, S.A., Spain на ЛАБОРАТОРІО ЕЧЕВАРНЕ, C.А. , Іспанія/ LABORATORIO ECHEVARNE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UA/15893/01/03</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ТІКОЛІН®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500 мг; по 7 таблеток у блістері; по 4 блістери у пачці з картону;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НВФ «МІКРОХІМ»</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НВФ "МІКРОХІМ"</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Додається додатковий вид упаковки: по 10 таблеток у блістері, по 3 блістери у пачці з картону з відповідними змінами до розділу “Упаковка” МКЯ ЛЗ, без зміни первинного пакувального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UA/17695/02/01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ТОРМІПЕКС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0,25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565D6C">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UA/14076/01/01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 xml:space="preserve">ТРИВЕРАМ® 10 МГ/5 МГ/5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10 мг/5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контроль якості, пакування, випуск серії:</w:t>
            </w:r>
            <w:r w:rsidRPr="00565D6C">
              <w:rPr>
                <w:rFonts w:ascii="Arial" w:hAnsi="Arial" w:cs="Arial"/>
                <w:sz w:val="16"/>
                <w:szCs w:val="16"/>
              </w:rPr>
              <w:br/>
              <w:t>Лабораторії Серв'є Індастрі, Франція</w:t>
            </w:r>
            <w:r w:rsidRPr="00565D6C">
              <w:rPr>
                <w:rFonts w:ascii="Arial" w:hAnsi="Arial" w:cs="Arial"/>
                <w:sz w:val="16"/>
                <w:szCs w:val="16"/>
              </w:rPr>
              <w:br/>
              <w:t>пакування, випуск серії:</w:t>
            </w:r>
            <w:r w:rsidRPr="00565D6C">
              <w:rPr>
                <w:rFonts w:ascii="Arial" w:hAnsi="Arial" w:cs="Arial"/>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UA/15517/01/01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ТРИВЕРАМ® 20 МГ/10МГ/10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20 мг/10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контроль якості, пакування, випуск серії:</w:t>
            </w:r>
            <w:r w:rsidRPr="00565D6C">
              <w:rPr>
                <w:rFonts w:ascii="Arial" w:hAnsi="Arial" w:cs="Arial"/>
                <w:sz w:val="16"/>
                <w:szCs w:val="16"/>
              </w:rPr>
              <w:br/>
              <w:t>Лабораторії Серв'є Індастрі, Франція</w:t>
            </w:r>
            <w:r w:rsidRPr="00565D6C">
              <w:rPr>
                <w:rFonts w:ascii="Arial" w:hAnsi="Arial" w:cs="Arial"/>
                <w:sz w:val="16"/>
                <w:szCs w:val="16"/>
              </w:rPr>
              <w:br/>
              <w:t>пакування, випуск серії:</w:t>
            </w:r>
            <w:r w:rsidRPr="00565D6C">
              <w:rPr>
                <w:rFonts w:ascii="Arial" w:hAnsi="Arial" w:cs="Arial"/>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UA/15517/01/02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ТРИВЕРАМ® 20 МГ/10МГ/5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10 мг/5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контроль якості, пакування, випуск серії:</w:t>
            </w:r>
            <w:r w:rsidRPr="00565D6C">
              <w:rPr>
                <w:rFonts w:ascii="Arial" w:hAnsi="Arial" w:cs="Arial"/>
                <w:sz w:val="16"/>
                <w:szCs w:val="16"/>
              </w:rPr>
              <w:br/>
              <w:t>Лабораторії Серв'є Індастрі, Франція</w:t>
            </w:r>
            <w:r w:rsidRPr="00565D6C">
              <w:rPr>
                <w:rFonts w:ascii="Arial" w:hAnsi="Arial" w:cs="Arial"/>
                <w:sz w:val="16"/>
                <w:szCs w:val="16"/>
              </w:rPr>
              <w:br/>
              <w:t>пакування, випуск серії:</w:t>
            </w:r>
            <w:r w:rsidRPr="00565D6C">
              <w:rPr>
                <w:rFonts w:ascii="Arial" w:hAnsi="Arial" w:cs="Arial"/>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Ірланія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UA/15515/01/01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ТРИВЕРАМ® 20 МГ/5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20 мг/5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контроль якості, пакування, випуск серії:</w:t>
            </w:r>
            <w:r w:rsidRPr="00565D6C">
              <w:rPr>
                <w:rFonts w:ascii="Arial" w:hAnsi="Arial" w:cs="Arial"/>
                <w:sz w:val="16"/>
                <w:szCs w:val="16"/>
              </w:rPr>
              <w:br/>
              <w:t>Лабораторії Серв'є Індастрі, Франція</w:t>
            </w:r>
            <w:r w:rsidRPr="00565D6C">
              <w:rPr>
                <w:rFonts w:ascii="Arial" w:hAnsi="Arial" w:cs="Arial"/>
                <w:sz w:val="16"/>
                <w:szCs w:val="16"/>
              </w:rPr>
              <w:br/>
              <w:t>пакування, випуск серії:</w:t>
            </w:r>
            <w:r w:rsidRPr="00565D6C">
              <w:rPr>
                <w:rFonts w:ascii="Arial" w:hAnsi="Arial" w:cs="Arial"/>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UA/15516/01/01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ТРИВЕРАМ® 40 МГ/10МГ/10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40 мг/10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виробництво, контроль якості, пакування, випуск серії:</w:t>
            </w:r>
            <w:r w:rsidRPr="00565D6C">
              <w:rPr>
                <w:rFonts w:ascii="Arial" w:hAnsi="Arial" w:cs="Arial"/>
                <w:sz w:val="16"/>
                <w:szCs w:val="16"/>
              </w:rPr>
              <w:br/>
              <w:t>Лабораторії Серв'є Індастрі, Франція</w:t>
            </w:r>
            <w:r w:rsidRPr="00565D6C">
              <w:rPr>
                <w:rFonts w:ascii="Arial" w:hAnsi="Arial" w:cs="Arial"/>
                <w:sz w:val="16"/>
                <w:szCs w:val="16"/>
              </w:rPr>
              <w:br/>
              <w:t>пакування, випуск серії:</w:t>
            </w:r>
            <w:r w:rsidRPr="00565D6C">
              <w:rPr>
                <w:rFonts w:ascii="Arial" w:hAnsi="Arial" w:cs="Arial"/>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65D6C">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UA/15516/01/02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ТРІОФОРТЕ®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6 капсул у блістері;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 Представлені зміни в інформації з безпеки щодо внесення змін та доповнень на підставі рекомендації PRAC у розділах інструкції для медичного застосування "Взаємодія з іншими лікарськими засобами та інші види взаємодій" та " Особливості застосування", можуть бути рекомендовані до затвердження та внесення в інструкцію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UA/2317/02/01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ТРІУМЕК™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50 мг/600 мг/300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ВііВ Хелскер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Виробник нерозфасованого продукту:</w:t>
            </w:r>
            <w:r w:rsidRPr="00565D6C">
              <w:rPr>
                <w:rFonts w:ascii="Arial" w:hAnsi="Arial" w:cs="Arial"/>
                <w:sz w:val="16"/>
                <w:szCs w:val="16"/>
              </w:rPr>
              <w:br/>
              <w:t>Глаксо Оперейшнс ЮК Лімітед, Велика Британiя</w:t>
            </w:r>
            <w:r w:rsidRPr="00565D6C">
              <w:rPr>
                <w:rFonts w:ascii="Arial" w:hAnsi="Arial" w:cs="Arial"/>
                <w:sz w:val="16"/>
                <w:szCs w:val="16"/>
              </w:rPr>
              <w:br/>
              <w:t>Первинна та вторинна упаковка, дозвіл на випуск серії:</w:t>
            </w:r>
            <w:r w:rsidRPr="00565D6C">
              <w:rPr>
                <w:rFonts w:ascii="Arial" w:hAnsi="Arial" w:cs="Arial"/>
                <w:sz w:val="16"/>
                <w:szCs w:val="16"/>
              </w:rPr>
              <w:br/>
              <w:t>Глаксо Веллком С.А., Іспанія</w:t>
            </w:r>
            <w:r w:rsidRPr="00565D6C">
              <w:rPr>
                <w:rFonts w:ascii="Arial" w:hAnsi="Arial" w:cs="Arial"/>
                <w:sz w:val="16"/>
                <w:szCs w:val="16"/>
              </w:rPr>
              <w:br/>
              <w:t>Виробник нерозфасованого продукту, контроль якості, первинна та вторинна упаковка, дозвіл на випуск серії:</w:t>
            </w:r>
            <w:r w:rsidRPr="00565D6C">
              <w:rPr>
                <w:rFonts w:ascii="Arial" w:hAnsi="Arial" w:cs="Arial"/>
                <w:sz w:val="16"/>
                <w:szCs w:val="16"/>
              </w:rPr>
              <w:br/>
              <w:t>ГлаксоСмітКляйн Фармасьютикалз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 Іспанія/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Thermo Fisher Scientific Cork Limited для проміжного продукту 26U90 та АФІ абакавіру сульфату, оскільки виробник більше не використовується та не планується до подальшого використання у якості постачальника даних речовин. Залишаються альтернативні дільниці для виробництва проміжного продукту 26U90 (Piramal Pharma Limited, India / Divi`s Laboratories Limited, India / Glaxo Operations Uk Limited, United Kingdom) та альтернативні виробники АФІ абакавіру сульфату (Piramal Pharma Limited, India / Glaxo Operations Uk Limited, United Kingdom).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виробничої дільниці АФІ абакавіру сульфату та проміжної сировини 26U90. Адреса залишається не зміненою. Затверджено: Piramal Enterprises Limited, India Запропоновано: Piramal Pharma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UA/14812/01/01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УТРОЖЕСТАН®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200 мг, по 7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Безен Хелскеа СА</w:t>
            </w:r>
            <w:r w:rsidRPr="00565D6C">
              <w:rPr>
                <w:rFonts w:ascii="Arial" w:hAnsi="Arial" w:cs="Arial"/>
                <w:sz w:val="16"/>
                <w:szCs w:val="16"/>
              </w:rPr>
              <w:br/>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Бельгiя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autoSpaceDE w:val="0"/>
              <w:autoSpaceDN w:val="0"/>
              <w:adjustRightInd w:val="0"/>
              <w:jc w:val="center"/>
              <w:rPr>
                <w:rFonts w:ascii="Arial" w:hAnsi="Arial" w:cs="Arial"/>
                <w:bCs/>
                <w:color w:val="000000"/>
                <w:sz w:val="16"/>
                <w:szCs w:val="16"/>
              </w:rPr>
            </w:pPr>
            <w:r w:rsidRPr="00565D6C">
              <w:rPr>
                <w:rFonts w:ascii="Arial" w:hAnsi="Arial" w:cs="Arial"/>
                <w:bCs/>
                <w:iCs/>
                <w:color w:val="000000"/>
                <w:sz w:val="16"/>
                <w:szCs w:val="16"/>
              </w:rPr>
              <w:t>виробництво нерозфасованої продукції:</w:t>
            </w:r>
          </w:p>
          <w:p w:rsidR="002B2E19" w:rsidRPr="00565D6C" w:rsidRDefault="002B2E19" w:rsidP="00CF6544">
            <w:pPr>
              <w:autoSpaceDE w:val="0"/>
              <w:autoSpaceDN w:val="0"/>
              <w:adjustRightInd w:val="0"/>
              <w:jc w:val="center"/>
              <w:rPr>
                <w:rFonts w:ascii="Arial" w:hAnsi="Arial" w:cs="Arial"/>
                <w:bCs/>
                <w:color w:val="000000"/>
                <w:sz w:val="16"/>
                <w:szCs w:val="16"/>
              </w:rPr>
            </w:pPr>
            <w:r w:rsidRPr="00565D6C">
              <w:rPr>
                <w:rFonts w:ascii="Arial" w:hAnsi="Arial" w:cs="Arial"/>
                <w:bCs/>
                <w:color w:val="000000"/>
                <w:sz w:val="16"/>
                <w:szCs w:val="16"/>
              </w:rPr>
              <w:t>НекстФарма Плоермель, Франція</w:t>
            </w:r>
          </w:p>
          <w:p w:rsidR="002B2E19" w:rsidRPr="00565D6C" w:rsidRDefault="002B2E19" w:rsidP="00CF6544">
            <w:pPr>
              <w:autoSpaceDE w:val="0"/>
              <w:autoSpaceDN w:val="0"/>
              <w:adjustRightInd w:val="0"/>
              <w:jc w:val="center"/>
              <w:rPr>
                <w:rFonts w:ascii="Arial" w:hAnsi="Arial" w:cs="Arial"/>
                <w:bCs/>
                <w:color w:val="000000"/>
                <w:sz w:val="16"/>
                <w:szCs w:val="16"/>
              </w:rPr>
            </w:pPr>
            <w:r w:rsidRPr="00565D6C">
              <w:rPr>
                <w:rFonts w:ascii="Arial" w:hAnsi="Arial" w:cs="Arial"/>
                <w:bCs/>
                <w:iCs/>
                <w:color w:val="000000"/>
                <w:sz w:val="16"/>
                <w:szCs w:val="16"/>
              </w:rPr>
              <w:t>виробництво нерозфасованої продукції, первинна та вторинна упаковка, контроль якості, дозвіл на випуск серії:</w:t>
            </w:r>
          </w:p>
          <w:p w:rsidR="002B2E19" w:rsidRPr="00565D6C" w:rsidRDefault="002B2E19" w:rsidP="00CF6544">
            <w:pPr>
              <w:autoSpaceDE w:val="0"/>
              <w:autoSpaceDN w:val="0"/>
              <w:adjustRightInd w:val="0"/>
              <w:jc w:val="center"/>
              <w:rPr>
                <w:rFonts w:ascii="Arial" w:hAnsi="Arial" w:cs="Arial"/>
                <w:bCs/>
                <w:color w:val="000000"/>
                <w:sz w:val="16"/>
                <w:szCs w:val="16"/>
              </w:rPr>
            </w:pPr>
            <w:r w:rsidRPr="00565D6C">
              <w:rPr>
                <w:rFonts w:ascii="Arial" w:hAnsi="Arial" w:cs="Arial"/>
                <w:bCs/>
                <w:color w:val="000000"/>
                <w:sz w:val="16"/>
                <w:szCs w:val="16"/>
              </w:rPr>
              <w:t>Сіндеа Фарма, СЛ, Іспанія</w:t>
            </w:r>
          </w:p>
          <w:p w:rsidR="002B2E19" w:rsidRPr="00565D6C" w:rsidRDefault="002B2E19" w:rsidP="00CF654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без зміни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нерозфасованої продукції Капсуждель Плоермель, Франція. Фактичне місце виробництва та всі виробничі операції залишаються без змін. Адреса залишається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UA/2651/01/01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УТРОЖЕСТАН®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капсули по 100 мг; по 15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Безен Хелскеа СА </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Бельгiя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autoSpaceDE w:val="0"/>
              <w:autoSpaceDN w:val="0"/>
              <w:adjustRightInd w:val="0"/>
              <w:jc w:val="center"/>
              <w:rPr>
                <w:rFonts w:ascii="Arial" w:hAnsi="Arial" w:cs="Arial"/>
                <w:bCs/>
                <w:color w:val="000000"/>
                <w:sz w:val="16"/>
                <w:szCs w:val="16"/>
              </w:rPr>
            </w:pPr>
            <w:r w:rsidRPr="00565D6C">
              <w:rPr>
                <w:rFonts w:ascii="Arial" w:hAnsi="Arial" w:cs="Arial"/>
                <w:bCs/>
                <w:iCs/>
                <w:color w:val="000000"/>
                <w:sz w:val="16"/>
                <w:szCs w:val="16"/>
              </w:rPr>
              <w:t>виробництво нерозфасованої продукції:</w:t>
            </w:r>
          </w:p>
          <w:p w:rsidR="002B2E19" w:rsidRPr="00565D6C" w:rsidRDefault="002B2E19" w:rsidP="00CF6544">
            <w:pPr>
              <w:autoSpaceDE w:val="0"/>
              <w:autoSpaceDN w:val="0"/>
              <w:adjustRightInd w:val="0"/>
              <w:jc w:val="center"/>
              <w:rPr>
                <w:rFonts w:ascii="Arial" w:hAnsi="Arial" w:cs="Arial"/>
                <w:bCs/>
                <w:color w:val="000000"/>
                <w:sz w:val="16"/>
                <w:szCs w:val="16"/>
              </w:rPr>
            </w:pPr>
            <w:r w:rsidRPr="00565D6C">
              <w:rPr>
                <w:rFonts w:ascii="Arial" w:hAnsi="Arial" w:cs="Arial"/>
                <w:bCs/>
                <w:color w:val="000000"/>
                <w:sz w:val="16"/>
                <w:szCs w:val="16"/>
              </w:rPr>
              <w:t>НекстФарма Плоермель, Франція</w:t>
            </w:r>
          </w:p>
          <w:p w:rsidR="002B2E19" w:rsidRPr="00565D6C" w:rsidRDefault="002B2E19" w:rsidP="00CF6544">
            <w:pPr>
              <w:autoSpaceDE w:val="0"/>
              <w:autoSpaceDN w:val="0"/>
              <w:adjustRightInd w:val="0"/>
              <w:jc w:val="center"/>
              <w:rPr>
                <w:rFonts w:ascii="Arial" w:hAnsi="Arial" w:cs="Arial"/>
                <w:bCs/>
                <w:color w:val="000000"/>
                <w:sz w:val="16"/>
                <w:szCs w:val="16"/>
              </w:rPr>
            </w:pPr>
            <w:r w:rsidRPr="00565D6C">
              <w:rPr>
                <w:rFonts w:ascii="Arial" w:hAnsi="Arial" w:cs="Arial"/>
                <w:bCs/>
                <w:iCs/>
                <w:color w:val="000000"/>
                <w:sz w:val="16"/>
                <w:szCs w:val="16"/>
              </w:rPr>
              <w:t>виробництво нерозфасованої продукції, первинна та вторинна упаковка, контроль якості, дозвіл на випуск серії:</w:t>
            </w:r>
          </w:p>
          <w:p w:rsidR="002B2E19" w:rsidRPr="00565D6C" w:rsidRDefault="002B2E19" w:rsidP="00CF6544">
            <w:pPr>
              <w:autoSpaceDE w:val="0"/>
              <w:autoSpaceDN w:val="0"/>
              <w:adjustRightInd w:val="0"/>
              <w:jc w:val="center"/>
              <w:rPr>
                <w:rFonts w:ascii="Arial" w:hAnsi="Arial" w:cs="Arial"/>
                <w:bCs/>
                <w:color w:val="000000"/>
                <w:sz w:val="16"/>
                <w:szCs w:val="16"/>
              </w:rPr>
            </w:pPr>
            <w:r w:rsidRPr="00565D6C">
              <w:rPr>
                <w:rFonts w:ascii="Arial" w:hAnsi="Arial" w:cs="Arial"/>
                <w:bCs/>
                <w:color w:val="000000"/>
                <w:sz w:val="16"/>
                <w:szCs w:val="16"/>
              </w:rPr>
              <w:t>Сіндеа Фарма, СЛ, Іспанія</w:t>
            </w:r>
          </w:p>
          <w:p w:rsidR="002B2E19" w:rsidRPr="00565D6C" w:rsidRDefault="002B2E19" w:rsidP="00CF654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Франція/</w:t>
            </w:r>
          </w:p>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без зміни Власника Реєстраційного посвідчення. </w:t>
            </w:r>
            <w:r w:rsidRPr="00565D6C">
              <w:rPr>
                <w:rFonts w:ascii="Arial" w:hAnsi="Arial" w:cs="Arial"/>
                <w:sz w:val="16"/>
                <w:szCs w:val="16"/>
              </w:rPr>
              <w:br/>
              <w:t xml:space="preserve">Зміни внесені в інструкцію для медичного застосування лікарського засобу у розділ "Місцезнаходження заявника та/або представника заявника" з відповідними змінами в тексті маркування упаковок.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нерозфасованої продукції Капсуждель Плоермель, Франція. Фактичне місце виробництва та всі виробничі операції залишаються без змін. Адреса залишається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UA/2651/01/02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ФАРІ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спрей для ротової порожнини 1,5 мг/мл; по 30 мл у контейнері з кришкою в комплекті з пристроєм для розпилювання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Спільне українсько-іспанське підприємство "СПЕРКО УКРАЇНА"</w:t>
            </w:r>
            <w:r w:rsidRPr="00565D6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Cs/>
                <w:iCs/>
                <w:color w:val="000000"/>
                <w:sz w:val="16"/>
                <w:szCs w:val="16"/>
                <w:lang w:val="ru-RU" w:eastAsia="en-US"/>
              </w:rPr>
            </w:pPr>
            <w:r w:rsidRPr="00565D6C">
              <w:rPr>
                <w:rFonts w:ascii="Arial" w:hAnsi="Arial" w:cs="Arial"/>
                <w:bCs/>
                <w:iCs/>
                <w:color w:val="000000"/>
                <w:sz w:val="16"/>
                <w:szCs w:val="16"/>
                <w:lang w:val="ru-RU" w:eastAsia="en-US"/>
              </w:rPr>
              <w:t>Спільне українсько-іспанське підприємство "Сперко Україна"</w:t>
            </w:r>
          </w:p>
          <w:p w:rsidR="002B2E19" w:rsidRPr="00565D6C" w:rsidRDefault="002B2E19" w:rsidP="00CF6544">
            <w:pPr>
              <w:pStyle w:val="110"/>
              <w:tabs>
                <w:tab w:val="left" w:pos="12600"/>
              </w:tabs>
              <w:jc w:val="center"/>
              <w:rPr>
                <w:rFonts w:ascii="Arial" w:hAnsi="Arial" w:cs="Arial"/>
                <w:bCs/>
                <w:iCs/>
                <w:color w:val="000000"/>
                <w:sz w:val="16"/>
                <w:szCs w:val="16"/>
                <w:lang w:val="ru-RU" w:eastAsia="en-US"/>
              </w:rPr>
            </w:pPr>
            <w:r w:rsidRPr="00565D6C">
              <w:rPr>
                <w:rFonts w:ascii="Arial" w:hAnsi="Arial" w:cs="Arial"/>
                <w:bCs/>
                <w:iCs/>
                <w:color w:val="000000"/>
                <w:sz w:val="16"/>
                <w:szCs w:val="16"/>
                <w:lang w:val="ru-RU" w:eastAsia="en-US"/>
              </w:rPr>
              <w:t>(повний цикл виробництва, випуск серії; контроль якості)</w:t>
            </w:r>
          </w:p>
          <w:p w:rsidR="002B2E19" w:rsidRPr="00565D6C" w:rsidRDefault="002B2E19" w:rsidP="00CF6544">
            <w:pPr>
              <w:pStyle w:val="110"/>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UA/16539/01/01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ФЕЗАМ®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капсули тверді по 10 капсул у блістері; по 2 або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СЕР № R1-CEP 2004-083-Rev 06 (затверджено: R1-CEP 2004-083-Rev 05) для АФІ Пірацетаму від затвердженого виробника АФІ Northeast Pharmaceutical Group Company, Limited, China. </w:t>
            </w:r>
            <w:r w:rsidRPr="00565D6C">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Пірацетаму у відповідність до вимог монографії Ph.Eur. «Piracetam» 04/2021:1733 за показником «Супровідні домішки».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UA/3371/01/01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ФЕНІБУТ-АСТРАФАРМ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250 мг, по 10 таблеток у блістері,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UA/17285/01/01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ФЕНТАНІЛ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ін'єкцій, 0,05 мг/мл по 2 мл або по 10 мл в ампулі; по 5 ампул у блістері; по 1 або 2, або 20 блістерів у коробці з картону; по 2 мл в ампулі, по 10 ампул у блістері, по 1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всі стадії виробництва, контроль якості, випуск серії: </w:t>
            </w:r>
            <w:r w:rsidRPr="00565D6C">
              <w:rPr>
                <w:rFonts w:ascii="Arial" w:hAnsi="Arial" w:cs="Arial"/>
                <w:sz w:val="16"/>
                <w:szCs w:val="16"/>
              </w:rPr>
              <w:br/>
              <w:t>Товариство з обмеженою відповідальністю "Харківське фармацевтичне підприємство "Здоров'я народу", Україна</w:t>
            </w:r>
            <w:r w:rsidRPr="00565D6C">
              <w:rPr>
                <w:rFonts w:ascii="Arial" w:hAnsi="Arial" w:cs="Arial"/>
                <w:sz w:val="16"/>
                <w:szCs w:val="16"/>
              </w:rPr>
              <w:br/>
              <w:t xml:space="preserve">всі стадії виробництва, контроль якості: </w:t>
            </w:r>
            <w:r w:rsidRPr="00565D6C">
              <w:rPr>
                <w:rFonts w:ascii="Arial" w:hAnsi="Arial" w:cs="Arial"/>
                <w:sz w:val="16"/>
                <w:szCs w:val="16"/>
              </w:rPr>
              <w:br/>
              <w:t>Акціонерне товариство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щодо безпеки застосування діючої речовини фентаніл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UA/5185/01/01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ФІТОСЕДАН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збір; по 1,5 г у фільтр-пакеті; по 20 фільтр-пакетів у пачці;</w:t>
            </w:r>
            <w:r w:rsidRPr="00565D6C">
              <w:rPr>
                <w:rFonts w:ascii="Arial" w:hAnsi="Arial" w:cs="Arial"/>
                <w:sz w:val="16"/>
                <w:szCs w:val="16"/>
              </w:rPr>
              <w:br/>
              <w:t>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випробування ГЛЗ за показником «Ідентифікація С» (ТШХ), а саме додавання примітки щодо методики приготування 2 М розчину Калію гідроксиду Р. Додатково, виправлення невідповідності нормування за показником «Зола загальна» в затвердженій специфікації («не більше 12%») та викладеними вимогами в методах контролю (було невірно зазначено «не більше 13%»).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UA/14454/01/01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ін'єкцій, 100 мг/мл; по 3 мл в ампулі; по 5 ампул у пластиковому піддоні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Італiя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Замбон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1996-070-Rev 09 для АФІ ацетилцистеїну від вже затвердженого виробника F.I.S. – Fabbrica Italiana Sintetici S.р.A.,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2016-311-Rev 01 (затверджено: R0-CEP 2016-311-Rev 00) для АФІ ацетилцистеїну від вже затвердженого виробника Zach System S.A.,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2016-311-Rev 00 для АФІ ацетилцистеїну від вже затвердженого виробника Zach System S.A.,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1996-070-Rev 08 (затверджено: R1-CEP 1996-070-Rev 06) для АФІ ацетилцистеїну від вже затвердженого виробника F.I.S. – Fabbrica Italiana Sintetici S.р.A.,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UA/8504/01/01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ФЛУРА-5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 xml:space="preserve">розчин для ін'єкцій, 50 мг/мл; по 5 мл або 10 мл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флуороурацилу Nantong Jinghua Pharmaceutical Co., Ltd., Китай (затверджено: Nantong Haiers Pharmaceutical Co., Ltd, Китай)</w:t>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UA/10633/01/01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ФЛУТАМІД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250 мг по 21 таблетці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Фiнляндiя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Оріон Корпорейшн, Фiнляндiя (Альтернативний виробник, що здійснює первинне, вторинне пакування та випуск серії); Оріон Корпорейшн, Фiнляндiя (Виробник, що здійснює всі виробничі стадії, за винятком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Фiнляндiя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"Передозування", "Побічні реакції".</w:t>
            </w:r>
            <w:r w:rsidRPr="00565D6C">
              <w:rPr>
                <w:rFonts w:ascii="Arial" w:hAnsi="Arial" w:cs="Arial"/>
                <w:sz w:val="16"/>
                <w:szCs w:val="16"/>
              </w:rPr>
              <w:br/>
              <w:t>Введення змін протягом 6-ти місяців після затвердження.</w:t>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UA/0488/01/01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розчин для ротової порожнини 0,15 %; по 60 мл або 120 мл розчину у скляному флаконі; по 1 флакону разом з мірним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UA/13797/01/01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спрей для ротової порожнини 0,15 %; по 15 мл або по 30 мл розчину 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Швейцарія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UA/13797/02/01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ЦЕФІКСИМ-ВІСТА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плівковою оболонкою, по 400 мг, по 5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Англія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АЦС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первинній упаковці лікарського засобу у розділах "3. НОМЕР СЕРІЇ ЛІКАРСЬКОГО ЗАСОБУ" та "4. ДАТА ЗАКІНЧЕННЯ ТЕРМІНУ ПРИДАТНОСТІ" у зв'язку із виправленням невірно вказаної інформації. Введення змін протягом 6-ти місяців після затвердження</w:t>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UA/19614/01/01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для розчину для ін'єкцій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Свісс  Перентералс  Лтд., Індія</w:t>
            </w:r>
            <w:r w:rsidRPr="00565D6C">
              <w:rPr>
                <w:rFonts w:ascii="Arial" w:hAnsi="Arial" w:cs="Arial"/>
                <w:sz w:val="16"/>
                <w:szCs w:val="16"/>
              </w:rPr>
              <w:br/>
              <w:t>Ананта Медікеар Лімітед, Індія</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виду пакування для виробника Ананта Медікеар Лімітед, Індія: 20 флаконів з порошком в коробці (для дозування по 1 г) та №10 флаконів з порошком в коробці (для дозування по 2 г) з відповідними змінами до розділу “Упаковка”, без зміни первинного пакувального матеріалу. Зміни внесені в інструкцію для медичного застосування лікарського засобу у розділ "Упаковка" </w:t>
            </w:r>
            <w:r w:rsidRPr="00565D6C">
              <w:rPr>
                <w:rFonts w:ascii="Arial" w:hAnsi="Arial" w:cs="Arial"/>
                <w:sz w:val="16"/>
                <w:szCs w:val="16"/>
              </w:rPr>
              <w:br/>
              <w:t>Введення змін протягом 3-х місяців після затвердження</w:t>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UA/17157/01/01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порошок для розчину для ін'єкцій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Велика Британiя</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Свісс  Перентералс  Лтд.</w:t>
            </w:r>
            <w:r w:rsidRPr="00565D6C">
              <w:rPr>
                <w:rFonts w:ascii="Arial" w:hAnsi="Arial" w:cs="Arial"/>
                <w:sz w:val="16"/>
                <w:szCs w:val="16"/>
              </w:rPr>
              <w:br/>
              <w:t xml:space="preserve">Індія; </w:t>
            </w:r>
            <w:r w:rsidRPr="00565D6C">
              <w:rPr>
                <w:rFonts w:ascii="Arial" w:hAnsi="Arial" w:cs="Arial"/>
                <w:sz w:val="16"/>
                <w:szCs w:val="16"/>
              </w:rPr>
              <w:br/>
              <w:t xml:space="preserve">Ананта Медікеар Лімітед, </w:t>
            </w:r>
            <w:r w:rsidRPr="00565D6C">
              <w:rPr>
                <w:rFonts w:ascii="Arial" w:hAnsi="Arial" w:cs="Arial"/>
                <w:sz w:val="16"/>
                <w:szCs w:val="16"/>
              </w:rPr>
              <w:br/>
              <w:t>Індія</w:t>
            </w:r>
            <w:r w:rsidRPr="00565D6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виду пакування для виробника Ананта Медікеар Лімітед, Індія: 20 флаконів з порошком в коробці (для дозування по 1 г) та №10 флаконів з порошком в коробці (для дозування по 2 г) з відповідними змінами до розділу “Упаковка”, без зміни первинного пакувального матеріалу. Зміни внесені в інструкцію для медичного застосування лікарського засобу у розділ "Упаковка" </w:t>
            </w:r>
            <w:r w:rsidRPr="00565D6C">
              <w:rPr>
                <w:rFonts w:ascii="Arial" w:hAnsi="Arial" w:cs="Arial"/>
                <w:sz w:val="16"/>
                <w:szCs w:val="16"/>
              </w:rPr>
              <w:br/>
              <w:t>Введення змін протягом 3-х місяців після затвердження</w:t>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UA/17157/01/02</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вкриті оболонкою, по 250 мг, по 10 таблеток у блістері, по 1 блістеру у пачці з картону; по 10 таблеток у блістері, по 90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Default="002B2E19" w:rsidP="00CF6544">
            <w:pPr>
              <w:pStyle w:val="110"/>
              <w:tabs>
                <w:tab w:val="left" w:pos="12600"/>
              </w:tabs>
              <w:jc w:val="center"/>
              <w:rPr>
                <w:rFonts w:ascii="Arial" w:hAnsi="Arial" w:cs="Arial"/>
                <w:b/>
                <w:sz w:val="16"/>
                <w:szCs w:val="16"/>
              </w:rPr>
            </w:pPr>
            <w:r w:rsidRPr="00565D6C">
              <w:rPr>
                <w:rFonts w:ascii="Arial" w:hAnsi="Arial" w:cs="Arial"/>
                <w:sz w:val="16"/>
                <w:szCs w:val="16"/>
              </w:rPr>
              <w:t>внесення змін до реєстраційних матеріалів</w:t>
            </w:r>
            <w:r w:rsidRPr="00565D6C">
              <w:rPr>
                <w:rFonts w:ascii="Arial" w:hAnsi="Arial" w:cs="Arial"/>
                <w:b/>
                <w:sz w:val="16"/>
                <w:szCs w:val="16"/>
              </w:rPr>
              <w:t>: уточнення написання упаковки та процедури в наказі МОЗ України № 37 від 06.01.2023 в процесі внесення змін</w:t>
            </w:r>
            <w:r w:rsidRPr="00565D6C">
              <w:rPr>
                <w:rFonts w:ascii="Arial" w:hAnsi="Arial" w:cs="Arial"/>
                <w:sz w:val="16"/>
                <w:szCs w:val="16"/>
              </w:rPr>
              <w:t xml:space="preserve"> -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для дозування 500 мг: ведення додаткового виду пакування: по 2 таблетки у блістері, по 70 блістерів у коробці з картону з відповідними змінами до розділу “Упаковка”, без зміни первинного пакувального матеріалу. Термін введення змін протягом 6-ти місяців після затвердження. Редакція в наказі - по 10 таблеток у блістері, по 1 блістеру у пачці з картону; по 2 таблетки у блістері, по 70 блістерів у коробці з картону ; по 10 таблеток у блістері, по 90 блістерів у коробці з картону. </w:t>
            </w:r>
            <w:r w:rsidRPr="00565D6C">
              <w:rPr>
                <w:rFonts w:ascii="Arial" w:hAnsi="Arial" w:cs="Arial"/>
                <w:b/>
                <w:sz w:val="16"/>
                <w:szCs w:val="16"/>
              </w:rPr>
              <w:t>Вірна редакція - по 10 таблеток у блістері, по 1 блістеру у пачці з картону; по 10 таблеток у блістері, по 90 блістерів у коробці з картону.</w:t>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UA/8660/01/01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ЦИТРАМОН-Ф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таблетки, по 6 або по 10 таблеток у блістерах; по 6 таблеток у блістерах, по 20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w:t>
            </w:r>
            <w:r w:rsidRPr="00565D6C">
              <w:rPr>
                <w:rFonts w:ascii="Arial" w:hAnsi="Arial" w:cs="Arial"/>
                <w:b/>
                <w:sz w:val="16"/>
                <w:szCs w:val="16"/>
              </w:rPr>
              <w:t xml:space="preserve">: </w:t>
            </w:r>
            <w:r w:rsidRPr="00565D6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 Представлені зміни в інформації з безпеки щодо внесення змін та доповнень на підставі рекомендації PRAC у розділах інструкції для медичного застосування "Взаємодія з іншими лікарськими засобами та інші види взаємодій" та " Особливості застосування", можуть бути рекомендовані до затвердження та внесення в інструкцію для медичного застосування лікарського засобу</w:t>
            </w:r>
          </w:p>
          <w:p w:rsidR="002B2E19" w:rsidRPr="00565D6C" w:rsidRDefault="002B2E19" w:rsidP="00CF654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без рецепта</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UA/2317/01/01</w:t>
            </w:r>
          </w:p>
        </w:tc>
      </w:tr>
      <w:tr w:rsidR="002B2E19" w:rsidRPr="00565D6C" w:rsidTr="00CF6544">
        <w:tblPrEx>
          <w:tblLook w:val="04A0" w:firstRow="1" w:lastRow="0" w:firstColumn="1" w:lastColumn="0" w:noHBand="0" w:noVBand="1"/>
        </w:tblPrEx>
        <w:tc>
          <w:tcPr>
            <w:tcW w:w="426" w:type="dxa"/>
            <w:gridSpan w:val="2"/>
            <w:tcBorders>
              <w:top w:val="single" w:sz="4" w:space="0" w:color="auto"/>
              <w:left w:val="single" w:sz="4" w:space="0" w:color="000000"/>
              <w:bottom w:val="single" w:sz="4" w:space="0" w:color="auto"/>
              <w:right w:val="single" w:sz="4" w:space="0" w:color="000000"/>
            </w:tcBorders>
            <w:shd w:val="clear" w:color="auto" w:fill="auto"/>
          </w:tcPr>
          <w:p w:rsidR="002B2E19" w:rsidRPr="00565D6C" w:rsidRDefault="002B2E19" w:rsidP="002B2E19">
            <w:pPr>
              <w:numPr>
                <w:ilvl w:val="0"/>
                <w:numId w:val="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2E19" w:rsidRPr="00565D6C" w:rsidRDefault="002B2E19" w:rsidP="00CF6544">
            <w:pPr>
              <w:pStyle w:val="110"/>
              <w:tabs>
                <w:tab w:val="left" w:pos="12600"/>
              </w:tabs>
              <w:rPr>
                <w:rFonts w:ascii="Arial" w:hAnsi="Arial" w:cs="Arial"/>
                <w:b/>
                <w:i/>
                <w:sz w:val="16"/>
                <w:szCs w:val="16"/>
              </w:rPr>
            </w:pPr>
            <w:r w:rsidRPr="00565D6C">
              <w:rPr>
                <w:rFonts w:ascii="Arial" w:hAnsi="Arial" w:cs="Arial"/>
                <w:b/>
                <w:sz w:val="16"/>
                <w:szCs w:val="16"/>
              </w:rPr>
              <w:t>ЮНОРМ®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rPr>
                <w:rFonts w:ascii="Arial" w:hAnsi="Arial" w:cs="Arial"/>
                <w:sz w:val="16"/>
                <w:szCs w:val="16"/>
              </w:rPr>
            </w:pPr>
            <w:r w:rsidRPr="00565D6C">
              <w:rPr>
                <w:rFonts w:ascii="Arial" w:hAnsi="Arial" w:cs="Arial"/>
                <w:sz w:val="16"/>
                <w:szCs w:val="16"/>
              </w:rPr>
              <w:t>сироп, 4,0 мг/5 мл, по 50 мл у флаконі; по 1 флакону з мірним пристроєм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2127"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внесення змін до реєстраційних матеріалів</w:t>
            </w:r>
            <w:r w:rsidRPr="00565D6C">
              <w:rPr>
                <w:rFonts w:ascii="Arial" w:hAnsi="Arial" w:cs="Arial"/>
                <w:b/>
                <w:sz w:val="16"/>
                <w:szCs w:val="16"/>
              </w:rPr>
              <w:t xml:space="preserve">: </w:t>
            </w:r>
            <w:r w:rsidRPr="00565D6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65D6C">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та Короткої характеристики лікарського засобу до розділів "Особливі застереження та запобіжні заходи при застосуванні", "Побічні реакції" щодо безпеки застосування діючої речовини відповідно до рекомендацій PRAC. </w:t>
            </w:r>
            <w:r w:rsidRPr="00565D6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b/>
                <w:i/>
                <w:sz w:val="16"/>
                <w:szCs w:val="16"/>
              </w:rPr>
            </w:pPr>
            <w:r w:rsidRPr="00565D6C">
              <w:rPr>
                <w:rFonts w:ascii="Arial" w:hAnsi="Arial" w:cs="Arial"/>
                <w:i/>
                <w:sz w:val="16"/>
                <w:szCs w:val="16"/>
              </w:rPr>
              <w:t>за рецептом</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2B2E19" w:rsidRPr="00565D6C" w:rsidRDefault="002B2E19" w:rsidP="00CF6544">
            <w:pPr>
              <w:pStyle w:val="110"/>
              <w:tabs>
                <w:tab w:val="left" w:pos="12600"/>
              </w:tabs>
              <w:jc w:val="center"/>
              <w:rPr>
                <w:rFonts w:ascii="Arial" w:hAnsi="Arial" w:cs="Arial"/>
                <w:sz w:val="16"/>
                <w:szCs w:val="16"/>
              </w:rPr>
            </w:pPr>
            <w:r w:rsidRPr="00565D6C">
              <w:rPr>
                <w:rFonts w:ascii="Arial" w:hAnsi="Arial" w:cs="Arial"/>
                <w:sz w:val="16"/>
                <w:szCs w:val="16"/>
              </w:rPr>
              <w:t>UA/14069/01/01</w:t>
            </w:r>
          </w:p>
        </w:tc>
      </w:tr>
      <w:tr w:rsidR="002B2E19" w:rsidRPr="00024B3F" w:rsidTr="00CF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4" w:type="dxa"/>
          <w:wAfter w:w="716" w:type="dxa"/>
        </w:trPr>
        <w:tc>
          <w:tcPr>
            <w:tcW w:w="7421" w:type="dxa"/>
            <w:gridSpan w:val="6"/>
            <w:shd w:val="clear" w:color="auto" w:fill="auto"/>
          </w:tcPr>
          <w:p w:rsidR="002B2E19" w:rsidRDefault="002B2E19" w:rsidP="00CF6544">
            <w:pPr>
              <w:ind w:right="20"/>
              <w:rPr>
                <w:b/>
                <w:bCs/>
                <w:sz w:val="28"/>
                <w:szCs w:val="28"/>
              </w:rPr>
            </w:pPr>
          </w:p>
          <w:p w:rsidR="00CB1F08" w:rsidRDefault="00CB1F08" w:rsidP="00CF6544">
            <w:pPr>
              <w:ind w:right="20"/>
              <w:rPr>
                <w:b/>
                <w:bCs/>
                <w:sz w:val="28"/>
                <w:szCs w:val="28"/>
              </w:rPr>
            </w:pPr>
          </w:p>
          <w:p w:rsidR="002B2E19" w:rsidRDefault="002B2E19" w:rsidP="00CF6544">
            <w:pPr>
              <w:ind w:right="20"/>
              <w:rPr>
                <w:b/>
                <w:bCs/>
                <w:sz w:val="28"/>
                <w:szCs w:val="28"/>
              </w:rPr>
            </w:pPr>
          </w:p>
          <w:p w:rsidR="002B2E19" w:rsidRDefault="002B2E19" w:rsidP="00CF6544">
            <w:pPr>
              <w:ind w:right="20"/>
              <w:rPr>
                <w:b/>
                <w:bCs/>
                <w:sz w:val="28"/>
                <w:szCs w:val="28"/>
              </w:rPr>
            </w:pPr>
            <w:r>
              <w:rPr>
                <w:b/>
                <w:bCs/>
                <w:sz w:val="28"/>
                <w:szCs w:val="28"/>
              </w:rPr>
              <w:t xml:space="preserve">      В.о. начальника </w:t>
            </w:r>
          </w:p>
          <w:p w:rsidR="002B2E19" w:rsidRPr="00565D6C" w:rsidRDefault="002B2E19" w:rsidP="00CF6544">
            <w:pPr>
              <w:ind w:right="20"/>
              <w:rPr>
                <w:rStyle w:val="cs7864ebcf1"/>
                <w:b w:val="0"/>
                <w:color w:val="auto"/>
                <w:sz w:val="28"/>
                <w:szCs w:val="28"/>
              </w:rPr>
            </w:pPr>
            <w:r>
              <w:rPr>
                <w:rStyle w:val="cs7864ebcf1"/>
                <w:sz w:val="28"/>
                <w:szCs w:val="28"/>
              </w:rPr>
              <w:t xml:space="preserve">     Фармацевтичного управління </w:t>
            </w:r>
          </w:p>
        </w:tc>
        <w:tc>
          <w:tcPr>
            <w:tcW w:w="7422" w:type="dxa"/>
            <w:gridSpan w:val="5"/>
            <w:shd w:val="clear" w:color="auto" w:fill="auto"/>
          </w:tcPr>
          <w:p w:rsidR="002B2E19" w:rsidRPr="00565D6C" w:rsidRDefault="002B2E19" w:rsidP="00CF6544">
            <w:pPr>
              <w:pStyle w:val="cs95e872d0"/>
              <w:rPr>
                <w:rStyle w:val="cs7864ebcf1"/>
                <w:color w:val="auto"/>
                <w:sz w:val="28"/>
                <w:szCs w:val="28"/>
                <w:lang w:val="uk-UA"/>
              </w:rPr>
            </w:pPr>
          </w:p>
          <w:p w:rsidR="002B2E19" w:rsidRDefault="002B2E19" w:rsidP="00CF6544">
            <w:pPr>
              <w:pStyle w:val="cs95e872d0"/>
              <w:jc w:val="right"/>
              <w:rPr>
                <w:rStyle w:val="cs7864ebcf1"/>
                <w:color w:val="auto"/>
                <w:sz w:val="28"/>
                <w:szCs w:val="28"/>
                <w:lang w:val="uk-UA"/>
              </w:rPr>
            </w:pPr>
          </w:p>
          <w:p w:rsidR="002B2E19" w:rsidRDefault="002B2E19" w:rsidP="00CF6544">
            <w:pPr>
              <w:pStyle w:val="cs95e872d0"/>
              <w:jc w:val="right"/>
              <w:rPr>
                <w:rStyle w:val="cs7864ebcf1"/>
                <w:color w:val="auto"/>
                <w:sz w:val="28"/>
                <w:szCs w:val="28"/>
                <w:lang w:val="uk-UA"/>
              </w:rPr>
            </w:pPr>
          </w:p>
          <w:p w:rsidR="002B2E19" w:rsidRPr="00730609" w:rsidRDefault="002B2E19" w:rsidP="00CF6544">
            <w:pPr>
              <w:pStyle w:val="cs95e872d0"/>
              <w:jc w:val="right"/>
              <w:rPr>
                <w:rStyle w:val="cs7864ebcf1"/>
                <w:color w:val="auto"/>
                <w:sz w:val="28"/>
                <w:szCs w:val="28"/>
                <w:lang w:val="uk-UA"/>
              </w:rPr>
            </w:pPr>
            <w:r w:rsidRPr="00730609">
              <w:rPr>
                <w:rStyle w:val="cs7864ebcf1"/>
                <w:color w:val="auto"/>
                <w:sz w:val="28"/>
                <w:szCs w:val="28"/>
                <w:lang w:val="uk-UA"/>
              </w:rPr>
              <w:t>Олександр Г</w:t>
            </w:r>
            <w:r>
              <w:rPr>
                <w:rStyle w:val="cs7864ebcf1"/>
                <w:color w:val="auto"/>
                <w:sz w:val="28"/>
                <w:szCs w:val="28"/>
                <w:lang w:val="uk-UA"/>
              </w:rPr>
              <w:t>РІЦЕНКО</w:t>
            </w:r>
          </w:p>
        </w:tc>
      </w:tr>
    </w:tbl>
    <w:p w:rsidR="002B2E19" w:rsidRPr="00024B3F" w:rsidRDefault="002B2E19" w:rsidP="002B2E19">
      <w:pPr>
        <w:jc w:val="center"/>
        <w:rPr>
          <w:rFonts w:ascii="Arial" w:hAnsi="Arial" w:cs="Arial"/>
          <w:b/>
          <w:sz w:val="22"/>
          <w:szCs w:val="22"/>
        </w:rPr>
      </w:pPr>
    </w:p>
    <w:p w:rsidR="007F3466" w:rsidRDefault="007F3466" w:rsidP="00FC73F7">
      <w:pPr>
        <w:pStyle w:val="31"/>
        <w:spacing w:after="0"/>
        <w:ind w:left="0"/>
        <w:rPr>
          <w:b/>
          <w:sz w:val="28"/>
          <w:szCs w:val="28"/>
          <w:lang w:val="uk-UA"/>
        </w:rPr>
      </w:pPr>
    </w:p>
    <w:sectPr w:rsidR="007F3466" w:rsidSect="00CF6544">
      <w:headerReference w:type="default" r:id="rId14"/>
      <w:footerReference w:type="default" r:id="rId15"/>
      <w:pgSz w:w="16838" w:h="11906" w:orient="landscape"/>
      <w:pgMar w:top="907" w:right="1134"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E0C" w:rsidRDefault="00261E0C" w:rsidP="00B217C6">
      <w:r>
        <w:separator/>
      </w:r>
    </w:p>
  </w:endnote>
  <w:endnote w:type="continuationSeparator" w:id="0">
    <w:p w:rsidR="00261E0C" w:rsidRDefault="00261E0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44" w:rsidRDefault="00CF6544">
    <w:pPr>
      <w:pStyle w:val="a5"/>
      <w:jc w:val="center"/>
    </w:pPr>
  </w:p>
  <w:p w:rsidR="00CF6544" w:rsidRDefault="00CF6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E0C" w:rsidRDefault="00261E0C" w:rsidP="00B217C6">
      <w:r>
        <w:separator/>
      </w:r>
    </w:p>
  </w:footnote>
  <w:footnote w:type="continuationSeparator" w:id="0">
    <w:p w:rsidR="00261E0C" w:rsidRDefault="00261E0C"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FB27EF">
      <w:rPr>
        <w:rStyle w:val="a7"/>
        <w:noProof/>
      </w:rPr>
      <w:t>3</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44" w:rsidRDefault="00CF6544" w:rsidP="00CF6544">
    <w:pPr>
      <w:pStyle w:val="a3"/>
      <w:tabs>
        <w:tab w:val="center" w:pos="7313"/>
        <w:tab w:val="left" w:pos="12408"/>
      </w:tabs>
    </w:pPr>
    <w:r>
      <w:tab/>
    </w:r>
    <w:r>
      <w:tab/>
    </w:r>
    <w:r>
      <w:fldChar w:fldCharType="begin"/>
    </w:r>
    <w:r>
      <w:instrText>PAGE   \* MERGEFORMAT</w:instrText>
    </w:r>
    <w:r>
      <w:fldChar w:fldCharType="separate"/>
    </w:r>
    <w:r w:rsidR="00F4084B">
      <w:rPr>
        <w:noProof/>
      </w:rPr>
      <w:t>5</w:t>
    </w:r>
    <w:r>
      <w:fldChar w:fldCharType="end"/>
    </w:r>
    <w:r>
      <w:tab/>
    </w:r>
  </w:p>
  <w:p w:rsidR="004C1F64" w:rsidRDefault="004C1F64" w:rsidP="00CF6544">
    <w:pPr>
      <w:pStyle w:val="a3"/>
      <w:tabs>
        <w:tab w:val="center" w:pos="7313"/>
        <w:tab w:val="left" w:pos="1240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44" w:rsidRDefault="00CF6544" w:rsidP="00CF6544">
    <w:pPr>
      <w:pStyle w:val="a3"/>
      <w:tabs>
        <w:tab w:val="center" w:pos="7313"/>
        <w:tab w:val="left" w:pos="12000"/>
      </w:tabs>
    </w:pPr>
    <w:r>
      <w:tab/>
    </w:r>
    <w:r>
      <w:tab/>
    </w:r>
    <w:r>
      <w:fldChar w:fldCharType="begin"/>
    </w:r>
    <w:r>
      <w:instrText>PAGE   \* MERGEFORMAT</w:instrText>
    </w:r>
    <w:r>
      <w:fldChar w:fldCharType="separate"/>
    </w:r>
    <w:r w:rsidR="00F4084B">
      <w:rPr>
        <w:noProof/>
      </w:rPr>
      <w:t>21</w:t>
    </w:r>
    <w:r>
      <w:fldChar w:fldCharType="end"/>
    </w:r>
  </w:p>
  <w:p w:rsidR="00CB1F08" w:rsidRDefault="00CB1F08" w:rsidP="00CF6544">
    <w:pPr>
      <w:pStyle w:val="a3"/>
      <w:tabs>
        <w:tab w:val="center" w:pos="7313"/>
        <w:tab w:val="left" w:pos="12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4BB"/>
    <w:multiLevelType w:val="multilevel"/>
    <w:tmpl w:val="40C8B5D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767255C3"/>
    <w:multiLevelType w:val="multilevel"/>
    <w:tmpl w:val="CEB220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3226"/>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63"/>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1E0C"/>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2E19"/>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1F64"/>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39B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D6F6B"/>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0C5"/>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0A7D"/>
    <w:rsid w:val="008F11D2"/>
    <w:rsid w:val="008F3C9B"/>
    <w:rsid w:val="008F4B09"/>
    <w:rsid w:val="008F567D"/>
    <w:rsid w:val="008F56CD"/>
    <w:rsid w:val="008F6DB7"/>
    <w:rsid w:val="008F6FB0"/>
    <w:rsid w:val="008F7ED4"/>
    <w:rsid w:val="00900551"/>
    <w:rsid w:val="00900835"/>
    <w:rsid w:val="00904E62"/>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1F0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E7858"/>
    <w:rsid w:val="00CF0579"/>
    <w:rsid w:val="00CF1A43"/>
    <w:rsid w:val="00CF1F5C"/>
    <w:rsid w:val="00CF461B"/>
    <w:rsid w:val="00CF6544"/>
    <w:rsid w:val="00CF7D12"/>
    <w:rsid w:val="00D00305"/>
    <w:rsid w:val="00D031AC"/>
    <w:rsid w:val="00D05F66"/>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36F2"/>
    <w:rsid w:val="00E2446B"/>
    <w:rsid w:val="00E24480"/>
    <w:rsid w:val="00E30BF3"/>
    <w:rsid w:val="00E30D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4F83"/>
    <w:rsid w:val="00EB6027"/>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84B"/>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27EF"/>
    <w:rsid w:val="00FB41D0"/>
    <w:rsid w:val="00FC0B87"/>
    <w:rsid w:val="00FC273D"/>
    <w:rsid w:val="00FC2BB2"/>
    <w:rsid w:val="00FC2F52"/>
    <w:rsid w:val="00FC4339"/>
    <w:rsid w:val="00FC4532"/>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1F9FEBB-326B-4109-AE7A-742450E0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2B2E19"/>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2B2E19"/>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7B30C5"/>
    <w:rPr>
      <w:rFonts w:eastAsia="Times New Roman"/>
      <w:sz w:val="24"/>
      <w:szCs w:val="24"/>
    </w:rPr>
  </w:style>
  <w:style w:type="paragraph" w:customStyle="1" w:styleId="110">
    <w:name w:val="Обычный11"/>
    <w:aliases w:val="Звичайний,Normal"/>
    <w:basedOn w:val="a"/>
    <w:qFormat/>
    <w:rsid w:val="007B30C5"/>
    <w:rPr>
      <w:rFonts w:eastAsia="Times New Roman"/>
      <w:sz w:val="24"/>
      <w:szCs w:val="24"/>
      <w:lang w:val="uk-UA" w:eastAsia="uk-UA"/>
    </w:rPr>
  </w:style>
  <w:style w:type="character" w:customStyle="1" w:styleId="cs7864ebcf1">
    <w:name w:val="cs7864ebcf1"/>
    <w:rsid w:val="007B30C5"/>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2B2E19"/>
    <w:rPr>
      <w:rFonts w:ascii="Arial" w:eastAsia="Times New Roman" w:hAnsi="Arial"/>
      <w:b/>
      <w:caps/>
      <w:sz w:val="16"/>
      <w:lang w:val="uk-UA" w:eastAsia="uk-UA"/>
    </w:rPr>
  </w:style>
  <w:style w:type="character" w:customStyle="1" w:styleId="60">
    <w:name w:val="Заголовок 6 Знак"/>
    <w:link w:val="6"/>
    <w:uiPriority w:val="9"/>
    <w:rsid w:val="002B2E19"/>
    <w:rPr>
      <w:rFonts w:ascii="Times New Roman" w:hAnsi="Times New Roman"/>
      <w:b/>
      <w:bCs/>
      <w:sz w:val="22"/>
      <w:szCs w:val="22"/>
    </w:rPr>
  </w:style>
  <w:style w:type="character" w:customStyle="1" w:styleId="40">
    <w:name w:val="Заголовок 4 Знак"/>
    <w:link w:val="4"/>
    <w:rsid w:val="002B2E19"/>
    <w:rPr>
      <w:rFonts w:ascii="Times New Roman" w:hAnsi="Times New Roman"/>
      <w:b/>
      <w:bCs/>
      <w:sz w:val="28"/>
      <w:szCs w:val="28"/>
      <w:lang w:val="ru-RU" w:eastAsia="ru-RU"/>
    </w:rPr>
  </w:style>
  <w:style w:type="paragraph" w:customStyle="1" w:styleId="11">
    <w:name w:val="Обычный1"/>
    <w:basedOn w:val="a"/>
    <w:qFormat/>
    <w:rsid w:val="002B2E19"/>
    <w:rPr>
      <w:rFonts w:eastAsia="Times New Roman"/>
      <w:sz w:val="24"/>
      <w:szCs w:val="24"/>
      <w:lang w:val="uk-UA" w:eastAsia="uk-UA"/>
    </w:rPr>
  </w:style>
  <w:style w:type="paragraph" w:customStyle="1" w:styleId="msolistparagraph0">
    <w:name w:val="msolistparagraph"/>
    <w:basedOn w:val="a"/>
    <w:uiPriority w:val="34"/>
    <w:qFormat/>
    <w:rsid w:val="002B2E19"/>
    <w:pPr>
      <w:ind w:left="720"/>
      <w:contextualSpacing/>
    </w:pPr>
    <w:rPr>
      <w:rFonts w:eastAsia="Times New Roman"/>
      <w:sz w:val="24"/>
      <w:szCs w:val="24"/>
      <w:lang w:val="uk-UA" w:eastAsia="uk-UA"/>
    </w:rPr>
  </w:style>
  <w:style w:type="paragraph" w:customStyle="1" w:styleId="Encryption">
    <w:name w:val="Encryption"/>
    <w:basedOn w:val="a"/>
    <w:qFormat/>
    <w:rsid w:val="002B2E19"/>
    <w:pPr>
      <w:jc w:val="both"/>
    </w:pPr>
    <w:rPr>
      <w:rFonts w:eastAsia="Times New Roman"/>
      <w:b/>
      <w:bCs/>
      <w:i/>
      <w:iCs/>
      <w:sz w:val="24"/>
      <w:szCs w:val="24"/>
      <w:lang w:val="uk-UA" w:eastAsia="uk-UA"/>
    </w:rPr>
  </w:style>
  <w:style w:type="character" w:customStyle="1" w:styleId="Heading2Char">
    <w:name w:val="Heading 2 Char"/>
    <w:link w:val="21"/>
    <w:locked/>
    <w:rsid w:val="002B2E19"/>
    <w:rPr>
      <w:rFonts w:ascii="Arial" w:eastAsia="Times New Roman" w:hAnsi="Arial"/>
      <w:b/>
      <w:caps/>
      <w:sz w:val="16"/>
      <w:lang w:val="ru-RU" w:eastAsia="ru-RU"/>
    </w:rPr>
  </w:style>
  <w:style w:type="paragraph" w:customStyle="1" w:styleId="21">
    <w:name w:val="Заголовок 21"/>
    <w:basedOn w:val="a"/>
    <w:link w:val="Heading2Char"/>
    <w:rsid w:val="002B2E19"/>
    <w:rPr>
      <w:rFonts w:ascii="Arial" w:eastAsia="Times New Roman" w:hAnsi="Arial"/>
      <w:b/>
      <w:caps/>
      <w:sz w:val="16"/>
    </w:rPr>
  </w:style>
  <w:style w:type="character" w:customStyle="1" w:styleId="Heading4Char">
    <w:name w:val="Heading 4 Char"/>
    <w:link w:val="41"/>
    <w:locked/>
    <w:rsid w:val="002B2E19"/>
    <w:rPr>
      <w:rFonts w:ascii="Arial" w:eastAsia="Times New Roman" w:hAnsi="Arial"/>
      <w:b/>
      <w:lang w:val="ru-RU" w:eastAsia="ru-RU"/>
    </w:rPr>
  </w:style>
  <w:style w:type="paragraph" w:customStyle="1" w:styleId="41">
    <w:name w:val="Заголовок 41"/>
    <w:basedOn w:val="a"/>
    <w:link w:val="Heading4Char"/>
    <w:rsid w:val="002B2E19"/>
    <w:rPr>
      <w:rFonts w:ascii="Arial" w:eastAsia="Times New Roman" w:hAnsi="Arial"/>
      <w:b/>
    </w:rPr>
  </w:style>
  <w:style w:type="table" w:styleId="a8">
    <w:name w:val="Table Grid"/>
    <w:basedOn w:val="a1"/>
    <w:rsid w:val="002B2E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2B2E19"/>
    <w:rPr>
      <w:lang w:val="uk-UA"/>
    </w:rPr>
    <w:tblPr>
      <w:tblCellMar>
        <w:top w:w="0" w:type="dxa"/>
        <w:left w:w="108" w:type="dxa"/>
        <w:bottom w:w="0" w:type="dxa"/>
        <w:right w:w="108" w:type="dxa"/>
      </w:tblCellMar>
    </w:tblPr>
  </w:style>
  <w:style w:type="character" w:customStyle="1" w:styleId="csb3e8c9cf24">
    <w:name w:val="csb3e8c9cf24"/>
    <w:rsid w:val="002B2E19"/>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2B2E19"/>
    <w:rPr>
      <w:rFonts w:ascii="Tahoma" w:eastAsia="Times New Roman" w:hAnsi="Tahoma" w:cs="Tahoma"/>
      <w:sz w:val="16"/>
      <w:szCs w:val="16"/>
    </w:rPr>
  </w:style>
  <w:style w:type="character" w:customStyle="1" w:styleId="aa">
    <w:name w:val="Текст выноски Знак"/>
    <w:link w:val="a9"/>
    <w:uiPriority w:val="99"/>
    <w:semiHidden/>
    <w:rsid w:val="002B2E19"/>
    <w:rPr>
      <w:rFonts w:ascii="Tahoma" w:eastAsia="Times New Roman" w:hAnsi="Tahoma" w:cs="Tahoma"/>
      <w:sz w:val="16"/>
      <w:szCs w:val="16"/>
      <w:lang w:val="ru-RU" w:eastAsia="ru-RU"/>
    </w:rPr>
  </w:style>
  <w:style w:type="paragraph" w:customStyle="1" w:styleId="BodyTextIndent2">
    <w:name w:val="Body Text Indent2"/>
    <w:basedOn w:val="a"/>
    <w:rsid w:val="002B2E19"/>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2B2E19"/>
    <w:pPr>
      <w:spacing w:before="120" w:after="120"/>
    </w:pPr>
    <w:rPr>
      <w:rFonts w:ascii="Arial" w:eastAsia="Times New Roman" w:hAnsi="Arial"/>
      <w:sz w:val="18"/>
    </w:rPr>
  </w:style>
  <w:style w:type="character" w:customStyle="1" w:styleId="BodyTextIndentChar">
    <w:name w:val="Body Text Indent Char"/>
    <w:link w:val="12"/>
    <w:locked/>
    <w:rsid w:val="002B2E19"/>
    <w:rPr>
      <w:rFonts w:ascii="Arial" w:eastAsia="Times New Roman" w:hAnsi="Arial"/>
      <w:sz w:val="18"/>
      <w:lang w:val="ru-RU" w:eastAsia="ru-RU"/>
    </w:rPr>
  </w:style>
  <w:style w:type="character" w:customStyle="1" w:styleId="csab6e076947">
    <w:name w:val="csab6e076947"/>
    <w:rsid w:val="002B2E19"/>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2B2E19"/>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2B2E19"/>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2B2E19"/>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2B2E19"/>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2B2E19"/>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2B2E19"/>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2B2E19"/>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2B2E19"/>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2B2E19"/>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2B2E19"/>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2B2E19"/>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2B2E19"/>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2B2E19"/>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2B2E19"/>
    <w:rPr>
      <w:rFonts w:ascii="Arial" w:hAnsi="Arial" w:cs="Arial" w:hint="default"/>
      <w:b/>
      <w:bCs/>
      <w:i w:val="0"/>
      <w:iCs w:val="0"/>
      <w:color w:val="000000"/>
      <w:sz w:val="18"/>
      <w:szCs w:val="18"/>
      <w:shd w:val="clear" w:color="auto" w:fill="auto"/>
    </w:rPr>
  </w:style>
  <w:style w:type="character" w:customStyle="1" w:styleId="csab6e076980">
    <w:name w:val="csab6e076980"/>
    <w:rsid w:val="002B2E19"/>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2B2E19"/>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2B2E19"/>
    <w:rPr>
      <w:rFonts w:ascii="Arial" w:hAnsi="Arial" w:cs="Arial" w:hint="default"/>
      <w:b/>
      <w:bCs/>
      <w:i w:val="0"/>
      <w:iCs w:val="0"/>
      <w:color w:val="000000"/>
      <w:sz w:val="18"/>
      <w:szCs w:val="18"/>
      <w:shd w:val="clear" w:color="auto" w:fill="auto"/>
    </w:rPr>
  </w:style>
  <w:style w:type="character" w:customStyle="1" w:styleId="csab6e076961">
    <w:name w:val="csab6e076961"/>
    <w:rsid w:val="002B2E19"/>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2B2E19"/>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2B2E19"/>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2B2E19"/>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2B2E19"/>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2B2E19"/>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2B2E19"/>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2B2E19"/>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2B2E19"/>
    <w:rPr>
      <w:rFonts w:ascii="Arial" w:hAnsi="Arial" w:cs="Arial" w:hint="default"/>
      <w:b/>
      <w:bCs/>
      <w:i w:val="0"/>
      <w:iCs w:val="0"/>
      <w:color w:val="000000"/>
      <w:sz w:val="18"/>
      <w:szCs w:val="18"/>
      <w:shd w:val="clear" w:color="auto" w:fill="auto"/>
    </w:rPr>
  </w:style>
  <w:style w:type="character" w:customStyle="1" w:styleId="csab6e0769276">
    <w:name w:val="csab6e0769276"/>
    <w:rsid w:val="002B2E19"/>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2B2E19"/>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2B2E19"/>
    <w:rPr>
      <w:rFonts w:ascii="Arial" w:hAnsi="Arial" w:cs="Arial" w:hint="default"/>
      <w:b/>
      <w:bCs/>
      <w:i w:val="0"/>
      <w:iCs w:val="0"/>
      <w:color w:val="000000"/>
      <w:sz w:val="18"/>
      <w:szCs w:val="18"/>
      <w:shd w:val="clear" w:color="auto" w:fill="auto"/>
    </w:rPr>
  </w:style>
  <w:style w:type="character" w:customStyle="1" w:styleId="csf229d0ff13">
    <w:name w:val="csf229d0ff13"/>
    <w:rsid w:val="002B2E19"/>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2B2E19"/>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2B2E19"/>
    <w:rPr>
      <w:rFonts w:ascii="Arial" w:hAnsi="Arial" w:cs="Arial" w:hint="default"/>
      <w:b/>
      <w:bCs/>
      <w:i w:val="0"/>
      <w:iCs w:val="0"/>
      <w:color w:val="000000"/>
      <w:sz w:val="18"/>
      <w:szCs w:val="18"/>
      <w:shd w:val="clear" w:color="auto" w:fill="auto"/>
    </w:rPr>
  </w:style>
  <w:style w:type="character" w:customStyle="1" w:styleId="csafaf5741100">
    <w:name w:val="csafaf5741100"/>
    <w:rsid w:val="002B2E19"/>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2B2E19"/>
    <w:pPr>
      <w:spacing w:after="120"/>
      <w:ind w:left="283"/>
    </w:pPr>
    <w:rPr>
      <w:rFonts w:eastAsia="Times New Roman"/>
      <w:sz w:val="24"/>
      <w:szCs w:val="24"/>
    </w:rPr>
  </w:style>
  <w:style w:type="character" w:customStyle="1" w:styleId="ac">
    <w:name w:val="Основной текст с отступом Знак"/>
    <w:link w:val="ab"/>
    <w:uiPriority w:val="99"/>
    <w:rsid w:val="002B2E19"/>
    <w:rPr>
      <w:rFonts w:ascii="Times New Roman" w:eastAsia="Times New Roman" w:hAnsi="Times New Roman"/>
      <w:sz w:val="24"/>
      <w:szCs w:val="24"/>
      <w:lang w:val="ru-RU" w:eastAsia="ru-RU"/>
    </w:rPr>
  </w:style>
  <w:style w:type="character" w:customStyle="1" w:styleId="csf229d0ff16">
    <w:name w:val="csf229d0ff16"/>
    <w:rsid w:val="002B2E19"/>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2B2E19"/>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2B2E19"/>
    <w:pPr>
      <w:spacing w:after="120"/>
    </w:pPr>
    <w:rPr>
      <w:rFonts w:eastAsia="Times New Roman"/>
      <w:sz w:val="16"/>
      <w:szCs w:val="16"/>
      <w:lang w:val="uk-UA" w:eastAsia="uk-UA"/>
    </w:rPr>
  </w:style>
  <w:style w:type="character" w:customStyle="1" w:styleId="34">
    <w:name w:val="Основной текст 3 Знак"/>
    <w:link w:val="33"/>
    <w:rsid w:val="002B2E19"/>
    <w:rPr>
      <w:rFonts w:ascii="Times New Roman" w:eastAsia="Times New Roman" w:hAnsi="Times New Roman"/>
      <w:sz w:val="16"/>
      <w:szCs w:val="16"/>
      <w:lang w:val="uk-UA" w:eastAsia="uk-UA"/>
    </w:rPr>
  </w:style>
  <w:style w:type="character" w:customStyle="1" w:styleId="csab6e076931">
    <w:name w:val="csab6e076931"/>
    <w:rsid w:val="002B2E19"/>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2B2E19"/>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B2E19"/>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B2E19"/>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2B2E19"/>
    <w:pPr>
      <w:ind w:firstLine="708"/>
      <w:jc w:val="both"/>
    </w:pPr>
    <w:rPr>
      <w:rFonts w:ascii="Arial" w:eastAsia="Times New Roman" w:hAnsi="Arial"/>
      <w:b/>
      <w:sz w:val="18"/>
      <w:lang w:val="uk-UA"/>
    </w:rPr>
  </w:style>
  <w:style w:type="character" w:customStyle="1" w:styleId="csf229d0ff25">
    <w:name w:val="csf229d0ff25"/>
    <w:rsid w:val="002B2E19"/>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2B2E19"/>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2B2E19"/>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2B2E19"/>
    <w:pPr>
      <w:ind w:firstLine="708"/>
      <w:jc w:val="both"/>
    </w:pPr>
    <w:rPr>
      <w:rFonts w:ascii="Arial" w:eastAsia="Times New Roman" w:hAnsi="Arial"/>
      <w:b/>
      <w:sz w:val="18"/>
      <w:lang w:val="uk-UA" w:eastAsia="uk-UA"/>
    </w:rPr>
  </w:style>
  <w:style w:type="character" w:customStyle="1" w:styleId="cs95e872d01">
    <w:name w:val="cs95e872d01"/>
    <w:rsid w:val="002B2E19"/>
  </w:style>
  <w:style w:type="paragraph" w:customStyle="1" w:styleId="cse71256d6">
    <w:name w:val="cse71256d6"/>
    <w:basedOn w:val="a"/>
    <w:rsid w:val="002B2E19"/>
    <w:pPr>
      <w:ind w:left="1440"/>
    </w:pPr>
    <w:rPr>
      <w:rFonts w:eastAsia="Times New Roman"/>
      <w:sz w:val="24"/>
      <w:szCs w:val="24"/>
      <w:lang w:val="uk-UA" w:eastAsia="uk-UA"/>
    </w:rPr>
  </w:style>
  <w:style w:type="character" w:customStyle="1" w:styleId="csb3e8c9cf10">
    <w:name w:val="csb3e8c9cf10"/>
    <w:rsid w:val="002B2E19"/>
    <w:rPr>
      <w:rFonts w:ascii="Arial" w:hAnsi="Arial" w:cs="Arial" w:hint="default"/>
      <w:b/>
      <w:bCs/>
      <w:i w:val="0"/>
      <w:iCs w:val="0"/>
      <w:color w:val="000000"/>
      <w:sz w:val="18"/>
      <w:szCs w:val="18"/>
      <w:shd w:val="clear" w:color="auto" w:fill="auto"/>
    </w:rPr>
  </w:style>
  <w:style w:type="character" w:customStyle="1" w:styleId="csafaf574127">
    <w:name w:val="csafaf574127"/>
    <w:rsid w:val="002B2E19"/>
    <w:rPr>
      <w:rFonts w:ascii="Arial" w:hAnsi="Arial" w:cs="Arial" w:hint="default"/>
      <w:b/>
      <w:bCs/>
      <w:i w:val="0"/>
      <w:iCs w:val="0"/>
      <w:color w:val="000000"/>
      <w:sz w:val="18"/>
      <w:szCs w:val="18"/>
      <w:shd w:val="clear" w:color="auto" w:fill="auto"/>
    </w:rPr>
  </w:style>
  <w:style w:type="character" w:customStyle="1" w:styleId="csf229d0ff10">
    <w:name w:val="csf229d0ff10"/>
    <w:rsid w:val="002B2E19"/>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2B2E19"/>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2B2E19"/>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2B2E19"/>
    <w:rPr>
      <w:rFonts w:ascii="Arial" w:hAnsi="Arial" w:cs="Arial" w:hint="default"/>
      <w:b/>
      <w:bCs/>
      <w:i w:val="0"/>
      <w:iCs w:val="0"/>
      <w:color w:val="000000"/>
      <w:sz w:val="18"/>
      <w:szCs w:val="18"/>
      <w:shd w:val="clear" w:color="auto" w:fill="auto"/>
    </w:rPr>
  </w:style>
  <w:style w:type="character" w:customStyle="1" w:styleId="csafaf5741106">
    <w:name w:val="csafaf5741106"/>
    <w:rsid w:val="002B2E19"/>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2B2E19"/>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2B2E19"/>
    <w:pPr>
      <w:ind w:firstLine="708"/>
      <w:jc w:val="both"/>
    </w:pPr>
    <w:rPr>
      <w:rFonts w:ascii="Arial" w:eastAsia="Times New Roman" w:hAnsi="Arial"/>
      <w:b/>
      <w:sz w:val="18"/>
      <w:lang w:val="uk-UA" w:eastAsia="uk-UA"/>
    </w:rPr>
  </w:style>
  <w:style w:type="character" w:customStyle="1" w:styleId="csafaf5741216">
    <w:name w:val="csafaf5741216"/>
    <w:rsid w:val="002B2E19"/>
    <w:rPr>
      <w:rFonts w:ascii="Arial" w:hAnsi="Arial" w:cs="Arial" w:hint="default"/>
      <w:b/>
      <w:bCs/>
      <w:i w:val="0"/>
      <w:iCs w:val="0"/>
      <w:color w:val="000000"/>
      <w:sz w:val="18"/>
      <w:szCs w:val="18"/>
      <w:shd w:val="clear" w:color="auto" w:fill="auto"/>
    </w:rPr>
  </w:style>
  <w:style w:type="character" w:customStyle="1" w:styleId="csf229d0ff19">
    <w:name w:val="csf229d0ff19"/>
    <w:rsid w:val="002B2E19"/>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2B2E19"/>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2B2E19"/>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2B2E19"/>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2B2E19"/>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2B2E19"/>
    <w:pPr>
      <w:ind w:firstLine="708"/>
      <w:jc w:val="both"/>
    </w:pPr>
    <w:rPr>
      <w:rFonts w:ascii="Arial" w:eastAsia="Times New Roman" w:hAnsi="Arial"/>
      <w:b/>
      <w:sz w:val="18"/>
      <w:lang w:val="uk-UA" w:eastAsia="uk-UA"/>
    </w:rPr>
  </w:style>
  <w:style w:type="character" w:customStyle="1" w:styleId="csf229d0ff14">
    <w:name w:val="csf229d0ff14"/>
    <w:rsid w:val="002B2E19"/>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2B2E19"/>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2B2E19"/>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2B2E19"/>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2B2E19"/>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2B2E19"/>
    <w:pPr>
      <w:ind w:firstLine="708"/>
      <w:jc w:val="both"/>
    </w:pPr>
    <w:rPr>
      <w:rFonts w:ascii="Arial" w:eastAsia="Times New Roman" w:hAnsi="Arial"/>
      <w:b/>
      <w:sz w:val="18"/>
      <w:lang w:val="uk-UA" w:eastAsia="uk-UA"/>
    </w:rPr>
  </w:style>
  <w:style w:type="character" w:customStyle="1" w:styleId="csab6e0769225">
    <w:name w:val="csab6e0769225"/>
    <w:rsid w:val="002B2E19"/>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2B2E19"/>
    <w:pPr>
      <w:ind w:firstLine="708"/>
      <w:jc w:val="both"/>
    </w:pPr>
    <w:rPr>
      <w:rFonts w:ascii="Arial" w:eastAsia="Times New Roman" w:hAnsi="Arial"/>
      <w:b/>
      <w:sz w:val="18"/>
      <w:lang w:val="uk-UA" w:eastAsia="uk-UA"/>
    </w:rPr>
  </w:style>
  <w:style w:type="character" w:customStyle="1" w:styleId="csb3e8c9cf3">
    <w:name w:val="csb3e8c9cf3"/>
    <w:rsid w:val="002B2E19"/>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2B2E19"/>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2B2E19"/>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2B2E19"/>
    <w:pPr>
      <w:ind w:firstLine="708"/>
      <w:jc w:val="both"/>
    </w:pPr>
    <w:rPr>
      <w:rFonts w:ascii="Arial" w:eastAsia="Times New Roman" w:hAnsi="Arial"/>
      <w:b/>
      <w:sz w:val="18"/>
      <w:lang w:val="uk-UA" w:eastAsia="uk-UA"/>
    </w:rPr>
  </w:style>
  <w:style w:type="character" w:customStyle="1" w:styleId="csb86c8cfe1">
    <w:name w:val="csb86c8cfe1"/>
    <w:rsid w:val="002B2E19"/>
    <w:rPr>
      <w:rFonts w:ascii="Times New Roman" w:hAnsi="Times New Roman" w:cs="Times New Roman" w:hint="default"/>
      <w:b/>
      <w:bCs/>
      <w:i w:val="0"/>
      <w:iCs w:val="0"/>
      <w:color w:val="000000"/>
      <w:sz w:val="24"/>
      <w:szCs w:val="24"/>
    </w:rPr>
  </w:style>
  <w:style w:type="character" w:customStyle="1" w:styleId="csf229d0ff21">
    <w:name w:val="csf229d0ff21"/>
    <w:rsid w:val="002B2E1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2B2E19"/>
    <w:pPr>
      <w:ind w:firstLine="708"/>
      <w:jc w:val="both"/>
    </w:pPr>
    <w:rPr>
      <w:rFonts w:ascii="Arial" w:eastAsia="Times New Roman" w:hAnsi="Arial"/>
      <w:b/>
      <w:sz w:val="18"/>
      <w:lang w:val="uk-UA" w:eastAsia="uk-UA"/>
    </w:rPr>
  </w:style>
  <w:style w:type="character" w:customStyle="1" w:styleId="csf229d0ff26">
    <w:name w:val="csf229d0ff26"/>
    <w:rsid w:val="002B2E19"/>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2B2E19"/>
    <w:pPr>
      <w:jc w:val="both"/>
    </w:pPr>
    <w:rPr>
      <w:rFonts w:ascii="Arial" w:eastAsia="Times New Roman" w:hAnsi="Arial"/>
      <w:sz w:val="24"/>
      <w:szCs w:val="24"/>
      <w:lang w:val="uk-UA" w:eastAsia="uk-UA"/>
    </w:rPr>
  </w:style>
  <w:style w:type="character" w:customStyle="1" w:styleId="cs8c2cf3831">
    <w:name w:val="cs8c2cf3831"/>
    <w:rsid w:val="002B2E19"/>
    <w:rPr>
      <w:rFonts w:ascii="Arial" w:hAnsi="Arial" w:cs="Arial" w:hint="default"/>
      <w:b/>
      <w:bCs/>
      <w:i/>
      <w:iCs/>
      <w:color w:val="102B56"/>
      <w:sz w:val="18"/>
      <w:szCs w:val="18"/>
      <w:shd w:val="clear" w:color="auto" w:fill="auto"/>
    </w:rPr>
  </w:style>
  <w:style w:type="character" w:customStyle="1" w:styleId="csd71f5e5a1">
    <w:name w:val="csd71f5e5a1"/>
    <w:rsid w:val="002B2E19"/>
    <w:rPr>
      <w:rFonts w:ascii="Arial" w:hAnsi="Arial" w:cs="Arial" w:hint="default"/>
      <w:b w:val="0"/>
      <w:bCs w:val="0"/>
      <w:i/>
      <w:iCs/>
      <w:color w:val="102B56"/>
      <w:sz w:val="18"/>
      <w:szCs w:val="18"/>
      <w:shd w:val="clear" w:color="auto" w:fill="auto"/>
    </w:rPr>
  </w:style>
  <w:style w:type="character" w:customStyle="1" w:styleId="cs8f6c24af1">
    <w:name w:val="cs8f6c24af1"/>
    <w:rsid w:val="002B2E19"/>
    <w:rPr>
      <w:rFonts w:ascii="Arial" w:hAnsi="Arial" w:cs="Arial" w:hint="default"/>
      <w:b/>
      <w:bCs/>
      <w:i w:val="0"/>
      <w:iCs w:val="0"/>
      <w:color w:val="102B56"/>
      <w:sz w:val="18"/>
      <w:szCs w:val="18"/>
      <w:shd w:val="clear" w:color="auto" w:fill="auto"/>
    </w:rPr>
  </w:style>
  <w:style w:type="character" w:customStyle="1" w:styleId="csa5a0f5421">
    <w:name w:val="csa5a0f5421"/>
    <w:rsid w:val="002B2E19"/>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2B2E19"/>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B2E19"/>
    <w:pPr>
      <w:ind w:firstLine="708"/>
      <w:jc w:val="both"/>
    </w:pPr>
    <w:rPr>
      <w:rFonts w:ascii="Arial" w:eastAsia="Times New Roman" w:hAnsi="Arial"/>
      <w:b/>
      <w:sz w:val="18"/>
      <w:lang w:val="uk-UA" w:eastAsia="uk-UA"/>
    </w:rPr>
  </w:style>
  <w:style w:type="character" w:styleId="ad">
    <w:name w:val="line number"/>
    <w:uiPriority w:val="99"/>
    <w:rsid w:val="002B2E19"/>
    <w:rPr>
      <w:rFonts w:ascii="Segoe UI" w:hAnsi="Segoe UI" w:cs="Segoe UI"/>
      <w:color w:val="000000"/>
      <w:sz w:val="18"/>
      <w:szCs w:val="18"/>
    </w:rPr>
  </w:style>
  <w:style w:type="character" w:styleId="ae">
    <w:name w:val="Hyperlink"/>
    <w:uiPriority w:val="99"/>
    <w:rsid w:val="002B2E19"/>
    <w:rPr>
      <w:rFonts w:ascii="Segoe UI" w:hAnsi="Segoe UI" w:cs="Segoe UI"/>
      <w:color w:val="0000FF"/>
      <w:sz w:val="18"/>
      <w:szCs w:val="18"/>
      <w:u w:val="single"/>
    </w:rPr>
  </w:style>
  <w:style w:type="paragraph" w:customStyle="1" w:styleId="23">
    <w:name w:val="Основной текст с отступом23"/>
    <w:basedOn w:val="a"/>
    <w:rsid w:val="002B2E19"/>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2B2E19"/>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2B2E19"/>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2B2E19"/>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2B2E19"/>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2B2E19"/>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2B2E19"/>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2B2E19"/>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2B2E19"/>
    <w:pPr>
      <w:ind w:firstLine="708"/>
      <w:jc w:val="both"/>
    </w:pPr>
    <w:rPr>
      <w:rFonts w:ascii="Arial" w:eastAsia="Times New Roman" w:hAnsi="Arial"/>
      <w:b/>
      <w:sz w:val="18"/>
      <w:lang w:val="uk-UA" w:eastAsia="uk-UA"/>
    </w:rPr>
  </w:style>
  <w:style w:type="character" w:customStyle="1" w:styleId="csa939b0971">
    <w:name w:val="csa939b0971"/>
    <w:rsid w:val="002B2E1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2B2E19"/>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2B2E19"/>
    <w:pPr>
      <w:ind w:firstLine="708"/>
      <w:jc w:val="both"/>
    </w:pPr>
    <w:rPr>
      <w:rFonts w:ascii="Arial" w:eastAsia="Times New Roman" w:hAnsi="Arial"/>
      <w:b/>
      <w:sz w:val="18"/>
      <w:lang w:val="uk-UA" w:eastAsia="uk-UA"/>
    </w:rPr>
  </w:style>
  <w:style w:type="character" w:styleId="af">
    <w:name w:val="annotation reference"/>
    <w:semiHidden/>
    <w:unhideWhenUsed/>
    <w:rsid w:val="002B2E19"/>
    <w:rPr>
      <w:sz w:val="16"/>
      <w:szCs w:val="16"/>
    </w:rPr>
  </w:style>
  <w:style w:type="paragraph" w:styleId="af0">
    <w:name w:val="annotation text"/>
    <w:basedOn w:val="a"/>
    <w:link w:val="af1"/>
    <w:semiHidden/>
    <w:unhideWhenUsed/>
    <w:rsid w:val="002B2E19"/>
    <w:rPr>
      <w:rFonts w:eastAsia="Times New Roman"/>
      <w:lang w:val="uk-UA" w:eastAsia="uk-UA"/>
    </w:rPr>
  </w:style>
  <w:style w:type="character" w:customStyle="1" w:styleId="af1">
    <w:name w:val="Текст примечания Знак"/>
    <w:link w:val="af0"/>
    <w:semiHidden/>
    <w:rsid w:val="002B2E19"/>
    <w:rPr>
      <w:rFonts w:ascii="Times New Roman" w:eastAsia="Times New Roman" w:hAnsi="Times New Roman"/>
      <w:lang w:val="uk-UA" w:eastAsia="uk-UA"/>
    </w:rPr>
  </w:style>
  <w:style w:type="paragraph" w:styleId="af2">
    <w:name w:val="annotation subject"/>
    <w:basedOn w:val="af0"/>
    <w:next w:val="af0"/>
    <w:link w:val="af3"/>
    <w:semiHidden/>
    <w:unhideWhenUsed/>
    <w:rsid w:val="002B2E19"/>
    <w:rPr>
      <w:b/>
      <w:bCs/>
    </w:rPr>
  </w:style>
  <w:style w:type="character" w:customStyle="1" w:styleId="af3">
    <w:name w:val="Тема примечания Знак"/>
    <w:link w:val="af2"/>
    <w:semiHidden/>
    <w:rsid w:val="002B2E19"/>
    <w:rPr>
      <w:rFonts w:ascii="Times New Roman" w:eastAsia="Times New Roman" w:hAnsi="Times New Roman"/>
      <w:b/>
      <w:bCs/>
      <w:lang w:val="uk-UA" w:eastAsia="uk-UA"/>
    </w:rPr>
  </w:style>
  <w:style w:type="paragraph" w:styleId="af4">
    <w:name w:val="Revision"/>
    <w:hidden/>
    <w:uiPriority w:val="99"/>
    <w:semiHidden/>
    <w:rsid w:val="002B2E19"/>
    <w:rPr>
      <w:rFonts w:ascii="Times New Roman" w:eastAsia="Times New Roman" w:hAnsi="Times New Roman"/>
      <w:sz w:val="24"/>
      <w:szCs w:val="24"/>
      <w:lang w:val="uk-UA" w:eastAsia="uk-UA"/>
    </w:rPr>
  </w:style>
  <w:style w:type="character" w:customStyle="1" w:styleId="csb3e8c9cf69">
    <w:name w:val="csb3e8c9cf69"/>
    <w:rsid w:val="002B2E19"/>
    <w:rPr>
      <w:rFonts w:ascii="Arial" w:hAnsi="Arial" w:cs="Arial" w:hint="default"/>
      <w:b/>
      <w:bCs/>
      <w:i w:val="0"/>
      <w:iCs w:val="0"/>
      <w:color w:val="000000"/>
      <w:sz w:val="18"/>
      <w:szCs w:val="18"/>
      <w:shd w:val="clear" w:color="auto" w:fill="auto"/>
    </w:rPr>
  </w:style>
  <w:style w:type="character" w:customStyle="1" w:styleId="csf229d0ff64">
    <w:name w:val="csf229d0ff64"/>
    <w:rsid w:val="002B2E19"/>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2B2E19"/>
    <w:rPr>
      <w:rFonts w:ascii="Arial" w:eastAsia="Times New Roman" w:hAnsi="Arial"/>
      <w:sz w:val="24"/>
      <w:szCs w:val="24"/>
      <w:lang w:val="uk-UA" w:eastAsia="uk-UA"/>
    </w:rPr>
  </w:style>
  <w:style w:type="character" w:customStyle="1" w:styleId="csd398459525">
    <w:name w:val="csd398459525"/>
    <w:rsid w:val="002B2E19"/>
    <w:rPr>
      <w:rFonts w:ascii="Arial" w:hAnsi="Arial" w:cs="Arial" w:hint="default"/>
      <w:b/>
      <w:bCs/>
      <w:i/>
      <w:iCs/>
      <w:color w:val="000000"/>
      <w:sz w:val="18"/>
      <w:szCs w:val="18"/>
      <w:u w:val="single"/>
      <w:shd w:val="clear" w:color="auto" w:fill="auto"/>
    </w:rPr>
  </w:style>
  <w:style w:type="character" w:customStyle="1" w:styleId="csd3c90d4325">
    <w:name w:val="csd3c90d4325"/>
    <w:rsid w:val="002B2E19"/>
    <w:rPr>
      <w:rFonts w:ascii="Arial" w:hAnsi="Arial" w:cs="Arial" w:hint="default"/>
      <w:b w:val="0"/>
      <w:bCs w:val="0"/>
      <w:i/>
      <w:iCs/>
      <w:color w:val="000000"/>
      <w:sz w:val="18"/>
      <w:szCs w:val="18"/>
      <w:shd w:val="clear" w:color="auto" w:fill="auto"/>
    </w:rPr>
  </w:style>
  <w:style w:type="character" w:customStyle="1" w:styleId="csb86c8cfe3">
    <w:name w:val="csb86c8cfe3"/>
    <w:rsid w:val="002B2E19"/>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2B2E19"/>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2B2E19"/>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2B2E19"/>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2B2E19"/>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2B2E19"/>
    <w:pPr>
      <w:ind w:firstLine="708"/>
      <w:jc w:val="both"/>
    </w:pPr>
    <w:rPr>
      <w:rFonts w:ascii="Arial" w:eastAsia="Times New Roman" w:hAnsi="Arial"/>
      <w:b/>
      <w:sz w:val="18"/>
      <w:lang w:val="uk-UA" w:eastAsia="uk-UA"/>
    </w:rPr>
  </w:style>
  <w:style w:type="character" w:customStyle="1" w:styleId="csab6e076977">
    <w:name w:val="csab6e076977"/>
    <w:rsid w:val="002B2E19"/>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2B2E19"/>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2B2E19"/>
    <w:rPr>
      <w:rFonts w:ascii="Arial" w:hAnsi="Arial" w:cs="Arial" w:hint="default"/>
      <w:b/>
      <w:bCs/>
      <w:i w:val="0"/>
      <w:iCs w:val="0"/>
      <w:color w:val="000000"/>
      <w:sz w:val="18"/>
      <w:szCs w:val="18"/>
      <w:shd w:val="clear" w:color="auto" w:fill="auto"/>
    </w:rPr>
  </w:style>
  <w:style w:type="character" w:customStyle="1" w:styleId="cs607602ac2">
    <w:name w:val="cs607602ac2"/>
    <w:rsid w:val="002B2E19"/>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2B2E19"/>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2B2E19"/>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2B2E19"/>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2B2E19"/>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2B2E19"/>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2B2E19"/>
    <w:pPr>
      <w:ind w:firstLine="708"/>
      <w:jc w:val="both"/>
    </w:pPr>
    <w:rPr>
      <w:rFonts w:ascii="Arial" w:eastAsia="Times New Roman" w:hAnsi="Arial"/>
      <w:b/>
      <w:sz w:val="18"/>
      <w:lang w:val="uk-UA" w:eastAsia="uk-UA"/>
    </w:rPr>
  </w:style>
  <w:style w:type="character" w:customStyle="1" w:styleId="csab6e0769291">
    <w:name w:val="csab6e0769291"/>
    <w:rsid w:val="002B2E19"/>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2B2E19"/>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2B2E19"/>
    <w:pPr>
      <w:ind w:firstLine="708"/>
      <w:jc w:val="both"/>
    </w:pPr>
    <w:rPr>
      <w:rFonts w:ascii="Arial" w:eastAsia="Times New Roman" w:hAnsi="Arial"/>
      <w:b/>
      <w:sz w:val="18"/>
      <w:lang w:val="uk-UA" w:eastAsia="uk-UA"/>
    </w:rPr>
  </w:style>
  <w:style w:type="character" w:customStyle="1" w:styleId="csf562b92915">
    <w:name w:val="csf562b92915"/>
    <w:rsid w:val="002B2E19"/>
    <w:rPr>
      <w:rFonts w:ascii="Arial" w:hAnsi="Arial" w:cs="Arial" w:hint="default"/>
      <w:b/>
      <w:bCs/>
      <w:i/>
      <w:iCs/>
      <w:color w:val="000000"/>
      <w:sz w:val="18"/>
      <w:szCs w:val="18"/>
      <w:shd w:val="clear" w:color="auto" w:fill="auto"/>
    </w:rPr>
  </w:style>
  <w:style w:type="character" w:customStyle="1" w:styleId="cseed234731">
    <w:name w:val="cseed234731"/>
    <w:rsid w:val="002B2E19"/>
    <w:rPr>
      <w:rFonts w:ascii="Arial" w:hAnsi="Arial" w:cs="Arial" w:hint="default"/>
      <w:b/>
      <w:bCs/>
      <w:i/>
      <w:iCs/>
      <w:color w:val="000000"/>
      <w:sz w:val="12"/>
      <w:szCs w:val="12"/>
      <w:shd w:val="clear" w:color="auto" w:fill="auto"/>
    </w:rPr>
  </w:style>
  <w:style w:type="character" w:customStyle="1" w:styleId="csb3e8c9cf35">
    <w:name w:val="csb3e8c9cf35"/>
    <w:rsid w:val="002B2E19"/>
    <w:rPr>
      <w:rFonts w:ascii="Arial" w:hAnsi="Arial" w:cs="Arial" w:hint="default"/>
      <w:b/>
      <w:bCs/>
      <w:i w:val="0"/>
      <w:iCs w:val="0"/>
      <w:color w:val="000000"/>
      <w:sz w:val="18"/>
      <w:szCs w:val="18"/>
      <w:shd w:val="clear" w:color="auto" w:fill="auto"/>
    </w:rPr>
  </w:style>
  <w:style w:type="character" w:customStyle="1" w:styleId="csb3e8c9cf28">
    <w:name w:val="csb3e8c9cf28"/>
    <w:rsid w:val="002B2E19"/>
    <w:rPr>
      <w:rFonts w:ascii="Arial" w:hAnsi="Arial" w:cs="Arial" w:hint="default"/>
      <w:b/>
      <w:bCs/>
      <w:i w:val="0"/>
      <w:iCs w:val="0"/>
      <w:color w:val="000000"/>
      <w:sz w:val="18"/>
      <w:szCs w:val="18"/>
      <w:shd w:val="clear" w:color="auto" w:fill="auto"/>
    </w:rPr>
  </w:style>
  <w:style w:type="character" w:customStyle="1" w:styleId="csf562b9296">
    <w:name w:val="csf562b9296"/>
    <w:rsid w:val="002B2E19"/>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2B2E19"/>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2B2E19"/>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2B2E19"/>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2B2E19"/>
    <w:pPr>
      <w:ind w:firstLine="708"/>
      <w:jc w:val="both"/>
    </w:pPr>
    <w:rPr>
      <w:rFonts w:ascii="Arial" w:eastAsia="Times New Roman" w:hAnsi="Arial"/>
      <w:b/>
      <w:sz w:val="18"/>
      <w:lang w:val="uk-UA" w:eastAsia="uk-UA"/>
    </w:rPr>
  </w:style>
  <w:style w:type="character" w:customStyle="1" w:styleId="csab6e076930">
    <w:name w:val="csab6e076930"/>
    <w:rsid w:val="002B2E19"/>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2B2E19"/>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2B2E19"/>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2B2E19"/>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2B2E19"/>
    <w:pPr>
      <w:ind w:firstLine="708"/>
      <w:jc w:val="both"/>
    </w:pPr>
    <w:rPr>
      <w:rFonts w:ascii="Arial" w:eastAsia="Times New Roman" w:hAnsi="Arial"/>
      <w:b/>
      <w:sz w:val="18"/>
      <w:lang w:val="uk-UA" w:eastAsia="uk-UA"/>
    </w:rPr>
  </w:style>
  <w:style w:type="paragraph" w:customStyle="1" w:styleId="24">
    <w:name w:val="Обычный2"/>
    <w:rsid w:val="002B2E19"/>
    <w:rPr>
      <w:rFonts w:ascii="Times New Roman" w:eastAsia="Times New Roman" w:hAnsi="Times New Roman"/>
      <w:sz w:val="24"/>
      <w:lang w:val="uk-UA" w:eastAsia="ru-RU"/>
    </w:rPr>
  </w:style>
  <w:style w:type="paragraph" w:customStyle="1" w:styleId="220">
    <w:name w:val="Основной текст с отступом22"/>
    <w:basedOn w:val="a"/>
    <w:rsid w:val="002B2E19"/>
    <w:pPr>
      <w:spacing w:before="120" w:after="120"/>
    </w:pPr>
    <w:rPr>
      <w:rFonts w:ascii="Arial" w:eastAsia="Times New Roman" w:hAnsi="Arial"/>
      <w:sz w:val="18"/>
    </w:rPr>
  </w:style>
  <w:style w:type="paragraph" w:customStyle="1" w:styleId="221">
    <w:name w:val="Заголовок 22"/>
    <w:basedOn w:val="a"/>
    <w:rsid w:val="002B2E19"/>
    <w:rPr>
      <w:rFonts w:ascii="Arial" w:eastAsia="Times New Roman" w:hAnsi="Arial"/>
      <w:b/>
      <w:caps/>
      <w:sz w:val="16"/>
    </w:rPr>
  </w:style>
  <w:style w:type="paragraph" w:customStyle="1" w:styleId="421">
    <w:name w:val="Заголовок 42"/>
    <w:basedOn w:val="a"/>
    <w:rsid w:val="002B2E19"/>
    <w:rPr>
      <w:rFonts w:ascii="Arial" w:eastAsia="Times New Roman" w:hAnsi="Arial"/>
      <w:b/>
    </w:rPr>
  </w:style>
  <w:style w:type="paragraph" w:customStyle="1" w:styleId="3a">
    <w:name w:val="Обычный3"/>
    <w:rsid w:val="002B2E19"/>
    <w:rPr>
      <w:rFonts w:ascii="Times New Roman" w:eastAsia="Times New Roman" w:hAnsi="Times New Roman"/>
      <w:sz w:val="24"/>
      <w:lang w:val="uk-UA" w:eastAsia="ru-RU"/>
    </w:rPr>
  </w:style>
  <w:style w:type="paragraph" w:customStyle="1" w:styleId="240">
    <w:name w:val="Основной текст с отступом24"/>
    <w:basedOn w:val="a"/>
    <w:rsid w:val="002B2E19"/>
    <w:pPr>
      <w:spacing w:before="120" w:after="120"/>
    </w:pPr>
    <w:rPr>
      <w:rFonts w:ascii="Arial" w:eastAsia="Times New Roman" w:hAnsi="Arial"/>
      <w:sz w:val="18"/>
    </w:rPr>
  </w:style>
  <w:style w:type="paragraph" w:customStyle="1" w:styleId="230">
    <w:name w:val="Заголовок 23"/>
    <w:basedOn w:val="a"/>
    <w:rsid w:val="002B2E19"/>
    <w:rPr>
      <w:rFonts w:ascii="Arial" w:eastAsia="Times New Roman" w:hAnsi="Arial"/>
      <w:b/>
      <w:caps/>
      <w:sz w:val="16"/>
    </w:rPr>
  </w:style>
  <w:style w:type="paragraph" w:customStyle="1" w:styleId="430">
    <w:name w:val="Заголовок 43"/>
    <w:basedOn w:val="a"/>
    <w:rsid w:val="002B2E19"/>
    <w:rPr>
      <w:rFonts w:ascii="Arial" w:eastAsia="Times New Roman" w:hAnsi="Arial"/>
      <w:b/>
    </w:rPr>
  </w:style>
  <w:style w:type="paragraph" w:customStyle="1" w:styleId="BodyTextIndent">
    <w:name w:val="Body Text Indent"/>
    <w:basedOn w:val="a"/>
    <w:rsid w:val="002B2E19"/>
    <w:pPr>
      <w:spacing w:before="120" w:after="120"/>
    </w:pPr>
    <w:rPr>
      <w:rFonts w:ascii="Arial" w:eastAsia="Times New Roman" w:hAnsi="Arial"/>
      <w:sz w:val="18"/>
    </w:rPr>
  </w:style>
  <w:style w:type="paragraph" w:customStyle="1" w:styleId="Heading2">
    <w:name w:val="Heading 2"/>
    <w:basedOn w:val="a"/>
    <w:rsid w:val="002B2E19"/>
    <w:rPr>
      <w:rFonts w:ascii="Arial" w:eastAsia="Times New Roman" w:hAnsi="Arial"/>
      <w:b/>
      <w:caps/>
      <w:sz w:val="16"/>
    </w:rPr>
  </w:style>
  <w:style w:type="paragraph" w:customStyle="1" w:styleId="Heading4">
    <w:name w:val="Heading 4"/>
    <w:basedOn w:val="a"/>
    <w:rsid w:val="002B2E19"/>
    <w:rPr>
      <w:rFonts w:ascii="Arial" w:eastAsia="Times New Roman" w:hAnsi="Arial"/>
      <w:b/>
    </w:rPr>
  </w:style>
  <w:style w:type="paragraph" w:customStyle="1" w:styleId="62">
    <w:name w:val="Основной текст с отступом62"/>
    <w:basedOn w:val="a"/>
    <w:rsid w:val="002B2E19"/>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2B2E19"/>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2B2E19"/>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2B2E19"/>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2B2E19"/>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2B2E19"/>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2B2E19"/>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2B2E19"/>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2B2E19"/>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2B2E19"/>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2B2E19"/>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2B2E19"/>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2B2E19"/>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2B2E19"/>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2B2E19"/>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2B2E19"/>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2B2E19"/>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2B2E19"/>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2B2E19"/>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2B2E19"/>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2B2E19"/>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2B2E19"/>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2B2E19"/>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2B2E19"/>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2B2E19"/>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2B2E19"/>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2B2E19"/>
    <w:pPr>
      <w:ind w:firstLine="708"/>
      <w:jc w:val="both"/>
    </w:pPr>
    <w:rPr>
      <w:rFonts w:ascii="Arial" w:eastAsia="Times New Roman" w:hAnsi="Arial"/>
      <w:b/>
      <w:sz w:val="18"/>
      <w:lang w:val="uk-UA" w:eastAsia="uk-UA"/>
    </w:rPr>
  </w:style>
  <w:style w:type="character" w:customStyle="1" w:styleId="csab6e076965">
    <w:name w:val="csab6e076965"/>
    <w:rsid w:val="002B2E19"/>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2B2E19"/>
    <w:pPr>
      <w:ind w:firstLine="708"/>
      <w:jc w:val="both"/>
    </w:pPr>
    <w:rPr>
      <w:rFonts w:ascii="Arial" w:eastAsia="Times New Roman" w:hAnsi="Arial"/>
      <w:b/>
      <w:sz w:val="18"/>
      <w:lang w:val="uk-UA" w:eastAsia="uk-UA"/>
    </w:rPr>
  </w:style>
  <w:style w:type="character" w:customStyle="1" w:styleId="csf229d0ff33">
    <w:name w:val="csf229d0ff33"/>
    <w:rsid w:val="002B2E19"/>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2B2E19"/>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2B2E19"/>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2B2E19"/>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2B2E19"/>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2B2E19"/>
    <w:pPr>
      <w:ind w:firstLine="708"/>
      <w:jc w:val="both"/>
    </w:pPr>
    <w:rPr>
      <w:rFonts w:ascii="Arial" w:eastAsia="Times New Roman" w:hAnsi="Arial"/>
      <w:b/>
      <w:sz w:val="18"/>
      <w:lang w:val="uk-UA" w:eastAsia="uk-UA"/>
    </w:rPr>
  </w:style>
  <w:style w:type="character" w:customStyle="1" w:styleId="csab6e076920">
    <w:name w:val="csab6e076920"/>
    <w:rsid w:val="002B2E19"/>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2B2E19"/>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2B2E19"/>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2B2E19"/>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2B2E19"/>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2B2E19"/>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2B2E19"/>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2B2E19"/>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2B2E19"/>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2B2E19"/>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2B2E19"/>
    <w:pPr>
      <w:ind w:firstLine="708"/>
      <w:jc w:val="both"/>
    </w:pPr>
    <w:rPr>
      <w:rFonts w:ascii="Arial" w:eastAsia="Times New Roman" w:hAnsi="Arial"/>
      <w:b/>
      <w:sz w:val="18"/>
      <w:lang w:val="uk-UA" w:eastAsia="uk-UA"/>
    </w:rPr>
  </w:style>
  <w:style w:type="character" w:customStyle="1" w:styleId="csf229d0ff50">
    <w:name w:val="csf229d0ff50"/>
    <w:rsid w:val="002B2E19"/>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2B2E19"/>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2B2E19"/>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2B2E19"/>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2B2E19"/>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2B2E19"/>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2B2E19"/>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2B2E19"/>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2B2E19"/>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2B2E19"/>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2B2E19"/>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2B2E19"/>
    <w:pPr>
      <w:ind w:firstLine="708"/>
      <w:jc w:val="both"/>
    </w:pPr>
    <w:rPr>
      <w:rFonts w:ascii="Arial" w:eastAsia="Times New Roman" w:hAnsi="Arial"/>
      <w:b/>
      <w:sz w:val="18"/>
      <w:lang w:val="uk-UA" w:eastAsia="uk-UA"/>
    </w:rPr>
  </w:style>
  <w:style w:type="character" w:customStyle="1" w:styleId="csf229d0ff83">
    <w:name w:val="csf229d0ff83"/>
    <w:rsid w:val="002B2E19"/>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B2E19"/>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2B2E19"/>
    <w:pPr>
      <w:ind w:firstLine="708"/>
      <w:jc w:val="both"/>
    </w:pPr>
    <w:rPr>
      <w:rFonts w:ascii="Arial" w:eastAsia="Times New Roman" w:hAnsi="Arial"/>
      <w:b/>
      <w:sz w:val="18"/>
      <w:lang w:val="uk-UA" w:eastAsia="uk-UA"/>
    </w:rPr>
  </w:style>
  <w:style w:type="character" w:customStyle="1" w:styleId="csf229d0ff76">
    <w:name w:val="csf229d0ff76"/>
    <w:rsid w:val="002B2E19"/>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2B2E19"/>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2B2E19"/>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2B2E19"/>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2B2E19"/>
    <w:pPr>
      <w:ind w:firstLine="708"/>
      <w:jc w:val="both"/>
    </w:pPr>
    <w:rPr>
      <w:rFonts w:ascii="Arial" w:eastAsia="Times New Roman" w:hAnsi="Arial"/>
      <w:b/>
      <w:sz w:val="18"/>
      <w:lang w:val="uk-UA" w:eastAsia="uk-UA"/>
    </w:rPr>
  </w:style>
  <w:style w:type="character" w:customStyle="1" w:styleId="csf229d0ff20">
    <w:name w:val="csf229d0ff20"/>
    <w:rsid w:val="002B2E19"/>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2B2E19"/>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2B2E19"/>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2B2E19"/>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2B2E19"/>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2B2E19"/>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2B2E19"/>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2B2E19"/>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2B2E19"/>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2B2E19"/>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2B2E19"/>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2B2E19"/>
    <w:pPr>
      <w:ind w:firstLine="708"/>
      <w:jc w:val="both"/>
    </w:pPr>
    <w:rPr>
      <w:rFonts w:ascii="Arial" w:eastAsia="Times New Roman" w:hAnsi="Arial"/>
      <w:b/>
      <w:sz w:val="18"/>
      <w:lang w:val="uk-UA" w:eastAsia="uk-UA"/>
    </w:rPr>
  </w:style>
  <w:style w:type="character" w:customStyle="1" w:styleId="csab6e07697">
    <w:name w:val="csab6e07697"/>
    <w:rsid w:val="002B2E19"/>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2B2E19"/>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2B2E19"/>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2B2E19"/>
    <w:pPr>
      <w:ind w:firstLine="708"/>
      <w:jc w:val="both"/>
    </w:pPr>
    <w:rPr>
      <w:rFonts w:ascii="Arial" w:eastAsia="Times New Roman" w:hAnsi="Arial"/>
      <w:b/>
      <w:sz w:val="18"/>
      <w:lang w:val="uk-UA" w:eastAsia="uk-UA"/>
    </w:rPr>
  </w:style>
  <w:style w:type="character" w:customStyle="1" w:styleId="csb3e8c9cf94">
    <w:name w:val="csb3e8c9cf94"/>
    <w:rsid w:val="002B2E19"/>
    <w:rPr>
      <w:rFonts w:ascii="Arial" w:hAnsi="Arial" w:cs="Arial" w:hint="default"/>
      <w:b/>
      <w:bCs/>
      <w:i w:val="0"/>
      <w:iCs w:val="0"/>
      <w:color w:val="000000"/>
      <w:sz w:val="18"/>
      <w:szCs w:val="18"/>
      <w:shd w:val="clear" w:color="auto" w:fill="auto"/>
    </w:rPr>
  </w:style>
  <w:style w:type="character" w:customStyle="1" w:styleId="csf229d0ff91">
    <w:name w:val="csf229d0ff91"/>
    <w:rsid w:val="002B2E19"/>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2B2E19"/>
    <w:rPr>
      <w:rFonts w:ascii="Arial" w:eastAsia="Times New Roman" w:hAnsi="Arial"/>
      <w:b/>
      <w:caps/>
      <w:sz w:val="16"/>
      <w:lang w:val="ru-RU" w:eastAsia="ru-RU"/>
    </w:rPr>
  </w:style>
  <w:style w:type="character" w:customStyle="1" w:styleId="411">
    <w:name w:val="Заголовок 4 Знак1"/>
    <w:uiPriority w:val="9"/>
    <w:locked/>
    <w:rsid w:val="002B2E19"/>
    <w:rPr>
      <w:rFonts w:ascii="Arial" w:eastAsia="Times New Roman" w:hAnsi="Arial"/>
      <w:b/>
      <w:lang w:val="ru-RU" w:eastAsia="ru-RU"/>
    </w:rPr>
  </w:style>
  <w:style w:type="character" w:customStyle="1" w:styleId="csf229d0ff74">
    <w:name w:val="csf229d0ff74"/>
    <w:rsid w:val="002B2E19"/>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2B2E19"/>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2B2E19"/>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2B2E19"/>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2B2E19"/>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2B2E19"/>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2B2E19"/>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2B2E19"/>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2B2E19"/>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2B2E19"/>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2B2E19"/>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2B2E19"/>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2B2E19"/>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2B2E1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2B2E19"/>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2B2E19"/>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2B2E19"/>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2B2E19"/>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2B2E19"/>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2B2E19"/>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2B2E19"/>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2B2E19"/>
    <w:rPr>
      <w:rFonts w:ascii="Arial" w:hAnsi="Arial" w:cs="Arial" w:hint="default"/>
      <w:b w:val="0"/>
      <w:bCs w:val="0"/>
      <w:i w:val="0"/>
      <w:iCs w:val="0"/>
      <w:color w:val="000000"/>
      <w:sz w:val="18"/>
      <w:szCs w:val="18"/>
      <w:shd w:val="clear" w:color="auto" w:fill="auto"/>
    </w:rPr>
  </w:style>
  <w:style w:type="character" w:customStyle="1" w:styleId="csba294252">
    <w:name w:val="csba294252"/>
    <w:rsid w:val="002B2E19"/>
    <w:rPr>
      <w:rFonts w:ascii="Segoe UI" w:hAnsi="Segoe UI" w:cs="Segoe UI" w:hint="default"/>
      <w:b/>
      <w:bCs/>
      <w:i/>
      <w:iCs/>
      <w:color w:val="102B56"/>
      <w:sz w:val="18"/>
      <w:szCs w:val="18"/>
      <w:shd w:val="clear" w:color="auto" w:fill="auto"/>
    </w:rPr>
  </w:style>
  <w:style w:type="character" w:customStyle="1" w:styleId="csf229d0ff131">
    <w:name w:val="csf229d0ff131"/>
    <w:rsid w:val="002B2E19"/>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2B2E19"/>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B2E19"/>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B2E19"/>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2B2E19"/>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2B2E19"/>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2B2E19"/>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2B2E19"/>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2B2E19"/>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2B2E19"/>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2B2E19"/>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2B2E19"/>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2B2E19"/>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2B2E19"/>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2B2E19"/>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2B2E19"/>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2B2E19"/>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2B2E19"/>
    <w:rPr>
      <w:rFonts w:ascii="Arial" w:hAnsi="Arial" w:cs="Arial" w:hint="default"/>
      <w:b/>
      <w:bCs/>
      <w:i/>
      <w:iCs/>
      <w:color w:val="000000"/>
      <w:sz w:val="18"/>
      <w:szCs w:val="18"/>
      <w:shd w:val="clear" w:color="auto" w:fill="auto"/>
    </w:rPr>
  </w:style>
  <w:style w:type="character" w:customStyle="1" w:styleId="csf229d0ff144">
    <w:name w:val="csf229d0ff144"/>
    <w:rsid w:val="002B2E19"/>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2B2E19"/>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2B2E19"/>
    <w:rPr>
      <w:rFonts w:ascii="Arial" w:hAnsi="Arial" w:cs="Arial" w:hint="default"/>
      <w:b/>
      <w:bCs/>
      <w:i/>
      <w:iCs/>
      <w:color w:val="000000"/>
      <w:sz w:val="18"/>
      <w:szCs w:val="18"/>
      <w:shd w:val="clear" w:color="auto" w:fill="auto"/>
    </w:rPr>
  </w:style>
  <w:style w:type="character" w:customStyle="1" w:styleId="csf229d0ff122">
    <w:name w:val="csf229d0ff122"/>
    <w:rsid w:val="002B2E1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2B2E1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2B2E1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2B2E1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2B2E1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B2E19"/>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B2E19"/>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2B2E19"/>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2B2E1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2B2E19"/>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2B2E19"/>
    <w:rPr>
      <w:rFonts w:ascii="Arial" w:hAnsi="Arial" w:cs="Arial"/>
      <w:sz w:val="18"/>
      <w:szCs w:val="18"/>
      <w:lang w:val="ru-RU"/>
    </w:rPr>
  </w:style>
  <w:style w:type="paragraph" w:customStyle="1" w:styleId="Arial90">
    <w:name w:val="Arial9(без отступов)"/>
    <w:link w:val="Arial9"/>
    <w:semiHidden/>
    <w:rsid w:val="002B2E19"/>
    <w:pPr>
      <w:ind w:left="-113"/>
    </w:pPr>
    <w:rPr>
      <w:rFonts w:ascii="Arial" w:hAnsi="Arial" w:cs="Arial"/>
      <w:sz w:val="18"/>
      <w:szCs w:val="18"/>
      <w:lang w:val="ru-RU"/>
    </w:rPr>
  </w:style>
  <w:style w:type="character" w:customStyle="1" w:styleId="csf229d0ff178">
    <w:name w:val="csf229d0ff178"/>
    <w:rsid w:val="002B2E19"/>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2B2E19"/>
    <w:rPr>
      <w:rFonts w:ascii="Arial" w:hAnsi="Arial" w:cs="Arial" w:hint="default"/>
      <w:b/>
      <w:bCs/>
      <w:i w:val="0"/>
      <w:iCs w:val="0"/>
      <w:color w:val="000000"/>
      <w:sz w:val="18"/>
      <w:szCs w:val="18"/>
      <w:shd w:val="clear" w:color="auto" w:fill="auto"/>
    </w:rPr>
  </w:style>
  <w:style w:type="character" w:customStyle="1" w:styleId="csf229d0ff8">
    <w:name w:val="csf229d0ff8"/>
    <w:rsid w:val="002B2E19"/>
    <w:rPr>
      <w:rFonts w:ascii="Arial" w:hAnsi="Arial" w:cs="Arial" w:hint="default"/>
      <w:b w:val="0"/>
      <w:bCs w:val="0"/>
      <w:i w:val="0"/>
      <w:iCs w:val="0"/>
      <w:color w:val="000000"/>
      <w:sz w:val="18"/>
      <w:szCs w:val="18"/>
      <w:shd w:val="clear" w:color="auto" w:fill="auto"/>
    </w:rPr>
  </w:style>
  <w:style w:type="character" w:customStyle="1" w:styleId="cs9b006263">
    <w:name w:val="cs9b006263"/>
    <w:rsid w:val="002B2E19"/>
    <w:rPr>
      <w:rFonts w:ascii="Arial" w:hAnsi="Arial" w:cs="Arial" w:hint="default"/>
      <w:b/>
      <w:bCs/>
      <w:i w:val="0"/>
      <w:iCs w:val="0"/>
      <w:color w:val="000000"/>
      <w:sz w:val="20"/>
      <w:szCs w:val="20"/>
      <w:shd w:val="clear" w:color="auto" w:fill="auto"/>
    </w:rPr>
  </w:style>
  <w:style w:type="character" w:customStyle="1" w:styleId="csf229d0ff36">
    <w:name w:val="csf229d0ff36"/>
    <w:rsid w:val="002B2E19"/>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2B2E19"/>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2B2E19"/>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2B2E19"/>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2B2E19"/>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2B2E19"/>
    <w:pPr>
      <w:snapToGrid w:val="0"/>
      <w:ind w:left="720"/>
      <w:contextualSpacing/>
    </w:pPr>
    <w:rPr>
      <w:rFonts w:ascii="Arial" w:eastAsia="Times New Roman" w:hAnsi="Arial"/>
      <w:sz w:val="28"/>
    </w:rPr>
  </w:style>
  <w:style w:type="character" w:customStyle="1" w:styleId="csf229d0ff102">
    <w:name w:val="csf229d0ff102"/>
    <w:rsid w:val="002B2E19"/>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B2E19"/>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B2E19"/>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2B2E19"/>
    <w:rPr>
      <w:rFonts w:ascii="Arial" w:hAnsi="Arial" w:cs="Arial" w:hint="default"/>
      <w:b/>
      <w:bCs/>
      <w:i/>
      <w:iCs/>
      <w:color w:val="000000"/>
      <w:sz w:val="18"/>
      <w:szCs w:val="18"/>
      <w:shd w:val="clear" w:color="auto" w:fill="auto"/>
    </w:rPr>
  </w:style>
  <w:style w:type="character" w:customStyle="1" w:styleId="csf229d0ff142">
    <w:name w:val="csf229d0ff142"/>
    <w:rsid w:val="002B2E19"/>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2B2E19"/>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2B2E19"/>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2B2E19"/>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2B2E19"/>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2B2E19"/>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2B2E19"/>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2B2E19"/>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2B2E19"/>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2B2E19"/>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2B2E19"/>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2B2E19"/>
    <w:rPr>
      <w:rFonts w:ascii="Arial" w:hAnsi="Arial" w:cs="Arial" w:hint="default"/>
      <w:b/>
      <w:bCs/>
      <w:i w:val="0"/>
      <w:iCs w:val="0"/>
      <w:color w:val="000000"/>
      <w:sz w:val="18"/>
      <w:szCs w:val="18"/>
      <w:shd w:val="clear" w:color="auto" w:fill="auto"/>
    </w:rPr>
  </w:style>
  <w:style w:type="character" w:customStyle="1" w:styleId="csf229d0ff107">
    <w:name w:val="csf229d0ff107"/>
    <w:rsid w:val="002B2E19"/>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2B2E19"/>
    <w:rPr>
      <w:rFonts w:ascii="Arial" w:hAnsi="Arial" w:cs="Arial" w:hint="default"/>
      <w:b/>
      <w:bCs/>
      <w:i/>
      <w:iCs/>
      <w:color w:val="000000"/>
      <w:sz w:val="18"/>
      <w:szCs w:val="18"/>
      <w:shd w:val="clear" w:color="auto" w:fill="auto"/>
    </w:rPr>
  </w:style>
  <w:style w:type="character" w:customStyle="1" w:styleId="csab6e076993">
    <w:name w:val="csab6e076993"/>
    <w:rsid w:val="002B2E1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2B2E19"/>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2B2E19"/>
    <w:rPr>
      <w:rFonts w:ascii="Arial" w:hAnsi="Arial"/>
      <w:sz w:val="18"/>
      <w:lang w:val="x-none" w:eastAsia="ru-RU"/>
    </w:rPr>
  </w:style>
  <w:style w:type="paragraph" w:customStyle="1" w:styleId="Arial960">
    <w:name w:val="Arial9+6пт"/>
    <w:basedOn w:val="a"/>
    <w:link w:val="Arial96"/>
    <w:rsid w:val="002B2E19"/>
    <w:pPr>
      <w:snapToGrid w:val="0"/>
      <w:spacing w:before="120"/>
    </w:pPr>
    <w:rPr>
      <w:rFonts w:ascii="Arial" w:hAnsi="Arial"/>
      <w:sz w:val="18"/>
      <w:lang w:val="x-none"/>
    </w:rPr>
  </w:style>
  <w:style w:type="character" w:customStyle="1" w:styleId="csf229d0ff86">
    <w:name w:val="csf229d0ff86"/>
    <w:rsid w:val="002B2E19"/>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2B2E19"/>
    <w:rPr>
      <w:rFonts w:ascii="Segoe UI" w:hAnsi="Segoe UI" w:cs="Segoe UI" w:hint="default"/>
      <w:b/>
      <w:bCs/>
      <w:i/>
      <w:iCs/>
      <w:color w:val="102B56"/>
      <w:sz w:val="18"/>
      <w:szCs w:val="18"/>
      <w:shd w:val="clear" w:color="auto" w:fill="auto"/>
    </w:rPr>
  </w:style>
  <w:style w:type="character" w:customStyle="1" w:styleId="csab6e076914">
    <w:name w:val="csab6e076914"/>
    <w:rsid w:val="002B2E19"/>
    <w:rPr>
      <w:rFonts w:ascii="Arial" w:hAnsi="Arial" w:cs="Arial" w:hint="default"/>
      <w:b w:val="0"/>
      <w:bCs w:val="0"/>
      <w:i w:val="0"/>
      <w:iCs w:val="0"/>
      <w:color w:val="000000"/>
      <w:sz w:val="18"/>
      <w:szCs w:val="18"/>
    </w:rPr>
  </w:style>
  <w:style w:type="character" w:customStyle="1" w:styleId="csf229d0ff134">
    <w:name w:val="csf229d0ff134"/>
    <w:rsid w:val="002B2E19"/>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E19"/>
    <w:rPr>
      <w:rFonts w:ascii="Arial" w:hAnsi="Arial" w:cs="Arial" w:hint="default"/>
      <w:b/>
      <w:bCs/>
      <w:i/>
      <w:iCs/>
      <w:color w:val="000000"/>
      <w:sz w:val="20"/>
      <w:szCs w:val="20"/>
      <w:shd w:val="clear" w:color="auto" w:fill="auto"/>
    </w:rPr>
  </w:style>
  <w:style w:type="character" w:styleId="af6">
    <w:name w:val="FollowedHyperlink"/>
    <w:uiPriority w:val="99"/>
    <w:unhideWhenUsed/>
    <w:rsid w:val="002B2E19"/>
    <w:rPr>
      <w:color w:val="954F72"/>
      <w:u w:val="single"/>
    </w:rPr>
  </w:style>
  <w:style w:type="paragraph" w:customStyle="1" w:styleId="msonormal0">
    <w:name w:val="msonormal"/>
    <w:basedOn w:val="a"/>
    <w:rsid w:val="002B2E19"/>
    <w:pPr>
      <w:spacing w:before="100" w:beforeAutospacing="1" w:after="100" w:afterAutospacing="1"/>
    </w:pPr>
    <w:rPr>
      <w:sz w:val="24"/>
      <w:szCs w:val="24"/>
      <w:lang w:val="en-US" w:eastAsia="en-US"/>
    </w:rPr>
  </w:style>
  <w:style w:type="paragraph" w:styleId="af7">
    <w:name w:val="Title"/>
    <w:basedOn w:val="a"/>
    <w:link w:val="af8"/>
    <w:uiPriority w:val="10"/>
    <w:qFormat/>
    <w:rsid w:val="002B2E19"/>
    <w:rPr>
      <w:sz w:val="24"/>
      <w:szCs w:val="24"/>
      <w:lang w:val="en-US" w:eastAsia="en-US"/>
    </w:rPr>
  </w:style>
  <w:style w:type="character" w:customStyle="1" w:styleId="af8">
    <w:name w:val="Заголовок Знак"/>
    <w:link w:val="af7"/>
    <w:uiPriority w:val="10"/>
    <w:rsid w:val="002B2E19"/>
    <w:rPr>
      <w:rFonts w:ascii="Times New Roman" w:hAnsi="Times New Roman"/>
      <w:sz w:val="24"/>
      <w:szCs w:val="24"/>
    </w:rPr>
  </w:style>
  <w:style w:type="paragraph" w:styleId="25">
    <w:name w:val="Body Text 2"/>
    <w:basedOn w:val="a"/>
    <w:link w:val="27"/>
    <w:uiPriority w:val="99"/>
    <w:unhideWhenUsed/>
    <w:rsid w:val="002B2E19"/>
    <w:rPr>
      <w:sz w:val="24"/>
      <w:szCs w:val="24"/>
      <w:lang w:val="en-US" w:eastAsia="en-US"/>
    </w:rPr>
  </w:style>
  <w:style w:type="character" w:customStyle="1" w:styleId="27">
    <w:name w:val="Основной текст 2 Знак"/>
    <w:link w:val="25"/>
    <w:uiPriority w:val="99"/>
    <w:rsid w:val="002B2E19"/>
    <w:rPr>
      <w:rFonts w:ascii="Times New Roman" w:hAnsi="Times New Roman"/>
      <w:sz w:val="24"/>
      <w:szCs w:val="24"/>
    </w:rPr>
  </w:style>
  <w:style w:type="character" w:customStyle="1" w:styleId="af9">
    <w:name w:val="Название Знак"/>
    <w:link w:val="afa"/>
    <w:locked/>
    <w:rsid w:val="002B2E19"/>
    <w:rPr>
      <w:rFonts w:ascii="Cambria" w:hAnsi="Cambria"/>
      <w:color w:val="17365D"/>
      <w:spacing w:val="5"/>
    </w:rPr>
  </w:style>
  <w:style w:type="paragraph" w:customStyle="1" w:styleId="afa">
    <w:name w:val="Название"/>
    <w:basedOn w:val="a"/>
    <w:link w:val="af9"/>
    <w:rsid w:val="002B2E19"/>
    <w:rPr>
      <w:rFonts w:ascii="Cambria" w:hAnsi="Cambria"/>
      <w:color w:val="17365D"/>
      <w:spacing w:val="5"/>
      <w:lang w:val="en-US" w:eastAsia="en-US"/>
    </w:rPr>
  </w:style>
  <w:style w:type="character" w:customStyle="1" w:styleId="afb">
    <w:name w:val="Верхній колонтитул Знак"/>
    <w:link w:val="1a"/>
    <w:uiPriority w:val="99"/>
    <w:locked/>
    <w:rsid w:val="002B2E19"/>
  </w:style>
  <w:style w:type="paragraph" w:customStyle="1" w:styleId="1a">
    <w:name w:val="Верхній колонтитул1"/>
    <w:basedOn w:val="a"/>
    <w:link w:val="afb"/>
    <w:uiPriority w:val="99"/>
    <w:rsid w:val="002B2E19"/>
    <w:rPr>
      <w:rFonts w:ascii="Calibri" w:hAnsi="Calibri"/>
      <w:lang w:val="en-US" w:eastAsia="en-US"/>
    </w:rPr>
  </w:style>
  <w:style w:type="character" w:customStyle="1" w:styleId="afc">
    <w:name w:val="Нижній колонтитул Знак"/>
    <w:link w:val="1b"/>
    <w:uiPriority w:val="99"/>
    <w:locked/>
    <w:rsid w:val="002B2E19"/>
  </w:style>
  <w:style w:type="paragraph" w:customStyle="1" w:styleId="1b">
    <w:name w:val="Нижній колонтитул1"/>
    <w:basedOn w:val="a"/>
    <w:link w:val="afc"/>
    <w:uiPriority w:val="99"/>
    <w:rsid w:val="002B2E19"/>
    <w:rPr>
      <w:rFonts w:ascii="Calibri" w:hAnsi="Calibri"/>
      <w:lang w:val="en-US" w:eastAsia="en-US"/>
    </w:rPr>
  </w:style>
  <w:style w:type="character" w:customStyle="1" w:styleId="afd">
    <w:name w:val="Назва Знак"/>
    <w:link w:val="1c"/>
    <w:locked/>
    <w:rsid w:val="002B2E19"/>
    <w:rPr>
      <w:rFonts w:ascii="Calibri Light" w:hAnsi="Calibri Light" w:cs="Calibri Light"/>
      <w:spacing w:val="-10"/>
    </w:rPr>
  </w:style>
  <w:style w:type="paragraph" w:customStyle="1" w:styleId="1c">
    <w:name w:val="Назва1"/>
    <w:basedOn w:val="a"/>
    <w:link w:val="afd"/>
    <w:rsid w:val="002B2E19"/>
    <w:rPr>
      <w:rFonts w:ascii="Calibri Light" w:hAnsi="Calibri Light" w:cs="Calibri Light"/>
      <w:spacing w:val="-10"/>
      <w:lang w:val="en-US" w:eastAsia="en-US"/>
    </w:rPr>
  </w:style>
  <w:style w:type="character" w:customStyle="1" w:styleId="2a">
    <w:name w:val="Основний текст 2 Знак"/>
    <w:link w:val="212"/>
    <w:locked/>
    <w:rsid w:val="002B2E19"/>
  </w:style>
  <w:style w:type="paragraph" w:customStyle="1" w:styleId="212">
    <w:name w:val="Основний текст 21"/>
    <w:basedOn w:val="a"/>
    <w:link w:val="2a"/>
    <w:rsid w:val="002B2E19"/>
    <w:rPr>
      <w:rFonts w:ascii="Calibri" w:hAnsi="Calibri"/>
      <w:lang w:val="en-US" w:eastAsia="en-US"/>
    </w:rPr>
  </w:style>
  <w:style w:type="character" w:customStyle="1" w:styleId="afe">
    <w:name w:val="Текст у виносці Знак"/>
    <w:link w:val="1d"/>
    <w:locked/>
    <w:rsid w:val="002B2E19"/>
    <w:rPr>
      <w:rFonts w:ascii="Segoe UI" w:hAnsi="Segoe UI" w:cs="Segoe UI"/>
    </w:rPr>
  </w:style>
  <w:style w:type="paragraph" w:customStyle="1" w:styleId="1d">
    <w:name w:val="Текст у виносці1"/>
    <w:basedOn w:val="a"/>
    <w:link w:val="afe"/>
    <w:rsid w:val="002B2E19"/>
    <w:rPr>
      <w:rFonts w:ascii="Segoe UI" w:hAnsi="Segoe UI" w:cs="Segoe UI"/>
      <w:lang w:val="en-US" w:eastAsia="en-US"/>
    </w:rPr>
  </w:style>
  <w:style w:type="character" w:customStyle="1" w:styleId="emailstyle45">
    <w:name w:val="emailstyle45"/>
    <w:semiHidden/>
    <w:rsid w:val="002B2E19"/>
    <w:rPr>
      <w:rFonts w:ascii="Calibri" w:hAnsi="Calibri" w:cs="Calibri" w:hint="default"/>
      <w:color w:val="auto"/>
    </w:rPr>
  </w:style>
  <w:style w:type="character" w:customStyle="1" w:styleId="error">
    <w:name w:val="error"/>
    <w:rsid w:val="002B2E19"/>
  </w:style>
  <w:style w:type="character" w:customStyle="1" w:styleId="TimesNewRoman121">
    <w:name w:val="Стиль Times New Roman 12 пт1"/>
    <w:rsid w:val="002B2E1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4C39-3C00-46BF-AC66-58AE1F47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33686</Words>
  <Characters>192012</Characters>
  <Application>Microsoft Office Word</Application>
  <DocSecurity>0</DocSecurity>
  <Lines>1600</Lines>
  <Paragraphs>450</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ПЕРЕЛІК</vt:lpstr>
      <vt:lpstr/>
    </vt:vector>
  </TitlesOfParts>
  <Company>Krokoz™</Company>
  <LinksUpToDate>false</LinksUpToDate>
  <CharactersWithSpaces>225248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2023-02-14T10:27:00Z</dcterms:created>
  <dcterms:modified xsi:type="dcterms:W3CDTF">2023-02-14T10:27:00Z</dcterms:modified>
</cp:coreProperties>
</file>