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E10E00">
        <w:tc>
          <w:tcPr>
            <w:tcW w:w="3271" w:type="dxa"/>
          </w:tcPr>
          <w:p w:rsidR="00E10E00" w:rsidRDefault="00E10E00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E10E00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січня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E10E00" w:rsidRDefault="00E10E0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E10E00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№ 156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D143A6" w:rsidRDefault="00D143A6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</w:t>
      </w:r>
      <w:r w:rsidR="00422A74" w:rsidRPr="003B190D">
        <w:rPr>
          <w:rFonts w:ascii="Times New Roman" w:hAnsi="Times New Roman"/>
          <w:sz w:val="28"/>
          <w:szCs w:val="28"/>
          <w:lang w:val="uk-UA"/>
        </w:rPr>
        <w:t xml:space="preserve">медичний імунобіологічний препарат, препарат крові, поданий на екстрену державну </w:t>
      </w:r>
      <w:r w:rsidR="00422A74" w:rsidRPr="007722A2">
        <w:rPr>
          <w:rFonts w:ascii="Times New Roman" w:hAnsi="Times New Roman"/>
          <w:sz w:val="28"/>
          <w:szCs w:val="28"/>
          <w:lang w:val="uk-UA"/>
        </w:rPr>
        <w:t>реєстрацію</w:t>
      </w:r>
      <w:r w:rsidR="00277C8C" w:rsidRPr="007722A2">
        <w:rPr>
          <w:rFonts w:ascii="Times New Roman" w:hAnsi="Times New Roman"/>
          <w:sz w:val="28"/>
          <w:szCs w:val="28"/>
          <w:lang w:val="uk-UA"/>
        </w:rPr>
        <w:t>,</w:t>
      </w:r>
      <w:r w:rsidR="00F753C3" w:rsidRPr="007722A2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332232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>1</w:t>
      </w:r>
      <w:r w:rsidR="00F27300">
        <w:rPr>
          <w:rFonts w:ascii="Times New Roman" w:hAnsi="Times New Roman"/>
          <w:sz w:val="28"/>
          <w:szCs w:val="28"/>
          <w:lang w:val="uk-UA"/>
        </w:rPr>
        <w:t>9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300">
        <w:rPr>
          <w:rFonts w:ascii="Times New Roman" w:hAnsi="Times New Roman"/>
          <w:sz w:val="28"/>
          <w:szCs w:val="28"/>
          <w:lang w:val="uk-UA"/>
        </w:rPr>
        <w:t>січня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27300">
        <w:rPr>
          <w:rFonts w:ascii="Times New Roman" w:hAnsi="Times New Roman"/>
          <w:sz w:val="28"/>
          <w:szCs w:val="28"/>
          <w:lang w:val="uk-UA"/>
        </w:rPr>
        <w:t>3</w:t>
      </w:r>
      <w:r w:rsidR="00692C82" w:rsidRPr="007722A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273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53C3" w:rsidRPr="007722A2">
        <w:rPr>
          <w:rFonts w:ascii="Times New Roman" w:hAnsi="Times New Roman"/>
          <w:sz w:val="28"/>
          <w:szCs w:val="28"/>
          <w:lang w:val="uk-UA"/>
        </w:rPr>
        <w:t>та</w:t>
      </w:r>
      <w:r w:rsidR="004F4794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62" w:rsidRPr="007722A2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7722A2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722A2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722A2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7722A2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7D15E2" w:rsidRDefault="004F4794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1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D15E2" w:rsidRPr="007D15E2" w:rsidRDefault="007D15E2" w:rsidP="00FC73F7">
      <w:pPr>
        <w:pStyle w:val="31"/>
        <w:ind w:left="0"/>
        <w:rPr>
          <w:b/>
          <w:bCs/>
          <w:lang w:val="uk-UA"/>
        </w:rPr>
      </w:pP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="00A34430">
        <w:rPr>
          <w:sz w:val="28"/>
          <w:szCs w:val="28"/>
          <w:lang w:val="uk-UA"/>
        </w:rPr>
        <w:t>,</w:t>
      </w:r>
      <w:r w:rsidRPr="00EE2C62">
        <w:rPr>
          <w:sz w:val="28"/>
          <w:szCs w:val="28"/>
          <w:lang w:val="uk-UA"/>
        </w:rPr>
        <w:t xml:space="preserve"> </w:t>
      </w:r>
      <w:r w:rsidR="00A34430" w:rsidRPr="00A34430">
        <w:rPr>
          <w:sz w:val="28"/>
          <w:szCs w:val="28"/>
          <w:lang w:val="uk-UA"/>
        </w:rPr>
        <w:t>медичн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імунобіологічн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>,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 xml:space="preserve"> крові</w:t>
      </w:r>
      <w:r w:rsidR="00B22D29">
        <w:rPr>
          <w:sz w:val="28"/>
          <w:szCs w:val="28"/>
          <w:lang w:val="uk-UA"/>
        </w:rPr>
        <w:t xml:space="preserve"> </w:t>
      </w:r>
      <w:r w:rsidRPr="00EE2C62">
        <w:rPr>
          <w:sz w:val="28"/>
          <w:szCs w:val="28"/>
          <w:lang w:val="uk-UA"/>
        </w:rPr>
        <w:t>згідно з додатк</w:t>
      </w:r>
      <w:r w:rsidR="00061BA2">
        <w:rPr>
          <w:sz w:val="28"/>
          <w:szCs w:val="28"/>
          <w:lang w:val="uk-UA"/>
        </w:rPr>
        <w:t>ом</w:t>
      </w:r>
      <w:r w:rsidR="00CB6908">
        <w:rPr>
          <w:sz w:val="28"/>
          <w:szCs w:val="28"/>
          <w:lang w:val="uk-UA"/>
        </w:rPr>
        <w:t>.</w:t>
      </w:r>
    </w:p>
    <w:p w:rsidR="007D15E2" w:rsidRPr="007D15E2" w:rsidRDefault="007D15E2" w:rsidP="007D15E2">
      <w:pPr>
        <w:pStyle w:val="a8"/>
        <w:rPr>
          <w:sz w:val="28"/>
          <w:szCs w:val="28"/>
          <w:lang w:val="uk-UA"/>
        </w:rPr>
      </w:pPr>
    </w:p>
    <w:p w:rsidR="007D15E2" w:rsidRDefault="007D15E2" w:rsidP="007D15E2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Фармацевтичному </w:t>
      </w:r>
      <w:r w:rsidR="00C83B89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(Іван Задворних) забезпечити оприлюднення цього наказу на офіційному вебсайті Міністерства охорони здоров’я України.</w:t>
      </w:r>
    </w:p>
    <w:p w:rsidR="00927311" w:rsidRPr="007D15E2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D143A6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7D15E2">
        <w:rPr>
          <w:sz w:val="28"/>
          <w:szCs w:val="28"/>
          <w:lang w:val="uk-UA"/>
        </w:rPr>
        <w:t>покласти на першого заступника Міністра Олександра Комаріду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D15E2" w:rsidRDefault="007D15E2" w:rsidP="000D32CE">
      <w:pPr>
        <w:pStyle w:val="31"/>
        <w:spacing w:after="0"/>
        <w:rPr>
          <w:sz w:val="28"/>
          <w:szCs w:val="28"/>
          <w:lang w:val="uk-UA"/>
        </w:rPr>
      </w:pPr>
    </w:p>
    <w:p w:rsidR="00D143A6" w:rsidRDefault="00D143A6" w:rsidP="000D32CE">
      <w:pPr>
        <w:pStyle w:val="31"/>
        <w:spacing w:after="0"/>
        <w:rPr>
          <w:sz w:val="28"/>
          <w:szCs w:val="28"/>
          <w:lang w:val="uk-UA"/>
        </w:rPr>
      </w:pPr>
    </w:p>
    <w:p w:rsidR="00E52A9C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C02F7">
        <w:rPr>
          <w:b/>
          <w:sz w:val="28"/>
          <w:szCs w:val="28"/>
          <w:lang w:val="uk-UA"/>
        </w:rPr>
        <w:t xml:space="preserve">                                     </w:t>
      </w:r>
      <w:r w:rsidR="007D15E2">
        <w:rPr>
          <w:b/>
          <w:sz w:val="28"/>
          <w:szCs w:val="28"/>
          <w:lang w:val="uk-UA"/>
        </w:rPr>
        <w:t xml:space="preserve">                                                 </w:t>
      </w:r>
      <w:r w:rsidR="005C02F7">
        <w:rPr>
          <w:b/>
          <w:sz w:val="28"/>
          <w:szCs w:val="28"/>
          <w:lang w:val="uk-UA"/>
        </w:rPr>
        <w:t xml:space="preserve">     </w:t>
      </w:r>
      <w:r w:rsidR="007D15E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 </w:t>
      </w:r>
    </w:p>
    <w:p w:rsidR="00E52A9C" w:rsidRDefault="00E52A9C" w:rsidP="00BE64DF">
      <w:pPr>
        <w:rPr>
          <w:b/>
          <w:sz w:val="28"/>
          <w:szCs w:val="28"/>
          <w:lang w:val="uk-UA"/>
        </w:rPr>
        <w:sectPr w:rsidR="00E52A9C" w:rsidSect="00D143A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843" w:left="1701" w:header="709" w:footer="709" w:gutter="0"/>
          <w:cols w:space="708"/>
          <w:titlePg/>
          <w:docGrid w:linePitch="360"/>
        </w:sectPr>
      </w:pPr>
    </w:p>
    <w:tbl>
      <w:tblPr>
        <w:tblW w:w="3402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E52A9C" w:rsidRPr="007E524B" w:rsidTr="00390ADC">
        <w:tc>
          <w:tcPr>
            <w:tcW w:w="3402" w:type="dxa"/>
            <w:hideMark/>
          </w:tcPr>
          <w:p w:rsidR="00E52A9C" w:rsidRPr="00390ADC" w:rsidRDefault="00E52A9C" w:rsidP="00390AD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90ADC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E52A9C" w:rsidRPr="00390ADC" w:rsidRDefault="00E52A9C" w:rsidP="00390AD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90ADC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52A9C" w:rsidRPr="00390ADC" w:rsidRDefault="00E52A9C" w:rsidP="00390AD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90ADC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52A9C" w:rsidRPr="00910DA1" w:rsidRDefault="00E52A9C" w:rsidP="00390AD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26 січня 2023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156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E52A9C" w:rsidRDefault="00E52A9C" w:rsidP="00E52A9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52A9C" w:rsidRPr="00EF2F51" w:rsidRDefault="00E52A9C" w:rsidP="00E52A9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E52A9C" w:rsidRPr="00604A81" w:rsidRDefault="00E52A9C" w:rsidP="00E52A9C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E52A9C" w:rsidRPr="005D7AC1" w:rsidRDefault="00E52A9C" w:rsidP="00E52A9C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73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134"/>
        <w:gridCol w:w="2126"/>
        <w:gridCol w:w="1418"/>
        <w:gridCol w:w="1275"/>
        <w:gridCol w:w="1418"/>
        <w:gridCol w:w="1134"/>
        <w:gridCol w:w="1701"/>
      </w:tblGrid>
      <w:tr w:rsidR="00390ADC" w:rsidRPr="00B3706C" w:rsidTr="00390AD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52A9C" w:rsidRPr="00B3706C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 xml:space="preserve">ГРАСУСТЕК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розчин для ін'єкцій 6 мг у попередньо наповненому шприці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  <w:t>ВелаЛабз ГмбХ, Австрія;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  <w:t>Лабораторія мікробіологічних досліджень GmbH, Австрія;</w:t>
            </w:r>
          </w:p>
          <w:p w:rsidR="00E52A9C" w:rsidRPr="00775C13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  <w:t>ЮСВ Прайвет Лімітед, Індія; випуск серії:</w:t>
            </w:r>
            <w:r w:rsidRPr="00C242CC">
              <w:rPr>
                <w:rFonts w:ascii="Arial" w:hAnsi="Arial" w:cs="Arial"/>
                <w:sz w:val="16"/>
                <w:szCs w:val="16"/>
              </w:rPr>
              <w:br/>
              <w:t>Юта Фарма ГмбХ, 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UA/19888/01/01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КАРБОПЛАТИН ДЛЯ ІН'ЄКЦІЙ БФ 150 МГ/15 МЛ КАРБОТЕР 150 CARBOPLATIN INJECTION BP 150 MG/15 ML CARBOTHER®150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10 мг/мл, по 15 мл (150 мг/15 мл) у багатодозовому флаконі, по 1 багатодозовому флакону в картонній коробці</w:t>
            </w:r>
          </w:p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М. 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ТерДоз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UA/19889/01/01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 xml:space="preserve">КАРБОПЛАТИН ДЛЯ ІН'ЄКЦІЙ БФ 450 МГ/45 МЛ КАРБОТЕР 450 CARBOPLATIN INJECTION BP </w:t>
            </w:r>
            <w:r w:rsidRPr="00C242CC">
              <w:rPr>
                <w:rFonts w:ascii="Arial" w:hAnsi="Arial" w:cs="Arial"/>
                <w:b/>
                <w:sz w:val="16"/>
                <w:szCs w:val="16"/>
              </w:rPr>
              <w:lastRenderedPageBreak/>
              <w:t>450 MG/45 ML CARBOTHER® 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lastRenderedPageBreak/>
              <w:t xml:space="preserve">концентрат для розчину для інфузій по 10 мг/мл, по 45 мл (450 мг/45 мл) у багатодозовому флаконі, по 1 </w:t>
            </w:r>
            <w:r w:rsidRPr="00C242CC">
              <w:rPr>
                <w:rFonts w:ascii="Arial" w:hAnsi="Arial" w:cs="Arial"/>
                <w:sz w:val="16"/>
                <w:szCs w:val="16"/>
              </w:rPr>
              <w:lastRenderedPageBreak/>
              <w:t>багатодозовому флакону в картонній коробці</w:t>
            </w:r>
          </w:p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lastRenderedPageBreak/>
              <w:t>М. 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ТерДоз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r w:rsidRPr="00C24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UA/19889/01/02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862A2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 xml:space="preserve">тверді капсули по 250 мг, по 1 капсулі у саше, по 5 саше у пачці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Аккорд Хелскеа Б.В., Нідерланди;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Полска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Аккорд-Юкей Лімітед, Велика Британія 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ДЧЛ Саплі Чейн (Італія) СПА,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Лабаналіcіс С.р.л.,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Мізом Лабс Лімітед, Мальта;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Сентрал Фарма (Контракт Пакінг)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СК Фарма Логістікс ГмбХ, Німеччина;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52A9C" w:rsidRPr="00D862A2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2A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62A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862A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UA/19890/01/03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 xml:space="preserve">тверді капсули по 20 мг, по 1 капсулі у саше, по 5 саше у пачці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Аккорд Хелскеа Б.В., Нідерланди;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Полска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Аккорд-Юкей Лімітед, Велика Британія 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ДЧЛ Саплі Чейн (Італія) СПА,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Лабаналіcіс С.р.л.,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Мізом Лабс Лімітед, Мальта;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Сентрал Фарма (Контракт Пакінг)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СК Фарма Логістікс ГмбХ, Німеччина;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UA/19890/01/01</w:t>
            </w:r>
          </w:p>
        </w:tc>
      </w:tr>
      <w:tr w:rsidR="00390ADC" w:rsidRPr="00B3706C" w:rsidTr="00390AD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2A9C" w:rsidRPr="00B3706C" w:rsidRDefault="00E52A9C" w:rsidP="00E52A9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9C" w:rsidRPr="00304DCB" w:rsidRDefault="00E52A9C" w:rsidP="00CF5BF5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242CC">
              <w:rPr>
                <w:rFonts w:ascii="Arial" w:hAnsi="Arial" w:cs="Arial"/>
                <w:b/>
                <w:sz w:val="16"/>
                <w:szCs w:val="16"/>
              </w:rPr>
              <w:t>ТЕМОЗОЛОМІД АККОРД/TEMOZOLOMIDE ACCORD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 xml:space="preserve">тверді капсули по 100 мг, по 1 капсулі у саше, по 5 саше у пачці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775C13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Аккорд Хелскеа Б.В., Нідерланди;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 Хелскеа Полска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Аккорд-Юкей Лімітед, Велика Британія 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ДЧЛ Саплі Чейн (Італія) СПА,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Лабаналіcіс С.р.л., Італія;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Мізом Лабс Лімітед, Мальта;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Сентрал Фарма (Контракт Пакінг) Лімітед, Велика Британія;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СК Фарма Логістікс ГмбХ, Німеччина;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Угорщина;</w:t>
            </w:r>
          </w:p>
          <w:p w:rsidR="00E52A9C" w:rsidRPr="005A5B44" w:rsidRDefault="00E52A9C" w:rsidP="00CF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B44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5B44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52A9C" w:rsidRPr="00C242CC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52A9C" w:rsidRPr="00304DCB" w:rsidRDefault="00E52A9C" w:rsidP="00CF5BF5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2C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304DCB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42C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2A9C" w:rsidRPr="00775C13" w:rsidRDefault="00E52A9C" w:rsidP="00CF5BF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3">
              <w:rPr>
                <w:rFonts w:ascii="Arial" w:hAnsi="Arial" w:cs="Arial"/>
                <w:sz w:val="16"/>
                <w:szCs w:val="16"/>
              </w:rPr>
              <w:t>UA/19890/01/02</w:t>
            </w:r>
          </w:p>
        </w:tc>
      </w:tr>
    </w:tbl>
    <w:p w:rsidR="00E52A9C" w:rsidRDefault="00E52A9C" w:rsidP="00E52A9C">
      <w:pPr>
        <w:ind w:right="20"/>
        <w:rPr>
          <w:b/>
          <w:bCs/>
          <w:sz w:val="26"/>
          <w:szCs w:val="26"/>
        </w:rPr>
      </w:pPr>
    </w:p>
    <w:p w:rsidR="00E52A9C" w:rsidRDefault="00E52A9C" w:rsidP="00E52A9C">
      <w:pPr>
        <w:ind w:right="20"/>
        <w:rPr>
          <w:b/>
          <w:bCs/>
          <w:sz w:val="26"/>
          <w:szCs w:val="26"/>
        </w:rPr>
      </w:pPr>
    </w:p>
    <w:p w:rsidR="00E52A9C" w:rsidRDefault="00E52A9C" w:rsidP="00E52A9C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7"/>
        <w:gridCol w:w="7317"/>
      </w:tblGrid>
      <w:tr w:rsidR="00E52A9C" w:rsidRPr="00EF2F51" w:rsidTr="00CF5BF5">
        <w:tc>
          <w:tcPr>
            <w:tcW w:w="7421" w:type="dxa"/>
          </w:tcPr>
          <w:p w:rsidR="00E52A9C" w:rsidRDefault="00E52A9C" w:rsidP="00CF5BF5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</w:p>
          <w:p w:rsidR="00E52A9C" w:rsidRPr="00EF2F51" w:rsidRDefault="00E52A9C" w:rsidP="00CF5BF5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Фармацевтичного управління                                          </w:t>
            </w:r>
          </w:p>
        </w:tc>
        <w:tc>
          <w:tcPr>
            <w:tcW w:w="7422" w:type="dxa"/>
          </w:tcPr>
          <w:p w:rsidR="00E52A9C" w:rsidRPr="00EF2F51" w:rsidRDefault="00E52A9C" w:rsidP="00CF5BF5">
            <w:pPr>
              <w:rPr>
                <w:b/>
                <w:bCs/>
                <w:sz w:val="28"/>
                <w:szCs w:val="28"/>
              </w:rPr>
            </w:pPr>
          </w:p>
          <w:p w:rsidR="00E52A9C" w:rsidRPr="00EF2F51" w:rsidRDefault="00E52A9C" w:rsidP="00CF5BF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52A9C" w:rsidRPr="007E524B" w:rsidRDefault="00E52A9C" w:rsidP="00E52A9C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sectPr w:rsidR="007F3466" w:rsidSect="00390ADC">
      <w:pgSz w:w="16838" w:h="11906" w:orient="landscape"/>
      <w:pgMar w:top="1134" w:right="567" w:bottom="56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F5" w:rsidRDefault="00CF5BF5" w:rsidP="00B217C6">
      <w:r>
        <w:separator/>
      </w:r>
    </w:p>
  </w:endnote>
  <w:endnote w:type="continuationSeparator" w:id="0">
    <w:p w:rsidR="00CF5BF5" w:rsidRDefault="00CF5BF5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F5" w:rsidRDefault="00CF5BF5" w:rsidP="00B217C6">
      <w:r>
        <w:separator/>
      </w:r>
    </w:p>
  </w:footnote>
  <w:footnote w:type="continuationSeparator" w:id="0">
    <w:p w:rsidR="00CF5BF5" w:rsidRDefault="00CF5BF5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683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65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0ADC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36D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09D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1F0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473A6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2A2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15E2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0C5A"/>
    <w:rsid w:val="00A32349"/>
    <w:rsid w:val="00A34430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3B89"/>
    <w:rsid w:val="00C84320"/>
    <w:rsid w:val="00C852F4"/>
    <w:rsid w:val="00C861A9"/>
    <w:rsid w:val="00C86D64"/>
    <w:rsid w:val="00C9158A"/>
    <w:rsid w:val="00C91803"/>
    <w:rsid w:val="00C91DFB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37E"/>
    <w:rsid w:val="00CE6B51"/>
    <w:rsid w:val="00CE73DB"/>
    <w:rsid w:val="00CF0579"/>
    <w:rsid w:val="00CF1A43"/>
    <w:rsid w:val="00CF1F5C"/>
    <w:rsid w:val="00CF461B"/>
    <w:rsid w:val="00CF5BF5"/>
    <w:rsid w:val="00CF7D12"/>
    <w:rsid w:val="00D00305"/>
    <w:rsid w:val="00D031AC"/>
    <w:rsid w:val="00D05F66"/>
    <w:rsid w:val="00D10397"/>
    <w:rsid w:val="00D143A6"/>
    <w:rsid w:val="00D160D5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E00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2A9C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94683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27300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EE12C76-5E93-4830-B3A0-212F8D0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7D15E2"/>
    <w:pPr>
      <w:ind w:left="708"/>
    </w:pPr>
  </w:style>
  <w:style w:type="paragraph" w:customStyle="1" w:styleId="11">
    <w:name w:val="Обычный11"/>
    <w:aliases w:val="Звичайний,Normal"/>
    <w:basedOn w:val="a"/>
    <w:qFormat/>
    <w:rsid w:val="00E52A9C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BDBD-AF02-4FCA-A42D-E8AEB2FF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2023-01-30T13:44:00Z</dcterms:created>
  <dcterms:modified xsi:type="dcterms:W3CDTF">2023-01-30T13:44:00Z</dcterms:modified>
</cp:coreProperties>
</file>