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9D09A9" w:rsidRPr="009D09A9">
              <w:rPr>
                <w:rFonts w:eastAsia="Times New Roman"/>
                <w:b/>
                <w:color w:val="000000" w:themeColor="text1"/>
                <w:sz w:val="24"/>
                <w:szCs w:val="24"/>
                <w:lang w:eastAsia="ar-SA"/>
              </w:rPr>
              <w:t>Послуги з сервісного обслуговування та ремонту кондиціонерів</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9D09A9" w:rsidRPr="009D09A9">
              <w:rPr>
                <w:b/>
                <w:color w:val="000000" w:themeColor="text1"/>
                <w:sz w:val="24"/>
                <w:szCs w:val="24"/>
              </w:rPr>
              <w:t>50730000-1: Послуги з ремонту і технічного обслуговування охолоджувальних установок</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9D09A9" w:rsidRPr="009D09A9">
              <w:rPr>
                <w:b/>
                <w:color w:val="000000" w:themeColor="text1"/>
                <w:sz w:val="24"/>
                <w:szCs w:val="24"/>
              </w:rPr>
              <w:t>496 000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9D09A9">
              <w:rPr>
                <w:b/>
                <w:color w:val="000000" w:themeColor="text1"/>
                <w:sz w:val="24"/>
                <w:szCs w:val="24"/>
              </w:rPr>
              <w:t>29</w:t>
            </w:r>
            <w:r w:rsidR="006475BF" w:rsidRPr="001C60E2">
              <w:rPr>
                <w:b/>
                <w:color w:val="000000" w:themeColor="text1"/>
                <w:sz w:val="24"/>
                <w:szCs w:val="24"/>
              </w:rPr>
              <w:t xml:space="preserve"> </w:t>
            </w:r>
            <w:r w:rsidR="00411183">
              <w:rPr>
                <w:b/>
                <w:color w:val="000000" w:themeColor="text1"/>
                <w:sz w:val="24"/>
                <w:szCs w:val="24"/>
              </w:rPr>
              <w:t>верес</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41E47"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9D09A9">
              <w:rPr>
                <w:color w:val="000000" w:themeColor="text1"/>
                <w:sz w:val="24"/>
                <w:szCs w:val="24"/>
              </w:rPr>
              <w:t xml:space="preserve"> </w:t>
            </w:r>
            <w:hyperlink r:id="rId5" w:history="1">
              <w:r w:rsidR="009D09A9" w:rsidRPr="009D09A9">
                <w:rPr>
                  <w:rStyle w:val="a3"/>
                  <w:sz w:val="24"/>
                  <w:szCs w:val="24"/>
                </w:rPr>
                <w:t>https://prozorro.gov.ua/tender/UA-2023-09-29-006970-a</w:t>
              </w:r>
            </w:hyperlink>
          </w:p>
          <w:p w:rsidR="001612A9" w:rsidRPr="00FA33B2" w:rsidRDefault="001612A9" w:rsidP="00FA33B2">
            <w:pPr>
              <w:spacing w:after="0" w:line="276" w:lineRule="auto"/>
            </w:pPr>
          </w:p>
        </w:tc>
      </w:tr>
    </w:tbl>
    <w:p w:rsidR="00A049E3" w:rsidRDefault="00A049E3" w:rsidP="00A049E3">
      <w:pPr>
        <w:tabs>
          <w:tab w:val="left" w:pos="708"/>
        </w:tabs>
        <w:jc w:val="center"/>
        <w:rPr>
          <w:b/>
          <w:sz w:val="24"/>
          <w:szCs w:val="24"/>
        </w:rPr>
      </w:pPr>
    </w:p>
    <w:p w:rsidR="009D09A9" w:rsidRPr="009D09A9" w:rsidRDefault="009D09A9" w:rsidP="009D09A9">
      <w:pPr>
        <w:spacing w:after="0"/>
        <w:ind w:right="22"/>
        <w:jc w:val="center"/>
        <w:rPr>
          <w:b/>
          <w:sz w:val="24"/>
          <w:szCs w:val="24"/>
        </w:rPr>
      </w:pPr>
      <w:r w:rsidRPr="009D09A9">
        <w:rPr>
          <w:b/>
          <w:sz w:val="24"/>
          <w:szCs w:val="24"/>
        </w:rPr>
        <w:t>ІНФОРМАЦІЯ ПРО НЕОБХІДНІ ТЕХНІЧНІ, ЯКІСНІ ТА КІЛЬКІСНІ ХАРАКТЕРИСТИКИ ПРЕДМЕТА ЗАКУПІВЛІ</w:t>
      </w:r>
    </w:p>
    <w:p w:rsidR="009D09A9" w:rsidRPr="009D09A9" w:rsidRDefault="009D09A9" w:rsidP="009D09A9">
      <w:pPr>
        <w:spacing w:after="0"/>
        <w:ind w:right="22"/>
        <w:jc w:val="center"/>
        <w:rPr>
          <w:rFonts w:eastAsia="Tahoma"/>
          <w:b/>
          <w:color w:val="00000A"/>
          <w:sz w:val="24"/>
          <w:szCs w:val="24"/>
          <w:lang w:eastAsia="zh-CN" w:bidi="hi-IN"/>
        </w:rPr>
      </w:pPr>
    </w:p>
    <w:p w:rsidR="009D09A9" w:rsidRPr="009D09A9" w:rsidRDefault="009D09A9" w:rsidP="009D09A9">
      <w:pPr>
        <w:spacing w:after="0"/>
        <w:ind w:firstLine="709"/>
        <w:jc w:val="both"/>
        <w:rPr>
          <w:sz w:val="24"/>
          <w:szCs w:val="24"/>
        </w:rPr>
      </w:pPr>
      <w:r w:rsidRPr="009D09A9">
        <w:rPr>
          <w:sz w:val="24"/>
          <w:szCs w:val="24"/>
        </w:rPr>
        <w:t>Надання послуг з сервісного обслуговування та ремонту кондиціонерів Замовника здійснюється Виконавцем за адресою</w:t>
      </w:r>
      <w:r w:rsidRPr="009D09A9">
        <w:rPr>
          <w:rFonts w:eastAsia="Times New Roman CYR"/>
          <w:sz w:val="24"/>
          <w:szCs w:val="24"/>
        </w:rPr>
        <w:t xml:space="preserve">: </w:t>
      </w:r>
    </w:p>
    <w:p w:rsidR="009D09A9" w:rsidRPr="009D09A9" w:rsidRDefault="009D09A9" w:rsidP="009D09A9">
      <w:pPr>
        <w:spacing w:after="0"/>
        <w:jc w:val="both"/>
        <w:rPr>
          <w:sz w:val="24"/>
          <w:szCs w:val="24"/>
        </w:rPr>
      </w:pPr>
      <w:r w:rsidRPr="009D09A9">
        <w:rPr>
          <w:sz w:val="24"/>
          <w:szCs w:val="24"/>
        </w:rPr>
        <w:t>- м. Київ, вул. Михайла Грушевського, 7, Міністерство охорони здоров’я України (будівля літ. «А» та будівля літ. «Б») (надалі – МОЗ).</w:t>
      </w:r>
    </w:p>
    <w:p w:rsidR="009D09A9" w:rsidRPr="009D09A9" w:rsidRDefault="009D09A9" w:rsidP="009D09A9">
      <w:pPr>
        <w:spacing w:after="0"/>
        <w:jc w:val="both"/>
        <w:rPr>
          <w:sz w:val="24"/>
          <w:szCs w:val="24"/>
        </w:rPr>
      </w:pPr>
      <w:r w:rsidRPr="009D09A9">
        <w:rPr>
          <w:sz w:val="24"/>
          <w:szCs w:val="24"/>
        </w:rPr>
        <w:tab/>
        <w:t xml:space="preserve">У зв’язку із тим, що на будівлях МОЗ встановлені кондиціонери (спліт-системи) різних </w:t>
      </w:r>
      <w:proofErr w:type="spellStart"/>
      <w:r w:rsidRPr="009D09A9">
        <w:rPr>
          <w:sz w:val="24"/>
          <w:szCs w:val="24"/>
        </w:rPr>
        <w:t>потужностей</w:t>
      </w:r>
      <w:proofErr w:type="spellEnd"/>
      <w:r w:rsidRPr="009D09A9">
        <w:rPr>
          <w:sz w:val="24"/>
          <w:szCs w:val="24"/>
        </w:rPr>
        <w:t xml:space="preserve"> та виробників, тому Учасник в обов’язковому порядку здійснює огляд встановленого обладнання. Контактна інформація особи для здійснення огляду обладнання:</w:t>
      </w:r>
    </w:p>
    <w:p w:rsidR="009D09A9" w:rsidRPr="009D09A9" w:rsidRDefault="009D09A9" w:rsidP="009D09A9">
      <w:pPr>
        <w:spacing w:after="0"/>
        <w:jc w:val="both"/>
        <w:rPr>
          <w:sz w:val="24"/>
          <w:szCs w:val="24"/>
        </w:rPr>
      </w:pPr>
      <w:r w:rsidRPr="009D09A9">
        <w:rPr>
          <w:bCs/>
          <w:sz w:val="24"/>
          <w:szCs w:val="24"/>
        </w:rPr>
        <w:t xml:space="preserve">Євген ВЄДЄРНІКОВ </w:t>
      </w:r>
      <w:r w:rsidRPr="009D09A9">
        <w:rPr>
          <w:sz w:val="24"/>
          <w:szCs w:val="24"/>
        </w:rPr>
        <w:t>Завідувач Сектору матеріально-технічного забезпечення Міністерства охорони здоров’я України</w:t>
      </w:r>
      <w:r w:rsidRPr="009D09A9">
        <w:rPr>
          <w:bCs/>
          <w:sz w:val="24"/>
          <w:szCs w:val="24"/>
        </w:rPr>
        <w:t xml:space="preserve"> </w:t>
      </w:r>
      <w:proofErr w:type="spellStart"/>
      <w:r w:rsidRPr="009D09A9">
        <w:rPr>
          <w:bCs/>
          <w:sz w:val="24"/>
          <w:szCs w:val="24"/>
        </w:rPr>
        <w:t>тел</w:t>
      </w:r>
      <w:proofErr w:type="spellEnd"/>
      <w:r w:rsidRPr="009D09A9">
        <w:rPr>
          <w:bCs/>
          <w:sz w:val="24"/>
          <w:szCs w:val="24"/>
        </w:rPr>
        <w:t xml:space="preserve">. +38 044 253 58 61 </w:t>
      </w:r>
      <w:proofErr w:type="spellStart"/>
      <w:r w:rsidRPr="009D09A9">
        <w:rPr>
          <w:bCs/>
          <w:sz w:val="24"/>
          <w:szCs w:val="24"/>
        </w:rPr>
        <w:t>email</w:t>
      </w:r>
      <w:proofErr w:type="spellEnd"/>
      <w:r w:rsidRPr="009D09A9">
        <w:rPr>
          <w:bCs/>
          <w:sz w:val="24"/>
          <w:szCs w:val="24"/>
        </w:rPr>
        <w:t xml:space="preserve">: </w:t>
      </w:r>
      <w:r w:rsidRPr="009D09A9">
        <w:rPr>
          <w:sz w:val="24"/>
          <w:szCs w:val="24"/>
        </w:rPr>
        <w:t>e.v.vedernikov@moz.gov.ua</w:t>
      </w:r>
    </w:p>
    <w:p w:rsidR="009D09A9" w:rsidRPr="009D09A9" w:rsidRDefault="009D09A9" w:rsidP="009D09A9">
      <w:pPr>
        <w:spacing w:after="0"/>
        <w:ind w:firstLine="709"/>
        <w:jc w:val="both"/>
        <w:rPr>
          <w:b/>
          <w:sz w:val="24"/>
          <w:szCs w:val="24"/>
        </w:rPr>
      </w:pPr>
      <w:r w:rsidRPr="009D09A9">
        <w:rPr>
          <w:b/>
          <w:sz w:val="24"/>
          <w:szCs w:val="24"/>
        </w:rPr>
        <w:t>Обсяги послуг можуть бути зменшені Замовником в односторонньому порядку залежно від потреб Замовника, тому в Таблиці 1 зазначено максимальна кількість послуг/товарів.</w:t>
      </w:r>
      <w:bookmarkStart w:id="0" w:name="_Hlk114495189"/>
    </w:p>
    <w:p w:rsidR="009D09A9" w:rsidRPr="009D09A9" w:rsidRDefault="009D09A9" w:rsidP="009D09A9">
      <w:pPr>
        <w:tabs>
          <w:tab w:val="left" w:pos="284"/>
        </w:tabs>
        <w:spacing w:after="0"/>
        <w:ind w:right="142"/>
        <w:jc w:val="right"/>
        <w:rPr>
          <w:i/>
          <w:sz w:val="24"/>
          <w:szCs w:val="24"/>
        </w:rPr>
      </w:pPr>
      <w:r w:rsidRPr="009D09A9">
        <w:rPr>
          <w:sz w:val="24"/>
          <w:szCs w:val="24"/>
          <w:u w:val="single"/>
        </w:rPr>
        <w:t>Таблиця 1</w:t>
      </w:r>
    </w:p>
    <w:tbl>
      <w:tblPr>
        <w:tblW w:w="10065" w:type="dxa"/>
        <w:tblInd w:w="-289" w:type="dxa"/>
        <w:tblLook w:val="04A0" w:firstRow="1" w:lastRow="0" w:firstColumn="1" w:lastColumn="0" w:noHBand="0" w:noVBand="1"/>
      </w:tblPr>
      <w:tblGrid>
        <w:gridCol w:w="796"/>
        <w:gridCol w:w="7993"/>
        <w:gridCol w:w="1276"/>
      </w:tblGrid>
      <w:tr w:rsidR="009D09A9" w:rsidRPr="009D09A9" w:rsidTr="0061380C">
        <w:trPr>
          <w:trHeight w:val="900"/>
        </w:trPr>
        <w:tc>
          <w:tcPr>
            <w:tcW w:w="7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9D09A9" w:rsidRPr="009D09A9" w:rsidRDefault="009D09A9" w:rsidP="009D09A9">
            <w:pPr>
              <w:spacing w:after="0"/>
              <w:jc w:val="center"/>
              <w:rPr>
                <w:b/>
                <w:sz w:val="24"/>
                <w:szCs w:val="24"/>
              </w:rPr>
            </w:pPr>
            <w:r w:rsidRPr="009D09A9">
              <w:rPr>
                <w:b/>
                <w:sz w:val="24"/>
                <w:szCs w:val="24"/>
              </w:rPr>
              <w:t>№ З/п</w:t>
            </w:r>
          </w:p>
        </w:tc>
        <w:tc>
          <w:tcPr>
            <w:tcW w:w="7993" w:type="dxa"/>
            <w:tcBorders>
              <w:top w:val="single" w:sz="4" w:space="0" w:color="auto"/>
              <w:left w:val="nil"/>
              <w:bottom w:val="single" w:sz="4" w:space="0" w:color="auto"/>
              <w:right w:val="single" w:sz="4" w:space="0" w:color="auto"/>
            </w:tcBorders>
            <w:shd w:val="clear" w:color="000000" w:fill="F4ECC5"/>
            <w:vAlign w:val="center"/>
            <w:hideMark/>
          </w:tcPr>
          <w:p w:rsidR="009D09A9" w:rsidRPr="009D09A9" w:rsidRDefault="009D09A9" w:rsidP="009D09A9">
            <w:pPr>
              <w:spacing w:after="0"/>
              <w:rPr>
                <w:b/>
                <w:sz w:val="24"/>
                <w:szCs w:val="24"/>
              </w:rPr>
            </w:pPr>
            <w:r w:rsidRPr="009D09A9">
              <w:rPr>
                <w:b/>
                <w:sz w:val="24"/>
                <w:szCs w:val="24"/>
              </w:rPr>
              <w:t>Найменування послуги/товару</w:t>
            </w:r>
          </w:p>
        </w:tc>
        <w:tc>
          <w:tcPr>
            <w:tcW w:w="1276" w:type="dxa"/>
            <w:tcBorders>
              <w:top w:val="single" w:sz="4" w:space="0" w:color="auto"/>
              <w:left w:val="single" w:sz="4" w:space="0" w:color="auto"/>
              <w:bottom w:val="single" w:sz="4" w:space="0" w:color="auto"/>
              <w:right w:val="single" w:sz="4" w:space="0" w:color="auto"/>
            </w:tcBorders>
            <w:shd w:val="clear" w:color="000000" w:fill="F4ECC5"/>
            <w:vAlign w:val="center"/>
          </w:tcPr>
          <w:p w:rsidR="009D09A9" w:rsidRPr="009D09A9" w:rsidRDefault="009D09A9" w:rsidP="009D09A9">
            <w:pPr>
              <w:spacing w:after="0"/>
              <w:jc w:val="center"/>
              <w:rPr>
                <w:b/>
                <w:sz w:val="24"/>
                <w:szCs w:val="24"/>
              </w:rPr>
            </w:pPr>
            <w:r w:rsidRPr="009D09A9">
              <w:rPr>
                <w:b/>
                <w:sz w:val="24"/>
                <w:szCs w:val="24"/>
              </w:rPr>
              <w:t>Кількість</w:t>
            </w:r>
          </w:p>
        </w:tc>
      </w:tr>
      <w:tr w:rsidR="009D09A9" w:rsidRPr="009D09A9" w:rsidTr="0061380C">
        <w:trPr>
          <w:trHeight w:val="300"/>
        </w:trPr>
        <w:tc>
          <w:tcPr>
            <w:tcW w:w="796" w:type="dxa"/>
            <w:tcBorders>
              <w:top w:val="nil"/>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 xml:space="preserve">1. </w:t>
            </w:r>
          </w:p>
        </w:tc>
        <w:tc>
          <w:tcPr>
            <w:tcW w:w="7993" w:type="dxa"/>
            <w:tcBorders>
              <w:top w:val="nil"/>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sz w:val="24"/>
                <w:szCs w:val="24"/>
              </w:rPr>
              <w:t>Сервісне обслуговування кондиціонерів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42</w:t>
            </w:r>
          </w:p>
        </w:tc>
      </w:tr>
      <w:tr w:rsidR="009D09A9" w:rsidRPr="009D09A9" w:rsidTr="0061380C">
        <w:trPr>
          <w:trHeight w:val="277"/>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2.</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sz w:val="24"/>
                <w:szCs w:val="24"/>
              </w:rPr>
              <w:t xml:space="preserve">Діагностика обладнання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42</w:t>
            </w:r>
          </w:p>
        </w:tc>
      </w:tr>
      <w:tr w:rsidR="009D09A9" w:rsidRPr="009D09A9" w:rsidTr="0061380C">
        <w:trPr>
          <w:trHeight w:val="267"/>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3.</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sz w:val="24"/>
                <w:szCs w:val="24"/>
              </w:rPr>
              <w:t>Заміна конденсатора (включаючи конденсатор)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5</w:t>
            </w:r>
          </w:p>
        </w:tc>
      </w:tr>
      <w:tr w:rsidR="009D09A9" w:rsidRPr="009D09A9" w:rsidTr="0061380C">
        <w:trPr>
          <w:trHeight w:val="323"/>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Del="000232BF" w:rsidRDefault="009D09A9" w:rsidP="009D09A9">
            <w:pPr>
              <w:spacing w:after="0"/>
              <w:jc w:val="center"/>
              <w:rPr>
                <w:sz w:val="24"/>
                <w:szCs w:val="24"/>
              </w:rPr>
            </w:pPr>
            <w:r w:rsidRPr="009D09A9">
              <w:rPr>
                <w:sz w:val="24"/>
                <w:szCs w:val="24"/>
              </w:rPr>
              <w:t>4.</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sz w:val="24"/>
                <w:szCs w:val="24"/>
              </w:rPr>
              <w:t>Ремонт плати керування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5</w:t>
            </w:r>
          </w:p>
        </w:tc>
      </w:tr>
      <w:tr w:rsidR="009D09A9" w:rsidRPr="009D09A9" w:rsidTr="0061380C">
        <w:trPr>
          <w:trHeight w:val="274"/>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Del="000232BF" w:rsidRDefault="009D09A9" w:rsidP="009D09A9">
            <w:pPr>
              <w:spacing w:after="0"/>
              <w:jc w:val="center"/>
              <w:rPr>
                <w:sz w:val="24"/>
                <w:szCs w:val="24"/>
              </w:rPr>
            </w:pPr>
            <w:r w:rsidRPr="009D09A9">
              <w:rPr>
                <w:sz w:val="24"/>
                <w:szCs w:val="24"/>
              </w:rPr>
              <w:t>5.</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sz w:val="24"/>
                <w:szCs w:val="24"/>
              </w:rPr>
              <w:t>Заміна пульта керування (включаючи пульт керування)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5</w:t>
            </w:r>
          </w:p>
        </w:tc>
      </w:tr>
      <w:tr w:rsidR="009D09A9" w:rsidRPr="009D09A9" w:rsidTr="0061380C">
        <w:trPr>
          <w:trHeight w:val="267"/>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6.</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sz w:val="24"/>
                <w:szCs w:val="24"/>
              </w:rPr>
              <w:t>Ремонт двигуна вентилятора зовнішнього блоку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5</w:t>
            </w:r>
          </w:p>
        </w:tc>
      </w:tr>
      <w:tr w:rsidR="009D09A9" w:rsidRPr="009D09A9" w:rsidTr="0061380C">
        <w:trPr>
          <w:trHeight w:val="33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7.</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lang w:val="en-US"/>
              </w:rPr>
            </w:pPr>
            <w:r w:rsidRPr="009D09A9">
              <w:rPr>
                <w:sz w:val="24"/>
                <w:szCs w:val="24"/>
              </w:rPr>
              <w:t xml:space="preserve">Заміна компресора кондиціонера «07», «09», «12»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lang w:val="en-US"/>
              </w:rPr>
            </w:pPr>
            <w:r w:rsidRPr="009D09A9">
              <w:rPr>
                <w:sz w:val="24"/>
                <w:szCs w:val="24"/>
                <w:lang w:val="en-US"/>
              </w:rPr>
              <w:t>4</w:t>
            </w:r>
          </w:p>
        </w:tc>
      </w:tr>
      <w:tr w:rsidR="009D09A9" w:rsidRPr="009D09A9" w:rsidTr="0061380C">
        <w:trPr>
          <w:trHeight w:val="287"/>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8.</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proofErr w:type="spellStart"/>
            <w:r w:rsidRPr="009D09A9">
              <w:rPr>
                <w:sz w:val="24"/>
                <w:szCs w:val="24"/>
              </w:rPr>
              <w:t>Компересор</w:t>
            </w:r>
            <w:proofErr w:type="spellEnd"/>
            <w:r w:rsidRPr="009D09A9">
              <w:rPr>
                <w:sz w:val="24"/>
                <w:szCs w:val="24"/>
              </w:rPr>
              <w:t xml:space="preserve"> для кондиціонерів </w:t>
            </w:r>
            <w:r w:rsidRPr="009D09A9">
              <w:rPr>
                <w:sz w:val="24"/>
                <w:szCs w:val="24"/>
                <w:lang w:val="en-US"/>
              </w:rPr>
              <w:t>Cooper</w:t>
            </w:r>
            <w:r w:rsidRPr="009D09A9">
              <w:rPr>
                <w:sz w:val="24"/>
                <w:szCs w:val="24"/>
              </w:rPr>
              <w:t>-H</w:t>
            </w:r>
            <w:proofErr w:type="spellStart"/>
            <w:r w:rsidRPr="009D09A9">
              <w:rPr>
                <w:sz w:val="24"/>
                <w:szCs w:val="24"/>
                <w:lang w:val="en-US"/>
              </w:rPr>
              <w:t>unter</w:t>
            </w:r>
            <w:proofErr w:type="spellEnd"/>
            <w:r w:rsidRPr="009D09A9">
              <w:rPr>
                <w:sz w:val="24"/>
                <w:szCs w:val="24"/>
              </w:rPr>
              <w:t xml:space="preserve"> «07», «09», «12»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lang w:val="en-US"/>
              </w:rPr>
            </w:pPr>
            <w:r w:rsidRPr="009D09A9">
              <w:rPr>
                <w:sz w:val="24"/>
                <w:szCs w:val="24"/>
                <w:lang w:val="en-US"/>
              </w:rPr>
              <w:t>2</w:t>
            </w:r>
          </w:p>
        </w:tc>
      </w:tr>
      <w:tr w:rsidR="009D09A9" w:rsidRPr="009D09A9" w:rsidTr="0061380C">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9.</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proofErr w:type="spellStart"/>
            <w:r w:rsidRPr="009D09A9">
              <w:rPr>
                <w:sz w:val="24"/>
                <w:szCs w:val="24"/>
              </w:rPr>
              <w:t>Компересор</w:t>
            </w:r>
            <w:proofErr w:type="spellEnd"/>
            <w:r w:rsidRPr="009D09A9">
              <w:rPr>
                <w:sz w:val="24"/>
                <w:szCs w:val="24"/>
              </w:rPr>
              <w:t xml:space="preserve"> для кондиціонерів типу спліт-система потужністю до 2-3,5 кВт </w:t>
            </w:r>
            <w:r w:rsidRPr="009D09A9">
              <w:rPr>
                <w:sz w:val="24"/>
                <w:szCs w:val="24"/>
                <w:lang w:val="en-US"/>
              </w:rPr>
              <w:t>Daikin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lang w:val="en-US"/>
              </w:rPr>
            </w:pPr>
            <w:r w:rsidRPr="009D09A9">
              <w:rPr>
                <w:sz w:val="24"/>
                <w:szCs w:val="24"/>
                <w:lang w:val="en-US"/>
              </w:rPr>
              <w:t>2</w:t>
            </w:r>
          </w:p>
        </w:tc>
      </w:tr>
      <w:tr w:rsidR="009D09A9" w:rsidRPr="009D09A9" w:rsidTr="0061380C">
        <w:trPr>
          <w:trHeight w:val="24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10.</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sz w:val="24"/>
                <w:szCs w:val="24"/>
              </w:rPr>
              <w:t>Усунення місця розгерметизації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10</w:t>
            </w:r>
          </w:p>
        </w:tc>
      </w:tr>
      <w:tr w:rsidR="009D09A9" w:rsidRPr="009D09A9" w:rsidTr="0061380C">
        <w:trPr>
          <w:trHeight w:val="313"/>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11.</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sz w:val="24"/>
                <w:szCs w:val="24"/>
              </w:rPr>
              <w:t>Ремонт дренажної системи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10</w:t>
            </w:r>
          </w:p>
        </w:tc>
      </w:tr>
      <w:tr w:rsidR="009D09A9" w:rsidRPr="009D09A9" w:rsidTr="0061380C">
        <w:trPr>
          <w:trHeight w:val="6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12.</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sz w:val="24"/>
                <w:szCs w:val="24"/>
              </w:rPr>
              <w:t>Заміна елементів живлення (2 батарейки типу «ААА») в пультах керування кондиціонерів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42</w:t>
            </w:r>
          </w:p>
        </w:tc>
      </w:tr>
      <w:tr w:rsidR="009D09A9" w:rsidRPr="009D09A9" w:rsidTr="0061380C">
        <w:trPr>
          <w:trHeight w:val="269"/>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13.</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rPr>
            </w:pPr>
            <w:r w:rsidRPr="009D09A9">
              <w:rPr>
                <w:noProof/>
                <w:sz w:val="24"/>
                <w:szCs w:val="24"/>
                <w:lang w:eastAsia="uk-UA"/>
              </w:rPr>
              <w:t xml:space="preserve">Заміна дренажного насосу </w:t>
            </w:r>
            <w:r w:rsidRPr="009D09A9">
              <w:rPr>
                <w:noProof/>
                <w:sz w:val="24"/>
                <w:szCs w:val="24"/>
                <w:lang w:val="en-US" w:eastAsia="uk-UA"/>
              </w:rPr>
              <w:t>Aspen</w:t>
            </w:r>
            <w:r w:rsidRPr="009D09A9">
              <w:rPr>
                <w:noProof/>
                <w:sz w:val="24"/>
                <w:szCs w:val="24"/>
                <w:lang w:eastAsia="uk-UA"/>
              </w:rPr>
              <w:t xml:space="preserve"> </w:t>
            </w:r>
            <w:r w:rsidRPr="009D09A9">
              <w:rPr>
                <w:noProof/>
                <w:sz w:val="24"/>
                <w:szCs w:val="24"/>
                <w:lang w:val="en-US" w:eastAsia="uk-UA"/>
              </w:rPr>
              <w:t>Pumps</w:t>
            </w:r>
            <w:r w:rsidRPr="009D09A9">
              <w:rPr>
                <w:noProof/>
                <w:sz w:val="24"/>
                <w:szCs w:val="24"/>
                <w:lang w:eastAsia="uk-UA"/>
              </w:rPr>
              <w:t xml:space="preserve"> </w:t>
            </w:r>
            <w:r w:rsidRPr="009D09A9">
              <w:rPr>
                <w:noProof/>
                <w:sz w:val="24"/>
                <w:szCs w:val="24"/>
                <w:lang w:val="en-US" w:eastAsia="uk-UA"/>
              </w:rPr>
              <w:t>Mini</w:t>
            </w:r>
            <w:r w:rsidRPr="009D09A9">
              <w:rPr>
                <w:noProof/>
                <w:sz w:val="24"/>
                <w:szCs w:val="24"/>
                <w:lang w:eastAsia="uk-UA"/>
              </w:rPr>
              <w:t xml:space="preserve"> </w:t>
            </w:r>
            <w:r w:rsidRPr="009D09A9">
              <w:rPr>
                <w:noProof/>
                <w:sz w:val="24"/>
                <w:szCs w:val="24"/>
                <w:lang w:val="en-US" w:eastAsia="uk-UA"/>
              </w:rPr>
              <w:t>Orange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12</w:t>
            </w:r>
          </w:p>
        </w:tc>
      </w:tr>
      <w:tr w:rsidR="009D09A9" w:rsidRPr="009D09A9" w:rsidTr="0061380C">
        <w:trPr>
          <w:trHeight w:val="281"/>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rPr>
                <w:sz w:val="24"/>
                <w:szCs w:val="24"/>
              </w:rPr>
            </w:pPr>
            <w:r w:rsidRPr="009D09A9">
              <w:rPr>
                <w:sz w:val="24"/>
                <w:szCs w:val="24"/>
              </w:rPr>
              <w:lastRenderedPageBreak/>
              <w:t xml:space="preserve">   14.</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highlight w:val="yellow"/>
              </w:rPr>
            </w:pPr>
            <w:r w:rsidRPr="009D09A9">
              <w:rPr>
                <w:sz w:val="24"/>
                <w:szCs w:val="24"/>
              </w:rPr>
              <w:t xml:space="preserve">Повне Заправлення 1-го кондиціонера холодоагентом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42</w:t>
            </w:r>
          </w:p>
        </w:tc>
      </w:tr>
      <w:tr w:rsidR="009D09A9" w:rsidRPr="009D09A9" w:rsidTr="0061380C">
        <w:trPr>
          <w:trHeight w:val="34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15.</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highlight w:val="yellow"/>
              </w:rPr>
            </w:pPr>
            <w:r w:rsidRPr="009D09A9">
              <w:rPr>
                <w:noProof/>
                <w:sz w:val="24"/>
                <w:szCs w:val="24"/>
                <w:lang w:eastAsia="uk-UA"/>
              </w:rPr>
              <w:t>Проведення інструктажу працівникам щодо порядку вмикання та вимикання, особливостей роботи та режимів використання кондиціонерів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42</w:t>
            </w:r>
          </w:p>
        </w:tc>
      </w:tr>
      <w:tr w:rsidR="009D09A9" w:rsidRPr="009D09A9" w:rsidTr="0061380C">
        <w:trPr>
          <w:trHeight w:val="345"/>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D09A9" w:rsidRPr="009D09A9" w:rsidRDefault="009D09A9" w:rsidP="009D09A9">
            <w:pPr>
              <w:spacing w:after="0"/>
              <w:jc w:val="center"/>
              <w:rPr>
                <w:sz w:val="24"/>
                <w:szCs w:val="24"/>
              </w:rPr>
            </w:pPr>
            <w:r w:rsidRPr="009D09A9">
              <w:rPr>
                <w:sz w:val="24"/>
                <w:szCs w:val="24"/>
              </w:rPr>
              <w:t>16.</w:t>
            </w:r>
          </w:p>
        </w:tc>
        <w:tc>
          <w:tcPr>
            <w:tcW w:w="7993" w:type="dxa"/>
            <w:tcBorders>
              <w:top w:val="single" w:sz="4" w:space="0" w:color="auto"/>
              <w:left w:val="nil"/>
              <w:bottom w:val="single" w:sz="4" w:space="0" w:color="auto"/>
              <w:right w:val="single" w:sz="4" w:space="0" w:color="auto"/>
            </w:tcBorders>
            <w:shd w:val="clear" w:color="auto" w:fill="auto"/>
          </w:tcPr>
          <w:p w:rsidR="009D09A9" w:rsidRPr="009D09A9" w:rsidRDefault="009D09A9" w:rsidP="009D09A9">
            <w:pPr>
              <w:spacing w:after="0"/>
              <w:rPr>
                <w:sz w:val="24"/>
                <w:szCs w:val="24"/>
                <w:highlight w:val="yellow"/>
              </w:rPr>
            </w:pPr>
            <w:r w:rsidRPr="009D09A9">
              <w:rPr>
                <w:sz w:val="24"/>
                <w:szCs w:val="24"/>
              </w:rPr>
              <w:t>Послуга автовишки (8</w:t>
            </w:r>
            <w:r w:rsidRPr="009D09A9">
              <w:rPr>
                <w:sz w:val="24"/>
                <w:szCs w:val="24"/>
                <w:lang w:val="en-US"/>
              </w:rPr>
              <w:t xml:space="preserve"> </w:t>
            </w:r>
            <w:proofErr w:type="spellStart"/>
            <w:r w:rsidRPr="009D09A9">
              <w:rPr>
                <w:sz w:val="24"/>
                <w:szCs w:val="24"/>
                <w:lang w:val="en-US"/>
              </w:rPr>
              <w:t>годин</w:t>
            </w:r>
            <w:proofErr w:type="spellEnd"/>
            <w:r w:rsidRPr="009D09A9">
              <w:rPr>
                <w:sz w:val="24"/>
                <w:szCs w:val="24"/>
              </w:rPr>
              <w:t>/зміна)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09A9" w:rsidRPr="009D09A9" w:rsidRDefault="009D09A9" w:rsidP="009D09A9">
            <w:pPr>
              <w:spacing w:after="0"/>
              <w:jc w:val="center"/>
              <w:rPr>
                <w:sz w:val="24"/>
                <w:szCs w:val="24"/>
              </w:rPr>
            </w:pPr>
            <w:r w:rsidRPr="009D09A9">
              <w:rPr>
                <w:sz w:val="24"/>
                <w:szCs w:val="24"/>
              </w:rPr>
              <w:t>4</w:t>
            </w:r>
          </w:p>
        </w:tc>
      </w:tr>
    </w:tbl>
    <w:p w:rsidR="009D09A9" w:rsidRPr="009D09A9" w:rsidRDefault="009D09A9" w:rsidP="009D09A9">
      <w:pPr>
        <w:widowControl w:val="0"/>
        <w:tabs>
          <w:tab w:val="left" w:pos="142"/>
          <w:tab w:val="left" w:pos="360"/>
          <w:tab w:val="num" w:pos="426"/>
        </w:tabs>
        <w:autoSpaceDE w:val="0"/>
        <w:autoSpaceDN w:val="0"/>
        <w:spacing w:after="0"/>
        <w:ind w:left="-426"/>
        <w:jc w:val="both"/>
        <w:rPr>
          <w:sz w:val="24"/>
          <w:szCs w:val="24"/>
          <w:highlight w:val="yellow"/>
          <w:lang w:eastAsia="x-none"/>
        </w:rPr>
      </w:pPr>
    </w:p>
    <w:p w:rsidR="009D09A9" w:rsidRPr="009D09A9" w:rsidRDefault="009D09A9" w:rsidP="009D09A9">
      <w:pPr>
        <w:spacing w:after="0"/>
        <w:rPr>
          <w:b/>
          <w:sz w:val="24"/>
          <w:szCs w:val="24"/>
        </w:rPr>
      </w:pPr>
      <w:r w:rsidRPr="009D09A9">
        <w:rPr>
          <w:b/>
          <w:sz w:val="24"/>
          <w:szCs w:val="24"/>
        </w:rPr>
        <w:t>Перелік робіт, що входять до послуги з сервісного обслуговування кондиціонерів (позиція 1. Таблиці 1):</w:t>
      </w:r>
    </w:p>
    <w:p w:rsidR="009D09A9" w:rsidRPr="009D09A9" w:rsidRDefault="009D09A9" w:rsidP="009D09A9">
      <w:pPr>
        <w:spacing w:after="0"/>
        <w:rPr>
          <w:bCs/>
          <w:sz w:val="24"/>
          <w:szCs w:val="24"/>
        </w:rPr>
      </w:pPr>
      <w:r w:rsidRPr="009D09A9">
        <w:rPr>
          <w:sz w:val="24"/>
          <w:szCs w:val="24"/>
        </w:rPr>
        <w:t xml:space="preserve">- </w:t>
      </w:r>
      <w:r w:rsidRPr="009D09A9">
        <w:rPr>
          <w:bCs/>
          <w:sz w:val="24"/>
          <w:szCs w:val="24"/>
        </w:rPr>
        <w:t>зовнішній огляд обладнання на механічні пошкодження;</w:t>
      </w:r>
    </w:p>
    <w:p w:rsidR="009D09A9" w:rsidRPr="009D09A9" w:rsidRDefault="009D09A9" w:rsidP="009D09A9">
      <w:pPr>
        <w:spacing w:after="0"/>
        <w:rPr>
          <w:bCs/>
          <w:sz w:val="24"/>
          <w:szCs w:val="24"/>
        </w:rPr>
      </w:pPr>
      <w:r w:rsidRPr="009D09A9">
        <w:rPr>
          <w:bCs/>
          <w:sz w:val="24"/>
          <w:szCs w:val="24"/>
        </w:rPr>
        <w:t>- тестування пульта керування;</w:t>
      </w:r>
    </w:p>
    <w:p w:rsidR="009D09A9" w:rsidRPr="009D09A9" w:rsidRDefault="009D09A9" w:rsidP="009D09A9">
      <w:pPr>
        <w:spacing w:after="0"/>
        <w:rPr>
          <w:bCs/>
          <w:sz w:val="24"/>
          <w:szCs w:val="24"/>
        </w:rPr>
      </w:pPr>
      <w:r w:rsidRPr="009D09A9">
        <w:rPr>
          <w:bCs/>
          <w:sz w:val="24"/>
          <w:szCs w:val="24"/>
        </w:rPr>
        <w:t>- огляд вентилятора на вібрацію, стан кріплення;</w:t>
      </w:r>
    </w:p>
    <w:p w:rsidR="009D09A9" w:rsidRPr="009D09A9" w:rsidRDefault="009D09A9" w:rsidP="009D09A9">
      <w:pPr>
        <w:spacing w:after="0"/>
        <w:rPr>
          <w:bCs/>
          <w:sz w:val="24"/>
          <w:szCs w:val="24"/>
        </w:rPr>
      </w:pPr>
      <w:r w:rsidRPr="009D09A9">
        <w:rPr>
          <w:bCs/>
          <w:sz w:val="24"/>
          <w:szCs w:val="24"/>
        </w:rPr>
        <w:t>- перевірка поверхні теплообмінника, чистка при необхідності 1 раз на рік;</w:t>
      </w:r>
    </w:p>
    <w:p w:rsidR="009D09A9" w:rsidRPr="009D09A9" w:rsidRDefault="009D09A9" w:rsidP="009D09A9">
      <w:pPr>
        <w:spacing w:after="0"/>
        <w:rPr>
          <w:bCs/>
          <w:sz w:val="24"/>
          <w:szCs w:val="24"/>
        </w:rPr>
      </w:pPr>
      <w:r w:rsidRPr="009D09A9">
        <w:rPr>
          <w:bCs/>
          <w:sz w:val="24"/>
          <w:szCs w:val="24"/>
        </w:rPr>
        <w:t>- перевірка датчиків температури;</w:t>
      </w:r>
    </w:p>
    <w:p w:rsidR="009D09A9" w:rsidRPr="009D09A9" w:rsidRDefault="009D09A9" w:rsidP="009D09A9">
      <w:pPr>
        <w:spacing w:after="0"/>
        <w:rPr>
          <w:bCs/>
          <w:sz w:val="24"/>
          <w:szCs w:val="24"/>
        </w:rPr>
      </w:pPr>
      <w:r w:rsidRPr="009D09A9">
        <w:rPr>
          <w:bCs/>
          <w:sz w:val="24"/>
          <w:szCs w:val="24"/>
        </w:rPr>
        <w:t>- перевірка регулятора скорості обертання;</w:t>
      </w:r>
    </w:p>
    <w:p w:rsidR="009D09A9" w:rsidRPr="009D09A9" w:rsidRDefault="009D09A9" w:rsidP="009D09A9">
      <w:pPr>
        <w:spacing w:after="0"/>
        <w:rPr>
          <w:bCs/>
          <w:sz w:val="24"/>
          <w:szCs w:val="24"/>
        </w:rPr>
      </w:pPr>
      <w:r w:rsidRPr="009D09A9">
        <w:rPr>
          <w:bCs/>
          <w:sz w:val="24"/>
          <w:szCs w:val="24"/>
        </w:rPr>
        <w:t>- перевірка вхідної напруги, токових характеристик;</w:t>
      </w:r>
    </w:p>
    <w:p w:rsidR="009D09A9" w:rsidRPr="009D09A9" w:rsidRDefault="009D09A9" w:rsidP="009D09A9">
      <w:pPr>
        <w:spacing w:after="0"/>
        <w:rPr>
          <w:bCs/>
          <w:sz w:val="24"/>
          <w:szCs w:val="24"/>
        </w:rPr>
      </w:pPr>
      <w:r w:rsidRPr="009D09A9">
        <w:rPr>
          <w:bCs/>
          <w:sz w:val="24"/>
          <w:szCs w:val="24"/>
        </w:rPr>
        <w:t>- підтяжка контактів та перевірка з’єднувальних кабелів;</w:t>
      </w:r>
    </w:p>
    <w:p w:rsidR="009D09A9" w:rsidRPr="009D09A9" w:rsidRDefault="009D09A9" w:rsidP="009D09A9">
      <w:pPr>
        <w:spacing w:after="0"/>
        <w:rPr>
          <w:bCs/>
          <w:sz w:val="24"/>
          <w:szCs w:val="24"/>
        </w:rPr>
      </w:pPr>
      <w:r w:rsidRPr="009D09A9">
        <w:rPr>
          <w:bCs/>
          <w:sz w:val="24"/>
          <w:szCs w:val="24"/>
        </w:rPr>
        <w:t>- перевірка роботи дренажу та чистка при необхідності;</w:t>
      </w:r>
    </w:p>
    <w:p w:rsidR="009D09A9" w:rsidRPr="009D09A9" w:rsidRDefault="009D09A9" w:rsidP="009D09A9">
      <w:pPr>
        <w:spacing w:after="0"/>
        <w:rPr>
          <w:bCs/>
          <w:sz w:val="24"/>
          <w:szCs w:val="24"/>
        </w:rPr>
      </w:pPr>
      <w:r w:rsidRPr="009D09A9">
        <w:rPr>
          <w:bCs/>
          <w:sz w:val="24"/>
          <w:szCs w:val="24"/>
        </w:rPr>
        <w:t>- очищення передньої панелі внутрішнього блоку;</w:t>
      </w:r>
    </w:p>
    <w:p w:rsidR="009D09A9" w:rsidRPr="009D09A9" w:rsidRDefault="009D09A9" w:rsidP="009D09A9">
      <w:pPr>
        <w:spacing w:after="0"/>
        <w:rPr>
          <w:bCs/>
          <w:sz w:val="24"/>
          <w:szCs w:val="24"/>
        </w:rPr>
      </w:pPr>
      <w:r w:rsidRPr="009D09A9">
        <w:rPr>
          <w:bCs/>
          <w:sz w:val="24"/>
          <w:szCs w:val="24"/>
        </w:rPr>
        <w:t xml:space="preserve">- чистка повітряного фільтру </w:t>
      </w:r>
    </w:p>
    <w:p w:rsidR="009D09A9" w:rsidRPr="009D09A9" w:rsidRDefault="009D09A9" w:rsidP="009D09A9">
      <w:pPr>
        <w:spacing w:after="0"/>
        <w:rPr>
          <w:bCs/>
          <w:sz w:val="24"/>
          <w:szCs w:val="24"/>
        </w:rPr>
      </w:pPr>
      <w:r w:rsidRPr="009D09A9">
        <w:rPr>
          <w:bCs/>
          <w:sz w:val="24"/>
          <w:szCs w:val="24"/>
        </w:rPr>
        <w:t>У разі виявлення недоліків/поломок кондиціонерів під час їх сервісного обслуговування, Виконавець складає дефектний Акт та передає його Замовнику (по кожному кондиціонеру окремий Акт).</w:t>
      </w:r>
    </w:p>
    <w:p w:rsidR="009D09A9" w:rsidRPr="009D09A9" w:rsidRDefault="009D09A9" w:rsidP="009D09A9">
      <w:pPr>
        <w:spacing w:after="0"/>
        <w:rPr>
          <w:b/>
          <w:sz w:val="24"/>
          <w:szCs w:val="24"/>
        </w:rPr>
      </w:pPr>
    </w:p>
    <w:p w:rsidR="009D09A9" w:rsidRPr="009D09A9" w:rsidRDefault="009D09A9" w:rsidP="009D09A9">
      <w:pPr>
        <w:spacing w:after="0"/>
        <w:rPr>
          <w:b/>
          <w:sz w:val="24"/>
          <w:szCs w:val="24"/>
        </w:rPr>
      </w:pPr>
      <w:r w:rsidRPr="009D09A9">
        <w:rPr>
          <w:b/>
          <w:sz w:val="24"/>
          <w:szCs w:val="24"/>
        </w:rPr>
        <w:t>Перелік робіт, що входять до послуги з ремонту кондиціонерів (позиція 2. Таблиці 1):</w:t>
      </w:r>
    </w:p>
    <w:p w:rsidR="009D09A9" w:rsidRPr="009D09A9" w:rsidRDefault="009D09A9" w:rsidP="009D09A9">
      <w:pPr>
        <w:spacing w:after="0"/>
        <w:rPr>
          <w:bCs/>
          <w:sz w:val="24"/>
          <w:szCs w:val="24"/>
        </w:rPr>
      </w:pPr>
    </w:p>
    <w:p w:rsidR="009D09A9" w:rsidRPr="009D09A9" w:rsidRDefault="009D09A9" w:rsidP="009D09A9">
      <w:pPr>
        <w:spacing w:after="0"/>
        <w:rPr>
          <w:bCs/>
          <w:sz w:val="24"/>
          <w:szCs w:val="24"/>
        </w:rPr>
      </w:pPr>
      <w:r w:rsidRPr="009D09A9">
        <w:rPr>
          <w:bCs/>
          <w:sz w:val="24"/>
          <w:szCs w:val="24"/>
        </w:rPr>
        <w:t xml:space="preserve">1. Діагностика обладнання. Пошук ймовірних причин </w:t>
      </w:r>
      <w:proofErr w:type="spellStart"/>
      <w:r w:rsidRPr="009D09A9">
        <w:rPr>
          <w:bCs/>
          <w:sz w:val="24"/>
          <w:szCs w:val="24"/>
        </w:rPr>
        <w:t>несправностей</w:t>
      </w:r>
      <w:proofErr w:type="spellEnd"/>
      <w:r w:rsidRPr="009D09A9">
        <w:rPr>
          <w:bCs/>
          <w:sz w:val="24"/>
          <w:szCs w:val="24"/>
        </w:rPr>
        <w:t>, а саме:</w:t>
      </w:r>
    </w:p>
    <w:p w:rsidR="009D09A9" w:rsidRPr="009D09A9" w:rsidRDefault="009D09A9" w:rsidP="009D09A9">
      <w:pPr>
        <w:spacing w:after="0"/>
        <w:rPr>
          <w:bCs/>
          <w:sz w:val="24"/>
          <w:szCs w:val="24"/>
        </w:rPr>
      </w:pPr>
      <w:r w:rsidRPr="009D09A9">
        <w:rPr>
          <w:bCs/>
          <w:sz w:val="24"/>
          <w:szCs w:val="24"/>
        </w:rPr>
        <w:t>- огляд обладнання на наявність механічних пошкоджень;</w:t>
      </w:r>
    </w:p>
    <w:p w:rsidR="009D09A9" w:rsidRPr="009D09A9" w:rsidRDefault="009D09A9" w:rsidP="009D09A9">
      <w:pPr>
        <w:spacing w:after="0"/>
        <w:rPr>
          <w:bCs/>
          <w:sz w:val="24"/>
          <w:szCs w:val="24"/>
        </w:rPr>
      </w:pPr>
      <w:r w:rsidRPr="009D09A9">
        <w:rPr>
          <w:bCs/>
          <w:sz w:val="24"/>
          <w:szCs w:val="24"/>
        </w:rPr>
        <w:t>- перевірка автоматики (пульт керування, плата керування, конденсатори електродвигунів);</w:t>
      </w:r>
    </w:p>
    <w:p w:rsidR="009D09A9" w:rsidRPr="009D09A9" w:rsidRDefault="009D09A9" w:rsidP="009D09A9">
      <w:pPr>
        <w:spacing w:after="0"/>
        <w:rPr>
          <w:bCs/>
          <w:sz w:val="24"/>
          <w:szCs w:val="24"/>
        </w:rPr>
      </w:pPr>
      <w:r w:rsidRPr="009D09A9">
        <w:rPr>
          <w:bCs/>
          <w:sz w:val="24"/>
          <w:szCs w:val="24"/>
        </w:rPr>
        <w:t>- перевірка теплообмінників зовнішнього та внутрішнього блоків на забруднення;</w:t>
      </w:r>
    </w:p>
    <w:p w:rsidR="009D09A9" w:rsidRPr="009D09A9" w:rsidRDefault="009D09A9" w:rsidP="009D09A9">
      <w:pPr>
        <w:spacing w:after="0"/>
        <w:rPr>
          <w:bCs/>
          <w:sz w:val="24"/>
          <w:szCs w:val="24"/>
        </w:rPr>
      </w:pPr>
      <w:r w:rsidRPr="009D09A9">
        <w:rPr>
          <w:bCs/>
          <w:sz w:val="24"/>
          <w:szCs w:val="24"/>
        </w:rPr>
        <w:t>- перевірка турбіни внутрішнього блоку на забруднення;</w:t>
      </w:r>
    </w:p>
    <w:p w:rsidR="009D09A9" w:rsidRPr="009D09A9" w:rsidRDefault="009D09A9" w:rsidP="009D09A9">
      <w:pPr>
        <w:spacing w:after="0"/>
        <w:rPr>
          <w:bCs/>
          <w:sz w:val="24"/>
          <w:szCs w:val="24"/>
        </w:rPr>
      </w:pPr>
      <w:r w:rsidRPr="009D09A9">
        <w:rPr>
          <w:bCs/>
          <w:sz w:val="24"/>
          <w:szCs w:val="24"/>
        </w:rPr>
        <w:t>- перевірка роботи двигуна вентилятора зовнішнього блоку;</w:t>
      </w:r>
    </w:p>
    <w:p w:rsidR="009D09A9" w:rsidRPr="009D09A9" w:rsidRDefault="009D09A9" w:rsidP="009D09A9">
      <w:pPr>
        <w:spacing w:after="0"/>
        <w:rPr>
          <w:bCs/>
          <w:sz w:val="24"/>
          <w:szCs w:val="24"/>
        </w:rPr>
      </w:pPr>
      <w:r w:rsidRPr="009D09A9">
        <w:rPr>
          <w:bCs/>
          <w:sz w:val="24"/>
          <w:szCs w:val="24"/>
        </w:rPr>
        <w:t>- перевірка роботи компресора;</w:t>
      </w:r>
    </w:p>
    <w:p w:rsidR="009D09A9" w:rsidRPr="009D09A9" w:rsidRDefault="009D09A9" w:rsidP="009D09A9">
      <w:pPr>
        <w:spacing w:after="0"/>
        <w:rPr>
          <w:bCs/>
          <w:sz w:val="24"/>
          <w:szCs w:val="24"/>
        </w:rPr>
      </w:pPr>
      <w:r w:rsidRPr="009D09A9">
        <w:rPr>
          <w:bCs/>
          <w:sz w:val="24"/>
          <w:szCs w:val="24"/>
        </w:rPr>
        <w:t>- перевірка параметрів холодильного (фреонового) контуру;</w:t>
      </w:r>
    </w:p>
    <w:p w:rsidR="009D09A9" w:rsidRPr="009D09A9" w:rsidRDefault="009D09A9" w:rsidP="009D09A9">
      <w:pPr>
        <w:spacing w:after="0"/>
        <w:rPr>
          <w:bCs/>
          <w:sz w:val="24"/>
          <w:szCs w:val="24"/>
        </w:rPr>
      </w:pPr>
      <w:r w:rsidRPr="009D09A9">
        <w:rPr>
          <w:bCs/>
          <w:sz w:val="24"/>
          <w:szCs w:val="24"/>
        </w:rPr>
        <w:t>- перевірка дренажної системи.</w:t>
      </w:r>
    </w:p>
    <w:p w:rsidR="009D09A9" w:rsidRPr="009D09A9" w:rsidRDefault="009D09A9" w:rsidP="009D09A9">
      <w:pPr>
        <w:spacing w:after="0"/>
        <w:rPr>
          <w:bCs/>
          <w:sz w:val="24"/>
          <w:szCs w:val="24"/>
        </w:rPr>
      </w:pPr>
      <w:r w:rsidRPr="009D09A9">
        <w:rPr>
          <w:bCs/>
          <w:sz w:val="24"/>
          <w:szCs w:val="24"/>
        </w:rPr>
        <w:t xml:space="preserve">- дрібний ремонт </w:t>
      </w:r>
      <w:proofErr w:type="spellStart"/>
      <w:r w:rsidRPr="009D09A9">
        <w:rPr>
          <w:bCs/>
          <w:sz w:val="24"/>
          <w:szCs w:val="24"/>
        </w:rPr>
        <w:t>несправностей</w:t>
      </w:r>
      <w:proofErr w:type="spellEnd"/>
      <w:r w:rsidRPr="009D09A9">
        <w:rPr>
          <w:bCs/>
          <w:sz w:val="24"/>
          <w:szCs w:val="24"/>
        </w:rPr>
        <w:t xml:space="preserve"> (за наявності таких), який не потребує окремих матеріалів, наприклад чистка теплообмінників та турбіни.</w:t>
      </w:r>
    </w:p>
    <w:p w:rsidR="009D09A9" w:rsidRPr="009D09A9" w:rsidRDefault="009D09A9" w:rsidP="009D09A9">
      <w:pPr>
        <w:spacing w:after="0"/>
        <w:rPr>
          <w:bCs/>
          <w:sz w:val="24"/>
          <w:szCs w:val="24"/>
        </w:rPr>
      </w:pPr>
      <w:r w:rsidRPr="009D09A9">
        <w:rPr>
          <w:bCs/>
          <w:sz w:val="24"/>
          <w:szCs w:val="24"/>
        </w:rPr>
        <w:t>2. Письмове заключення діагностики (дефектний акт);</w:t>
      </w:r>
    </w:p>
    <w:p w:rsidR="009D09A9" w:rsidRPr="009D09A9" w:rsidRDefault="009D09A9" w:rsidP="009D09A9">
      <w:pPr>
        <w:spacing w:after="0"/>
        <w:rPr>
          <w:bCs/>
          <w:sz w:val="24"/>
          <w:szCs w:val="24"/>
        </w:rPr>
      </w:pPr>
      <w:r w:rsidRPr="009D09A9">
        <w:rPr>
          <w:bCs/>
          <w:sz w:val="24"/>
          <w:szCs w:val="24"/>
        </w:rPr>
        <w:t xml:space="preserve">3. Ремонт кондиціонера за замовленням Замовника. </w:t>
      </w:r>
    </w:p>
    <w:p w:rsidR="009D09A9" w:rsidRPr="009D09A9" w:rsidRDefault="009D09A9" w:rsidP="009D09A9">
      <w:pPr>
        <w:widowControl w:val="0"/>
        <w:tabs>
          <w:tab w:val="left" w:pos="142"/>
          <w:tab w:val="left" w:pos="360"/>
          <w:tab w:val="num" w:pos="426"/>
        </w:tabs>
        <w:autoSpaceDE w:val="0"/>
        <w:autoSpaceDN w:val="0"/>
        <w:spacing w:after="0"/>
        <w:ind w:left="-426"/>
        <w:jc w:val="both"/>
        <w:rPr>
          <w:rFonts w:eastAsia="Tahoma"/>
          <w:b/>
          <w:bCs/>
          <w:i/>
          <w:color w:val="00000A"/>
          <w:sz w:val="24"/>
          <w:szCs w:val="24"/>
          <w:highlight w:val="yellow"/>
          <w:lang w:bidi="hi-IN"/>
        </w:rPr>
      </w:pPr>
    </w:p>
    <w:bookmarkEnd w:id="0"/>
    <w:p w:rsidR="009D09A9" w:rsidRPr="009D09A9" w:rsidRDefault="009D09A9" w:rsidP="009D09A9">
      <w:pPr>
        <w:widowControl w:val="0"/>
        <w:tabs>
          <w:tab w:val="left" w:pos="142"/>
          <w:tab w:val="left" w:pos="360"/>
          <w:tab w:val="num" w:pos="426"/>
        </w:tabs>
        <w:autoSpaceDE w:val="0"/>
        <w:autoSpaceDN w:val="0"/>
        <w:spacing w:after="0"/>
        <w:jc w:val="both"/>
        <w:rPr>
          <w:rFonts w:eastAsia="Tahoma"/>
          <w:color w:val="00000A"/>
          <w:sz w:val="24"/>
          <w:szCs w:val="24"/>
          <w:lang w:bidi="hi-IN"/>
        </w:rPr>
      </w:pPr>
      <w:r w:rsidRPr="009D09A9">
        <w:rPr>
          <w:rFonts w:eastAsia="Tahoma"/>
          <w:color w:val="00000A"/>
          <w:sz w:val="24"/>
          <w:szCs w:val="24"/>
          <w:lang w:bidi="hi-IN"/>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(відповідності усіх технічних та якісних характеристик </w:t>
      </w:r>
      <w:r w:rsidRPr="009D09A9">
        <w:rPr>
          <w:rFonts w:eastAsia="Tahoma"/>
          <w:color w:val="00000A"/>
          <w:sz w:val="24"/>
          <w:szCs w:val="24"/>
          <w:lang w:bidi="hi-IN"/>
        </w:rPr>
        <w:lastRenderedPageBreak/>
        <w:t>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9D09A9">
        <w:rPr>
          <w:rFonts w:eastAsia="Tahoma"/>
          <w:color w:val="00000A"/>
          <w:sz w:val="24"/>
          <w:szCs w:val="24"/>
          <w:lang w:val="ru-RU" w:bidi="hi-IN"/>
        </w:rPr>
        <w:t xml:space="preserve"> </w:t>
      </w:r>
      <w:r w:rsidRPr="009D09A9">
        <w:rPr>
          <w:rFonts w:eastAsia="Tahoma"/>
          <w:color w:val="00000A"/>
          <w:sz w:val="24"/>
          <w:szCs w:val="24"/>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9D09A9">
        <w:rPr>
          <w:rFonts w:eastAsia="Tahoma"/>
          <w:color w:val="00000A"/>
          <w:sz w:val="24"/>
          <w:szCs w:val="24"/>
          <w:lang w:bidi="hi-IN"/>
        </w:rPr>
        <w:t>Додадтку</w:t>
      </w:r>
      <w:proofErr w:type="spellEnd"/>
      <w:r w:rsidRPr="009D09A9">
        <w:rPr>
          <w:rFonts w:eastAsia="Tahoma"/>
          <w:color w:val="00000A"/>
          <w:sz w:val="24"/>
          <w:szCs w:val="24"/>
          <w:lang w:bidi="hi-IN"/>
        </w:rPr>
        <w:t xml:space="preserve"> 4 до тендерної документації.</w:t>
      </w:r>
    </w:p>
    <w:p w:rsidR="009D09A9" w:rsidRPr="009D09A9" w:rsidRDefault="009D09A9" w:rsidP="009D09A9">
      <w:pPr>
        <w:widowControl w:val="0"/>
        <w:tabs>
          <w:tab w:val="left" w:pos="142"/>
          <w:tab w:val="left" w:pos="360"/>
          <w:tab w:val="num" w:pos="426"/>
        </w:tabs>
        <w:autoSpaceDE w:val="0"/>
        <w:autoSpaceDN w:val="0"/>
        <w:spacing w:after="0"/>
        <w:jc w:val="both"/>
        <w:rPr>
          <w:rFonts w:eastAsia="Tahoma"/>
          <w:color w:val="00000A"/>
          <w:sz w:val="24"/>
          <w:szCs w:val="24"/>
          <w:lang w:bidi="hi-IN"/>
        </w:rPr>
      </w:pPr>
    </w:p>
    <w:p w:rsidR="009D09A9" w:rsidRPr="009D09A9" w:rsidRDefault="009D09A9" w:rsidP="009D09A9">
      <w:pPr>
        <w:widowControl w:val="0"/>
        <w:tabs>
          <w:tab w:val="left" w:pos="142"/>
          <w:tab w:val="left" w:pos="360"/>
          <w:tab w:val="num" w:pos="426"/>
        </w:tabs>
        <w:autoSpaceDE w:val="0"/>
        <w:autoSpaceDN w:val="0"/>
        <w:spacing w:after="0"/>
        <w:jc w:val="both"/>
        <w:rPr>
          <w:rFonts w:eastAsia="Tahoma"/>
          <w:color w:val="00000A"/>
          <w:sz w:val="24"/>
          <w:szCs w:val="24"/>
          <w:lang w:bidi="hi-IN"/>
        </w:rPr>
      </w:pPr>
      <w:r w:rsidRPr="009D09A9">
        <w:rPr>
          <w:rFonts w:eastAsia="Tahoma"/>
          <w:color w:val="00000A"/>
          <w:sz w:val="24"/>
          <w:szCs w:val="24"/>
          <w:lang w:bidi="hi-IN"/>
        </w:rPr>
        <w:t>**</w:t>
      </w:r>
      <w:r w:rsidRPr="009D09A9">
        <w:rPr>
          <w:sz w:val="24"/>
          <w:szCs w:val="24"/>
          <w:lang w:eastAsia="ar-SA"/>
        </w:rPr>
        <w:t>У складі тендерної пропозиції Учасник вказує найменування послуг/товару,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9D09A9">
        <w:rPr>
          <w:rFonts w:eastAsia="Tahoma"/>
          <w:color w:val="00000A"/>
          <w:sz w:val="24"/>
          <w:szCs w:val="24"/>
          <w:lang w:bidi="hi-IN"/>
        </w:rPr>
        <w:t xml:space="preserve"> </w:t>
      </w:r>
    </w:p>
    <w:p w:rsidR="009D09A9" w:rsidRPr="009D09A9" w:rsidRDefault="009D09A9" w:rsidP="009D09A9">
      <w:pPr>
        <w:spacing w:after="0"/>
        <w:jc w:val="both"/>
        <w:rPr>
          <w:sz w:val="24"/>
          <w:szCs w:val="24"/>
        </w:rPr>
      </w:pPr>
    </w:p>
    <w:p w:rsidR="009D09A9" w:rsidRPr="009D09A9" w:rsidRDefault="009D09A9" w:rsidP="009D09A9">
      <w:pPr>
        <w:spacing w:after="0"/>
        <w:ind w:firstLine="709"/>
        <w:jc w:val="both"/>
        <w:rPr>
          <w:b/>
          <w:sz w:val="24"/>
          <w:szCs w:val="24"/>
        </w:rPr>
      </w:pPr>
      <w:r w:rsidRPr="009D09A9">
        <w:rPr>
          <w:b/>
          <w:sz w:val="24"/>
          <w:szCs w:val="24"/>
        </w:rPr>
        <w:t>Виконавець зобов’язаний:</w:t>
      </w:r>
    </w:p>
    <w:p w:rsidR="009D09A9" w:rsidRPr="009D09A9" w:rsidRDefault="009D09A9" w:rsidP="009D09A9">
      <w:pPr>
        <w:tabs>
          <w:tab w:val="left" w:pos="720"/>
        </w:tabs>
        <w:spacing w:after="0"/>
        <w:jc w:val="both"/>
        <w:rPr>
          <w:sz w:val="24"/>
          <w:szCs w:val="24"/>
        </w:rPr>
      </w:pPr>
      <w:r w:rsidRPr="009D09A9">
        <w:rPr>
          <w:sz w:val="24"/>
          <w:szCs w:val="24"/>
        </w:rPr>
        <w:tab/>
        <w:t>Забезпечити дотримання персоналом Виконавця правил техніки безпеки (в тому числі робіт на висоті); правил пожежної безпеки; правил електробезпеки; вимог закону України про охорону праці; санітарно-гігієнічних норм (надати гарантійний лист).</w:t>
      </w:r>
    </w:p>
    <w:p w:rsidR="009D09A9" w:rsidRPr="009D09A9" w:rsidRDefault="009D09A9" w:rsidP="009D09A9">
      <w:pPr>
        <w:spacing w:after="0"/>
        <w:ind w:firstLine="567"/>
        <w:jc w:val="both"/>
        <w:rPr>
          <w:sz w:val="24"/>
          <w:szCs w:val="24"/>
        </w:rPr>
      </w:pPr>
      <w:r w:rsidRPr="009D09A9">
        <w:rPr>
          <w:sz w:val="24"/>
          <w:szCs w:val="24"/>
        </w:rPr>
        <w:t>Забезпечити збереження від пошкоджень майна Замовника, що знаходиться в зоні виконання послуг (робіт) (надати гарантійний лист).</w:t>
      </w:r>
    </w:p>
    <w:p w:rsidR="009D09A9" w:rsidRPr="009D09A9" w:rsidRDefault="009D09A9" w:rsidP="009D09A9">
      <w:pPr>
        <w:spacing w:after="0"/>
        <w:ind w:firstLine="567"/>
        <w:jc w:val="both"/>
        <w:rPr>
          <w:sz w:val="24"/>
          <w:szCs w:val="24"/>
        </w:rPr>
      </w:pPr>
      <w:r w:rsidRPr="009D09A9">
        <w:rPr>
          <w:sz w:val="24"/>
          <w:szCs w:val="24"/>
        </w:rPr>
        <w:t>Послуги необхідно проводити у робочі години відповідно до графіку роботи об’єкта Замовника, з обов’язковим попереднім наданням усієї необхідної інформації для допуску працівників до виконання послуг.</w:t>
      </w:r>
    </w:p>
    <w:p w:rsidR="009D09A9" w:rsidRPr="009D09A9" w:rsidRDefault="009D09A9" w:rsidP="009D09A9">
      <w:pPr>
        <w:spacing w:after="0"/>
        <w:ind w:firstLine="567"/>
        <w:jc w:val="both"/>
        <w:rPr>
          <w:sz w:val="24"/>
          <w:szCs w:val="24"/>
        </w:rPr>
      </w:pPr>
      <w:r w:rsidRPr="009D09A9">
        <w:rPr>
          <w:sz w:val="24"/>
          <w:szCs w:val="24"/>
        </w:rPr>
        <w:t>Учасник гарантує, що всі комплектуючі, які буде замінено під час надання послуг, нові (такі, що не були у вжитку) та належної якості (надати гарантійний лист)</w:t>
      </w:r>
      <w:r w:rsidRPr="009D09A9">
        <w:rPr>
          <w:bCs/>
          <w:spacing w:val="-3"/>
          <w:sz w:val="24"/>
          <w:szCs w:val="24"/>
        </w:rPr>
        <w:t>.</w:t>
      </w:r>
    </w:p>
    <w:p w:rsidR="009D09A9" w:rsidRPr="009D09A9" w:rsidRDefault="009D09A9" w:rsidP="009D09A9">
      <w:pPr>
        <w:widowControl w:val="0"/>
        <w:spacing w:after="0"/>
        <w:ind w:firstLine="567"/>
        <w:jc w:val="both"/>
        <w:rPr>
          <w:sz w:val="24"/>
          <w:szCs w:val="24"/>
        </w:rPr>
      </w:pPr>
      <w:r w:rsidRPr="009D09A9">
        <w:rPr>
          <w:sz w:val="24"/>
          <w:szCs w:val="24"/>
        </w:rPr>
        <w:t>Ціна за одиницю послуг/товару повинна бути сформована з урахуванням всіх витрат виконавця, які необхідно понести виконавцю у зв’язку із наданням послуг замовнику, в тому числі: вартість виїзду бригади на виклик для проведення діагностики, витратних матеріалів, необхідних для здійснення обслуговування обладнання з їх доставкою/розвантаженням, доставкою інструменту виконавця на об’єкт замовника, сплату митних тарифів, транспортних витрат, податків і зборів, та інших витрат, понесених виконавцем.</w:t>
      </w:r>
    </w:p>
    <w:p w:rsidR="009D09A9" w:rsidRPr="009D09A9" w:rsidRDefault="009D09A9" w:rsidP="009D09A9">
      <w:pPr>
        <w:spacing w:after="0"/>
        <w:jc w:val="both"/>
        <w:rPr>
          <w:sz w:val="24"/>
          <w:szCs w:val="24"/>
        </w:rPr>
      </w:pPr>
    </w:p>
    <w:p w:rsidR="009D09A9" w:rsidRPr="009D09A9" w:rsidRDefault="009D09A9" w:rsidP="009D09A9">
      <w:pPr>
        <w:spacing w:after="0"/>
        <w:ind w:firstLine="567"/>
        <w:jc w:val="both"/>
        <w:rPr>
          <w:bCs/>
          <w:noProof/>
          <w:sz w:val="24"/>
          <w:szCs w:val="24"/>
        </w:rPr>
      </w:pPr>
      <w:r w:rsidRPr="009D09A9">
        <w:rPr>
          <w:bCs/>
          <w:noProof/>
          <w:sz w:val="24"/>
          <w:szCs w:val="24"/>
        </w:rPr>
        <w:t>Для надання послуги з технічного обслуговування</w:t>
      </w:r>
      <w:r w:rsidRPr="009D09A9">
        <w:rPr>
          <w:sz w:val="24"/>
          <w:szCs w:val="24"/>
        </w:rPr>
        <w:t xml:space="preserve"> кондиціонерів </w:t>
      </w:r>
      <w:r w:rsidRPr="009D09A9">
        <w:rPr>
          <w:bCs/>
          <w:noProof/>
          <w:sz w:val="24"/>
          <w:szCs w:val="24"/>
        </w:rPr>
        <w:t>обов'язкова наявність матеріально-технічної бази та співробітників відповідної кваліфікації в місті Києві.</w:t>
      </w:r>
    </w:p>
    <w:p w:rsidR="009D09A9" w:rsidRPr="009D09A9" w:rsidRDefault="009D09A9" w:rsidP="009D0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0"/>
        <w:jc w:val="both"/>
        <w:rPr>
          <w:sz w:val="24"/>
          <w:szCs w:val="24"/>
          <w:lang w:eastAsia="x-none"/>
        </w:rPr>
      </w:pPr>
    </w:p>
    <w:p w:rsidR="009D09A9" w:rsidRPr="009D09A9" w:rsidRDefault="009D09A9" w:rsidP="009D09A9">
      <w:pPr>
        <w:spacing w:after="0"/>
        <w:ind w:firstLine="567"/>
        <w:jc w:val="both"/>
        <w:rPr>
          <w:sz w:val="24"/>
          <w:szCs w:val="24"/>
          <w:lang w:eastAsia="x-none"/>
        </w:rPr>
      </w:pPr>
      <w:r w:rsidRPr="009D09A9">
        <w:rPr>
          <w:sz w:val="24"/>
          <w:szCs w:val="24"/>
          <w:lang w:eastAsia="x-none"/>
        </w:rPr>
        <w:t xml:space="preserve">Для </w:t>
      </w:r>
      <w:r w:rsidRPr="009D09A9">
        <w:rPr>
          <w:bCs/>
          <w:noProof/>
          <w:sz w:val="24"/>
          <w:szCs w:val="24"/>
        </w:rPr>
        <w:t>надання послуги з технічного обслуговування,</w:t>
      </w:r>
      <w:r w:rsidRPr="009D09A9">
        <w:rPr>
          <w:sz w:val="24"/>
          <w:szCs w:val="24"/>
          <w:lang w:eastAsia="x-none"/>
        </w:rPr>
        <w:t xml:space="preserve"> перевірок обладнання, потенційний виконавець повинен володіти відповідним обладнанням на праві власності (господарського відання або оперативного управління) та/або оренди, що включає як мінімум: </w:t>
      </w:r>
      <w:r w:rsidRPr="009D09A9">
        <w:rPr>
          <w:sz w:val="24"/>
          <w:szCs w:val="24"/>
        </w:rPr>
        <w:t>Фреонові ваги,</w:t>
      </w:r>
      <w:r w:rsidRPr="009D09A9">
        <w:rPr>
          <w:sz w:val="24"/>
          <w:szCs w:val="24"/>
          <w:lang w:eastAsia="x-none"/>
        </w:rPr>
        <w:t xml:space="preserve"> </w:t>
      </w:r>
      <w:r w:rsidRPr="009D09A9">
        <w:rPr>
          <w:sz w:val="24"/>
          <w:szCs w:val="24"/>
        </w:rPr>
        <w:t>вакуумний насос, анемометр,</w:t>
      </w:r>
      <w:r w:rsidRPr="009D09A9">
        <w:rPr>
          <w:sz w:val="24"/>
          <w:szCs w:val="24"/>
          <w:lang w:eastAsia="x-none"/>
        </w:rPr>
        <w:t xml:space="preserve"> </w:t>
      </w:r>
      <w:r w:rsidRPr="009D09A9">
        <w:rPr>
          <w:sz w:val="24"/>
          <w:szCs w:val="24"/>
        </w:rPr>
        <w:t>балон для евакуації фреону,</w:t>
      </w:r>
      <w:r w:rsidRPr="009D09A9">
        <w:rPr>
          <w:sz w:val="24"/>
          <w:szCs w:val="24"/>
          <w:lang w:eastAsia="x-none"/>
        </w:rPr>
        <w:t xml:space="preserve"> </w:t>
      </w:r>
      <w:r w:rsidRPr="009D09A9">
        <w:rPr>
          <w:sz w:val="24"/>
          <w:szCs w:val="24"/>
        </w:rPr>
        <w:t xml:space="preserve">набір для обробки труб, компресор, манометрична станція, станція евакуації фреону, драбина, зварювальний апарат, мийка високого тиску, парогенератор, пилосос, </w:t>
      </w:r>
      <w:proofErr w:type="spellStart"/>
      <w:r w:rsidRPr="009D09A9">
        <w:rPr>
          <w:sz w:val="24"/>
          <w:szCs w:val="24"/>
        </w:rPr>
        <w:t>струмовимірювальні</w:t>
      </w:r>
      <w:proofErr w:type="spellEnd"/>
      <w:r w:rsidRPr="009D09A9">
        <w:rPr>
          <w:sz w:val="24"/>
          <w:szCs w:val="24"/>
        </w:rPr>
        <w:t xml:space="preserve"> кліщі, електронний шукач витоку фреону, цифровий термометр</w:t>
      </w:r>
      <w:r w:rsidRPr="009D09A9">
        <w:rPr>
          <w:sz w:val="24"/>
          <w:szCs w:val="24"/>
          <w:lang w:eastAsia="x-none"/>
        </w:rPr>
        <w:t xml:space="preserve"> (надати довідку у довільній формі).</w:t>
      </w:r>
    </w:p>
    <w:p w:rsidR="009D09A9" w:rsidRPr="009D09A9" w:rsidRDefault="009D09A9" w:rsidP="009D0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0"/>
        <w:jc w:val="both"/>
        <w:rPr>
          <w:sz w:val="24"/>
          <w:szCs w:val="24"/>
          <w:lang w:eastAsia="x-none"/>
        </w:rPr>
      </w:pPr>
    </w:p>
    <w:p w:rsidR="009D09A9" w:rsidRPr="009D09A9" w:rsidRDefault="009D09A9" w:rsidP="009D09A9">
      <w:pPr>
        <w:autoSpaceDE w:val="0"/>
        <w:autoSpaceDN w:val="0"/>
        <w:spacing w:after="0"/>
        <w:ind w:firstLine="567"/>
        <w:jc w:val="both"/>
        <w:rPr>
          <w:b/>
          <w:sz w:val="24"/>
          <w:szCs w:val="24"/>
          <w:lang w:eastAsia="ar-SA"/>
        </w:rPr>
      </w:pPr>
      <w:r w:rsidRPr="009D09A9">
        <w:rPr>
          <w:b/>
          <w:sz w:val="24"/>
          <w:szCs w:val="24"/>
          <w:lang w:eastAsia="ar-SA"/>
        </w:rPr>
        <w:t>У складі тендерної пропозиції учасник повинен надати:</w:t>
      </w:r>
    </w:p>
    <w:p w:rsidR="009D09A9" w:rsidRPr="009D09A9" w:rsidRDefault="009D09A9" w:rsidP="009D09A9">
      <w:pPr>
        <w:numPr>
          <w:ilvl w:val="0"/>
          <w:numId w:val="39"/>
        </w:numPr>
        <w:tabs>
          <w:tab w:val="left" w:pos="452"/>
        </w:tabs>
        <w:spacing w:after="0"/>
        <w:ind w:left="0" w:firstLine="709"/>
        <w:contextualSpacing/>
        <w:jc w:val="both"/>
        <w:rPr>
          <w:sz w:val="24"/>
          <w:szCs w:val="24"/>
        </w:rPr>
      </w:pPr>
      <w:r w:rsidRPr="009D09A9">
        <w:rPr>
          <w:sz w:val="24"/>
          <w:szCs w:val="24"/>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9D09A9">
        <w:rPr>
          <w:b/>
          <w:sz w:val="24"/>
          <w:szCs w:val="24"/>
          <w:shd w:val="clear" w:color="auto" w:fill="FFFFFF"/>
        </w:rPr>
        <w:t>додаток 4</w:t>
      </w:r>
      <w:r w:rsidRPr="009D09A9">
        <w:rPr>
          <w:sz w:val="24"/>
          <w:szCs w:val="24"/>
          <w:shd w:val="clear" w:color="auto" w:fill="FFFFFF"/>
        </w:rPr>
        <w:t xml:space="preserve"> до тендерної документації</w:t>
      </w:r>
      <w:r w:rsidRPr="009D09A9">
        <w:rPr>
          <w:sz w:val="24"/>
          <w:szCs w:val="24"/>
        </w:rPr>
        <w:t xml:space="preserve"> та гарантування їх виконання у вигляді підписаної технічної специфікації</w:t>
      </w:r>
      <w:r w:rsidRPr="009D09A9">
        <w:rPr>
          <w:sz w:val="24"/>
          <w:szCs w:val="24"/>
          <w:shd w:val="clear" w:color="auto" w:fill="FFFFFF"/>
        </w:rPr>
        <w:t>.</w:t>
      </w:r>
    </w:p>
    <w:p w:rsidR="001612A9" w:rsidRPr="009D09A9" w:rsidRDefault="009D09A9" w:rsidP="009D09A9">
      <w:pPr>
        <w:autoSpaceDE w:val="0"/>
        <w:autoSpaceDN w:val="0"/>
        <w:adjustRightInd w:val="0"/>
        <w:spacing w:after="0"/>
        <w:ind w:left="142" w:firstLine="425"/>
        <w:jc w:val="both"/>
        <w:rPr>
          <w:sz w:val="24"/>
          <w:szCs w:val="24"/>
        </w:rPr>
      </w:pPr>
      <w:r w:rsidRPr="009D09A9">
        <w:rPr>
          <w:sz w:val="24"/>
          <w:szCs w:val="24"/>
        </w:rPr>
        <w:lastRenderedPageBreak/>
        <w:t>документ з відміткою замовника, що засвідчує огляд учасником об’єктів предмета закупівлі до подачі пропозиції.</w:t>
      </w:r>
    </w:p>
    <w:p w:rsidR="00411183" w:rsidRPr="00C04CEE" w:rsidRDefault="00411183" w:rsidP="00732032">
      <w:pPr>
        <w:widowControl w:val="0"/>
        <w:tabs>
          <w:tab w:val="left" w:pos="142"/>
          <w:tab w:val="left" w:pos="360"/>
          <w:tab w:val="num" w:pos="426"/>
        </w:tabs>
        <w:autoSpaceDE w:val="0"/>
        <w:autoSpaceDN w:val="0"/>
        <w:jc w:val="both"/>
        <w:rPr>
          <w:i/>
        </w:rPr>
      </w:pPr>
    </w:p>
    <w:p w:rsidR="005B11A3" w:rsidRPr="00651345" w:rsidRDefault="005B11A3" w:rsidP="000728C9">
      <w:pPr>
        <w:spacing w:before="240"/>
        <w:ind w:right="-23"/>
        <w:jc w:val="center"/>
        <w:rPr>
          <w:b/>
          <w:bCs/>
          <w:sz w:val="24"/>
          <w:szCs w:val="24"/>
        </w:rPr>
      </w:pPr>
      <w:bookmarkStart w:id="1" w:name="_GoBack"/>
      <w:bookmarkEnd w:id="1"/>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5"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5"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34"/>
  </w:num>
  <w:num w:numId="3">
    <w:abstractNumId w:val="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16"/>
  </w:num>
  <w:num w:numId="8">
    <w:abstractNumId w:val="30"/>
  </w:num>
  <w:num w:numId="9">
    <w:abstractNumId w:val="2"/>
  </w:num>
  <w:num w:numId="10">
    <w:abstractNumId w:val="12"/>
  </w:num>
  <w:num w:numId="11">
    <w:abstractNumId w:val="17"/>
  </w:num>
  <w:num w:numId="12">
    <w:abstractNumId w:val="18"/>
  </w:num>
  <w:num w:numId="13">
    <w:abstractNumId w:val="3"/>
  </w:num>
  <w:num w:numId="14">
    <w:abstractNumId w:val="20"/>
  </w:num>
  <w:num w:numId="15">
    <w:abstractNumId w:val="35"/>
  </w:num>
  <w:num w:numId="16">
    <w:abstractNumId w:val="7"/>
  </w:num>
  <w:num w:numId="17">
    <w:abstractNumId w:val="27"/>
  </w:num>
  <w:num w:numId="18">
    <w:abstractNumId w:val="1"/>
  </w:num>
  <w:num w:numId="19">
    <w:abstractNumId w:val="29"/>
  </w:num>
  <w:num w:numId="20">
    <w:abstractNumId w:val="26"/>
  </w:num>
  <w:num w:numId="21">
    <w:abstractNumId w:val="22"/>
  </w:num>
  <w:num w:numId="22">
    <w:abstractNumId w:val="4"/>
  </w:num>
  <w:num w:numId="23">
    <w:abstractNumId w:val="15"/>
  </w:num>
  <w:num w:numId="24">
    <w:abstractNumId w:val="23"/>
  </w:num>
  <w:num w:numId="25">
    <w:abstractNumId w:val="24"/>
  </w:num>
  <w:num w:numId="26">
    <w:abstractNumId w:val="10"/>
  </w:num>
  <w:num w:numId="27">
    <w:abstractNumId w:val="8"/>
  </w:num>
  <w:num w:numId="28">
    <w:abstractNumId w:val="28"/>
  </w:num>
  <w:num w:numId="29">
    <w:abstractNumId w:val="21"/>
  </w:num>
  <w:num w:numId="30">
    <w:abstractNumId w:val="38"/>
  </w:num>
  <w:num w:numId="31">
    <w:abstractNumId w:val="13"/>
  </w:num>
  <w:num w:numId="32">
    <w:abstractNumId w:val="39"/>
  </w:num>
  <w:num w:numId="33">
    <w:abstractNumId w:val="11"/>
  </w:num>
  <w:num w:numId="34">
    <w:abstractNumId w:val="19"/>
  </w:num>
  <w:num w:numId="35">
    <w:abstractNumId w:val="9"/>
  </w:num>
  <w:num w:numId="36">
    <w:abstractNumId w:val="31"/>
  </w:num>
  <w:num w:numId="37">
    <w:abstractNumId w:val="36"/>
  </w:num>
  <w:num w:numId="38">
    <w:abstractNumId w:val="33"/>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612A9"/>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35A4"/>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29-00697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88</cp:revision>
  <dcterms:created xsi:type="dcterms:W3CDTF">2021-12-15T12:41:00Z</dcterms:created>
  <dcterms:modified xsi:type="dcterms:W3CDTF">2023-10-23T07:36:00Z</dcterms:modified>
</cp:coreProperties>
</file>