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660546" w:rsidRDefault="004C0FBF" w:rsidP="00D14C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bookmarkStart w:id="0" w:name="_GoBack"/>
      <w:bookmarkEnd w:id="0"/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>ПЕРЕЛІК</w:t>
      </w:r>
    </w:p>
    <w:p w:rsidR="00937275" w:rsidRPr="00FF526F" w:rsidRDefault="00937275" w:rsidP="00D14C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</w:pPr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660546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ЯКІ ЗАРЕЄСТРОВАНІ </w:t>
      </w:r>
      <w:r w:rsidRPr="00F7759C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КОМПЕТЕНТНИМИ ОРГАНАМИ </w:t>
      </w:r>
      <w:r w:rsidRPr="000260AE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СПОЛУЧЕНИХ ШТАТІВ АМЕРИКИ, </w:t>
      </w:r>
      <w:r w:rsidRPr="00FF526F">
        <w:rPr>
          <w:rFonts w:ascii="Arial" w:eastAsia="Times New Roman" w:hAnsi="Arial" w:cs="Arial"/>
          <w:b/>
          <w:sz w:val="24"/>
          <w:szCs w:val="24"/>
          <w:lang w:val="uk-UA"/>
        </w:rPr>
        <w:t>ШВЕЙЦАРСЬКОЇ КОНФЕДЕРАЦІЇ</w:t>
      </w:r>
      <w:r w:rsidRPr="006577F8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,</w:t>
      </w:r>
      <w:r w:rsidRPr="002A31FE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 ЯПОНІЇ, АВСТРАЛІЇ, КАНАДИ, ЛІКАРСЬКИХ ЗАСОБІВ, ЩО ЗА ЦЕНТРАЛІЗОВАНОЮ ПРОЦЕДУРОЮ</w:t>
      </w:r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 ЗАРЕЄСТРОВАНІ </w:t>
      </w:r>
      <w:r w:rsidRPr="00F7759C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КОМПЕТЕНТНИМ ОРГАНОМ </w:t>
      </w:r>
      <w:r w:rsidRPr="00FF526F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ЄВРОПЕЙСЬКОГО СОЮЗУ</w:t>
      </w:r>
    </w:p>
    <w:p w:rsidR="00937275" w:rsidRPr="00FF526F" w:rsidRDefault="00937275" w:rsidP="00D14C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843"/>
        <w:gridCol w:w="1559"/>
        <w:gridCol w:w="1134"/>
        <w:gridCol w:w="2551"/>
        <w:gridCol w:w="1418"/>
        <w:gridCol w:w="2410"/>
        <w:gridCol w:w="1134"/>
        <w:gridCol w:w="1559"/>
      </w:tblGrid>
      <w:tr w:rsidR="007A6AAC" w:rsidRPr="00660546" w:rsidTr="00116507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116507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11650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116507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11650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116507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11650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116507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11650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116507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11650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116507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11650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116507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11650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116507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11650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116507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11650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116507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11650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EC2FF7" w:rsidRPr="00DB4214" w:rsidTr="00116507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EC2FF7" w:rsidRPr="00116507" w:rsidRDefault="00EC2FF7" w:rsidP="00EC2FF7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EC2FF7" w:rsidRDefault="00EC2FF7" w:rsidP="00EC2FF7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АДВЕЙТ</w:t>
            </w:r>
          </w:p>
        </w:tc>
        <w:tc>
          <w:tcPr>
            <w:tcW w:w="1843" w:type="dxa"/>
            <w:shd w:val="clear" w:color="auto" w:fill="FFFFFF"/>
          </w:tcPr>
          <w:p w:rsidR="00EC2FF7" w:rsidRPr="00EC2FF7" w:rsidRDefault="00EC2FF7" w:rsidP="00EC2FF7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C2FF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порошок та розчинник для розчину для ін`єкцій, по 250 МО, 1 флакон з порошком у комплекті з 1 флаконом з розчинником (вода для ін'єкцій) по 5 мл та по 1 пристосуванню для розведення БАКСДЖЕКТ ІІ у коробці </w:t>
            </w:r>
          </w:p>
        </w:tc>
        <w:tc>
          <w:tcPr>
            <w:tcW w:w="1559" w:type="dxa"/>
            <w:shd w:val="clear" w:color="auto" w:fill="FFFFFF"/>
          </w:tcPr>
          <w:p w:rsidR="00EC2FF7" w:rsidRDefault="00EC2FF7" w:rsidP="00EC2FF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Бакстер АГ</w:t>
            </w:r>
          </w:p>
        </w:tc>
        <w:tc>
          <w:tcPr>
            <w:tcW w:w="1134" w:type="dxa"/>
            <w:shd w:val="clear" w:color="auto" w:fill="FFFFFF"/>
          </w:tcPr>
          <w:p w:rsidR="00EC2FF7" w:rsidRDefault="00EC2FF7" w:rsidP="00EC2FF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Австрія</w:t>
            </w:r>
          </w:p>
        </w:tc>
        <w:tc>
          <w:tcPr>
            <w:tcW w:w="2551" w:type="dxa"/>
            <w:shd w:val="clear" w:color="auto" w:fill="FFFFFF"/>
          </w:tcPr>
          <w:p w:rsidR="00EC2FF7" w:rsidRDefault="00EC2FF7" w:rsidP="00EC2FF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вторинне пакування готового лікарського засобу та розчинника, частковий контроль якості готового лікарського засобу, випуск серії готового лікарського засобу та розчинника: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Баксалта Белджіум Мануфектурінг СА, Бельгiя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виробництво нерозфасованого продукту, первинне пакування готового лікарського засобу та частковий контроль якості готового лікарського засобу: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Баксалта Мануфактуринг Сарл, Швейцарія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виробництво нерозфасованого продукту, первинне пакування готового лікарського засобу та частковий контроль якості готового лікарського засобу: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Такеда Мануфекчурінг Австрія АГ, Австрія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частковий контроль якості готового лікарського засобу: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Такеда Мануфекчурінг Австрія АГ, Австрія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виробництво, первинне пакування та контроль якості розчинника: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Зігфрід Хамельн ГмбХ, Німеччина</w:t>
            </w:r>
          </w:p>
        </w:tc>
        <w:tc>
          <w:tcPr>
            <w:tcW w:w="1418" w:type="dxa"/>
            <w:shd w:val="clear" w:color="auto" w:fill="FFFFFF"/>
          </w:tcPr>
          <w:p w:rsidR="00EC2FF7" w:rsidRDefault="00EC2FF7" w:rsidP="00EC2FF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Бельгiя/ Швейцарія/ Австрія/ Німеччина</w:t>
            </w:r>
          </w:p>
        </w:tc>
        <w:tc>
          <w:tcPr>
            <w:tcW w:w="2410" w:type="dxa"/>
            <w:shd w:val="clear" w:color="auto" w:fill="FFFFFF"/>
          </w:tcPr>
          <w:p w:rsidR="00EC2FF7" w:rsidRPr="00EC2FF7" w:rsidRDefault="00EC2FF7" w:rsidP="00EC2FF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C2FF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Згідно заяви «Зміна уповноваженої особи, відповідальної за фармаконагляд»</w:t>
            </w:r>
          </w:p>
        </w:tc>
        <w:tc>
          <w:tcPr>
            <w:tcW w:w="1134" w:type="dxa"/>
            <w:shd w:val="clear" w:color="auto" w:fill="FFFFFF"/>
          </w:tcPr>
          <w:p w:rsidR="00EC2FF7" w:rsidRDefault="00EC2FF7" w:rsidP="00EC2FF7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за рецептом</w:t>
            </w:r>
          </w:p>
        </w:tc>
        <w:tc>
          <w:tcPr>
            <w:tcW w:w="1559" w:type="dxa"/>
          </w:tcPr>
          <w:p w:rsidR="00EC2FF7" w:rsidRDefault="00EC2FF7" w:rsidP="00EC2FF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UA/16801/01/01</w:t>
            </w:r>
          </w:p>
        </w:tc>
      </w:tr>
      <w:tr w:rsidR="00EC2FF7" w:rsidRPr="00DB4214" w:rsidTr="00116507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EC2FF7" w:rsidRPr="00116507" w:rsidRDefault="00EC2FF7" w:rsidP="00EC2FF7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EC2FF7" w:rsidRDefault="00EC2FF7" w:rsidP="00EC2FF7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АДВЕЙТ</w:t>
            </w:r>
          </w:p>
        </w:tc>
        <w:tc>
          <w:tcPr>
            <w:tcW w:w="1843" w:type="dxa"/>
            <w:shd w:val="clear" w:color="auto" w:fill="FFFFFF"/>
          </w:tcPr>
          <w:p w:rsidR="00EC2FF7" w:rsidRPr="00EC2FF7" w:rsidRDefault="00EC2FF7" w:rsidP="00EC2FF7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C2FF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порошок та розчинник для розчину для ін`єкцій, по 500 МО, 1 флакон з порошком у комплекті з 1 флаконом з розчинником (вода для ін'єкцій) по 5 мл та по 1 пристосуванню для розведення БАКСДЖЕКТ ІІ у коробці </w:t>
            </w:r>
          </w:p>
        </w:tc>
        <w:tc>
          <w:tcPr>
            <w:tcW w:w="1559" w:type="dxa"/>
            <w:shd w:val="clear" w:color="auto" w:fill="FFFFFF"/>
          </w:tcPr>
          <w:p w:rsidR="00EC2FF7" w:rsidRDefault="00EC2FF7" w:rsidP="00EC2FF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Бакстер АГ</w:t>
            </w:r>
          </w:p>
        </w:tc>
        <w:tc>
          <w:tcPr>
            <w:tcW w:w="1134" w:type="dxa"/>
            <w:shd w:val="clear" w:color="auto" w:fill="FFFFFF"/>
          </w:tcPr>
          <w:p w:rsidR="00EC2FF7" w:rsidRDefault="00EC2FF7" w:rsidP="00EC2FF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Австрія</w:t>
            </w:r>
          </w:p>
        </w:tc>
        <w:tc>
          <w:tcPr>
            <w:tcW w:w="2551" w:type="dxa"/>
            <w:shd w:val="clear" w:color="auto" w:fill="FFFFFF"/>
          </w:tcPr>
          <w:p w:rsidR="00EC2FF7" w:rsidRDefault="00EC2FF7" w:rsidP="00EC2FF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вторинне пакування готового лікарського засобу та розчинника, частковий контроль якості готового лікарського засобу, випуск серії готового лікарського засобу та розчинника: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Баксалта Белджіум Мануфектурінг СА, Бельгiя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виробництво нерозфасованого продукту, первинне пакування готового лікарського засобу та частковий контроль якості готового лікарського засобу: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Баксалта Мануфактуринг Сарл, Швейцарія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виробництво нерозфасованого продукту, первинне пакування готового лікарського засобу та частковий контроль якості готового лікарського засобу: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Такеда Мануфекчурінг Австрія АГ, Австрія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частковий контроль якості готового лікарського засобу: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Такеда Мануфекчурінг Австрія АГ, Австрія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виробництво, первинне пакування та контроль якості розчинника: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Зігфрід Хамельн ГмбХ, Німеччина</w:t>
            </w:r>
          </w:p>
        </w:tc>
        <w:tc>
          <w:tcPr>
            <w:tcW w:w="1418" w:type="dxa"/>
            <w:shd w:val="clear" w:color="auto" w:fill="FFFFFF"/>
          </w:tcPr>
          <w:p w:rsidR="00EC2FF7" w:rsidRDefault="00EC2FF7" w:rsidP="00EC2FF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Бельгiя/ Швейцарія/ Австрія/ Німеччина</w:t>
            </w:r>
          </w:p>
        </w:tc>
        <w:tc>
          <w:tcPr>
            <w:tcW w:w="2410" w:type="dxa"/>
            <w:shd w:val="clear" w:color="auto" w:fill="FFFFFF"/>
          </w:tcPr>
          <w:p w:rsidR="00EC2FF7" w:rsidRPr="00EC2FF7" w:rsidRDefault="00EC2FF7" w:rsidP="00EC2FF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C2FF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Згідно заяви «Зміна уповноваженої особи, відповідальної за фармаконагляд»</w:t>
            </w:r>
          </w:p>
        </w:tc>
        <w:tc>
          <w:tcPr>
            <w:tcW w:w="1134" w:type="dxa"/>
            <w:shd w:val="clear" w:color="auto" w:fill="FFFFFF"/>
          </w:tcPr>
          <w:p w:rsidR="00EC2FF7" w:rsidRDefault="00EC2FF7" w:rsidP="00EC2FF7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за рецептом</w:t>
            </w:r>
          </w:p>
        </w:tc>
        <w:tc>
          <w:tcPr>
            <w:tcW w:w="1559" w:type="dxa"/>
          </w:tcPr>
          <w:p w:rsidR="00EC2FF7" w:rsidRDefault="00EC2FF7" w:rsidP="00EC2FF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UA/16801/01/02</w:t>
            </w:r>
          </w:p>
        </w:tc>
      </w:tr>
      <w:tr w:rsidR="00EC2FF7" w:rsidRPr="00DB4214" w:rsidTr="00116507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EC2FF7" w:rsidRPr="00116507" w:rsidRDefault="00EC2FF7" w:rsidP="00EC2FF7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EC2FF7" w:rsidRDefault="00EC2FF7" w:rsidP="00EC2FF7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АДВЕЙТ</w:t>
            </w:r>
          </w:p>
        </w:tc>
        <w:tc>
          <w:tcPr>
            <w:tcW w:w="1843" w:type="dxa"/>
            <w:shd w:val="clear" w:color="auto" w:fill="FFFFFF"/>
          </w:tcPr>
          <w:p w:rsidR="00EC2FF7" w:rsidRPr="00EC2FF7" w:rsidRDefault="00EC2FF7" w:rsidP="00EC2FF7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C2FF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порошок та розчинник для розчину для ін`єкцій, по 1000 МО, 1 флакон з </w:t>
            </w:r>
            <w:r w:rsidRPr="00EC2FF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lastRenderedPageBreak/>
              <w:t xml:space="preserve">порошком у комплекті з 1 флаконом з розчинником (вода для ін'єкцій) по 5 мл та по 1 пристосуванню для розведення БАКСДЖЕКТ ІІ у коробці </w:t>
            </w:r>
          </w:p>
        </w:tc>
        <w:tc>
          <w:tcPr>
            <w:tcW w:w="1559" w:type="dxa"/>
            <w:shd w:val="clear" w:color="auto" w:fill="FFFFFF"/>
          </w:tcPr>
          <w:p w:rsidR="00EC2FF7" w:rsidRDefault="00EC2FF7" w:rsidP="00EC2FF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Бакстер АГ</w:t>
            </w:r>
          </w:p>
        </w:tc>
        <w:tc>
          <w:tcPr>
            <w:tcW w:w="1134" w:type="dxa"/>
            <w:shd w:val="clear" w:color="auto" w:fill="FFFFFF"/>
          </w:tcPr>
          <w:p w:rsidR="00EC2FF7" w:rsidRDefault="00EC2FF7" w:rsidP="00EC2FF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Австрія</w:t>
            </w:r>
          </w:p>
        </w:tc>
        <w:tc>
          <w:tcPr>
            <w:tcW w:w="2551" w:type="dxa"/>
            <w:shd w:val="clear" w:color="auto" w:fill="FFFFFF"/>
          </w:tcPr>
          <w:p w:rsidR="00EC2FF7" w:rsidRDefault="00EC2FF7" w:rsidP="00EC2FF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вторинне пакування готового лікарського засобу та розчинника, частковий контроль якості готового лікарського засобу, випуск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серії готового лікарського засобу та розчинника: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Баксалта Белджіум Мануфектурінг СА, Бельгiя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виробництво нерозфасованого продукту, первинне пакування готового лікарського засобу та частковий контроль якості готового лікарського засобу: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Баксалта Мануфактуринг Сарл, Швейцарія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виробництво нерозфасованого продукту, первинне пакування готового лікарського засобу та частковий контроль якості готового лікарського засобу: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Такеда Мануфекчурінг Австрія АГ, Австрія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частковий контроль якості готового лікарського засобу: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Такеда Мануфекчурінг Австрія АГ, Австрія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виробництво, первинне пакування та контроль якості розчинника: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Зігфрід Хамельн ГмбХ, Німеччина</w:t>
            </w:r>
          </w:p>
        </w:tc>
        <w:tc>
          <w:tcPr>
            <w:tcW w:w="1418" w:type="dxa"/>
            <w:shd w:val="clear" w:color="auto" w:fill="FFFFFF"/>
          </w:tcPr>
          <w:p w:rsidR="00EC2FF7" w:rsidRDefault="00EC2FF7" w:rsidP="00EC2FF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Бельгiя/ Швейцарія/ Австрія/ Німеччина</w:t>
            </w:r>
          </w:p>
        </w:tc>
        <w:tc>
          <w:tcPr>
            <w:tcW w:w="2410" w:type="dxa"/>
            <w:shd w:val="clear" w:color="auto" w:fill="FFFFFF"/>
          </w:tcPr>
          <w:p w:rsidR="00EC2FF7" w:rsidRPr="00EC2FF7" w:rsidRDefault="00EC2FF7" w:rsidP="00EC2FF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C2FF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Згідно заяви «Зміна уповноваженої особи, відповідальної за фармаконагляд»</w:t>
            </w:r>
          </w:p>
        </w:tc>
        <w:tc>
          <w:tcPr>
            <w:tcW w:w="1134" w:type="dxa"/>
            <w:shd w:val="clear" w:color="auto" w:fill="FFFFFF"/>
          </w:tcPr>
          <w:p w:rsidR="00EC2FF7" w:rsidRDefault="00EC2FF7" w:rsidP="00EC2FF7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за рецептом</w:t>
            </w:r>
          </w:p>
        </w:tc>
        <w:tc>
          <w:tcPr>
            <w:tcW w:w="1559" w:type="dxa"/>
          </w:tcPr>
          <w:p w:rsidR="00EC2FF7" w:rsidRDefault="00EC2FF7" w:rsidP="00EC2FF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UA/16801/01/03</w:t>
            </w:r>
          </w:p>
        </w:tc>
      </w:tr>
      <w:tr w:rsidR="00EC2FF7" w:rsidRPr="00DB4214" w:rsidTr="00116507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EC2FF7" w:rsidRPr="00116507" w:rsidRDefault="00EC2FF7" w:rsidP="00EC2FF7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EC2FF7" w:rsidRDefault="00EC2FF7" w:rsidP="00EC2FF7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АДВЕЙТ</w:t>
            </w:r>
          </w:p>
        </w:tc>
        <w:tc>
          <w:tcPr>
            <w:tcW w:w="1843" w:type="dxa"/>
            <w:shd w:val="clear" w:color="auto" w:fill="FFFFFF"/>
          </w:tcPr>
          <w:p w:rsidR="00EC2FF7" w:rsidRPr="00EC2FF7" w:rsidRDefault="00EC2FF7" w:rsidP="00EC2FF7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C2FF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порошок та розчинник для розчину для ін`єкцій, по 1500 МО, 1 флакон з порошком у комплекті з 1 флаконом з розчинником (вода для ін'єкцій) по 5 мл та по 1 пристосуванню для розведення </w:t>
            </w:r>
            <w:r w:rsidRPr="00EC2FF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lastRenderedPageBreak/>
              <w:t xml:space="preserve">БАКСДЖЕКТ ІІ у коробці </w:t>
            </w:r>
          </w:p>
        </w:tc>
        <w:tc>
          <w:tcPr>
            <w:tcW w:w="1559" w:type="dxa"/>
            <w:shd w:val="clear" w:color="auto" w:fill="FFFFFF"/>
          </w:tcPr>
          <w:p w:rsidR="00EC2FF7" w:rsidRDefault="00EC2FF7" w:rsidP="00EC2FF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Бакстер АГ</w:t>
            </w:r>
          </w:p>
        </w:tc>
        <w:tc>
          <w:tcPr>
            <w:tcW w:w="1134" w:type="dxa"/>
            <w:shd w:val="clear" w:color="auto" w:fill="FFFFFF"/>
          </w:tcPr>
          <w:p w:rsidR="00EC2FF7" w:rsidRDefault="00EC2FF7" w:rsidP="00EC2FF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Австрія</w:t>
            </w:r>
          </w:p>
        </w:tc>
        <w:tc>
          <w:tcPr>
            <w:tcW w:w="2551" w:type="dxa"/>
            <w:shd w:val="clear" w:color="auto" w:fill="FFFFFF"/>
          </w:tcPr>
          <w:p w:rsidR="00EC2FF7" w:rsidRDefault="00EC2FF7" w:rsidP="00EC2FF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вторинне пакування готового лікарського засобу та розчинника, частковий контроль якості готового лікарського засобу, випуск серії готового лікарського засобу та розчинника: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Баксалта Белджіум Мануфектурінг СА, Бельгiя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виробництво нерозфасованого продукту, первинне пакування готового лікарського засобу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та частковий контроль якості готового лікарського засобу: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Баксалта Мануфактуринг Сарл, Швейцарія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виробництво нерозфасованого продукту, первинне пакування готового лікарського засобу та частковий контроль якості готового лікарського засобу: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Такеда Мануфекчурінг Австрія АГ, Австрія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частковий контроль якості готового лікарського засобу: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Такеда Мануфекчурінг Австрія АГ, Австрія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виробництво, первинне пакування та контроль якості розчинника: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Зігфрід Хамельн ГмбХ, Німеччина</w:t>
            </w:r>
          </w:p>
        </w:tc>
        <w:tc>
          <w:tcPr>
            <w:tcW w:w="1418" w:type="dxa"/>
            <w:shd w:val="clear" w:color="auto" w:fill="FFFFFF"/>
          </w:tcPr>
          <w:p w:rsidR="00EC2FF7" w:rsidRDefault="00EC2FF7" w:rsidP="00EC2FF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Бельгiя/ Швейцарія/ Австрія/ Німеччина</w:t>
            </w:r>
          </w:p>
        </w:tc>
        <w:tc>
          <w:tcPr>
            <w:tcW w:w="2410" w:type="dxa"/>
            <w:shd w:val="clear" w:color="auto" w:fill="FFFFFF"/>
          </w:tcPr>
          <w:p w:rsidR="00EC2FF7" w:rsidRPr="00EC2FF7" w:rsidRDefault="00EC2FF7" w:rsidP="00EC2FF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C2FF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Згідно заяви «Зміна уповноваженої особи, відповідальної за фармаконагляд»</w:t>
            </w:r>
          </w:p>
        </w:tc>
        <w:tc>
          <w:tcPr>
            <w:tcW w:w="1134" w:type="dxa"/>
            <w:shd w:val="clear" w:color="auto" w:fill="FFFFFF"/>
          </w:tcPr>
          <w:p w:rsidR="00EC2FF7" w:rsidRDefault="00EC2FF7" w:rsidP="00EC2FF7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за рецептом</w:t>
            </w:r>
          </w:p>
        </w:tc>
        <w:tc>
          <w:tcPr>
            <w:tcW w:w="1559" w:type="dxa"/>
          </w:tcPr>
          <w:p w:rsidR="00EC2FF7" w:rsidRDefault="00EC2FF7" w:rsidP="00EC2FF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UA/16801/01/04</w:t>
            </w:r>
          </w:p>
        </w:tc>
      </w:tr>
      <w:tr w:rsidR="00EC2FF7" w:rsidRPr="00DB4214" w:rsidTr="00116507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EC2FF7" w:rsidRPr="00116507" w:rsidRDefault="00EC2FF7" w:rsidP="00EC2FF7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EC2FF7" w:rsidRDefault="00EC2FF7" w:rsidP="00EC2FF7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АДВЕЙТ</w:t>
            </w:r>
          </w:p>
        </w:tc>
        <w:tc>
          <w:tcPr>
            <w:tcW w:w="1843" w:type="dxa"/>
            <w:shd w:val="clear" w:color="auto" w:fill="FFFFFF"/>
          </w:tcPr>
          <w:p w:rsidR="00EC2FF7" w:rsidRPr="00EC2FF7" w:rsidRDefault="00EC2FF7" w:rsidP="00EC2FF7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C2FF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порошок та розчинник для розчину для ін`єкцій, по 2000 МО, 1 флакон з порошком у комплекті з 1 флаконом з розчинником (вода для ін'єкцій) по 5 мл та по 1 пристосуванню для розведення БАКСДЖЕКТ ІІ у коробці </w:t>
            </w:r>
          </w:p>
        </w:tc>
        <w:tc>
          <w:tcPr>
            <w:tcW w:w="1559" w:type="dxa"/>
            <w:shd w:val="clear" w:color="auto" w:fill="FFFFFF"/>
          </w:tcPr>
          <w:p w:rsidR="00EC2FF7" w:rsidRDefault="00EC2FF7" w:rsidP="00EC2FF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Бакстер АГ</w:t>
            </w:r>
          </w:p>
        </w:tc>
        <w:tc>
          <w:tcPr>
            <w:tcW w:w="1134" w:type="dxa"/>
            <w:shd w:val="clear" w:color="auto" w:fill="FFFFFF"/>
          </w:tcPr>
          <w:p w:rsidR="00EC2FF7" w:rsidRDefault="00EC2FF7" w:rsidP="00EC2FF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Австрія</w:t>
            </w:r>
          </w:p>
        </w:tc>
        <w:tc>
          <w:tcPr>
            <w:tcW w:w="2551" w:type="dxa"/>
            <w:shd w:val="clear" w:color="auto" w:fill="FFFFFF"/>
          </w:tcPr>
          <w:p w:rsidR="00EC2FF7" w:rsidRDefault="00EC2FF7" w:rsidP="00EC2FF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вторинне пакування готового лікарського засобу та розчинника, частковий контроль якості готового лікарського засобу, випуск серії готового лікарського засобу та розчинника: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Баксалта Белджіум Мануфектурінг СА, Бельгiя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виробництво нерозфасованого продукту, первинне пакування готового лікарського засобу та частковий контроль якості готового лікарського засобу: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Баксалта Мануфактуринг Сарл, Швейцарія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виробництво нерозфасованого продукту, первинне пакування готового лікарського засобу та частковий контроль якості готового лікарського засобу: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Такеда Мануфекчурінг Австрія АГ, Австрія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частковий контроль якості готового лікарського засобу: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Такеда Мануфекчурінг Австрія АГ, Австрія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виробництво, первинне пакування та контроль якості розчинника: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Зігфрід Хамельн ГмбХ, Німеччина</w:t>
            </w:r>
          </w:p>
        </w:tc>
        <w:tc>
          <w:tcPr>
            <w:tcW w:w="1418" w:type="dxa"/>
            <w:shd w:val="clear" w:color="auto" w:fill="FFFFFF"/>
          </w:tcPr>
          <w:p w:rsidR="00EC2FF7" w:rsidRDefault="00EC2FF7" w:rsidP="00EC2FF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Бельгiя/ Швейцарія/ Австрія/ Німеччина</w:t>
            </w:r>
          </w:p>
        </w:tc>
        <w:tc>
          <w:tcPr>
            <w:tcW w:w="2410" w:type="dxa"/>
            <w:shd w:val="clear" w:color="auto" w:fill="FFFFFF"/>
          </w:tcPr>
          <w:p w:rsidR="00EC2FF7" w:rsidRPr="00EC2FF7" w:rsidRDefault="00EC2FF7" w:rsidP="00EC2FF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C2FF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Згідно заяви «Зміна уповноваженої особи, відповідальної за фармаконагляд»</w:t>
            </w:r>
          </w:p>
        </w:tc>
        <w:tc>
          <w:tcPr>
            <w:tcW w:w="1134" w:type="dxa"/>
            <w:shd w:val="clear" w:color="auto" w:fill="FFFFFF"/>
          </w:tcPr>
          <w:p w:rsidR="00EC2FF7" w:rsidRDefault="00EC2FF7" w:rsidP="00EC2FF7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за рецептом</w:t>
            </w:r>
          </w:p>
        </w:tc>
        <w:tc>
          <w:tcPr>
            <w:tcW w:w="1559" w:type="dxa"/>
          </w:tcPr>
          <w:p w:rsidR="00EC2FF7" w:rsidRDefault="00EC2FF7" w:rsidP="00EC2FF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UA/16801/01/05</w:t>
            </w:r>
          </w:p>
        </w:tc>
      </w:tr>
      <w:tr w:rsidR="00EC2FF7" w:rsidRPr="00DB4214" w:rsidTr="00116507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EC2FF7" w:rsidRPr="00116507" w:rsidRDefault="00EC2FF7" w:rsidP="00EC2FF7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EC2FF7" w:rsidRDefault="00EC2FF7" w:rsidP="00EC2FF7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АДВЕЙТ</w:t>
            </w:r>
          </w:p>
        </w:tc>
        <w:tc>
          <w:tcPr>
            <w:tcW w:w="1843" w:type="dxa"/>
            <w:shd w:val="clear" w:color="auto" w:fill="FFFFFF"/>
          </w:tcPr>
          <w:p w:rsidR="00EC2FF7" w:rsidRPr="00EC2FF7" w:rsidRDefault="00EC2FF7" w:rsidP="00EC2FF7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C2FF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порошок та розчинник для розчину для ін`єкцій, по 3000 МО, 1 флакон з порошком у комплекті з 1 флаконом з розчинником (вода для ін'єкцій) по 5 мл та по 1 пристосуванню для розведення БАКСДЖЕКТ ІІ у коробці </w:t>
            </w:r>
          </w:p>
        </w:tc>
        <w:tc>
          <w:tcPr>
            <w:tcW w:w="1559" w:type="dxa"/>
            <w:shd w:val="clear" w:color="auto" w:fill="FFFFFF"/>
          </w:tcPr>
          <w:p w:rsidR="00EC2FF7" w:rsidRDefault="00EC2FF7" w:rsidP="00EC2FF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Бакстер АГ</w:t>
            </w:r>
          </w:p>
        </w:tc>
        <w:tc>
          <w:tcPr>
            <w:tcW w:w="1134" w:type="dxa"/>
            <w:shd w:val="clear" w:color="auto" w:fill="FFFFFF"/>
          </w:tcPr>
          <w:p w:rsidR="00EC2FF7" w:rsidRDefault="00EC2FF7" w:rsidP="00EC2FF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Австрія</w:t>
            </w:r>
          </w:p>
        </w:tc>
        <w:tc>
          <w:tcPr>
            <w:tcW w:w="2551" w:type="dxa"/>
            <w:shd w:val="clear" w:color="auto" w:fill="FFFFFF"/>
          </w:tcPr>
          <w:p w:rsidR="00EC2FF7" w:rsidRDefault="00EC2FF7" w:rsidP="00EC2FF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вторинне пакування готового лікарського засобу та розчинника, частковий контроль якості готового лікарського засобу, випуск серії готового лікарського засобу та розчинника: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Баксалта Белджіум Мануфектурінг СА, Бельгiя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виробництво нерозфасованого продукту, первинне пакування готового лікарського засобу та частковий контроль якості готового лікарського засобу: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Баксалта Мануфактуринг Сарл, Швейцарія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виробництво нерозфасованого продукту, первинне пакування готового лікарського засобу та частковий контроль якості готового лікарського засобу: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Такеда Мануфекчурінг Австрія АГ, Австрія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частковий контроль якості готового лікарського засобу: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Такеда Мануфекчурінг Австрія АГ, Австрія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виробництво, первинне пакування та контроль якості розчинника: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Зігфрід Хамельн ГмбХ, Німеччина</w:t>
            </w:r>
          </w:p>
        </w:tc>
        <w:tc>
          <w:tcPr>
            <w:tcW w:w="1418" w:type="dxa"/>
            <w:shd w:val="clear" w:color="auto" w:fill="FFFFFF"/>
          </w:tcPr>
          <w:p w:rsidR="00EC2FF7" w:rsidRDefault="00EC2FF7" w:rsidP="00EC2FF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Бельгiя/ Швейцарія/ Австрія/ Німеччина</w:t>
            </w:r>
          </w:p>
        </w:tc>
        <w:tc>
          <w:tcPr>
            <w:tcW w:w="2410" w:type="dxa"/>
            <w:shd w:val="clear" w:color="auto" w:fill="FFFFFF"/>
          </w:tcPr>
          <w:p w:rsidR="00EC2FF7" w:rsidRPr="00EC2FF7" w:rsidRDefault="00EC2FF7" w:rsidP="00EC2FF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C2FF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Згідно заяви «Зміна уповноваженої особи, відповідальної за фармаконагляд»</w:t>
            </w:r>
          </w:p>
        </w:tc>
        <w:tc>
          <w:tcPr>
            <w:tcW w:w="1134" w:type="dxa"/>
            <w:shd w:val="clear" w:color="auto" w:fill="FFFFFF"/>
          </w:tcPr>
          <w:p w:rsidR="00EC2FF7" w:rsidRDefault="00EC2FF7" w:rsidP="00EC2FF7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за рецептом</w:t>
            </w:r>
          </w:p>
        </w:tc>
        <w:tc>
          <w:tcPr>
            <w:tcW w:w="1559" w:type="dxa"/>
          </w:tcPr>
          <w:p w:rsidR="00EC2FF7" w:rsidRDefault="00EC2FF7" w:rsidP="00EC2FF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UA/16801/01/06</w:t>
            </w:r>
          </w:p>
        </w:tc>
      </w:tr>
      <w:tr w:rsidR="00EC2FF7" w:rsidRPr="00DB4214" w:rsidTr="00116507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EC2FF7" w:rsidRPr="00116507" w:rsidRDefault="00EC2FF7" w:rsidP="00EC2FF7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EC2FF7" w:rsidRDefault="00EC2FF7" w:rsidP="00EC2FF7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РІКСУБІС</w:t>
            </w:r>
          </w:p>
        </w:tc>
        <w:tc>
          <w:tcPr>
            <w:tcW w:w="1843" w:type="dxa"/>
            <w:shd w:val="clear" w:color="auto" w:fill="FFFFFF"/>
          </w:tcPr>
          <w:p w:rsidR="00EC2FF7" w:rsidRPr="00EC2FF7" w:rsidRDefault="00EC2FF7" w:rsidP="00EC2FF7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C2FF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порошок та розчинник для розчину для ін`єкцій, по 250 МО, 1 флакон з порошком у комплекті з 1 флаконом з розчинником (вода для ін'єкцій) по 5 мл та по 1 пристосуванню для розведення БАКСДЖЕКТ ІІ у коробці </w:t>
            </w:r>
          </w:p>
        </w:tc>
        <w:tc>
          <w:tcPr>
            <w:tcW w:w="1559" w:type="dxa"/>
            <w:shd w:val="clear" w:color="auto" w:fill="FFFFFF"/>
          </w:tcPr>
          <w:p w:rsidR="00EC2FF7" w:rsidRDefault="00EC2FF7" w:rsidP="00EC2FF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Баксалта Інновейшнз ГмбХ</w:t>
            </w:r>
          </w:p>
        </w:tc>
        <w:tc>
          <w:tcPr>
            <w:tcW w:w="1134" w:type="dxa"/>
            <w:shd w:val="clear" w:color="auto" w:fill="FFFFFF"/>
          </w:tcPr>
          <w:p w:rsidR="00EC2FF7" w:rsidRDefault="00EC2FF7" w:rsidP="00EC2FF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Австрія</w:t>
            </w:r>
          </w:p>
        </w:tc>
        <w:tc>
          <w:tcPr>
            <w:tcW w:w="2551" w:type="dxa"/>
            <w:shd w:val="clear" w:color="auto" w:fill="FFFFFF"/>
          </w:tcPr>
          <w:p w:rsidR="00EC2FF7" w:rsidRDefault="00EC2FF7" w:rsidP="00EC2FF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маркування, вторинне пакування та випуск серії ГЛЗ та розчинника: Баксалта Белджіум Мануфектурінг СА, Бельгія;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виробництво, контроль якості та первинне пакування ГЛЗ: Баксалта ЮС Інк., США;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частковий контроль якості ГЛЗ: Такеда Мануфекчурінг Австрія АГ, Австрія;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частковий контроль якості ГЛЗ: Такеда Мануфекчурінг Австрія АГ, Австрія;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контроль якості ГЛЗ ("Механічні включення"): Офі Технолоджи енд Інновейшіон ГмбХ, Австрія;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виробництво, контроль якості та первинне пакування розчинника: Зігфрід Хамельн ГмбХ, Німеччина;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стерилізація пробок і мішків для перенесення: Вест Фармасьютікал Сервісез, Інк., США</w:t>
            </w:r>
          </w:p>
        </w:tc>
        <w:tc>
          <w:tcPr>
            <w:tcW w:w="1418" w:type="dxa"/>
            <w:shd w:val="clear" w:color="auto" w:fill="FFFFFF"/>
          </w:tcPr>
          <w:p w:rsidR="00EC2FF7" w:rsidRPr="00EC2FF7" w:rsidRDefault="00EC2FF7" w:rsidP="00EC2FF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C2FF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Бельгія/ США/ Австрія/ Німеччина/ США</w:t>
            </w:r>
          </w:p>
        </w:tc>
        <w:tc>
          <w:tcPr>
            <w:tcW w:w="2410" w:type="dxa"/>
            <w:shd w:val="clear" w:color="auto" w:fill="FFFFFF"/>
          </w:tcPr>
          <w:p w:rsidR="00EC2FF7" w:rsidRPr="00EC2FF7" w:rsidRDefault="00EC2FF7" w:rsidP="00EC2FF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C2FF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Згідно заяви «Зміна уповноваженої особи заявника, відповідальної за здійснення фармаконагляду»</w:t>
            </w:r>
          </w:p>
        </w:tc>
        <w:tc>
          <w:tcPr>
            <w:tcW w:w="1134" w:type="dxa"/>
            <w:shd w:val="clear" w:color="auto" w:fill="FFFFFF"/>
          </w:tcPr>
          <w:p w:rsidR="00EC2FF7" w:rsidRDefault="00EC2FF7" w:rsidP="00EC2FF7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за рецептом</w:t>
            </w:r>
          </w:p>
        </w:tc>
        <w:tc>
          <w:tcPr>
            <w:tcW w:w="1559" w:type="dxa"/>
          </w:tcPr>
          <w:p w:rsidR="00EC2FF7" w:rsidRDefault="00EC2FF7" w:rsidP="00EC2FF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UA/16879/01/01</w:t>
            </w:r>
          </w:p>
        </w:tc>
      </w:tr>
      <w:tr w:rsidR="00EC2FF7" w:rsidRPr="00DB4214" w:rsidTr="00116507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EC2FF7" w:rsidRPr="00116507" w:rsidRDefault="00EC2FF7" w:rsidP="00EC2FF7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EC2FF7" w:rsidRDefault="00EC2FF7" w:rsidP="00EC2FF7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РІКСУБІС</w:t>
            </w:r>
          </w:p>
        </w:tc>
        <w:tc>
          <w:tcPr>
            <w:tcW w:w="1843" w:type="dxa"/>
            <w:shd w:val="clear" w:color="auto" w:fill="FFFFFF"/>
          </w:tcPr>
          <w:p w:rsidR="00EC2FF7" w:rsidRPr="00EC2FF7" w:rsidRDefault="00EC2FF7" w:rsidP="00EC2FF7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C2FF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порошок та розчинник для розчину для ін`єкцій, по 500 МО, 1 флакон з порошком у комплекті з 1 флаконом з розчинником (вода для ін'єкцій) по 5 мл та по 1 пристосуванню для розведення БАКСДЖЕКТ ІІ у коробці </w:t>
            </w:r>
          </w:p>
        </w:tc>
        <w:tc>
          <w:tcPr>
            <w:tcW w:w="1559" w:type="dxa"/>
            <w:shd w:val="clear" w:color="auto" w:fill="FFFFFF"/>
          </w:tcPr>
          <w:p w:rsidR="00EC2FF7" w:rsidRDefault="00EC2FF7" w:rsidP="00EC2FF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Баксалта Інновейшнз ГмбХ</w:t>
            </w:r>
          </w:p>
        </w:tc>
        <w:tc>
          <w:tcPr>
            <w:tcW w:w="1134" w:type="dxa"/>
            <w:shd w:val="clear" w:color="auto" w:fill="FFFFFF"/>
          </w:tcPr>
          <w:p w:rsidR="00EC2FF7" w:rsidRDefault="00EC2FF7" w:rsidP="00EC2FF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Австрія</w:t>
            </w:r>
          </w:p>
        </w:tc>
        <w:tc>
          <w:tcPr>
            <w:tcW w:w="2551" w:type="dxa"/>
            <w:shd w:val="clear" w:color="auto" w:fill="FFFFFF"/>
          </w:tcPr>
          <w:p w:rsidR="00EC2FF7" w:rsidRDefault="00EC2FF7" w:rsidP="00EC2FF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маркування, вторинне пакування та випуск серії ГЛЗ та розчинника: Баксалта Белджіум Мануфектурінг СА, Бельгія;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виробництво, контроль якості та первинне пакування ГЛЗ: Баксалта ЮС Інк., США;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частковий контроль якості ГЛЗ: Такеда Мануфекчурінг Австрія АГ, Австрія;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частковий контроль якості ГЛЗ: Такеда Мануфекчурінг Австрія АГ, Австрія;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контроль якості ГЛЗ ("Механічні включення"): Офі Технолоджи енд Інновейшіон ГмбХ, Австрія;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виробництво, контроль якості та первинне пакування розчинника: Зігфрід Хамельн ГмбХ, Німеччина;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стерилізація пробок і мішків для перенесення: Вест Фармасьютікал Сервісез, Інк., США</w:t>
            </w:r>
          </w:p>
        </w:tc>
        <w:tc>
          <w:tcPr>
            <w:tcW w:w="1418" w:type="dxa"/>
            <w:shd w:val="clear" w:color="auto" w:fill="FFFFFF"/>
          </w:tcPr>
          <w:p w:rsidR="00EC2FF7" w:rsidRPr="00EC2FF7" w:rsidRDefault="00EC2FF7" w:rsidP="00EC2FF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C2FF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Бельгія/ США/ Австрія/ Німеччина/ США</w:t>
            </w:r>
          </w:p>
        </w:tc>
        <w:tc>
          <w:tcPr>
            <w:tcW w:w="2410" w:type="dxa"/>
            <w:shd w:val="clear" w:color="auto" w:fill="FFFFFF"/>
          </w:tcPr>
          <w:p w:rsidR="00EC2FF7" w:rsidRPr="00EC2FF7" w:rsidRDefault="00EC2FF7" w:rsidP="00EC2FF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C2FF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Згідно заяви «Зміна уповноваженої особи заявника, відповідальної за здійснення фармаконагляду»</w:t>
            </w:r>
          </w:p>
        </w:tc>
        <w:tc>
          <w:tcPr>
            <w:tcW w:w="1134" w:type="dxa"/>
            <w:shd w:val="clear" w:color="auto" w:fill="FFFFFF"/>
          </w:tcPr>
          <w:p w:rsidR="00EC2FF7" w:rsidRDefault="00EC2FF7" w:rsidP="00EC2FF7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за рецептом</w:t>
            </w:r>
          </w:p>
        </w:tc>
        <w:tc>
          <w:tcPr>
            <w:tcW w:w="1559" w:type="dxa"/>
          </w:tcPr>
          <w:p w:rsidR="00EC2FF7" w:rsidRDefault="00EC2FF7" w:rsidP="00EC2FF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UA/16879/01/02</w:t>
            </w:r>
          </w:p>
        </w:tc>
      </w:tr>
      <w:tr w:rsidR="00EC2FF7" w:rsidRPr="00DB4214" w:rsidTr="00116507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EC2FF7" w:rsidRPr="00116507" w:rsidRDefault="00EC2FF7" w:rsidP="00EC2FF7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EC2FF7" w:rsidRDefault="00EC2FF7" w:rsidP="00EC2FF7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РІКСУБІС</w:t>
            </w:r>
          </w:p>
        </w:tc>
        <w:tc>
          <w:tcPr>
            <w:tcW w:w="1843" w:type="dxa"/>
            <w:shd w:val="clear" w:color="auto" w:fill="FFFFFF"/>
          </w:tcPr>
          <w:p w:rsidR="00EC2FF7" w:rsidRPr="00EC2FF7" w:rsidRDefault="00EC2FF7" w:rsidP="00EC2FF7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C2FF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порошок та розчинник для розчину для ін`єкцій, по 1000 МО, 1 флакон з порошком у комплекті з 1 флаконом з розчинником (вода для ін'єкцій) по 5 мл та по 1 пристосуванню для розведення БАКСДЖЕКТ ІІ у коробці </w:t>
            </w:r>
          </w:p>
        </w:tc>
        <w:tc>
          <w:tcPr>
            <w:tcW w:w="1559" w:type="dxa"/>
            <w:shd w:val="clear" w:color="auto" w:fill="FFFFFF"/>
          </w:tcPr>
          <w:p w:rsidR="00EC2FF7" w:rsidRDefault="00EC2FF7" w:rsidP="00EC2FF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Баксалта Інновейшнз ГмбХ</w:t>
            </w:r>
          </w:p>
        </w:tc>
        <w:tc>
          <w:tcPr>
            <w:tcW w:w="1134" w:type="dxa"/>
            <w:shd w:val="clear" w:color="auto" w:fill="FFFFFF"/>
          </w:tcPr>
          <w:p w:rsidR="00EC2FF7" w:rsidRDefault="00EC2FF7" w:rsidP="00EC2FF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Австрія</w:t>
            </w:r>
          </w:p>
        </w:tc>
        <w:tc>
          <w:tcPr>
            <w:tcW w:w="2551" w:type="dxa"/>
            <w:shd w:val="clear" w:color="auto" w:fill="FFFFFF"/>
          </w:tcPr>
          <w:p w:rsidR="00EC2FF7" w:rsidRDefault="00EC2FF7" w:rsidP="00EC2FF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маркування, вторинне пакування та випуск серії ГЛЗ та розчинника: Баксалта Белджіум Мануфектурінг СА, Бельгія;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виробництво, контроль якості та первинне пакування ГЛЗ: Баксалта ЮС Інк., США;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частковий контроль якості ГЛЗ: Такеда Мануфекчурінг Австрія АГ, Австрія;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частковий контроль якості ГЛЗ: Такеда Мануфекчурінг Австрія АГ, Австрія;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контроль якості ГЛЗ ("Механічні включення"): Офі Технолоджи енд Інновейшіон ГмбХ, Австрія;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виробництво, контроль якості та первинне пакування розчинника: Зігфрід Хамельн ГмбХ, Німеччина;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стерилізація пробок і мішків для перенесення: Вест Фармасьютікал Сервісез, Інк., США</w:t>
            </w:r>
          </w:p>
        </w:tc>
        <w:tc>
          <w:tcPr>
            <w:tcW w:w="1418" w:type="dxa"/>
            <w:shd w:val="clear" w:color="auto" w:fill="FFFFFF"/>
          </w:tcPr>
          <w:p w:rsidR="00EC2FF7" w:rsidRPr="00EC2FF7" w:rsidRDefault="00EC2FF7" w:rsidP="00EC2FF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C2FF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Бельгія/ США/ Австрія/ Німеччина/ США</w:t>
            </w:r>
          </w:p>
        </w:tc>
        <w:tc>
          <w:tcPr>
            <w:tcW w:w="2410" w:type="dxa"/>
            <w:shd w:val="clear" w:color="auto" w:fill="FFFFFF"/>
          </w:tcPr>
          <w:p w:rsidR="00EC2FF7" w:rsidRPr="00EC2FF7" w:rsidRDefault="00EC2FF7" w:rsidP="00EC2FF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C2FF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Згідно заяви «Зміна уповноваженої особи заявника, відповідальної за здійснення фармаконагляду»</w:t>
            </w:r>
          </w:p>
        </w:tc>
        <w:tc>
          <w:tcPr>
            <w:tcW w:w="1134" w:type="dxa"/>
            <w:shd w:val="clear" w:color="auto" w:fill="FFFFFF"/>
          </w:tcPr>
          <w:p w:rsidR="00EC2FF7" w:rsidRDefault="00EC2FF7" w:rsidP="00EC2FF7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за рецептом</w:t>
            </w:r>
          </w:p>
        </w:tc>
        <w:tc>
          <w:tcPr>
            <w:tcW w:w="1559" w:type="dxa"/>
          </w:tcPr>
          <w:p w:rsidR="00EC2FF7" w:rsidRDefault="00EC2FF7" w:rsidP="00EC2FF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UA/16879/01/03</w:t>
            </w:r>
          </w:p>
        </w:tc>
      </w:tr>
      <w:tr w:rsidR="00EC2FF7" w:rsidRPr="00DB4214" w:rsidTr="00116507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EC2FF7" w:rsidRPr="00116507" w:rsidRDefault="00EC2FF7" w:rsidP="00EC2FF7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EC2FF7" w:rsidRDefault="00EC2FF7" w:rsidP="00EC2FF7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РІКСУБІС</w:t>
            </w:r>
          </w:p>
        </w:tc>
        <w:tc>
          <w:tcPr>
            <w:tcW w:w="1843" w:type="dxa"/>
            <w:shd w:val="clear" w:color="auto" w:fill="FFFFFF"/>
          </w:tcPr>
          <w:p w:rsidR="00EC2FF7" w:rsidRPr="00EC2FF7" w:rsidRDefault="00EC2FF7" w:rsidP="00EC2FF7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C2FF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порошок та розчинник для розчину для ін`єкцій, по 2000 МО, 1 флакон з порошком у комплекті з 1 флаконом з розчинником (вода для ін'єкцій) по 5 мл та по 1 пристосуванню для розведення БАКСДЖЕКТ ІІ у коробці </w:t>
            </w:r>
          </w:p>
        </w:tc>
        <w:tc>
          <w:tcPr>
            <w:tcW w:w="1559" w:type="dxa"/>
            <w:shd w:val="clear" w:color="auto" w:fill="FFFFFF"/>
          </w:tcPr>
          <w:p w:rsidR="00EC2FF7" w:rsidRDefault="00EC2FF7" w:rsidP="00EC2FF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Баксалта Інновейшнз ГмбХ</w:t>
            </w:r>
          </w:p>
        </w:tc>
        <w:tc>
          <w:tcPr>
            <w:tcW w:w="1134" w:type="dxa"/>
            <w:shd w:val="clear" w:color="auto" w:fill="FFFFFF"/>
          </w:tcPr>
          <w:p w:rsidR="00EC2FF7" w:rsidRDefault="00EC2FF7" w:rsidP="00EC2FF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Австрія</w:t>
            </w:r>
          </w:p>
        </w:tc>
        <w:tc>
          <w:tcPr>
            <w:tcW w:w="2551" w:type="dxa"/>
            <w:shd w:val="clear" w:color="auto" w:fill="FFFFFF"/>
          </w:tcPr>
          <w:p w:rsidR="00EC2FF7" w:rsidRDefault="00EC2FF7" w:rsidP="00EC2FF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маркування, вторинне пакування та випуск серії ГЛЗ та розчинника: Баксалта Белджіум Мануфектурінг СА, Бельгія;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виробництво, контроль якості та первинне пакування ГЛЗ: Баксалта ЮС Інк., США;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частковий контроль якості ГЛЗ: Такеда Мануфекчурінг Австрія АГ, Австрія;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частковий контроль якості ГЛЗ: Такеда Мануфекчурінг Австрія АГ, Австрія;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контроль якості ГЛЗ ("Механічні включення"): Офі Технолоджи енд Інновейшіон ГмбХ, Австрія;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виробництво, контроль якості та первинне пакування розчинника: Зігфрід Хамельн ГмбХ, Німеччина;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стерилізація пробок і мішків для перенесення: Вест Фармасьютікал Сервісез, Інк., США</w:t>
            </w:r>
          </w:p>
        </w:tc>
        <w:tc>
          <w:tcPr>
            <w:tcW w:w="1418" w:type="dxa"/>
            <w:shd w:val="clear" w:color="auto" w:fill="FFFFFF"/>
          </w:tcPr>
          <w:p w:rsidR="00EC2FF7" w:rsidRPr="00EC2FF7" w:rsidRDefault="00EC2FF7" w:rsidP="00EC2FF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C2FF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Бельгія/ США/ Австрія/ Німеччина/ США</w:t>
            </w:r>
          </w:p>
        </w:tc>
        <w:tc>
          <w:tcPr>
            <w:tcW w:w="2410" w:type="dxa"/>
            <w:shd w:val="clear" w:color="auto" w:fill="FFFFFF"/>
          </w:tcPr>
          <w:p w:rsidR="00EC2FF7" w:rsidRPr="00EC2FF7" w:rsidRDefault="00EC2FF7" w:rsidP="00EC2FF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C2FF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Згідно заяви «Зміна уповноваженої особи заявника, відповідальної за здійснення фармаконагляду»</w:t>
            </w:r>
          </w:p>
        </w:tc>
        <w:tc>
          <w:tcPr>
            <w:tcW w:w="1134" w:type="dxa"/>
            <w:shd w:val="clear" w:color="auto" w:fill="FFFFFF"/>
          </w:tcPr>
          <w:p w:rsidR="00EC2FF7" w:rsidRDefault="00EC2FF7" w:rsidP="00EC2FF7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за рецептом</w:t>
            </w:r>
          </w:p>
        </w:tc>
        <w:tc>
          <w:tcPr>
            <w:tcW w:w="1559" w:type="dxa"/>
          </w:tcPr>
          <w:p w:rsidR="00EC2FF7" w:rsidRDefault="00EC2FF7" w:rsidP="00EC2FF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UA/16879/01/04</w:t>
            </w:r>
          </w:p>
        </w:tc>
      </w:tr>
      <w:tr w:rsidR="00EC2FF7" w:rsidRPr="00DB4214" w:rsidTr="00116507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EC2FF7" w:rsidRPr="00116507" w:rsidRDefault="00EC2FF7" w:rsidP="00EC2FF7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EC2FF7" w:rsidRDefault="00EC2FF7" w:rsidP="00EC2FF7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РІКСУБІС</w:t>
            </w:r>
          </w:p>
        </w:tc>
        <w:tc>
          <w:tcPr>
            <w:tcW w:w="1843" w:type="dxa"/>
            <w:shd w:val="clear" w:color="auto" w:fill="FFFFFF"/>
          </w:tcPr>
          <w:p w:rsidR="00EC2FF7" w:rsidRPr="00EC2FF7" w:rsidRDefault="00EC2FF7" w:rsidP="00EC2FF7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C2FF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порошок та розчинник для розчину для ін`єкцій, по 3000 МО, 1 флакон з порошком у комплекті з 1 флаконом з розчинником (вода для ін'єкцій) по 5 мл та по 1 пристосуванню для розведення БАКСДЖЕКТ ІІ у коробці </w:t>
            </w:r>
          </w:p>
        </w:tc>
        <w:tc>
          <w:tcPr>
            <w:tcW w:w="1559" w:type="dxa"/>
            <w:shd w:val="clear" w:color="auto" w:fill="FFFFFF"/>
          </w:tcPr>
          <w:p w:rsidR="00EC2FF7" w:rsidRDefault="00EC2FF7" w:rsidP="00EC2FF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Баксалта Інновейшнз ГмбХ</w:t>
            </w:r>
          </w:p>
        </w:tc>
        <w:tc>
          <w:tcPr>
            <w:tcW w:w="1134" w:type="dxa"/>
            <w:shd w:val="clear" w:color="auto" w:fill="FFFFFF"/>
          </w:tcPr>
          <w:p w:rsidR="00EC2FF7" w:rsidRDefault="00EC2FF7" w:rsidP="00EC2FF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Австрія</w:t>
            </w:r>
          </w:p>
        </w:tc>
        <w:tc>
          <w:tcPr>
            <w:tcW w:w="2551" w:type="dxa"/>
            <w:shd w:val="clear" w:color="auto" w:fill="FFFFFF"/>
          </w:tcPr>
          <w:p w:rsidR="00EC2FF7" w:rsidRDefault="00EC2FF7" w:rsidP="00EC2FF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маркування, вторинне пакування та випуск серії ГЛЗ та розчинника: Баксалта Белджіум Мануфектурінг СА, Бельгія;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виробництво, контроль якості та первинне пакування ГЛЗ: Баксалта ЮС Інк., США;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частковий контроль якості ГЛЗ: Такеда Мануфекчурінг Австрія АГ, Австрія;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частковий контроль якості ГЛЗ: Такеда Мануфекчурінг Австрія АГ, Австрія;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контроль якості ГЛЗ ("Механічні включення"): Офі Технолоджи енд Інновейшіон ГмбХ, Австрія;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виробництво, контроль якості та первинне пакування розчинника: Зігфрід Хамельн ГмбХ, Німеччина;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стерилізація пробок і мішків для перенесення: Вест Фармасьютікал Сервісез, Інк., США</w:t>
            </w:r>
          </w:p>
        </w:tc>
        <w:tc>
          <w:tcPr>
            <w:tcW w:w="1418" w:type="dxa"/>
            <w:shd w:val="clear" w:color="auto" w:fill="FFFFFF"/>
          </w:tcPr>
          <w:p w:rsidR="00EC2FF7" w:rsidRPr="00EC2FF7" w:rsidRDefault="00EC2FF7" w:rsidP="00EC2FF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C2FF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Бельгія/ США/ Австрія/ Німеччина/ США</w:t>
            </w:r>
          </w:p>
        </w:tc>
        <w:tc>
          <w:tcPr>
            <w:tcW w:w="2410" w:type="dxa"/>
            <w:shd w:val="clear" w:color="auto" w:fill="FFFFFF"/>
          </w:tcPr>
          <w:p w:rsidR="00EC2FF7" w:rsidRPr="00EC2FF7" w:rsidRDefault="00EC2FF7" w:rsidP="00EC2FF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C2FF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Згідно заяви «Зміна уповноваженої особи заявника, відповідальної за здійснення фармаконагляду»</w:t>
            </w:r>
          </w:p>
        </w:tc>
        <w:tc>
          <w:tcPr>
            <w:tcW w:w="1134" w:type="dxa"/>
            <w:shd w:val="clear" w:color="auto" w:fill="FFFFFF"/>
          </w:tcPr>
          <w:p w:rsidR="00EC2FF7" w:rsidRDefault="00EC2FF7" w:rsidP="00EC2FF7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за рецептом</w:t>
            </w:r>
          </w:p>
        </w:tc>
        <w:tc>
          <w:tcPr>
            <w:tcW w:w="1559" w:type="dxa"/>
          </w:tcPr>
          <w:p w:rsidR="00EC2FF7" w:rsidRDefault="00EC2FF7" w:rsidP="00EC2FF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UA/16879/01/05</w:t>
            </w:r>
          </w:p>
        </w:tc>
      </w:tr>
    </w:tbl>
    <w:p w:rsidR="00D642BA" w:rsidRDefault="00D642BA" w:rsidP="00D14C35">
      <w:pPr>
        <w:spacing w:after="0" w:line="240" w:lineRule="auto"/>
      </w:pPr>
    </w:p>
    <w:sectPr w:rsidR="00D642BA" w:rsidSect="00072F4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01CDB"/>
    <w:rsid w:val="00002D49"/>
    <w:rsid w:val="00003356"/>
    <w:rsid w:val="00006902"/>
    <w:rsid w:val="00011B68"/>
    <w:rsid w:val="00012F9B"/>
    <w:rsid w:val="000150E8"/>
    <w:rsid w:val="00015E57"/>
    <w:rsid w:val="0001742F"/>
    <w:rsid w:val="0002220B"/>
    <w:rsid w:val="000233D6"/>
    <w:rsid w:val="00023869"/>
    <w:rsid w:val="00023F9D"/>
    <w:rsid w:val="000260AE"/>
    <w:rsid w:val="00031B2F"/>
    <w:rsid w:val="0003385A"/>
    <w:rsid w:val="000353C9"/>
    <w:rsid w:val="00037D9E"/>
    <w:rsid w:val="000458F6"/>
    <w:rsid w:val="000508FC"/>
    <w:rsid w:val="00051E9F"/>
    <w:rsid w:val="000526B1"/>
    <w:rsid w:val="00056B16"/>
    <w:rsid w:val="000647E2"/>
    <w:rsid w:val="00066261"/>
    <w:rsid w:val="00067200"/>
    <w:rsid w:val="00067616"/>
    <w:rsid w:val="00071D84"/>
    <w:rsid w:val="00072F42"/>
    <w:rsid w:val="00073818"/>
    <w:rsid w:val="00074057"/>
    <w:rsid w:val="00080476"/>
    <w:rsid w:val="00084B8B"/>
    <w:rsid w:val="00085590"/>
    <w:rsid w:val="0009034E"/>
    <w:rsid w:val="000930FA"/>
    <w:rsid w:val="00093169"/>
    <w:rsid w:val="0009439C"/>
    <w:rsid w:val="00097BCB"/>
    <w:rsid w:val="000A3EA2"/>
    <w:rsid w:val="000A51E8"/>
    <w:rsid w:val="000A5C84"/>
    <w:rsid w:val="000A7725"/>
    <w:rsid w:val="000B71D5"/>
    <w:rsid w:val="000B7556"/>
    <w:rsid w:val="000C4A9C"/>
    <w:rsid w:val="000C4D00"/>
    <w:rsid w:val="000C5AC6"/>
    <w:rsid w:val="000C6FFF"/>
    <w:rsid w:val="000C7627"/>
    <w:rsid w:val="000D1E35"/>
    <w:rsid w:val="000D33B2"/>
    <w:rsid w:val="000D5EC9"/>
    <w:rsid w:val="000E38E5"/>
    <w:rsid w:val="000E69A9"/>
    <w:rsid w:val="000F08AF"/>
    <w:rsid w:val="000F2048"/>
    <w:rsid w:val="000F2C55"/>
    <w:rsid w:val="000F4290"/>
    <w:rsid w:val="00103CD9"/>
    <w:rsid w:val="00104A3C"/>
    <w:rsid w:val="00104F10"/>
    <w:rsid w:val="00105B45"/>
    <w:rsid w:val="00106FD2"/>
    <w:rsid w:val="00107236"/>
    <w:rsid w:val="001101CA"/>
    <w:rsid w:val="00110F30"/>
    <w:rsid w:val="0011151F"/>
    <w:rsid w:val="00114542"/>
    <w:rsid w:val="00116507"/>
    <w:rsid w:val="0012042A"/>
    <w:rsid w:val="00121006"/>
    <w:rsid w:val="0012541B"/>
    <w:rsid w:val="0012777F"/>
    <w:rsid w:val="001316FC"/>
    <w:rsid w:val="00133E63"/>
    <w:rsid w:val="00136304"/>
    <w:rsid w:val="001373A2"/>
    <w:rsid w:val="001418C6"/>
    <w:rsid w:val="0014735D"/>
    <w:rsid w:val="0015692F"/>
    <w:rsid w:val="00157278"/>
    <w:rsid w:val="0016069F"/>
    <w:rsid w:val="0016202B"/>
    <w:rsid w:val="00162CBF"/>
    <w:rsid w:val="001638A0"/>
    <w:rsid w:val="00163D95"/>
    <w:rsid w:val="00165AF3"/>
    <w:rsid w:val="00166CF0"/>
    <w:rsid w:val="001827EC"/>
    <w:rsid w:val="001838A1"/>
    <w:rsid w:val="00184D9B"/>
    <w:rsid w:val="0018745D"/>
    <w:rsid w:val="001940D8"/>
    <w:rsid w:val="001948C8"/>
    <w:rsid w:val="001948FE"/>
    <w:rsid w:val="001973C6"/>
    <w:rsid w:val="001A0F6E"/>
    <w:rsid w:val="001A6C6E"/>
    <w:rsid w:val="001B11BC"/>
    <w:rsid w:val="001B4009"/>
    <w:rsid w:val="001B7131"/>
    <w:rsid w:val="001B7E26"/>
    <w:rsid w:val="001C027A"/>
    <w:rsid w:val="001C03B7"/>
    <w:rsid w:val="001C0827"/>
    <w:rsid w:val="001C36DF"/>
    <w:rsid w:val="001C5DBD"/>
    <w:rsid w:val="001C737C"/>
    <w:rsid w:val="001D1680"/>
    <w:rsid w:val="001D4175"/>
    <w:rsid w:val="001D5651"/>
    <w:rsid w:val="001E53D0"/>
    <w:rsid w:val="001E5590"/>
    <w:rsid w:val="001F05C4"/>
    <w:rsid w:val="002063B3"/>
    <w:rsid w:val="0020741D"/>
    <w:rsid w:val="0021041D"/>
    <w:rsid w:val="002118D8"/>
    <w:rsid w:val="00213253"/>
    <w:rsid w:val="00213E2F"/>
    <w:rsid w:val="00215B9F"/>
    <w:rsid w:val="002210A8"/>
    <w:rsid w:val="0022181C"/>
    <w:rsid w:val="00221891"/>
    <w:rsid w:val="0022345A"/>
    <w:rsid w:val="00223F55"/>
    <w:rsid w:val="00231CC6"/>
    <w:rsid w:val="00244C1D"/>
    <w:rsid w:val="00245A3E"/>
    <w:rsid w:val="0024709E"/>
    <w:rsid w:val="002478A0"/>
    <w:rsid w:val="0025040F"/>
    <w:rsid w:val="00253D78"/>
    <w:rsid w:val="002551B0"/>
    <w:rsid w:val="00257BE7"/>
    <w:rsid w:val="00260842"/>
    <w:rsid w:val="0026356E"/>
    <w:rsid w:val="00264469"/>
    <w:rsid w:val="00265B60"/>
    <w:rsid w:val="002668E0"/>
    <w:rsid w:val="00272825"/>
    <w:rsid w:val="00273DFB"/>
    <w:rsid w:val="00275B13"/>
    <w:rsid w:val="002801AE"/>
    <w:rsid w:val="00281E94"/>
    <w:rsid w:val="00282590"/>
    <w:rsid w:val="00283CE4"/>
    <w:rsid w:val="00292262"/>
    <w:rsid w:val="002A0692"/>
    <w:rsid w:val="002A31FE"/>
    <w:rsid w:val="002B0498"/>
    <w:rsid w:val="002B275A"/>
    <w:rsid w:val="002B2767"/>
    <w:rsid w:val="002B2D8D"/>
    <w:rsid w:val="002B36F8"/>
    <w:rsid w:val="002B3B24"/>
    <w:rsid w:val="002B6C71"/>
    <w:rsid w:val="002B7510"/>
    <w:rsid w:val="002D77BE"/>
    <w:rsid w:val="002E1CAA"/>
    <w:rsid w:val="002E2BA4"/>
    <w:rsid w:val="002F1A14"/>
    <w:rsid w:val="002F29A0"/>
    <w:rsid w:val="00304BF9"/>
    <w:rsid w:val="00306DC1"/>
    <w:rsid w:val="00311565"/>
    <w:rsid w:val="00314717"/>
    <w:rsid w:val="00317729"/>
    <w:rsid w:val="0032724B"/>
    <w:rsid w:val="00331DA8"/>
    <w:rsid w:val="00334B77"/>
    <w:rsid w:val="00335D53"/>
    <w:rsid w:val="003365A0"/>
    <w:rsid w:val="00336772"/>
    <w:rsid w:val="003374E3"/>
    <w:rsid w:val="00340F81"/>
    <w:rsid w:val="00342D49"/>
    <w:rsid w:val="00353F3C"/>
    <w:rsid w:val="00357D4B"/>
    <w:rsid w:val="00361AD6"/>
    <w:rsid w:val="00365DAA"/>
    <w:rsid w:val="00366722"/>
    <w:rsid w:val="0037607D"/>
    <w:rsid w:val="00381239"/>
    <w:rsid w:val="00382423"/>
    <w:rsid w:val="003847D5"/>
    <w:rsid w:val="003869E8"/>
    <w:rsid w:val="003901A3"/>
    <w:rsid w:val="0039054D"/>
    <w:rsid w:val="0039095F"/>
    <w:rsid w:val="00391365"/>
    <w:rsid w:val="00394D50"/>
    <w:rsid w:val="00396B93"/>
    <w:rsid w:val="003A12A8"/>
    <w:rsid w:val="003A155A"/>
    <w:rsid w:val="003A341D"/>
    <w:rsid w:val="003A5041"/>
    <w:rsid w:val="003B1F00"/>
    <w:rsid w:val="003B2ED7"/>
    <w:rsid w:val="003B4DDC"/>
    <w:rsid w:val="003B6631"/>
    <w:rsid w:val="003C0372"/>
    <w:rsid w:val="003C446D"/>
    <w:rsid w:val="003C66C0"/>
    <w:rsid w:val="003E061E"/>
    <w:rsid w:val="003E6B4C"/>
    <w:rsid w:val="003E6D3F"/>
    <w:rsid w:val="003F3EF5"/>
    <w:rsid w:val="003F75DF"/>
    <w:rsid w:val="00400A04"/>
    <w:rsid w:val="00402CBB"/>
    <w:rsid w:val="0040784C"/>
    <w:rsid w:val="00407B22"/>
    <w:rsid w:val="00410C05"/>
    <w:rsid w:val="004175B0"/>
    <w:rsid w:val="004230B4"/>
    <w:rsid w:val="00433465"/>
    <w:rsid w:val="00444987"/>
    <w:rsid w:val="0044669C"/>
    <w:rsid w:val="00457D69"/>
    <w:rsid w:val="00457E5F"/>
    <w:rsid w:val="00464421"/>
    <w:rsid w:val="00465392"/>
    <w:rsid w:val="0046559B"/>
    <w:rsid w:val="00476B3A"/>
    <w:rsid w:val="004804ED"/>
    <w:rsid w:val="00493A88"/>
    <w:rsid w:val="00495F07"/>
    <w:rsid w:val="00496BA5"/>
    <w:rsid w:val="00496C89"/>
    <w:rsid w:val="0049727A"/>
    <w:rsid w:val="004A00B4"/>
    <w:rsid w:val="004A12F2"/>
    <w:rsid w:val="004A1D7C"/>
    <w:rsid w:val="004A4F5C"/>
    <w:rsid w:val="004B5A94"/>
    <w:rsid w:val="004B62BE"/>
    <w:rsid w:val="004B636E"/>
    <w:rsid w:val="004C0FBF"/>
    <w:rsid w:val="004C1037"/>
    <w:rsid w:val="004C5513"/>
    <w:rsid w:val="004C5A18"/>
    <w:rsid w:val="004C7349"/>
    <w:rsid w:val="004D57FD"/>
    <w:rsid w:val="004D6ABD"/>
    <w:rsid w:val="004E697D"/>
    <w:rsid w:val="004F0352"/>
    <w:rsid w:val="004F7E71"/>
    <w:rsid w:val="00503935"/>
    <w:rsid w:val="00504DC8"/>
    <w:rsid w:val="005069A0"/>
    <w:rsid w:val="0051326F"/>
    <w:rsid w:val="00517299"/>
    <w:rsid w:val="00521512"/>
    <w:rsid w:val="005223F1"/>
    <w:rsid w:val="0052639E"/>
    <w:rsid w:val="00526600"/>
    <w:rsid w:val="005274B5"/>
    <w:rsid w:val="005277CA"/>
    <w:rsid w:val="00527874"/>
    <w:rsid w:val="00527A3D"/>
    <w:rsid w:val="005406F8"/>
    <w:rsid w:val="00540DAC"/>
    <w:rsid w:val="005415F7"/>
    <w:rsid w:val="00545136"/>
    <w:rsid w:val="0055198F"/>
    <w:rsid w:val="005535B6"/>
    <w:rsid w:val="005556EF"/>
    <w:rsid w:val="00557F28"/>
    <w:rsid w:val="00560F01"/>
    <w:rsid w:val="00562FF3"/>
    <w:rsid w:val="005638C9"/>
    <w:rsid w:val="00564FE2"/>
    <w:rsid w:val="00565338"/>
    <w:rsid w:val="00565EB8"/>
    <w:rsid w:val="00567A30"/>
    <w:rsid w:val="0057287B"/>
    <w:rsid w:val="00574209"/>
    <w:rsid w:val="005766D4"/>
    <w:rsid w:val="005778E0"/>
    <w:rsid w:val="00580982"/>
    <w:rsid w:val="00583DFA"/>
    <w:rsid w:val="0059001E"/>
    <w:rsid w:val="00590B68"/>
    <w:rsid w:val="0059462C"/>
    <w:rsid w:val="005964D6"/>
    <w:rsid w:val="005978A6"/>
    <w:rsid w:val="005A2B45"/>
    <w:rsid w:val="005A3BFA"/>
    <w:rsid w:val="005A540C"/>
    <w:rsid w:val="005A6668"/>
    <w:rsid w:val="005A6FF7"/>
    <w:rsid w:val="005B1CBF"/>
    <w:rsid w:val="005B26D8"/>
    <w:rsid w:val="005B3202"/>
    <w:rsid w:val="005B4A12"/>
    <w:rsid w:val="005B5730"/>
    <w:rsid w:val="005B5E76"/>
    <w:rsid w:val="005B6826"/>
    <w:rsid w:val="005C2318"/>
    <w:rsid w:val="005D0FCD"/>
    <w:rsid w:val="005D1A7B"/>
    <w:rsid w:val="005D2647"/>
    <w:rsid w:val="005D4809"/>
    <w:rsid w:val="005D4A8A"/>
    <w:rsid w:val="005E0C2B"/>
    <w:rsid w:val="005E13C1"/>
    <w:rsid w:val="005F2130"/>
    <w:rsid w:val="005F2E27"/>
    <w:rsid w:val="005F3A88"/>
    <w:rsid w:val="005F5349"/>
    <w:rsid w:val="006007D8"/>
    <w:rsid w:val="00606B5B"/>
    <w:rsid w:val="00612851"/>
    <w:rsid w:val="00612D3F"/>
    <w:rsid w:val="00622D15"/>
    <w:rsid w:val="0063380F"/>
    <w:rsid w:val="006429E4"/>
    <w:rsid w:val="00650131"/>
    <w:rsid w:val="00651F00"/>
    <w:rsid w:val="00654187"/>
    <w:rsid w:val="006577F8"/>
    <w:rsid w:val="00660546"/>
    <w:rsid w:val="0066225C"/>
    <w:rsid w:val="006629E3"/>
    <w:rsid w:val="0066357C"/>
    <w:rsid w:val="00664EA1"/>
    <w:rsid w:val="00665A44"/>
    <w:rsid w:val="006661E0"/>
    <w:rsid w:val="00667500"/>
    <w:rsid w:val="0067070F"/>
    <w:rsid w:val="00670809"/>
    <w:rsid w:val="00670D2A"/>
    <w:rsid w:val="0067266E"/>
    <w:rsid w:val="00674C7F"/>
    <w:rsid w:val="00674DB6"/>
    <w:rsid w:val="00684786"/>
    <w:rsid w:val="0068543E"/>
    <w:rsid w:val="00691775"/>
    <w:rsid w:val="0069312D"/>
    <w:rsid w:val="0069491D"/>
    <w:rsid w:val="00697CE4"/>
    <w:rsid w:val="006A5E0D"/>
    <w:rsid w:val="006B2544"/>
    <w:rsid w:val="006B559E"/>
    <w:rsid w:val="006B6ED0"/>
    <w:rsid w:val="006C05C1"/>
    <w:rsid w:val="006C1891"/>
    <w:rsid w:val="006C1E86"/>
    <w:rsid w:val="006C289F"/>
    <w:rsid w:val="006C2B90"/>
    <w:rsid w:val="006C3153"/>
    <w:rsid w:val="006C3AEC"/>
    <w:rsid w:val="006C3CE3"/>
    <w:rsid w:val="006C5BBE"/>
    <w:rsid w:val="006C682E"/>
    <w:rsid w:val="006D0560"/>
    <w:rsid w:val="006D2B6D"/>
    <w:rsid w:val="006D4CBA"/>
    <w:rsid w:val="006E094B"/>
    <w:rsid w:val="006E0D91"/>
    <w:rsid w:val="006E28B7"/>
    <w:rsid w:val="006E2ED1"/>
    <w:rsid w:val="006E31E3"/>
    <w:rsid w:val="006E5DA6"/>
    <w:rsid w:val="006E621F"/>
    <w:rsid w:val="006F2B71"/>
    <w:rsid w:val="006F6E32"/>
    <w:rsid w:val="006F715D"/>
    <w:rsid w:val="006F7327"/>
    <w:rsid w:val="006F7D32"/>
    <w:rsid w:val="007014E8"/>
    <w:rsid w:val="00701703"/>
    <w:rsid w:val="00703013"/>
    <w:rsid w:val="00711575"/>
    <w:rsid w:val="00715C68"/>
    <w:rsid w:val="0072300A"/>
    <w:rsid w:val="0073292C"/>
    <w:rsid w:val="00733C17"/>
    <w:rsid w:val="007345E1"/>
    <w:rsid w:val="00740A33"/>
    <w:rsid w:val="00743899"/>
    <w:rsid w:val="00744032"/>
    <w:rsid w:val="007454E5"/>
    <w:rsid w:val="00752229"/>
    <w:rsid w:val="0075593F"/>
    <w:rsid w:val="0075601E"/>
    <w:rsid w:val="00762DCF"/>
    <w:rsid w:val="007736F7"/>
    <w:rsid w:val="0077548D"/>
    <w:rsid w:val="00775BEC"/>
    <w:rsid w:val="00780971"/>
    <w:rsid w:val="007825E1"/>
    <w:rsid w:val="00783508"/>
    <w:rsid w:val="00784147"/>
    <w:rsid w:val="00787529"/>
    <w:rsid w:val="00790AD6"/>
    <w:rsid w:val="0079133A"/>
    <w:rsid w:val="007914B1"/>
    <w:rsid w:val="00791F6B"/>
    <w:rsid w:val="00792B19"/>
    <w:rsid w:val="00792DFB"/>
    <w:rsid w:val="007940D4"/>
    <w:rsid w:val="00796146"/>
    <w:rsid w:val="00796BAB"/>
    <w:rsid w:val="00797D7B"/>
    <w:rsid w:val="007A2D8A"/>
    <w:rsid w:val="007A6AAC"/>
    <w:rsid w:val="007B211A"/>
    <w:rsid w:val="007C1493"/>
    <w:rsid w:val="007C23C2"/>
    <w:rsid w:val="007C3521"/>
    <w:rsid w:val="007C544A"/>
    <w:rsid w:val="007C7B19"/>
    <w:rsid w:val="007D3AAB"/>
    <w:rsid w:val="007D3B42"/>
    <w:rsid w:val="007D3EF9"/>
    <w:rsid w:val="007D4221"/>
    <w:rsid w:val="007D69A7"/>
    <w:rsid w:val="007E52CE"/>
    <w:rsid w:val="007E5759"/>
    <w:rsid w:val="007E76E8"/>
    <w:rsid w:val="007F0300"/>
    <w:rsid w:val="007F0C76"/>
    <w:rsid w:val="007F1C8E"/>
    <w:rsid w:val="007F450E"/>
    <w:rsid w:val="008014E3"/>
    <w:rsid w:val="00802F93"/>
    <w:rsid w:val="0080499F"/>
    <w:rsid w:val="00811A7B"/>
    <w:rsid w:val="008142C1"/>
    <w:rsid w:val="008217D8"/>
    <w:rsid w:val="00821CF3"/>
    <w:rsid w:val="00823137"/>
    <w:rsid w:val="008267A3"/>
    <w:rsid w:val="00832384"/>
    <w:rsid w:val="008368AF"/>
    <w:rsid w:val="008372F3"/>
    <w:rsid w:val="0085232D"/>
    <w:rsid w:val="008528FB"/>
    <w:rsid w:val="008634C1"/>
    <w:rsid w:val="008730A6"/>
    <w:rsid w:val="00873EB1"/>
    <w:rsid w:val="008837E6"/>
    <w:rsid w:val="00884E7B"/>
    <w:rsid w:val="00885166"/>
    <w:rsid w:val="00885505"/>
    <w:rsid w:val="00892405"/>
    <w:rsid w:val="008956FD"/>
    <w:rsid w:val="008A5430"/>
    <w:rsid w:val="008A545B"/>
    <w:rsid w:val="008B27F6"/>
    <w:rsid w:val="008B38F4"/>
    <w:rsid w:val="008B390F"/>
    <w:rsid w:val="008B4BC4"/>
    <w:rsid w:val="008B6565"/>
    <w:rsid w:val="008B727C"/>
    <w:rsid w:val="008C1918"/>
    <w:rsid w:val="008D6E55"/>
    <w:rsid w:val="008D7DD8"/>
    <w:rsid w:val="008E0472"/>
    <w:rsid w:val="008E0C89"/>
    <w:rsid w:val="008E1114"/>
    <w:rsid w:val="008E19EC"/>
    <w:rsid w:val="008E1E52"/>
    <w:rsid w:val="008E3E5E"/>
    <w:rsid w:val="008E4C7E"/>
    <w:rsid w:val="008E5A9B"/>
    <w:rsid w:val="008E6E2C"/>
    <w:rsid w:val="008F0650"/>
    <w:rsid w:val="008F72F0"/>
    <w:rsid w:val="00904C6E"/>
    <w:rsid w:val="009155F6"/>
    <w:rsid w:val="00915E93"/>
    <w:rsid w:val="00916A45"/>
    <w:rsid w:val="009173A9"/>
    <w:rsid w:val="0091783D"/>
    <w:rsid w:val="0092051C"/>
    <w:rsid w:val="0092074A"/>
    <w:rsid w:val="009219BF"/>
    <w:rsid w:val="00924F53"/>
    <w:rsid w:val="009253F0"/>
    <w:rsid w:val="00925494"/>
    <w:rsid w:val="009301CD"/>
    <w:rsid w:val="00933607"/>
    <w:rsid w:val="00937275"/>
    <w:rsid w:val="009401AA"/>
    <w:rsid w:val="0094385D"/>
    <w:rsid w:val="00944096"/>
    <w:rsid w:val="00944893"/>
    <w:rsid w:val="00960AD4"/>
    <w:rsid w:val="00970F54"/>
    <w:rsid w:val="00975C1F"/>
    <w:rsid w:val="00976D89"/>
    <w:rsid w:val="00982CA2"/>
    <w:rsid w:val="00983C1E"/>
    <w:rsid w:val="00983E38"/>
    <w:rsid w:val="009850F6"/>
    <w:rsid w:val="00985E0C"/>
    <w:rsid w:val="00992099"/>
    <w:rsid w:val="009968A0"/>
    <w:rsid w:val="009A1FF2"/>
    <w:rsid w:val="009A389B"/>
    <w:rsid w:val="009A51D2"/>
    <w:rsid w:val="009A6756"/>
    <w:rsid w:val="009B041E"/>
    <w:rsid w:val="009B1268"/>
    <w:rsid w:val="009B4A74"/>
    <w:rsid w:val="009B78E7"/>
    <w:rsid w:val="009C5125"/>
    <w:rsid w:val="009C5603"/>
    <w:rsid w:val="009C6BAE"/>
    <w:rsid w:val="009C6D6A"/>
    <w:rsid w:val="009D3DD9"/>
    <w:rsid w:val="009E3812"/>
    <w:rsid w:val="009F2A12"/>
    <w:rsid w:val="009F4D23"/>
    <w:rsid w:val="00A01DF7"/>
    <w:rsid w:val="00A053EB"/>
    <w:rsid w:val="00A07E95"/>
    <w:rsid w:val="00A1229F"/>
    <w:rsid w:val="00A21F3D"/>
    <w:rsid w:val="00A22AFD"/>
    <w:rsid w:val="00A315A7"/>
    <w:rsid w:val="00A317FF"/>
    <w:rsid w:val="00A331E3"/>
    <w:rsid w:val="00A34B19"/>
    <w:rsid w:val="00A373DE"/>
    <w:rsid w:val="00A44450"/>
    <w:rsid w:val="00A51726"/>
    <w:rsid w:val="00A65DA6"/>
    <w:rsid w:val="00A715EE"/>
    <w:rsid w:val="00A716B2"/>
    <w:rsid w:val="00A7279E"/>
    <w:rsid w:val="00A73526"/>
    <w:rsid w:val="00A746D2"/>
    <w:rsid w:val="00A753F4"/>
    <w:rsid w:val="00A7687D"/>
    <w:rsid w:val="00A77A2D"/>
    <w:rsid w:val="00A80A20"/>
    <w:rsid w:val="00A8119B"/>
    <w:rsid w:val="00A83732"/>
    <w:rsid w:val="00A87FAD"/>
    <w:rsid w:val="00A93A91"/>
    <w:rsid w:val="00A95670"/>
    <w:rsid w:val="00AA2305"/>
    <w:rsid w:val="00AB26B7"/>
    <w:rsid w:val="00AB47D5"/>
    <w:rsid w:val="00AB4E5D"/>
    <w:rsid w:val="00AB54E8"/>
    <w:rsid w:val="00AB746D"/>
    <w:rsid w:val="00AC7093"/>
    <w:rsid w:val="00AD4093"/>
    <w:rsid w:val="00AD5466"/>
    <w:rsid w:val="00AD7E86"/>
    <w:rsid w:val="00AE00D5"/>
    <w:rsid w:val="00AE46D9"/>
    <w:rsid w:val="00AE6E6E"/>
    <w:rsid w:val="00AF7A01"/>
    <w:rsid w:val="00B00DAD"/>
    <w:rsid w:val="00B03C20"/>
    <w:rsid w:val="00B041CE"/>
    <w:rsid w:val="00B078D9"/>
    <w:rsid w:val="00B15D9D"/>
    <w:rsid w:val="00B16CC3"/>
    <w:rsid w:val="00B2185D"/>
    <w:rsid w:val="00B22355"/>
    <w:rsid w:val="00B24BEC"/>
    <w:rsid w:val="00B2596A"/>
    <w:rsid w:val="00B25F0C"/>
    <w:rsid w:val="00B32B75"/>
    <w:rsid w:val="00B3356B"/>
    <w:rsid w:val="00B339B0"/>
    <w:rsid w:val="00B34056"/>
    <w:rsid w:val="00B35F58"/>
    <w:rsid w:val="00B36E38"/>
    <w:rsid w:val="00B370F6"/>
    <w:rsid w:val="00B4316A"/>
    <w:rsid w:val="00B537D9"/>
    <w:rsid w:val="00B60F62"/>
    <w:rsid w:val="00B6118C"/>
    <w:rsid w:val="00B62BB6"/>
    <w:rsid w:val="00B64E0B"/>
    <w:rsid w:val="00B654B6"/>
    <w:rsid w:val="00B65F10"/>
    <w:rsid w:val="00B66280"/>
    <w:rsid w:val="00B672E0"/>
    <w:rsid w:val="00B67B3F"/>
    <w:rsid w:val="00B85B48"/>
    <w:rsid w:val="00B93409"/>
    <w:rsid w:val="00B9428C"/>
    <w:rsid w:val="00B954D1"/>
    <w:rsid w:val="00B96009"/>
    <w:rsid w:val="00BA5715"/>
    <w:rsid w:val="00BB0916"/>
    <w:rsid w:val="00BB178B"/>
    <w:rsid w:val="00BB236D"/>
    <w:rsid w:val="00BB5A45"/>
    <w:rsid w:val="00BB61FD"/>
    <w:rsid w:val="00BC0741"/>
    <w:rsid w:val="00BC13DC"/>
    <w:rsid w:val="00BC213F"/>
    <w:rsid w:val="00BC2AE2"/>
    <w:rsid w:val="00BC2D71"/>
    <w:rsid w:val="00BC345F"/>
    <w:rsid w:val="00BC77CA"/>
    <w:rsid w:val="00BD05D7"/>
    <w:rsid w:val="00BD4391"/>
    <w:rsid w:val="00BD6E53"/>
    <w:rsid w:val="00BD76A4"/>
    <w:rsid w:val="00BE2252"/>
    <w:rsid w:val="00BE29E1"/>
    <w:rsid w:val="00BE3859"/>
    <w:rsid w:val="00BE4CF6"/>
    <w:rsid w:val="00BE67C7"/>
    <w:rsid w:val="00BE7EA4"/>
    <w:rsid w:val="00BF03C1"/>
    <w:rsid w:val="00BF1161"/>
    <w:rsid w:val="00BF11B5"/>
    <w:rsid w:val="00C00FB8"/>
    <w:rsid w:val="00C02991"/>
    <w:rsid w:val="00C04961"/>
    <w:rsid w:val="00C13399"/>
    <w:rsid w:val="00C15E3A"/>
    <w:rsid w:val="00C1659B"/>
    <w:rsid w:val="00C1675F"/>
    <w:rsid w:val="00C20038"/>
    <w:rsid w:val="00C20197"/>
    <w:rsid w:val="00C20B33"/>
    <w:rsid w:val="00C20FF5"/>
    <w:rsid w:val="00C2282D"/>
    <w:rsid w:val="00C23132"/>
    <w:rsid w:val="00C233F1"/>
    <w:rsid w:val="00C244BF"/>
    <w:rsid w:val="00C24D74"/>
    <w:rsid w:val="00C25244"/>
    <w:rsid w:val="00C3070D"/>
    <w:rsid w:val="00C3079D"/>
    <w:rsid w:val="00C33274"/>
    <w:rsid w:val="00C34D1C"/>
    <w:rsid w:val="00C3799A"/>
    <w:rsid w:val="00C400E6"/>
    <w:rsid w:val="00C42121"/>
    <w:rsid w:val="00C44D88"/>
    <w:rsid w:val="00C512FB"/>
    <w:rsid w:val="00C52B74"/>
    <w:rsid w:val="00C5699F"/>
    <w:rsid w:val="00C56E6B"/>
    <w:rsid w:val="00C57B98"/>
    <w:rsid w:val="00C6354B"/>
    <w:rsid w:val="00C661AD"/>
    <w:rsid w:val="00C66A07"/>
    <w:rsid w:val="00C67479"/>
    <w:rsid w:val="00C744DD"/>
    <w:rsid w:val="00C83008"/>
    <w:rsid w:val="00C87EC0"/>
    <w:rsid w:val="00C96DB6"/>
    <w:rsid w:val="00CA1194"/>
    <w:rsid w:val="00CA61F1"/>
    <w:rsid w:val="00CB27DB"/>
    <w:rsid w:val="00CB367F"/>
    <w:rsid w:val="00CB6029"/>
    <w:rsid w:val="00CC0335"/>
    <w:rsid w:val="00CC1C1B"/>
    <w:rsid w:val="00CC4D91"/>
    <w:rsid w:val="00CD37C7"/>
    <w:rsid w:val="00CE074B"/>
    <w:rsid w:val="00CE2C51"/>
    <w:rsid w:val="00CE5A74"/>
    <w:rsid w:val="00CE7E50"/>
    <w:rsid w:val="00CF33F5"/>
    <w:rsid w:val="00CF4863"/>
    <w:rsid w:val="00D0001E"/>
    <w:rsid w:val="00D028F9"/>
    <w:rsid w:val="00D051EE"/>
    <w:rsid w:val="00D12937"/>
    <w:rsid w:val="00D13F24"/>
    <w:rsid w:val="00D14C35"/>
    <w:rsid w:val="00D14F3F"/>
    <w:rsid w:val="00D22E41"/>
    <w:rsid w:val="00D27DBC"/>
    <w:rsid w:val="00D3614F"/>
    <w:rsid w:val="00D40823"/>
    <w:rsid w:val="00D40E1F"/>
    <w:rsid w:val="00D42846"/>
    <w:rsid w:val="00D42FA1"/>
    <w:rsid w:val="00D45568"/>
    <w:rsid w:val="00D45DDA"/>
    <w:rsid w:val="00D57786"/>
    <w:rsid w:val="00D602A3"/>
    <w:rsid w:val="00D6033F"/>
    <w:rsid w:val="00D61AB8"/>
    <w:rsid w:val="00D642BA"/>
    <w:rsid w:val="00D67A9B"/>
    <w:rsid w:val="00D67DD7"/>
    <w:rsid w:val="00D76E6D"/>
    <w:rsid w:val="00D81607"/>
    <w:rsid w:val="00D84E0D"/>
    <w:rsid w:val="00D86F98"/>
    <w:rsid w:val="00D921E0"/>
    <w:rsid w:val="00D9386F"/>
    <w:rsid w:val="00D97864"/>
    <w:rsid w:val="00DA2B78"/>
    <w:rsid w:val="00DA65B7"/>
    <w:rsid w:val="00DB060C"/>
    <w:rsid w:val="00DB4214"/>
    <w:rsid w:val="00DB6015"/>
    <w:rsid w:val="00DB6A68"/>
    <w:rsid w:val="00DB7977"/>
    <w:rsid w:val="00DC1329"/>
    <w:rsid w:val="00DC2933"/>
    <w:rsid w:val="00DC7DE3"/>
    <w:rsid w:val="00DD27CE"/>
    <w:rsid w:val="00DD30C0"/>
    <w:rsid w:val="00DD4E73"/>
    <w:rsid w:val="00DD5708"/>
    <w:rsid w:val="00DE0E50"/>
    <w:rsid w:val="00DE3E27"/>
    <w:rsid w:val="00DE49EB"/>
    <w:rsid w:val="00DE4C4A"/>
    <w:rsid w:val="00DE5922"/>
    <w:rsid w:val="00DF009A"/>
    <w:rsid w:val="00DF2E12"/>
    <w:rsid w:val="00DF4FD3"/>
    <w:rsid w:val="00E01422"/>
    <w:rsid w:val="00E02FF6"/>
    <w:rsid w:val="00E03471"/>
    <w:rsid w:val="00E0584F"/>
    <w:rsid w:val="00E139D8"/>
    <w:rsid w:val="00E16D7A"/>
    <w:rsid w:val="00E2027E"/>
    <w:rsid w:val="00E31C40"/>
    <w:rsid w:val="00E3228F"/>
    <w:rsid w:val="00E32A93"/>
    <w:rsid w:val="00E34821"/>
    <w:rsid w:val="00E36C14"/>
    <w:rsid w:val="00E412DC"/>
    <w:rsid w:val="00E41598"/>
    <w:rsid w:val="00E438B9"/>
    <w:rsid w:val="00E44EF5"/>
    <w:rsid w:val="00E45FEE"/>
    <w:rsid w:val="00E55D98"/>
    <w:rsid w:val="00E605E2"/>
    <w:rsid w:val="00E6229E"/>
    <w:rsid w:val="00E642B4"/>
    <w:rsid w:val="00E6505E"/>
    <w:rsid w:val="00E678C6"/>
    <w:rsid w:val="00E7312F"/>
    <w:rsid w:val="00E7361E"/>
    <w:rsid w:val="00E73742"/>
    <w:rsid w:val="00E75033"/>
    <w:rsid w:val="00E7782D"/>
    <w:rsid w:val="00E85EED"/>
    <w:rsid w:val="00E87116"/>
    <w:rsid w:val="00E90625"/>
    <w:rsid w:val="00E92675"/>
    <w:rsid w:val="00E928B1"/>
    <w:rsid w:val="00EA2DA2"/>
    <w:rsid w:val="00EA3014"/>
    <w:rsid w:val="00EA33C9"/>
    <w:rsid w:val="00EB05A8"/>
    <w:rsid w:val="00EB217C"/>
    <w:rsid w:val="00EB5CE5"/>
    <w:rsid w:val="00EC177B"/>
    <w:rsid w:val="00EC2FF7"/>
    <w:rsid w:val="00ED1C86"/>
    <w:rsid w:val="00ED6A67"/>
    <w:rsid w:val="00EE0DB4"/>
    <w:rsid w:val="00EE3EEC"/>
    <w:rsid w:val="00EE5D02"/>
    <w:rsid w:val="00EF031C"/>
    <w:rsid w:val="00EF0C6D"/>
    <w:rsid w:val="00EF1A6F"/>
    <w:rsid w:val="00EF24EA"/>
    <w:rsid w:val="00EF3AC3"/>
    <w:rsid w:val="00EF3DE6"/>
    <w:rsid w:val="00EF78F8"/>
    <w:rsid w:val="00F02CFD"/>
    <w:rsid w:val="00F034E6"/>
    <w:rsid w:val="00F05704"/>
    <w:rsid w:val="00F10E8E"/>
    <w:rsid w:val="00F11D97"/>
    <w:rsid w:val="00F122AF"/>
    <w:rsid w:val="00F1299D"/>
    <w:rsid w:val="00F14A55"/>
    <w:rsid w:val="00F17319"/>
    <w:rsid w:val="00F17F81"/>
    <w:rsid w:val="00F20362"/>
    <w:rsid w:val="00F32CEF"/>
    <w:rsid w:val="00F36BD3"/>
    <w:rsid w:val="00F425AE"/>
    <w:rsid w:val="00F5747E"/>
    <w:rsid w:val="00F57ED0"/>
    <w:rsid w:val="00F6230C"/>
    <w:rsid w:val="00F63163"/>
    <w:rsid w:val="00F6465B"/>
    <w:rsid w:val="00F64FAA"/>
    <w:rsid w:val="00F661EC"/>
    <w:rsid w:val="00F71294"/>
    <w:rsid w:val="00F724CA"/>
    <w:rsid w:val="00F7759C"/>
    <w:rsid w:val="00F8026A"/>
    <w:rsid w:val="00F8267D"/>
    <w:rsid w:val="00F83F1A"/>
    <w:rsid w:val="00F846E8"/>
    <w:rsid w:val="00F8570F"/>
    <w:rsid w:val="00F865EB"/>
    <w:rsid w:val="00F90062"/>
    <w:rsid w:val="00F9263E"/>
    <w:rsid w:val="00F9428B"/>
    <w:rsid w:val="00FA2552"/>
    <w:rsid w:val="00FA6462"/>
    <w:rsid w:val="00FB32B0"/>
    <w:rsid w:val="00FE01C6"/>
    <w:rsid w:val="00FE0CB5"/>
    <w:rsid w:val="00FE19FF"/>
    <w:rsid w:val="00FE1C00"/>
    <w:rsid w:val="00FE42A5"/>
    <w:rsid w:val="00FF0893"/>
    <w:rsid w:val="00FF3E56"/>
    <w:rsid w:val="00FF526F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E429584-6E24-49EC-85B3-D96F0C83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306DC1"/>
    <w:rPr>
      <w:color w:val="0000FF"/>
      <w:u w:val="single"/>
    </w:rPr>
  </w:style>
  <w:style w:type="table" w:styleId="a7">
    <w:name w:val="Table Grid"/>
    <w:basedOn w:val="a1"/>
    <w:uiPriority w:val="39"/>
    <w:rsid w:val="00306DC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3E129-E941-4137-A447-A74C04A3C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1882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2022-04-14T08:34:00Z</cp:lastPrinted>
  <dcterms:created xsi:type="dcterms:W3CDTF">2023-08-07T13:23:00Z</dcterms:created>
  <dcterms:modified xsi:type="dcterms:W3CDTF">2023-08-07T13:23:00Z</dcterms:modified>
</cp:coreProperties>
</file>