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1C60E2" w:rsidTr="0099101B">
        <w:trPr>
          <w:trHeight w:val="360"/>
        </w:trPr>
        <w:tc>
          <w:tcPr>
            <w:tcW w:w="9781" w:type="dxa"/>
            <w:tcBorders>
              <w:top w:val="nil"/>
              <w:left w:val="nil"/>
              <w:bottom w:val="nil"/>
              <w:right w:val="nil"/>
            </w:tcBorders>
            <w:shd w:val="clear" w:color="auto" w:fill="auto"/>
            <w:noWrap/>
            <w:vAlign w:val="center"/>
            <w:hideMark/>
          </w:tcPr>
          <w:p w:rsidR="0078113E" w:rsidRDefault="0094383F" w:rsidP="00EC4589">
            <w:pPr>
              <w:spacing w:line="240" w:lineRule="auto"/>
              <w:rPr>
                <w:bCs/>
                <w:color w:val="000000" w:themeColor="text1"/>
                <w:sz w:val="24"/>
                <w:szCs w:val="24"/>
              </w:rPr>
            </w:pPr>
            <w:r w:rsidRPr="002A7BE6">
              <w:rPr>
                <w:bCs/>
                <w:color w:val="000000" w:themeColor="text1"/>
                <w:sz w:val="24"/>
                <w:szCs w:val="24"/>
              </w:rPr>
              <w:t>Назва закупівлі:</w:t>
            </w:r>
            <w:r w:rsidRPr="00EC4589">
              <w:rPr>
                <w:color w:val="000000" w:themeColor="text1"/>
              </w:rPr>
              <w:t xml:space="preserve"> </w:t>
            </w:r>
            <w:bookmarkStart w:id="0" w:name="_GoBack"/>
            <w:r w:rsidR="0099101B" w:rsidRPr="0099101B">
              <w:rPr>
                <w:rFonts w:eastAsia="Times New Roman"/>
                <w:b/>
                <w:color w:val="000000" w:themeColor="text1"/>
                <w:sz w:val="24"/>
                <w:szCs w:val="24"/>
                <w:lang w:eastAsia="ar-SA"/>
              </w:rPr>
              <w:t>Комплект системи моніторингу</w:t>
            </w:r>
            <w:bookmarkEnd w:id="0"/>
          </w:p>
          <w:p w:rsidR="00E808D8" w:rsidRDefault="0094383F" w:rsidP="00EC4589">
            <w:pPr>
              <w:spacing w:line="240" w:lineRule="auto"/>
              <w:rPr>
                <w:rFonts w:eastAsia="Times New Roman"/>
                <w:b/>
                <w:color w:val="000000" w:themeColor="text1"/>
                <w:sz w:val="24"/>
                <w:szCs w:val="24"/>
                <w:lang w:eastAsia="ar-SA"/>
              </w:rPr>
            </w:pPr>
            <w:r w:rsidRPr="00EC4589">
              <w:rPr>
                <w:bCs/>
                <w:color w:val="000000" w:themeColor="text1"/>
                <w:sz w:val="24"/>
                <w:szCs w:val="24"/>
              </w:rPr>
              <w:t>Класифікатор та його відповідний код:</w:t>
            </w:r>
            <w:r w:rsidRPr="00EC4589">
              <w:rPr>
                <w:color w:val="000000" w:themeColor="text1"/>
                <w:sz w:val="24"/>
                <w:szCs w:val="24"/>
              </w:rPr>
              <w:t> </w:t>
            </w:r>
            <w:r w:rsidRPr="00EC4589">
              <w:rPr>
                <w:b/>
                <w:color w:val="000000" w:themeColor="text1"/>
                <w:sz w:val="24"/>
                <w:szCs w:val="24"/>
              </w:rPr>
              <w:t xml:space="preserve">ДК 021:2015: </w:t>
            </w:r>
            <w:r w:rsidR="0099101B" w:rsidRPr="0099101B">
              <w:rPr>
                <w:rFonts w:eastAsia="Times New Roman"/>
                <w:b/>
                <w:color w:val="000000" w:themeColor="text1"/>
                <w:sz w:val="24"/>
                <w:szCs w:val="24"/>
                <w:lang w:eastAsia="ar-SA"/>
              </w:rPr>
              <w:t>31230000-7 Частини електророзподільної чи контрольної апаратури</w:t>
            </w:r>
          </w:p>
          <w:p w:rsidR="0094383F" w:rsidRPr="00EC4589" w:rsidRDefault="0094383F" w:rsidP="00EC4589">
            <w:pPr>
              <w:spacing w:line="240" w:lineRule="auto"/>
              <w:rPr>
                <w:b/>
                <w:color w:val="000000" w:themeColor="text1"/>
                <w:sz w:val="24"/>
                <w:szCs w:val="24"/>
              </w:rPr>
            </w:pPr>
            <w:r w:rsidRPr="00EC4589">
              <w:rPr>
                <w:color w:val="000000" w:themeColor="text1"/>
                <w:sz w:val="24"/>
                <w:szCs w:val="24"/>
              </w:rPr>
              <w:t xml:space="preserve">Процедура закупівлі: </w:t>
            </w:r>
            <w:r w:rsidR="00846621" w:rsidRPr="00846621">
              <w:rPr>
                <w:b/>
                <w:color w:val="000000" w:themeColor="text1"/>
                <w:sz w:val="24"/>
                <w:szCs w:val="24"/>
              </w:rPr>
              <w:t>Відкриті торги з особливостями</w:t>
            </w:r>
          </w:p>
          <w:p w:rsidR="0094383F" w:rsidRPr="00E808D8" w:rsidRDefault="0094383F" w:rsidP="00EC4589">
            <w:pPr>
              <w:spacing w:after="0" w:line="240" w:lineRule="auto"/>
              <w:rPr>
                <w:b/>
                <w:color w:val="000000" w:themeColor="text1"/>
                <w:sz w:val="24"/>
                <w:szCs w:val="24"/>
              </w:rPr>
            </w:pPr>
            <w:r w:rsidRPr="00EC4589">
              <w:rPr>
                <w:color w:val="000000" w:themeColor="text1"/>
                <w:sz w:val="24"/>
                <w:szCs w:val="24"/>
              </w:rPr>
              <w:t xml:space="preserve">Очікувана вартість: </w:t>
            </w:r>
            <w:r w:rsidR="0099101B">
              <w:rPr>
                <w:b/>
                <w:color w:val="000000" w:themeColor="text1"/>
                <w:sz w:val="24"/>
                <w:szCs w:val="24"/>
              </w:rPr>
              <w:t>450</w:t>
            </w:r>
            <w:r w:rsidR="00E808D8">
              <w:rPr>
                <w:b/>
                <w:color w:val="000000" w:themeColor="text1"/>
                <w:sz w:val="24"/>
                <w:szCs w:val="24"/>
              </w:rPr>
              <w:t xml:space="preserve"> 000,00 грн</w:t>
            </w:r>
            <w:r w:rsidRPr="00EC4589">
              <w:rPr>
                <w:b/>
                <w:color w:val="auto"/>
                <w:sz w:val="24"/>
                <w:szCs w:val="24"/>
              </w:rPr>
              <w:t xml:space="preserve"> з ПДВ</w:t>
            </w:r>
          </w:p>
          <w:p w:rsidR="0094383F" w:rsidRPr="001C60E2" w:rsidRDefault="0094383F" w:rsidP="007E7969">
            <w:pPr>
              <w:spacing w:after="0" w:line="276" w:lineRule="auto"/>
              <w:rPr>
                <w:b/>
                <w:color w:val="000000" w:themeColor="text1"/>
                <w:sz w:val="24"/>
                <w:szCs w:val="24"/>
              </w:rPr>
            </w:pPr>
            <w:r w:rsidRPr="001C60E2">
              <w:rPr>
                <w:color w:val="000000" w:themeColor="text1"/>
                <w:sz w:val="24"/>
                <w:szCs w:val="24"/>
              </w:rPr>
              <w:t xml:space="preserve">Дата оприлюднення: </w:t>
            </w:r>
            <w:r w:rsidR="0099101B">
              <w:rPr>
                <w:b/>
                <w:color w:val="000000" w:themeColor="text1"/>
                <w:sz w:val="24"/>
                <w:szCs w:val="24"/>
              </w:rPr>
              <w:t>30</w:t>
            </w:r>
            <w:r w:rsidR="006475BF" w:rsidRPr="001C60E2">
              <w:rPr>
                <w:b/>
                <w:color w:val="000000" w:themeColor="text1"/>
                <w:sz w:val="24"/>
                <w:szCs w:val="24"/>
              </w:rPr>
              <w:t xml:space="preserve"> </w:t>
            </w:r>
            <w:r w:rsidR="00E808D8">
              <w:rPr>
                <w:b/>
                <w:color w:val="000000" w:themeColor="text1"/>
                <w:sz w:val="24"/>
                <w:szCs w:val="24"/>
              </w:rPr>
              <w:t>чер</w:t>
            </w:r>
            <w:r w:rsidR="00EB6869">
              <w:rPr>
                <w:b/>
                <w:color w:val="000000" w:themeColor="text1"/>
                <w:sz w:val="24"/>
                <w:szCs w:val="24"/>
              </w:rPr>
              <w:t>вня</w:t>
            </w:r>
            <w:r w:rsidR="008F3A9E">
              <w:rPr>
                <w:b/>
                <w:color w:val="000000" w:themeColor="text1"/>
                <w:sz w:val="24"/>
                <w:szCs w:val="24"/>
              </w:rPr>
              <w:t xml:space="preserve"> 2023</w:t>
            </w:r>
            <w:r w:rsidRPr="001C60E2">
              <w:rPr>
                <w:b/>
                <w:color w:val="000000" w:themeColor="text1"/>
                <w:sz w:val="24"/>
                <w:szCs w:val="24"/>
              </w:rPr>
              <w:t xml:space="preserve"> року</w:t>
            </w:r>
          </w:p>
          <w:p w:rsidR="0078113E" w:rsidRDefault="0094383F" w:rsidP="00FA33B2">
            <w:pPr>
              <w:spacing w:after="0" w:line="276" w:lineRule="auto"/>
            </w:pPr>
            <w:r w:rsidRPr="001C60E2">
              <w:rPr>
                <w:color w:val="000000" w:themeColor="text1"/>
                <w:sz w:val="24"/>
                <w:szCs w:val="24"/>
              </w:rPr>
              <w:t xml:space="preserve">Детальна інформація за </w:t>
            </w:r>
            <w:r w:rsidRPr="0042085D">
              <w:rPr>
                <w:color w:val="000000" w:themeColor="text1"/>
                <w:sz w:val="24"/>
                <w:szCs w:val="24"/>
              </w:rPr>
              <w:t xml:space="preserve">посиланням: </w:t>
            </w:r>
            <w:hyperlink r:id="rId5" w:history="1">
              <w:r w:rsidR="0099101B" w:rsidRPr="0099101B">
                <w:rPr>
                  <w:rStyle w:val="a3"/>
                  <w:sz w:val="24"/>
                  <w:szCs w:val="24"/>
                </w:rPr>
                <w:t>https://prozorro.gov.ua/tender/UA-2023-06-30-004130-a</w:t>
              </w:r>
            </w:hyperlink>
          </w:p>
          <w:p w:rsidR="00E808D8" w:rsidRDefault="00E808D8" w:rsidP="00FA33B2">
            <w:pPr>
              <w:spacing w:after="0" w:line="276" w:lineRule="auto"/>
            </w:pPr>
          </w:p>
          <w:p w:rsidR="00741E47" w:rsidRPr="00FA33B2" w:rsidRDefault="00741E47" w:rsidP="00FA33B2">
            <w:pPr>
              <w:spacing w:after="0" w:line="276" w:lineRule="auto"/>
            </w:pPr>
          </w:p>
        </w:tc>
      </w:tr>
    </w:tbl>
    <w:p w:rsidR="0099101B" w:rsidRPr="0099101B" w:rsidRDefault="0099101B" w:rsidP="0099101B">
      <w:pPr>
        <w:spacing w:before="240"/>
        <w:ind w:right="-23"/>
        <w:jc w:val="center"/>
        <w:rPr>
          <w:b/>
          <w:bCs/>
          <w:sz w:val="24"/>
          <w:szCs w:val="24"/>
        </w:rPr>
      </w:pPr>
      <w:r w:rsidRPr="0099101B">
        <w:rPr>
          <w:b/>
          <w:bCs/>
          <w:sz w:val="24"/>
          <w:szCs w:val="24"/>
        </w:rPr>
        <w:t>ІНФОРМАЦІЯ ПРО НЕОБХІДНІ ТЕХНІЧНІ, ЯКІСНІ ТА КІЛЬКІСНІ ХАРАКТЕРИСТИКИ ПРЕДМЕТА ЗАКУПІВЛІ</w:t>
      </w:r>
    </w:p>
    <w:p w:rsidR="0099101B" w:rsidRPr="0099101B" w:rsidRDefault="0099101B" w:rsidP="0099101B">
      <w:pPr>
        <w:ind w:right="-23"/>
        <w:jc w:val="center"/>
        <w:rPr>
          <w:b/>
          <w:bCs/>
          <w:sz w:val="24"/>
          <w:szCs w:val="24"/>
        </w:rPr>
      </w:pPr>
      <w:r w:rsidRPr="0099101B">
        <w:rPr>
          <w:b/>
          <w:bCs/>
          <w:sz w:val="24"/>
          <w:szCs w:val="24"/>
        </w:rPr>
        <w:t xml:space="preserve">Комплект системи моніторингу </w:t>
      </w:r>
    </w:p>
    <w:p w:rsidR="0099101B" w:rsidRPr="0099101B" w:rsidRDefault="0099101B" w:rsidP="0099101B">
      <w:pPr>
        <w:ind w:right="-23"/>
        <w:jc w:val="center"/>
        <w:rPr>
          <w:b/>
          <w:bCs/>
          <w:sz w:val="24"/>
          <w:szCs w:val="24"/>
        </w:rPr>
      </w:pPr>
      <w:r w:rsidRPr="0099101B">
        <w:rPr>
          <w:b/>
          <w:bCs/>
          <w:sz w:val="24"/>
          <w:szCs w:val="24"/>
        </w:rPr>
        <w:t>Код ДК 021:2015 – 31230000-7 Частини електророзподільної чи контрольної апаратури</w:t>
      </w:r>
    </w:p>
    <w:p w:rsidR="0099101B" w:rsidRPr="0099101B" w:rsidRDefault="0099101B" w:rsidP="0099101B">
      <w:pPr>
        <w:suppressAutoHyphens/>
        <w:jc w:val="center"/>
        <w:rPr>
          <w:b/>
          <w:bCs/>
          <w:sz w:val="24"/>
          <w:szCs w:val="24"/>
          <w:lang w:eastAsia="ar-SA"/>
        </w:rPr>
      </w:pPr>
      <w:bookmarkStart w:id="1" w:name="_Toc297680863"/>
      <w:bookmarkStart w:id="2" w:name="_Toc533680705"/>
    </w:p>
    <w:p w:rsidR="0099101B" w:rsidRPr="0099101B" w:rsidRDefault="0099101B" w:rsidP="0099101B">
      <w:pPr>
        <w:suppressAutoHyphens/>
        <w:jc w:val="center"/>
        <w:rPr>
          <w:b/>
          <w:bCs/>
          <w:sz w:val="24"/>
          <w:szCs w:val="24"/>
          <w:lang w:eastAsia="ar-SA"/>
        </w:rPr>
      </w:pPr>
      <w:r w:rsidRPr="0099101B">
        <w:rPr>
          <w:b/>
          <w:bCs/>
          <w:sz w:val="24"/>
          <w:szCs w:val="24"/>
          <w:lang w:eastAsia="ar-SA"/>
        </w:rPr>
        <w:t xml:space="preserve">Вимоги необхідні до обладнання технічні (якісні), кількісні характеристики </w:t>
      </w:r>
    </w:p>
    <w:p w:rsidR="0099101B" w:rsidRPr="0099101B" w:rsidRDefault="0099101B" w:rsidP="0099101B">
      <w:pPr>
        <w:numPr>
          <w:ilvl w:val="0"/>
          <w:numId w:val="6"/>
        </w:numPr>
        <w:suppressAutoHyphens/>
        <w:spacing w:after="0" w:line="240" w:lineRule="auto"/>
        <w:contextualSpacing/>
        <w:jc w:val="both"/>
        <w:rPr>
          <w:sz w:val="24"/>
          <w:szCs w:val="24"/>
        </w:rPr>
      </w:pPr>
      <w:r w:rsidRPr="0099101B">
        <w:rPr>
          <w:sz w:val="24"/>
          <w:szCs w:val="24"/>
        </w:rPr>
        <w:t>Обладнання має бути скомплектовано у систему. Система має бути налаштована, запрограмована і готова до роботи.</w:t>
      </w:r>
    </w:p>
    <w:p w:rsidR="0099101B" w:rsidRPr="0099101B" w:rsidRDefault="0099101B" w:rsidP="0099101B">
      <w:pPr>
        <w:numPr>
          <w:ilvl w:val="0"/>
          <w:numId w:val="6"/>
        </w:numPr>
        <w:suppressAutoHyphens/>
        <w:spacing w:after="0" w:line="240" w:lineRule="auto"/>
        <w:contextualSpacing/>
        <w:jc w:val="both"/>
        <w:rPr>
          <w:sz w:val="24"/>
          <w:szCs w:val="24"/>
        </w:rPr>
      </w:pPr>
      <w:r w:rsidRPr="0099101B">
        <w:rPr>
          <w:sz w:val="24"/>
          <w:szCs w:val="24"/>
        </w:rPr>
        <w:t>Все обладнання повинно бути новим, не бувшим у використанні або відновленим.</w:t>
      </w:r>
    </w:p>
    <w:p w:rsidR="0099101B" w:rsidRPr="0099101B" w:rsidRDefault="0099101B" w:rsidP="0099101B">
      <w:pPr>
        <w:numPr>
          <w:ilvl w:val="0"/>
          <w:numId w:val="6"/>
        </w:numPr>
        <w:suppressAutoHyphens/>
        <w:spacing w:after="0" w:line="240" w:lineRule="auto"/>
        <w:contextualSpacing/>
        <w:jc w:val="both"/>
        <w:rPr>
          <w:sz w:val="24"/>
          <w:szCs w:val="24"/>
        </w:rPr>
      </w:pPr>
      <w:r w:rsidRPr="0099101B">
        <w:rPr>
          <w:sz w:val="24"/>
          <w:szCs w:val="24"/>
        </w:rPr>
        <w:t>Пропоновані моделі обладнання повинні бути сучасними, та такими, що мають останні стабільні версії програмного забезпечення.</w:t>
      </w:r>
    </w:p>
    <w:p w:rsidR="0099101B" w:rsidRPr="0099101B" w:rsidRDefault="0099101B" w:rsidP="0099101B">
      <w:pPr>
        <w:numPr>
          <w:ilvl w:val="0"/>
          <w:numId w:val="6"/>
        </w:numPr>
        <w:suppressAutoHyphens/>
        <w:spacing w:after="0" w:line="240" w:lineRule="auto"/>
        <w:contextualSpacing/>
        <w:jc w:val="both"/>
        <w:rPr>
          <w:sz w:val="24"/>
          <w:szCs w:val="24"/>
        </w:rPr>
      </w:pPr>
      <w:r w:rsidRPr="0099101B">
        <w:rPr>
          <w:sz w:val="24"/>
          <w:szCs w:val="24"/>
        </w:rPr>
        <w:t>Обладнання, повинно бути виготовлено в країнах, на які не розповсюджуються обмеження в торговельних відносинах по торгових міжнародних договорах уряду України.</w:t>
      </w:r>
    </w:p>
    <w:p w:rsidR="0099101B" w:rsidRPr="0099101B" w:rsidRDefault="0099101B" w:rsidP="0099101B">
      <w:pPr>
        <w:suppressAutoHyphens/>
        <w:ind w:left="578"/>
        <w:contextualSpacing/>
        <w:jc w:val="both"/>
        <w:rPr>
          <w:sz w:val="24"/>
          <w:szCs w:val="24"/>
        </w:rPr>
      </w:pPr>
    </w:p>
    <w:p w:rsidR="0099101B" w:rsidRPr="0099101B" w:rsidRDefault="0099101B" w:rsidP="0099101B">
      <w:pPr>
        <w:rPr>
          <w:b/>
          <w:iCs/>
          <w:sz w:val="24"/>
          <w:szCs w:val="24"/>
        </w:rPr>
      </w:pPr>
      <w:bookmarkStart w:id="3" w:name="_Hlk136868184"/>
      <w:r w:rsidRPr="0099101B">
        <w:rPr>
          <w:b/>
          <w:sz w:val="24"/>
          <w:szCs w:val="24"/>
          <w:lang w:eastAsia="uk-UA"/>
        </w:rPr>
        <w:t xml:space="preserve">Технічні вимоги </w:t>
      </w:r>
      <w:r w:rsidRPr="0099101B">
        <w:rPr>
          <w:b/>
          <w:iCs/>
          <w:sz w:val="24"/>
          <w:szCs w:val="24"/>
        </w:rPr>
        <w:t>до предмета закупівлі:</w:t>
      </w:r>
      <w:bookmarkEnd w:id="1"/>
      <w:bookmarkEnd w:id="2"/>
    </w:p>
    <w:p w:rsidR="0099101B" w:rsidRPr="0099101B" w:rsidRDefault="0099101B" w:rsidP="0099101B">
      <w:pPr>
        <w:rPr>
          <w:b/>
          <w:bCs/>
          <w:sz w:val="24"/>
          <w:szCs w:val="24"/>
          <w:lang w:val="en-US"/>
        </w:rPr>
      </w:pPr>
      <w:proofErr w:type="spellStart"/>
      <w:r w:rsidRPr="0099101B">
        <w:rPr>
          <w:b/>
          <w:bCs/>
          <w:sz w:val="24"/>
          <w:szCs w:val="24"/>
          <w:lang w:val="en-US"/>
        </w:rPr>
        <w:t>Комплект</w:t>
      </w:r>
      <w:proofErr w:type="spellEnd"/>
      <w:r w:rsidRPr="0099101B">
        <w:rPr>
          <w:b/>
          <w:bCs/>
          <w:sz w:val="24"/>
          <w:szCs w:val="24"/>
          <w:lang w:val="en-US"/>
        </w:rPr>
        <w:t xml:space="preserve"> </w:t>
      </w:r>
      <w:proofErr w:type="spellStart"/>
      <w:r w:rsidRPr="0099101B">
        <w:rPr>
          <w:b/>
          <w:bCs/>
          <w:sz w:val="24"/>
          <w:szCs w:val="24"/>
          <w:lang w:val="en-US"/>
        </w:rPr>
        <w:t>системи</w:t>
      </w:r>
      <w:proofErr w:type="spellEnd"/>
      <w:r w:rsidRPr="0099101B">
        <w:rPr>
          <w:b/>
          <w:bCs/>
          <w:sz w:val="24"/>
          <w:szCs w:val="24"/>
          <w:lang w:val="en-US"/>
        </w:rPr>
        <w:t xml:space="preserve"> </w:t>
      </w:r>
      <w:proofErr w:type="spellStart"/>
      <w:r w:rsidRPr="0099101B">
        <w:rPr>
          <w:b/>
          <w:bCs/>
          <w:sz w:val="24"/>
          <w:szCs w:val="24"/>
          <w:lang w:val="en-US"/>
        </w:rPr>
        <w:t>моніторингу</w:t>
      </w:r>
      <w:proofErr w:type="spellEnd"/>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9"/>
        <w:gridCol w:w="2187"/>
        <w:gridCol w:w="6551"/>
      </w:tblGrid>
      <w:tr w:rsidR="0099101B" w:rsidRPr="0099101B" w:rsidTr="00026D43">
        <w:trPr>
          <w:trHeight w:val="239"/>
          <w:jc w:val="center"/>
        </w:trPr>
        <w:tc>
          <w:tcPr>
            <w:tcW w:w="846" w:type="dxa"/>
            <w:tcBorders>
              <w:top w:val="single" w:sz="4" w:space="0" w:color="auto"/>
              <w:left w:val="single" w:sz="4" w:space="0" w:color="auto"/>
              <w:bottom w:val="single" w:sz="4" w:space="0" w:color="auto"/>
              <w:right w:val="single" w:sz="4" w:space="0" w:color="auto"/>
            </w:tcBorders>
          </w:tcPr>
          <w:p w:rsidR="0099101B" w:rsidRPr="0099101B" w:rsidRDefault="0099101B" w:rsidP="00026D43">
            <w:pPr>
              <w:rPr>
                <w:b/>
                <w:bCs/>
                <w:sz w:val="24"/>
                <w:szCs w:val="24"/>
                <w:lang w:val="en-US"/>
              </w:rPr>
            </w:pPr>
            <w:bookmarkStart w:id="4" w:name="_Hlk128742305"/>
            <w:r w:rsidRPr="0099101B">
              <w:rPr>
                <w:b/>
                <w:bCs/>
                <w:sz w:val="24"/>
                <w:szCs w:val="24"/>
                <w:lang w:val="en-US"/>
              </w:rPr>
              <w:t>№ з/п</w:t>
            </w:r>
          </w:p>
        </w:tc>
        <w:tc>
          <w:tcPr>
            <w:tcW w:w="2310" w:type="dxa"/>
            <w:tcBorders>
              <w:top w:val="single" w:sz="4" w:space="0" w:color="auto"/>
              <w:left w:val="single" w:sz="4" w:space="0" w:color="auto"/>
              <w:bottom w:val="single" w:sz="4" w:space="0" w:color="auto"/>
              <w:right w:val="single" w:sz="4" w:space="0" w:color="auto"/>
            </w:tcBorders>
            <w:vAlign w:val="center"/>
          </w:tcPr>
          <w:p w:rsidR="0099101B" w:rsidRPr="0099101B" w:rsidRDefault="0099101B" w:rsidP="00026D43">
            <w:pPr>
              <w:rPr>
                <w:b/>
                <w:bCs/>
                <w:sz w:val="24"/>
                <w:szCs w:val="24"/>
                <w:lang w:val="en-US"/>
              </w:rPr>
            </w:pPr>
            <w:proofErr w:type="spellStart"/>
            <w:r w:rsidRPr="0099101B">
              <w:rPr>
                <w:b/>
                <w:bCs/>
                <w:sz w:val="24"/>
                <w:szCs w:val="24"/>
                <w:lang w:val="en-US"/>
              </w:rPr>
              <w:t>Назва</w:t>
            </w:r>
            <w:proofErr w:type="spellEnd"/>
          </w:p>
        </w:tc>
        <w:tc>
          <w:tcPr>
            <w:tcW w:w="6950" w:type="dxa"/>
            <w:tcBorders>
              <w:top w:val="single" w:sz="4" w:space="0" w:color="auto"/>
              <w:left w:val="single" w:sz="4" w:space="0" w:color="auto"/>
              <w:bottom w:val="single" w:sz="4" w:space="0" w:color="auto"/>
              <w:right w:val="single" w:sz="4" w:space="0" w:color="auto"/>
            </w:tcBorders>
            <w:vAlign w:val="center"/>
          </w:tcPr>
          <w:p w:rsidR="0099101B" w:rsidRPr="0099101B" w:rsidRDefault="0099101B" w:rsidP="00026D43">
            <w:pPr>
              <w:rPr>
                <w:b/>
                <w:bCs/>
                <w:sz w:val="24"/>
                <w:szCs w:val="24"/>
                <w:lang w:val="en-US"/>
              </w:rPr>
            </w:pPr>
            <w:proofErr w:type="spellStart"/>
            <w:r w:rsidRPr="0099101B">
              <w:rPr>
                <w:b/>
                <w:bCs/>
                <w:sz w:val="24"/>
                <w:szCs w:val="24"/>
                <w:lang w:val="en-US"/>
              </w:rPr>
              <w:t>Вимоги</w:t>
            </w:r>
            <w:proofErr w:type="spellEnd"/>
          </w:p>
        </w:tc>
      </w:tr>
      <w:tr w:rsidR="0099101B" w:rsidRPr="0099101B" w:rsidTr="00026D43">
        <w:trPr>
          <w:trHeight w:val="263"/>
          <w:jc w:val="center"/>
        </w:trPr>
        <w:tc>
          <w:tcPr>
            <w:tcW w:w="846" w:type="dxa"/>
            <w:tcBorders>
              <w:top w:val="single" w:sz="4" w:space="0" w:color="auto"/>
              <w:left w:val="single" w:sz="4" w:space="0" w:color="auto"/>
              <w:bottom w:val="single" w:sz="4" w:space="0" w:color="auto"/>
              <w:right w:val="single" w:sz="4" w:space="0" w:color="auto"/>
            </w:tcBorders>
          </w:tcPr>
          <w:p w:rsidR="0099101B" w:rsidRPr="0099101B" w:rsidRDefault="0099101B" w:rsidP="00026D43">
            <w:pPr>
              <w:ind w:left="164"/>
              <w:rPr>
                <w:sz w:val="24"/>
                <w:szCs w:val="24"/>
                <w:lang w:val="en-US"/>
              </w:rPr>
            </w:pPr>
            <w:r w:rsidRPr="0099101B">
              <w:rPr>
                <w:sz w:val="24"/>
                <w:szCs w:val="24"/>
                <w:lang w:val="en-US"/>
              </w:rPr>
              <w:t>1.</w:t>
            </w:r>
          </w:p>
        </w:tc>
        <w:tc>
          <w:tcPr>
            <w:tcW w:w="2310" w:type="dxa"/>
            <w:tcBorders>
              <w:top w:val="single" w:sz="4" w:space="0" w:color="auto"/>
              <w:left w:val="single" w:sz="4" w:space="0" w:color="auto"/>
              <w:bottom w:val="single" w:sz="4" w:space="0" w:color="auto"/>
              <w:right w:val="single" w:sz="4" w:space="0" w:color="auto"/>
            </w:tcBorders>
          </w:tcPr>
          <w:p w:rsidR="0099101B" w:rsidRPr="0099101B" w:rsidRDefault="0099101B" w:rsidP="00026D43">
            <w:pPr>
              <w:rPr>
                <w:sz w:val="24"/>
                <w:szCs w:val="24"/>
              </w:rPr>
            </w:pPr>
            <w:r w:rsidRPr="0099101B">
              <w:rPr>
                <w:sz w:val="24"/>
                <w:szCs w:val="24"/>
              </w:rPr>
              <w:t>Фізичне розміщення</w:t>
            </w:r>
          </w:p>
        </w:tc>
        <w:tc>
          <w:tcPr>
            <w:tcW w:w="6950" w:type="dxa"/>
            <w:tcBorders>
              <w:top w:val="single" w:sz="4" w:space="0" w:color="auto"/>
              <w:left w:val="single" w:sz="4" w:space="0" w:color="auto"/>
              <w:bottom w:val="single" w:sz="4" w:space="0" w:color="auto"/>
              <w:right w:val="single" w:sz="4" w:space="0" w:color="auto"/>
            </w:tcBorders>
          </w:tcPr>
          <w:p w:rsidR="0099101B" w:rsidRPr="0099101B" w:rsidRDefault="0099101B" w:rsidP="00026D43">
            <w:pPr>
              <w:rPr>
                <w:sz w:val="24"/>
                <w:szCs w:val="24"/>
              </w:rPr>
            </w:pPr>
            <w:r w:rsidRPr="0099101B">
              <w:rPr>
                <w:sz w:val="24"/>
                <w:szCs w:val="24"/>
              </w:rPr>
              <w:t>19" 9U, 600х350х507 мм</w:t>
            </w:r>
          </w:p>
        </w:tc>
      </w:tr>
      <w:tr w:rsidR="0099101B" w:rsidRPr="0099101B" w:rsidTr="00026D43">
        <w:trPr>
          <w:trHeight w:val="263"/>
          <w:jc w:val="center"/>
        </w:trPr>
        <w:tc>
          <w:tcPr>
            <w:tcW w:w="846" w:type="dxa"/>
            <w:tcBorders>
              <w:top w:val="single" w:sz="4" w:space="0" w:color="auto"/>
              <w:left w:val="single" w:sz="4" w:space="0" w:color="auto"/>
              <w:bottom w:val="single" w:sz="4" w:space="0" w:color="auto"/>
              <w:right w:val="single" w:sz="4" w:space="0" w:color="auto"/>
            </w:tcBorders>
          </w:tcPr>
          <w:p w:rsidR="0099101B" w:rsidRPr="0099101B" w:rsidRDefault="0099101B" w:rsidP="00026D43">
            <w:pPr>
              <w:ind w:left="166"/>
              <w:rPr>
                <w:sz w:val="24"/>
                <w:szCs w:val="24"/>
              </w:rPr>
            </w:pPr>
            <w:r w:rsidRPr="0099101B">
              <w:rPr>
                <w:sz w:val="24"/>
                <w:szCs w:val="24"/>
              </w:rPr>
              <w:t>2.</w:t>
            </w:r>
          </w:p>
        </w:tc>
        <w:tc>
          <w:tcPr>
            <w:tcW w:w="2310" w:type="dxa"/>
            <w:tcBorders>
              <w:top w:val="single" w:sz="4" w:space="0" w:color="auto"/>
              <w:left w:val="single" w:sz="4" w:space="0" w:color="auto"/>
              <w:bottom w:val="single" w:sz="4" w:space="0" w:color="auto"/>
              <w:right w:val="single" w:sz="4" w:space="0" w:color="auto"/>
            </w:tcBorders>
          </w:tcPr>
          <w:p w:rsidR="0099101B" w:rsidRPr="0099101B" w:rsidRDefault="0099101B" w:rsidP="00026D43">
            <w:pPr>
              <w:rPr>
                <w:sz w:val="24"/>
                <w:szCs w:val="24"/>
              </w:rPr>
            </w:pPr>
            <w:r w:rsidRPr="0099101B">
              <w:rPr>
                <w:sz w:val="24"/>
                <w:szCs w:val="24"/>
              </w:rPr>
              <w:t>Порти/інтерфейс</w:t>
            </w:r>
          </w:p>
        </w:tc>
        <w:tc>
          <w:tcPr>
            <w:tcW w:w="6950" w:type="dxa"/>
            <w:tcBorders>
              <w:top w:val="single" w:sz="4" w:space="0" w:color="auto"/>
              <w:left w:val="single" w:sz="4" w:space="0" w:color="auto"/>
              <w:bottom w:val="single" w:sz="4" w:space="0" w:color="auto"/>
              <w:right w:val="single" w:sz="4" w:space="0" w:color="auto"/>
            </w:tcBorders>
          </w:tcPr>
          <w:p w:rsidR="0099101B" w:rsidRPr="0099101B" w:rsidRDefault="0099101B" w:rsidP="00026D43">
            <w:pPr>
              <w:rPr>
                <w:sz w:val="24"/>
                <w:szCs w:val="24"/>
              </w:rPr>
            </w:pPr>
            <w:proofErr w:type="spellStart"/>
            <w:r w:rsidRPr="0099101B">
              <w:rPr>
                <w:sz w:val="24"/>
                <w:szCs w:val="24"/>
              </w:rPr>
              <w:t>Ethernet</w:t>
            </w:r>
            <w:proofErr w:type="spellEnd"/>
            <w:r w:rsidRPr="0099101B">
              <w:rPr>
                <w:sz w:val="24"/>
                <w:szCs w:val="24"/>
              </w:rPr>
              <w:t xml:space="preserve">  – 2 шт.</w:t>
            </w:r>
          </w:p>
          <w:p w:rsidR="0099101B" w:rsidRPr="0099101B" w:rsidRDefault="0099101B" w:rsidP="00026D43">
            <w:pPr>
              <w:rPr>
                <w:sz w:val="24"/>
                <w:szCs w:val="24"/>
              </w:rPr>
            </w:pPr>
            <w:r w:rsidRPr="0099101B">
              <w:rPr>
                <w:sz w:val="24"/>
                <w:szCs w:val="24"/>
              </w:rPr>
              <w:t>RS485 –  1 шт.</w:t>
            </w:r>
          </w:p>
          <w:p w:rsidR="0099101B" w:rsidRPr="0099101B" w:rsidRDefault="0099101B" w:rsidP="00026D43">
            <w:pPr>
              <w:rPr>
                <w:sz w:val="24"/>
                <w:szCs w:val="24"/>
              </w:rPr>
            </w:pPr>
            <w:r w:rsidRPr="0099101B">
              <w:rPr>
                <w:sz w:val="24"/>
                <w:szCs w:val="24"/>
              </w:rPr>
              <w:t>вводи живлення – 2 шт.</w:t>
            </w:r>
          </w:p>
          <w:p w:rsidR="0099101B" w:rsidRPr="0099101B" w:rsidRDefault="0099101B" w:rsidP="00026D43">
            <w:pPr>
              <w:rPr>
                <w:sz w:val="24"/>
                <w:szCs w:val="24"/>
              </w:rPr>
            </w:pPr>
            <w:r w:rsidRPr="0099101B">
              <w:rPr>
                <w:sz w:val="24"/>
                <w:szCs w:val="24"/>
              </w:rPr>
              <w:t>виносна антена – 1 шт.</w:t>
            </w:r>
          </w:p>
        </w:tc>
      </w:tr>
      <w:tr w:rsidR="0099101B" w:rsidRPr="0099101B" w:rsidTr="00026D43">
        <w:trPr>
          <w:trHeight w:val="263"/>
          <w:jc w:val="center"/>
        </w:trPr>
        <w:tc>
          <w:tcPr>
            <w:tcW w:w="846" w:type="dxa"/>
            <w:tcBorders>
              <w:top w:val="single" w:sz="4" w:space="0" w:color="auto"/>
              <w:left w:val="single" w:sz="4" w:space="0" w:color="auto"/>
              <w:bottom w:val="single" w:sz="4" w:space="0" w:color="auto"/>
              <w:right w:val="single" w:sz="4" w:space="0" w:color="auto"/>
            </w:tcBorders>
          </w:tcPr>
          <w:p w:rsidR="0099101B" w:rsidRPr="0099101B" w:rsidRDefault="0099101B" w:rsidP="00026D43">
            <w:pPr>
              <w:ind w:left="166"/>
              <w:rPr>
                <w:sz w:val="24"/>
                <w:szCs w:val="24"/>
                <w:lang w:val="en-US"/>
              </w:rPr>
            </w:pPr>
            <w:r w:rsidRPr="0099101B">
              <w:rPr>
                <w:sz w:val="24"/>
                <w:szCs w:val="24"/>
              </w:rPr>
              <w:t>3</w:t>
            </w:r>
            <w:r w:rsidRPr="0099101B">
              <w:rPr>
                <w:sz w:val="24"/>
                <w:szCs w:val="24"/>
                <w:lang w:val="en-US"/>
              </w:rPr>
              <w:t>.</w:t>
            </w:r>
          </w:p>
        </w:tc>
        <w:tc>
          <w:tcPr>
            <w:tcW w:w="2310" w:type="dxa"/>
            <w:tcBorders>
              <w:top w:val="single" w:sz="4" w:space="0" w:color="auto"/>
              <w:left w:val="single" w:sz="4" w:space="0" w:color="auto"/>
              <w:bottom w:val="single" w:sz="4" w:space="0" w:color="auto"/>
              <w:right w:val="single" w:sz="4" w:space="0" w:color="auto"/>
            </w:tcBorders>
          </w:tcPr>
          <w:p w:rsidR="0099101B" w:rsidRPr="0099101B" w:rsidRDefault="0099101B" w:rsidP="00026D43">
            <w:pPr>
              <w:rPr>
                <w:sz w:val="24"/>
                <w:szCs w:val="24"/>
              </w:rPr>
            </w:pPr>
            <w:r w:rsidRPr="0099101B">
              <w:rPr>
                <w:sz w:val="24"/>
                <w:szCs w:val="24"/>
              </w:rPr>
              <w:t>Протоколи</w:t>
            </w:r>
          </w:p>
        </w:tc>
        <w:tc>
          <w:tcPr>
            <w:tcW w:w="6950" w:type="dxa"/>
            <w:tcBorders>
              <w:top w:val="single" w:sz="4" w:space="0" w:color="auto"/>
              <w:left w:val="single" w:sz="4" w:space="0" w:color="auto"/>
              <w:bottom w:val="single" w:sz="4" w:space="0" w:color="auto"/>
              <w:right w:val="single" w:sz="4" w:space="0" w:color="auto"/>
            </w:tcBorders>
          </w:tcPr>
          <w:p w:rsidR="0099101B" w:rsidRPr="0099101B" w:rsidRDefault="0099101B" w:rsidP="00026D43">
            <w:pPr>
              <w:rPr>
                <w:sz w:val="24"/>
                <w:szCs w:val="24"/>
              </w:rPr>
            </w:pPr>
            <w:r w:rsidRPr="0099101B">
              <w:rPr>
                <w:sz w:val="24"/>
                <w:szCs w:val="24"/>
              </w:rPr>
              <w:t>HTTP (</w:t>
            </w:r>
            <w:proofErr w:type="spellStart"/>
            <w:r w:rsidRPr="0099101B">
              <w:rPr>
                <w:sz w:val="24"/>
                <w:szCs w:val="24"/>
              </w:rPr>
              <w:t>web</w:t>
            </w:r>
            <w:proofErr w:type="spellEnd"/>
            <w:r w:rsidRPr="0099101B">
              <w:rPr>
                <w:sz w:val="24"/>
                <w:szCs w:val="24"/>
              </w:rPr>
              <w:t>-інтерфейс);</w:t>
            </w:r>
          </w:p>
          <w:p w:rsidR="0099101B" w:rsidRPr="0099101B" w:rsidRDefault="0099101B" w:rsidP="00026D43">
            <w:pPr>
              <w:rPr>
                <w:sz w:val="24"/>
                <w:szCs w:val="24"/>
              </w:rPr>
            </w:pPr>
            <w:r w:rsidRPr="0099101B">
              <w:rPr>
                <w:sz w:val="24"/>
                <w:szCs w:val="24"/>
              </w:rPr>
              <w:lastRenderedPageBreak/>
              <w:t>SNMP;</w:t>
            </w:r>
          </w:p>
          <w:p w:rsidR="0099101B" w:rsidRPr="0099101B" w:rsidRDefault="0099101B" w:rsidP="00026D43">
            <w:pPr>
              <w:rPr>
                <w:sz w:val="24"/>
                <w:szCs w:val="24"/>
              </w:rPr>
            </w:pPr>
            <w:r w:rsidRPr="0099101B">
              <w:rPr>
                <w:sz w:val="24"/>
                <w:szCs w:val="24"/>
              </w:rPr>
              <w:t xml:space="preserve">URL </w:t>
            </w:r>
            <w:proofErr w:type="spellStart"/>
            <w:r w:rsidRPr="0099101B">
              <w:rPr>
                <w:sz w:val="24"/>
                <w:szCs w:val="24"/>
              </w:rPr>
              <w:t>encoded</w:t>
            </w:r>
            <w:proofErr w:type="spellEnd"/>
            <w:r w:rsidRPr="0099101B">
              <w:rPr>
                <w:sz w:val="24"/>
                <w:szCs w:val="24"/>
              </w:rPr>
              <w:t xml:space="preserve"> HTTP команди;</w:t>
            </w:r>
          </w:p>
          <w:p w:rsidR="0099101B" w:rsidRPr="0099101B" w:rsidRDefault="0099101B" w:rsidP="00026D43">
            <w:pPr>
              <w:rPr>
                <w:sz w:val="24"/>
                <w:szCs w:val="24"/>
              </w:rPr>
            </w:pPr>
            <w:r w:rsidRPr="0099101B">
              <w:rPr>
                <w:sz w:val="24"/>
                <w:szCs w:val="24"/>
              </w:rPr>
              <w:t>СМС-команди.</w:t>
            </w:r>
          </w:p>
        </w:tc>
      </w:tr>
      <w:tr w:rsidR="0099101B" w:rsidRPr="0099101B" w:rsidTr="00026D43">
        <w:trPr>
          <w:trHeight w:val="263"/>
          <w:jc w:val="center"/>
        </w:trPr>
        <w:tc>
          <w:tcPr>
            <w:tcW w:w="846" w:type="dxa"/>
            <w:tcBorders>
              <w:top w:val="single" w:sz="4" w:space="0" w:color="auto"/>
              <w:left w:val="single" w:sz="4" w:space="0" w:color="auto"/>
              <w:bottom w:val="single" w:sz="4" w:space="0" w:color="auto"/>
              <w:right w:val="single" w:sz="4" w:space="0" w:color="auto"/>
            </w:tcBorders>
          </w:tcPr>
          <w:p w:rsidR="0099101B" w:rsidRPr="0099101B" w:rsidRDefault="0099101B" w:rsidP="00026D43">
            <w:pPr>
              <w:ind w:left="166"/>
              <w:rPr>
                <w:sz w:val="24"/>
                <w:szCs w:val="24"/>
                <w:lang w:val="en-US"/>
              </w:rPr>
            </w:pPr>
            <w:r w:rsidRPr="0099101B">
              <w:rPr>
                <w:sz w:val="24"/>
                <w:szCs w:val="24"/>
              </w:rPr>
              <w:lastRenderedPageBreak/>
              <w:t>4</w:t>
            </w:r>
            <w:r w:rsidRPr="0099101B">
              <w:rPr>
                <w:sz w:val="24"/>
                <w:szCs w:val="24"/>
                <w:lang w:val="en-US"/>
              </w:rPr>
              <w:t>.</w:t>
            </w:r>
          </w:p>
        </w:tc>
        <w:tc>
          <w:tcPr>
            <w:tcW w:w="2310" w:type="dxa"/>
            <w:tcBorders>
              <w:top w:val="single" w:sz="4" w:space="0" w:color="auto"/>
              <w:left w:val="single" w:sz="4" w:space="0" w:color="auto"/>
              <w:bottom w:val="single" w:sz="4" w:space="0" w:color="auto"/>
              <w:right w:val="single" w:sz="4" w:space="0" w:color="auto"/>
            </w:tcBorders>
          </w:tcPr>
          <w:p w:rsidR="0099101B" w:rsidRPr="0099101B" w:rsidRDefault="0099101B" w:rsidP="00026D43">
            <w:pPr>
              <w:rPr>
                <w:sz w:val="24"/>
                <w:szCs w:val="24"/>
              </w:rPr>
            </w:pPr>
            <w:r w:rsidRPr="0099101B">
              <w:rPr>
                <w:sz w:val="24"/>
                <w:szCs w:val="24"/>
              </w:rPr>
              <w:t>Монітор</w:t>
            </w:r>
          </w:p>
        </w:tc>
        <w:tc>
          <w:tcPr>
            <w:tcW w:w="6950" w:type="dxa"/>
            <w:tcBorders>
              <w:top w:val="single" w:sz="4" w:space="0" w:color="auto"/>
              <w:left w:val="single" w:sz="4" w:space="0" w:color="auto"/>
              <w:bottom w:val="single" w:sz="4" w:space="0" w:color="auto"/>
              <w:right w:val="single" w:sz="4" w:space="0" w:color="auto"/>
            </w:tcBorders>
          </w:tcPr>
          <w:p w:rsidR="0099101B" w:rsidRPr="0099101B" w:rsidRDefault="0099101B" w:rsidP="00026D43">
            <w:pPr>
              <w:rPr>
                <w:sz w:val="24"/>
                <w:szCs w:val="24"/>
              </w:rPr>
            </w:pPr>
            <w:r w:rsidRPr="0099101B">
              <w:rPr>
                <w:sz w:val="24"/>
                <w:szCs w:val="24"/>
              </w:rPr>
              <w:t>сенсорний ємкісний 15</w:t>
            </w:r>
            <w:r w:rsidRPr="0099101B">
              <w:rPr>
                <w:sz w:val="24"/>
                <w:szCs w:val="24"/>
                <w:lang w:val="en-US"/>
              </w:rPr>
              <w:t>”</w:t>
            </w:r>
          </w:p>
        </w:tc>
      </w:tr>
      <w:tr w:rsidR="0099101B" w:rsidRPr="0099101B" w:rsidTr="00026D43">
        <w:trPr>
          <w:trHeight w:val="263"/>
          <w:jc w:val="center"/>
        </w:trPr>
        <w:tc>
          <w:tcPr>
            <w:tcW w:w="846" w:type="dxa"/>
            <w:tcBorders>
              <w:top w:val="single" w:sz="4" w:space="0" w:color="auto"/>
              <w:left w:val="single" w:sz="4" w:space="0" w:color="auto"/>
              <w:bottom w:val="single" w:sz="4" w:space="0" w:color="auto"/>
              <w:right w:val="single" w:sz="4" w:space="0" w:color="auto"/>
            </w:tcBorders>
          </w:tcPr>
          <w:p w:rsidR="0099101B" w:rsidRPr="0099101B" w:rsidRDefault="0099101B" w:rsidP="00026D43">
            <w:pPr>
              <w:ind w:left="166"/>
              <w:rPr>
                <w:sz w:val="24"/>
                <w:szCs w:val="24"/>
                <w:lang w:val="en-US"/>
              </w:rPr>
            </w:pPr>
            <w:r w:rsidRPr="0099101B">
              <w:rPr>
                <w:sz w:val="24"/>
                <w:szCs w:val="24"/>
              </w:rPr>
              <w:t>5</w:t>
            </w:r>
            <w:r w:rsidRPr="0099101B">
              <w:rPr>
                <w:sz w:val="24"/>
                <w:szCs w:val="24"/>
                <w:lang w:val="en-US"/>
              </w:rPr>
              <w:t>.</w:t>
            </w:r>
          </w:p>
        </w:tc>
        <w:tc>
          <w:tcPr>
            <w:tcW w:w="2310" w:type="dxa"/>
            <w:tcBorders>
              <w:top w:val="single" w:sz="4" w:space="0" w:color="auto"/>
              <w:left w:val="single" w:sz="4" w:space="0" w:color="auto"/>
              <w:bottom w:val="single" w:sz="4" w:space="0" w:color="auto"/>
              <w:right w:val="single" w:sz="4" w:space="0" w:color="auto"/>
            </w:tcBorders>
          </w:tcPr>
          <w:p w:rsidR="0099101B" w:rsidRPr="0099101B" w:rsidRDefault="0099101B" w:rsidP="00026D43">
            <w:pPr>
              <w:rPr>
                <w:sz w:val="24"/>
                <w:szCs w:val="24"/>
              </w:rPr>
            </w:pPr>
            <w:r w:rsidRPr="0099101B">
              <w:rPr>
                <w:sz w:val="24"/>
                <w:szCs w:val="24"/>
              </w:rPr>
              <w:t>Автономне живлення</w:t>
            </w:r>
          </w:p>
        </w:tc>
        <w:tc>
          <w:tcPr>
            <w:tcW w:w="6950" w:type="dxa"/>
            <w:tcBorders>
              <w:top w:val="single" w:sz="4" w:space="0" w:color="auto"/>
              <w:left w:val="single" w:sz="4" w:space="0" w:color="auto"/>
              <w:bottom w:val="single" w:sz="4" w:space="0" w:color="auto"/>
              <w:right w:val="single" w:sz="4" w:space="0" w:color="auto"/>
            </w:tcBorders>
          </w:tcPr>
          <w:p w:rsidR="0099101B" w:rsidRPr="0099101B" w:rsidRDefault="0099101B" w:rsidP="00026D43">
            <w:pPr>
              <w:rPr>
                <w:sz w:val="24"/>
                <w:szCs w:val="24"/>
              </w:rPr>
            </w:pPr>
            <w:r w:rsidRPr="0099101B">
              <w:rPr>
                <w:sz w:val="24"/>
                <w:szCs w:val="24"/>
              </w:rPr>
              <w:t>8 год</w:t>
            </w:r>
          </w:p>
        </w:tc>
      </w:tr>
      <w:tr w:rsidR="0099101B" w:rsidRPr="0099101B" w:rsidTr="00026D43">
        <w:trPr>
          <w:trHeight w:val="263"/>
          <w:jc w:val="center"/>
        </w:trPr>
        <w:tc>
          <w:tcPr>
            <w:tcW w:w="846" w:type="dxa"/>
            <w:tcBorders>
              <w:top w:val="single" w:sz="4" w:space="0" w:color="auto"/>
              <w:left w:val="single" w:sz="4" w:space="0" w:color="auto"/>
              <w:bottom w:val="single" w:sz="4" w:space="0" w:color="auto"/>
              <w:right w:val="single" w:sz="4" w:space="0" w:color="auto"/>
            </w:tcBorders>
          </w:tcPr>
          <w:p w:rsidR="0099101B" w:rsidRPr="0099101B" w:rsidRDefault="0099101B" w:rsidP="00026D43">
            <w:pPr>
              <w:ind w:left="166"/>
              <w:rPr>
                <w:sz w:val="24"/>
                <w:szCs w:val="24"/>
                <w:lang w:val="en-US"/>
              </w:rPr>
            </w:pPr>
            <w:r w:rsidRPr="0099101B">
              <w:rPr>
                <w:sz w:val="24"/>
                <w:szCs w:val="24"/>
                <w:lang w:val="en-US"/>
              </w:rPr>
              <w:t>6.</w:t>
            </w:r>
          </w:p>
        </w:tc>
        <w:tc>
          <w:tcPr>
            <w:tcW w:w="2310" w:type="dxa"/>
            <w:tcBorders>
              <w:top w:val="single" w:sz="8" w:space="0" w:color="auto"/>
              <w:left w:val="single" w:sz="8" w:space="0" w:color="auto"/>
              <w:bottom w:val="single" w:sz="8" w:space="0" w:color="auto"/>
              <w:right w:val="single" w:sz="8" w:space="0" w:color="auto"/>
            </w:tcBorders>
          </w:tcPr>
          <w:p w:rsidR="0099101B" w:rsidRPr="0099101B" w:rsidRDefault="0099101B" w:rsidP="00026D43">
            <w:pPr>
              <w:rPr>
                <w:sz w:val="24"/>
                <w:szCs w:val="24"/>
              </w:rPr>
            </w:pPr>
            <w:r w:rsidRPr="0099101B">
              <w:rPr>
                <w:sz w:val="24"/>
                <w:szCs w:val="24"/>
              </w:rPr>
              <w:t>Вимірювання температури</w:t>
            </w:r>
          </w:p>
        </w:tc>
        <w:tc>
          <w:tcPr>
            <w:tcW w:w="6950" w:type="dxa"/>
            <w:tcBorders>
              <w:top w:val="single" w:sz="8" w:space="0" w:color="auto"/>
              <w:left w:val="single" w:sz="8" w:space="0" w:color="auto"/>
              <w:bottom w:val="single" w:sz="8" w:space="0" w:color="auto"/>
              <w:right w:val="single" w:sz="8" w:space="0" w:color="auto"/>
            </w:tcBorders>
          </w:tcPr>
          <w:p w:rsidR="0099101B" w:rsidRPr="0099101B" w:rsidRDefault="0099101B" w:rsidP="00026D43">
            <w:pPr>
              <w:rPr>
                <w:sz w:val="24"/>
                <w:szCs w:val="24"/>
              </w:rPr>
            </w:pPr>
            <w:r w:rsidRPr="0099101B">
              <w:rPr>
                <w:sz w:val="24"/>
                <w:szCs w:val="24"/>
              </w:rPr>
              <w:t>2 точки</w:t>
            </w:r>
          </w:p>
        </w:tc>
      </w:tr>
      <w:tr w:rsidR="0099101B" w:rsidRPr="0099101B" w:rsidTr="00026D43">
        <w:trPr>
          <w:trHeight w:val="263"/>
          <w:jc w:val="center"/>
        </w:trPr>
        <w:tc>
          <w:tcPr>
            <w:tcW w:w="846" w:type="dxa"/>
            <w:tcBorders>
              <w:top w:val="single" w:sz="4" w:space="0" w:color="auto"/>
              <w:left w:val="single" w:sz="4" w:space="0" w:color="auto"/>
              <w:bottom w:val="single" w:sz="4" w:space="0" w:color="auto"/>
              <w:right w:val="single" w:sz="4" w:space="0" w:color="auto"/>
            </w:tcBorders>
          </w:tcPr>
          <w:p w:rsidR="0099101B" w:rsidRPr="0099101B" w:rsidRDefault="0099101B" w:rsidP="00026D43">
            <w:pPr>
              <w:ind w:left="166"/>
              <w:rPr>
                <w:sz w:val="24"/>
                <w:szCs w:val="24"/>
              </w:rPr>
            </w:pPr>
            <w:r w:rsidRPr="0099101B">
              <w:rPr>
                <w:sz w:val="24"/>
                <w:szCs w:val="24"/>
              </w:rPr>
              <w:t>7.</w:t>
            </w:r>
          </w:p>
        </w:tc>
        <w:tc>
          <w:tcPr>
            <w:tcW w:w="2310" w:type="dxa"/>
            <w:tcBorders>
              <w:top w:val="single" w:sz="8" w:space="0" w:color="auto"/>
              <w:left w:val="single" w:sz="8" w:space="0" w:color="auto"/>
              <w:bottom w:val="single" w:sz="8" w:space="0" w:color="auto"/>
              <w:right w:val="single" w:sz="8" w:space="0" w:color="auto"/>
            </w:tcBorders>
          </w:tcPr>
          <w:p w:rsidR="0099101B" w:rsidRPr="0099101B" w:rsidRDefault="0099101B" w:rsidP="00026D43">
            <w:pPr>
              <w:rPr>
                <w:sz w:val="24"/>
                <w:szCs w:val="24"/>
              </w:rPr>
            </w:pPr>
            <w:r w:rsidRPr="0099101B">
              <w:rPr>
                <w:sz w:val="24"/>
                <w:szCs w:val="24"/>
              </w:rPr>
              <w:t>Вимірювання відносної вологості</w:t>
            </w:r>
          </w:p>
        </w:tc>
        <w:tc>
          <w:tcPr>
            <w:tcW w:w="6950" w:type="dxa"/>
            <w:tcBorders>
              <w:top w:val="single" w:sz="8" w:space="0" w:color="auto"/>
              <w:left w:val="single" w:sz="8" w:space="0" w:color="auto"/>
              <w:bottom w:val="single" w:sz="8" w:space="0" w:color="auto"/>
              <w:right w:val="single" w:sz="8" w:space="0" w:color="auto"/>
            </w:tcBorders>
          </w:tcPr>
          <w:p w:rsidR="0099101B" w:rsidRPr="0099101B" w:rsidRDefault="0099101B" w:rsidP="00026D43">
            <w:pPr>
              <w:rPr>
                <w:sz w:val="24"/>
                <w:szCs w:val="24"/>
              </w:rPr>
            </w:pPr>
            <w:r w:rsidRPr="0099101B">
              <w:rPr>
                <w:sz w:val="24"/>
                <w:szCs w:val="24"/>
              </w:rPr>
              <w:t>1 точка</w:t>
            </w:r>
          </w:p>
        </w:tc>
      </w:tr>
      <w:tr w:rsidR="0099101B" w:rsidRPr="0099101B" w:rsidTr="00026D43">
        <w:trPr>
          <w:trHeight w:val="263"/>
          <w:jc w:val="center"/>
        </w:trPr>
        <w:tc>
          <w:tcPr>
            <w:tcW w:w="846" w:type="dxa"/>
            <w:tcBorders>
              <w:top w:val="single" w:sz="4" w:space="0" w:color="auto"/>
              <w:left w:val="single" w:sz="4" w:space="0" w:color="auto"/>
              <w:bottom w:val="single" w:sz="4" w:space="0" w:color="auto"/>
              <w:right w:val="single" w:sz="4" w:space="0" w:color="auto"/>
            </w:tcBorders>
          </w:tcPr>
          <w:p w:rsidR="0099101B" w:rsidRPr="0099101B" w:rsidRDefault="0099101B" w:rsidP="00026D43">
            <w:pPr>
              <w:ind w:left="166"/>
              <w:rPr>
                <w:sz w:val="24"/>
                <w:szCs w:val="24"/>
              </w:rPr>
            </w:pPr>
            <w:r w:rsidRPr="0099101B">
              <w:rPr>
                <w:sz w:val="24"/>
                <w:szCs w:val="24"/>
              </w:rPr>
              <w:t>8.</w:t>
            </w:r>
          </w:p>
        </w:tc>
        <w:tc>
          <w:tcPr>
            <w:tcW w:w="2310" w:type="dxa"/>
            <w:tcBorders>
              <w:top w:val="single" w:sz="8" w:space="0" w:color="auto"/>
              <w:left w:val="single" w:sz="8" w:space="0" w:color="auto"/>
              <w:bottom w:val="single" w:sz="8" w:space="0" w:color="auto"/>
              <w:right w:val="single" w:sz="8" w:space="0" w:color="auto"/>
            </w:tcBorders>
          </w:tcPr>
          <w:p w:rsidR="0099101B" w:rsidRPr="0099101B" w:rsidRDefault="0099101B" w:rsidP="00026D43">
            <w:pPr>
              <w:rPr>
                <w:sz w:val="24"/>
                <w:szCs w:val="24"/>
              </w:rPr>
            </w:pPr>
            <w:r w:rsidRPr="0099101B">
              <w:rPr>
                <w:sz w:val="24"/>
                <w:szCs w:val="24"/>
              </w:rPr>
              <w:t>Визначення наявності води</w:t>
            </w:r>
          </w:p>
        </w:tc>
        <w:tc>
          <w:tcPr>
            <w:tcW w:w="6950" w:type="dxa"/>
            <w:tcBorders>
              <w:top w:val="single" w:sz="8" w:space="0" w:color="auto"/>
              <w:left w:val="single" w:sz="8" w:space="0" w:color="auto"/>
              <w:bottom w:val="single" w:sz="8" w:space="0" w:color="auto"/>
              <w:right w:val="single" w:sz="8" w:space="0" w:color="auto"/>
            </w:tcBorders>
          </w:tcPr>
          <w:p w:rsidR="0099101B" w:rsidRPr="0099101B" w:rsidRDefault="0099101B" w:rsidP="00026D43">
            <w:pPr>
              <w:rPr>
                <w:sz w:val="24"/>
                <w:szCs w:val="24"/>
              </w:rPr>
            </w:pPr>
            <w:r w:rsidRPr="0099101B">
              <w:rPr>
                <w:sz w:val="24"/>
                <w:szCs w:val="24"/>
              </w:rPr>
              <w:t>1 точка</w:t>
            </w:r>
          </w:p>
        </w:tc>
      </w:tr>
      <w:tr w:rsidR="0099101B" w:rsidRPr="0099101B" w:rsidTr="00026D43">
        <w:trPr>
          <w:trHeight w:val="263"/>
          <w:jc w:val="center"/>
        </w:trPr>
        <w:tc>
          <w:tcPr>
            <w:tcW w:w="846" w:type="dxa"/>
            <w:tcBorders>
              <w:top w:val="single" w:sz="4" w:space="0" w:color="auto"/>
              <w:left w:val="single" w:sz="4" w:space="0" w:color="auto"/>
              <w:bottom w:val="single" w:sz="4" w:space="0" w:color="auto"/>
              <w:right w:val="single" w:sz="4" w:space="0" w:color="auto"/>
            </w:tcBorders>
          </w:tcPr>
          <w:p w:rsidR="0099101B" w:rsidRPr="0099101B" w:rsidRDefault="0099101B" w:rsidP="00026D43">
            <w:pPr>
              <w:ind w:left="166"/>
              <w:rPr>
                <w:sz w:val="24"/>
                <w:szCs w:val="24"/>
              </w:rPr>
            </w:pPr>
            <w:r w:rsidRPr="0099101B">
              <w:rPr>
                <w:sz w:val="24"/>
                <w:szCs w:val="24"/>
              </w:rPr>
              <w:t>9.</w:t>
            </w:r>
          </w:p>
        </w:tc>
        <w:tc>
          <w:tcPr>
            <w:tcW w:w="2310" w:type="dxa"/>
            <w:tcBorders>
              <w:top w:val="single" w:sz="8" w:space="0" w:color="auto"/>
              <w:left w:val="single" w:sz="8" w:space="0" w:color="auto"/>
              <w:bottom w:val="single" w:sz="8" w:space="0" w:color="auto"/>
              <w:right w:val="single" w:sz="8" w:space="0" w:color="auto"/>
            </w:tcBorders>
          </w:tcPr>
          <w:p w:rsidR="0099101B" w:rsidRPr="0099101B" w:rsidRDefault="0099101B" w:rsidP="00026D43">
            <w:pPr>
              <w:rPr>
                <w:sz w:val="24"/>
                <w:szCs w:val="24"/>
              </w:rPr>
            </w:pPr>
            <w:r w:rsidRPr="0099101B">
              <w:rPr>
                <w:sz w:val="24"/>
                <w:szCs w:val="24"/>
              </w:rPr>
              <w:t>Визначення наявності напруги 220В</w:t>
            </w:r>
          </w:p>
        </w:tc>
        <w:tc>
          <w:tcPr>
            <w:tcW w:w="6950" w:type="dxa"/>
            <w:tcBorders>
              <w:top w:val="single" w:sz="8" w:space="0" w:color="auto"/>
              <w:left w:val="single" w:sz="8" w:space="0" w:color="auto"/>
              <w:bottom w:val="single" w:sz="8" w:space="0" w:color="auto"/>
              <w:right w:val="single" w:sz="8" w:space="0" w:color="auto"/>
            </w:tcBorders>
          </w:tcPr>
          <w:p w:rsidR="0099101B" w:rsidRPr="0099101B" w:rsidRDefault="0099101B" w:rsidP="00026D43">
            <w:pPr>
              <w:rPr>
                <w:sz w:val="24"/>
                <w:szCs w:val="24"/>
              </w:rPr>
            </w:pPr>
            <w:r w:rsidRPr="0099101B">
              <w:rPr>
                <w:sz w:val="24"/>
                <w:szCs w:val="24"/>
              </w:rPr>
              <w:t>1 точка</w:t>
            </w:r>
          </w:p>
        </w:tc>
      </w:tr>
      <w:tr w:rsidR="0099101B" w:rsidRPr="0099101B" w:rsidTr="00026D43">
        <w:trPr>
          <w:trHeight w:val="263"/>
          <w:jc w:val="center"/>
        </w:trPr>
        <w:tc>
          <w:tcPr>
            <w:tcW w:w="846" w:type="dxa"/>
            <w:tcBorders>
              <w:top w:val="single" w:sz="4" w:space="0" w:color="auto"/>
              <w:left w:val="single" w:sz="4" w:space="0" w:color="auto"/>
              <w:bottom w:val="single" w:sz="4" w:space="0" w:color="auto"/>
              <w:right w:val="single" w:sz="4" w:space="0" w:color="auto"/>
            </w:tcBorders>
          </w:tcPr>
          <w:p w:rsidR="0099101B" w:rsidRPr="0099101B" w:rsidRDefault="0099101B" w:rsidP="00026D43">
            <w:pPr>
              <w:ind w:left="166"/>
              <w:rPr>
                <w:sz w:val="24"/>
                <w:szCs w:val="24"/>
              </w:rPr>
            </w:pPr>
            <w:r w:rsidRPr="0099101B">
              <w:rPr>
                <w:sz w:val="24"/>
                <w:szCs w:val="24"/>
              </w:rPr>
              <w:t>10.</w:t>
            </w:r>
          </w:p>
        </w:tc>
        <w:tc>
          <w:tcPr>
            <w:tcW w:w="2310" w:type="dxa"/>
            <w:tcBorders>
              <w:top w:val="single" w:sz="8" w:space="0" w:color="auto"/>
              <w:left w:val="single" w:sz="8" w:space="0" w:color="auto"/>
              <w:bottom w:val="single" w:sz="8" w:space="0" w:color="auto"/>
              <w:right w:val="single" w:sz="8" w:space="0" w:color="auto"/>
            </w:tcBorders>
          </w:tcPr>
          <w:p w:rsidR="0099101B" w:rsidRPr="0099101B" w:rsidRDefault="0099101B" w:rsidP="00026D43">
            <w:pPr>
              <w:rPr>
                <w:sz w:val="24"/>
                <w:szCs w:val="24"/>
              </w:rPr>
            </w:pPr>
            <w:r w:rsidRPr="0099101B">
              <w:rPr>
                <w:sz w:val="24"/>
                <w:szCs w:val="24"/>
              </w:rPr>
              <w:t>Оповіщення аварій</w:t>
            </w:r>
          </w:p>
        </w:tc>
        <w:tc>
          <w:tcPr>
            <w:tcW w:w="6950" w:type="dxa"/>
            <w:tcBorders>
              <w:top w:val="single" w:sz="8" w:space="0" w:color="auto"/>
              <w:left w:val="single" w:sz="8" w:space="0" w:color="auto"/>
              <w:bottom w:val="single" w:sz="8" w:space="0" w:color="auto"/>
              <w:right w:val="single" w:sz="8" w:space="0" w:color="auto"/>
            </w:tcBorders>
          </w:tcPr>
          <w:p w:rsidR="0099101B" w:rsidRPr="0099101B" w:rsidRDefault="0099101B" w:rsidP="00026D43">
            <w:pPr>
              <w:rPr>
                <w:sz w:val="24"/>
                <w:szCs w:val="24"/>
              </w:rPr>
            </w:pPr>
            <w:r w:rsidRPr="0099101B">
              <w:rPr>
                <w:sz w:val="24"/>
                <w:szCs w:val="24"/>
              </w:rPr>
              <w:t>оповіщення через СМС в разі «аварій» через мережу GSM без використання мережевих серверів</w:t>
            </w:r>
          </w:p>
        </w:tc>
      </w:tr>
      <w:tr w:rsidR="0099101B" w:rsidRPr="0099101B" w:rsidTr="00026D43">
        <w:trPr>
          <w:trHeight w:val="263"/>
          <w:jc w:val="center"/>
        </w:trPr>
        <w:tc>
          <w:tcPr>
            <w:tcW w:w="846" w:type="dxa"/>
            <w:tcBorders>
              <w:top w:val="single" w:sz="4" w:space="0" w:color="auto"/>
              <w:left w:val="single" w:sz="4" w:space="0" w:color="auto"/>
              <w:bottom w:val="single" w:sz="4" w:space="0" w:color="auto"/>
              <w:right w:val="single" w:sz="4" w:space="0" w:color="auto"/>
            </w:tcBorders>
          </w:tcPr>
          <w:p w:rsidR="0099101B" w:rsidRPr="0099101B" w:rsidRDefault="0099101B" w:rsidP="00026D43">
            <w:pPr>
              <w:ind w:left="166"/>
              <w:rPr>
                <w:sz w:val="24"/>
                <w:szCs w:val="24"/>
              </w:rPr>
            </w:pPr>
            <w:r w:rsidRPr="0099101B">
              <w:rPr>
                <w:sz w:val="24"/>
                <w:szCs w:val="24"/>
              </w:rPr>
              <w:t>11.</w:t>
            </w:r>
          </w:p>
        </w:tc>
        <w:tc>
          <w:tcPr>
            <w:tcW w:w="2310" w:type="dxa"/>
            <w:tcBorders>
              <w:top w:val="single" w:sz="8" w:space="0" w:color="auto"/>
              <w:left w:val="single" w:sz="8" w:space="0" w:color="auto"/>
              <w:bottom w:val="single" w:sz="8" w:space="0" w:color="auto"/>
              <w:right w:val="single" w:sz="8" w:space="0" w:color="auto"/>
            </w:tcBorders>
          </w:tcPr>
          <w:p w:rsidR="0099101B" w:rsidRPr="0099101B" w:rsidRDefault="0099101B" w:rsidP="00026D43">
            <w:pPr>
              <w:rPr>
                <w:sz w:val="24"/>
                <w:szCs w:val="24"/>
                <w:lang w:val="en-US"/>
              </w:rPr>
            </w:pPr>
            <w:r w:rsidRPr="0099101B">
              <w:rPr>
                <w:sz w:val="24"/>
                <w:szCs w:val="24"/>
              </w:rPr>
              <w:t>З</w:t>
            </w:r>
            <w:proofErr w:type="spellStart"/>
            <w:r w:rsidRPr="0099101B">
              <w:rPr>
                <w:sz w:val="24"/>
                <w:szCs w:val="24"/>
                <w:lang w:val="en-US"/>
              </w:rPr>
              <w:t>ахист</w:t>
            </w:r>
            <w:proofErr w:type="spellEnd"/>
          </w:p>
        </w:tc>
        <w:tc>
          <w:tcPr>
            <w:tcW w:w="6950" w:type="dxa"/>
            <w:tcBorders>
              <w:top w:val="single" w:sz="8" w:space="0" w:color="auto"/>
              <w:left w:val="single" w:sz="8" w:space="0" w:color="auto"/>
              <w:bottom w:val="single" w:sz="8" w:space="0" w:color="auto"/>
              <w:right w:val="single" w:sz="8" w:space="0" w:color="auto"/>
            </w:tcBorders>
          </w:tcPr>
          <w:p w:rsidR="0099101B" w:rsidRPr="0099101B" w:rsidRDefault="0099101B" w:rsidP="00026D43">
            <w:pPr>
              <w:rPr>
                <w:sz w:val="24"/>
                <w:szCs w:val="24"/>
              </w:rPr>
            </w:pPr>
            <w:r w:rsidRPr="0099101B">
              <w:rPr>
                <w:sz w:val="24"/>
                <w:szCs w:val="24"/>
              </w:rPr>
              <w:t>від короткого замикання, від перевантаження і від перегріву блоку живлення</w:t>
            </w:r>
          </w:p>
        </w:tc>
      </w:tr>
      <w:tr w:rsidR="0099101B" w:rsidRPr="0099101B" w:rsidTr="00026D43">
        <w:trPr>
          <w:trHeight w:val="263"/>
          <w:jc w:val="center"/>
        </w:trPr>
        <w:tc>
          <w:tcPr>
            <w:tcW w:w="846" w:type="dxa"/>
            <w:tcBorders>
              <w:top w:val="single" w:sz="4" w:space="0" w:color="auto"/>
              <w:left w:val="single" w:sz="4" w:space="0" w:color="auto"/>
              <w:bottom w:val="single" w:sz="4" w:space="0" w:color="auto"/>
              <w:right w:val="single" w:sz="4" w:space="0" w:color="auto"/>
            </w:tcBorders>
          </w:tcPr>
          <w:p w:rsidR="0099101B" w:rsidRPr="0099101B" w:rsidRDefault="0099101B" w:rsidP="00026D43">
            <w:pPr>
              <w:ind w:left="166"/>
              <w:rPr>
                <w:sz w:val="24"/>
                <w:szCs w:val="24"/>
              </w:rPr>
            </w:pPr>
            <w:r w:rsidRPr="0099101B">
              <w:rPr>
                <w:sz w:val="24"/>
                <w:szCs w:val="24"/>
              </w:rPr>
              <w:t>12.</w:t>
            </w:r>
          </w:p>
        </w:tc>
        <w:tc>
          <w:tcPr>
            <w:tcW w:w="2310" w:type="dxa"/>
            <w:tcBorders>
              <w:top w:val="single" w:sz="8" w:space="0" w:color="auto"/>
              <w:left w:val="single" w:sz="8" w:space="0" w:color="auto"/>
              <w:bottom w:val="single" w:sz="8" w:space="0" w:color="auto"/>
              <w:right w:val="single" w:sz="8" w:space="0" w:color="auto"/>
            </w:tcBorders>
          </w:tcPr>
          <w:p w:rsidR="0099101B" w:rsidRPr="0099101B" w:rsidRDefault="0099101B" w:rsidP="00026D43">
            <w:pPr>
              <w:rPr>
                <w:sz w:val="24"/>
                <w:szCs w:val="24"/>
              </w:rPr>
            </w:pPr>
            <w:proofErr w:type="spellStart"/>
            <w:r w:rsidRPr="0099101B">
              <w:rPr>
                <w:sz w:val="24"/>
                <w:szCs w:val="24"/>
              </w:rPr>
              <w:t>Обєм</w:t>
            </w:r>
            <w:proofErr w:type="spellEnd"/>
            <w:r w:rsidRPr="0099101B">
              <w:rPr>
                <w:sz w:val="24"/>
                <w:szCs w:val="24"/>
              </w:rPr>
              <w:t xml:space="preserve"> </w:t>
            </w:r>
            <w:proofErr w:type="spellStart"/>
            <w:r w:rsidRPr="0099101B">
              <w:rPr>
                <w:sz w:val="24"/>
                <w:szCs w:val="24"/>
              </w:rPr>
              <w:t>пам</w:t>
            </w:r>
            <w:proofErr w:type="spellEnd"/>
            <w:r w:rsidRPr="0099101B">
              <w:rPr>
                <w:sz w:val="24"/>
                <w:szCs w:val="24"/>
                <w:lang w:val="en-US"/>
              </w:rPr>
              <w:t>’</w:t>
            </w:r>
            <w:r w:rsidRPr="0099101B">
              <w:rPr>
                <w:sz w:val="24"/>
                <w:szCs w:val="24"/>
              </w:rPr>
              <w:t>яті</w:t>
            </w:r>
          </w:p>
        </w:tc>
        <w:tc>
          <w:tcPr>
            <w:tcW w:w="6950" w:type="dxa"/>
            <w:tcBorders>
              <w:top w:val="single" w:sz="8" w:space="0" w:color="auto"/>
              <w:left w:val="single" w:sz="8" w:space="0" w:color="auto"/>
              <w:bottom w:val="single" w:sz="8" w:space="0" w:color="auto"/>
              <w:right w:val="single" w:sz="8" w:space="0" w:color="auto"/>
            </w:tcBorders>
          </w:tcPr>
          <w:p w:rsidR="0099101B" w:rsidRPr="0099101B" w:rsidRDefault="0099101B" w:rsidP="00026D43">
            <w:pPr>
              <w:rPr>
                <w:sz w:val="24"/>
                <w:szCs w:val="24"/>
                <w:lang w:val="en-US"/>
              </w:rPr>
            </w:pPr>
            <w:r w:rsidRPr="0099101B">
              <w:rPr>
                <w:sz w:val="24"/>
                <w:szCs w:val="24"/>
              </w:rPr>
              <w:t>DDR3</w:t>
            </w:r>
            <w:r w:rsidRPr="0099101B">
              <w:rPr>
                <w:sz w:val="24"/>
                <w:szCs w:val="24"/>
                <w:lang w:val="en-US"/>
              </w:rPr>
              <w:t xml:space="preserve"> – </w:t>
            </w:r>
            <w:r w:rsidRPr="0099101B">
              <w:rPr>
                <w:sz w:val="24"/>
                <w:szCs w:val="24"/>
              </w:rPr>
              <w:t>4</w:t>
            </w:r>
            <w:r w:rsidRPr="0099101B">
              <w:rPr>
                <w:sz w:val="24"/>
                <w:szCs w:val="24"/>
                <w:lang w:val="en-US"/>
              </w:rPr>
              <w:t xml:space="preserve"> </w:t>
            </w:r>
            <w:proofErr w:type="spellStart"/>
            <w:r w:rsidRPr="0099101B">
              <w:rPr>
                <w:sz w:val="24"/>
                <w:szCs w:val="24"/>
              </w:rPr>
              <w:t>Gb</w:t>
            </w:r>
            <w:proofErr w:type="spellEnd"/>
          </w:p>
          <w:p w:rsidR="0099101B" w:rsidRPr="0099101B" w:rsidRDefault="0099101B" w:rsidP="00026D43">
            <w:pPr>
              <w:rPr>
                <w:sz w:val="24"/>
                <w:szCs w:val="24"/>
              </w:rPr>
            </w:pPr>
            <w:r w:rsidRPr="0099101B">
              <w:rPr>
                <w:sz w:val="24"/>
                <w:szCs w:val="24"/>
              </w:rPr>
              <w:t>SSD</w:t>
            </w:r>
            <w:r w:rsidRPr="0099101B">
              <w:rPr>
                <w:sz w:val="24"/>
                <w:szCs w:val="24"/>
                <w:lang w:val="en-US"/>
              </w:rPr>
              <w:t xml:space="preserve"> – </w:t>
            </w:r>
            <w:r w:rsidRPr="0099101B">
              <w:rPr>
                <w:sz w:val="24"/>
                <w:szCs w:val="24"/>
              </w:rPr>
              <w:t>128</w:t>
            </w:r>
            <w:r w:rsidRPr="0099101B">
              <w:rPr>
                <w:sz w:val="24"/>
                <w:szCs w:val="24"/>
                <w:lang w:val="en-US"/>
              </w:rPr>
              <w:t xml:space="preserve"> </w:t>
            </w:r>
            <w:proofErr w:type="spellStart"/>
            <w:r w:rsidRPr="0099101B">
              <w:rPr>
                <w:sz w:val="24"/>
                <w:szCs w:val="24"/>
              </w:rPr>
              <w:t>Gb</w:t>
            </w:r>
            <w:proofErr w:type="spellEnd"/>
          </w:p>
        </w:tc>
      </w:tr>
      <w:tr w:rsidR="0099101B" w:rsidRPr="0099101B" w:rsidTr="00026D43">
        <w:trPr>
          <w:trHeight w:val="263"/>
          <w:jc w:val="center"/>
        </w:trPr>
        <w:tc>
          <w:tcPr>
            <w:tcW w:w="846" w:type="dxa"/>
            <w:tcBorders>
              <w:top w:val="single" w:sz="4" w:space="0" w:color="auto"/>
              <w:left w:val="single" w:sz="4" w:space="0" w:color="auto"/>
              <w:bottom w:val="single" w:sz="4" w:space="0" w:color="auto"/>
              <w:right w:val="single" w:sz="4" w:space="0" w:color="auto"/>
            </w:tcBorders>
          </w:tcPr>
          <w:p w:rsidR="0099101B" w:rsidRPr="0099101B" w:rsidRDefault="0099101B" w:rsidP="00026D43">
            <w:pPr>
              <w:ind w:left="166"/>
              <w:rPr>
                <w:sz w:val="24"/>
                <w:szCs w:val="24"/>
              </w:rPr>
            </w:pPr>
            <w:r w:rsidRPr="0099101B">
              <w:rPr>
                <w:sz w:val="24"/>
                <w:szCs w:val="24"/>
              </w:rPr>
              <w:t>13.</w:t>
            </w:r>
          </w:p>
        </w:tc>
        <w:tc>
          <w:tcPr>
            <w:tcW w:w="2310" w:type="dxa"/>
            <w:tcBorders>
              <w:top w:val="single" w:sz="8" w:space="0" w:color="auto"/>
              <w:left w:val="single" w:sz="8" w:space="0" w:color="auto"/>
              <w:bottom w:val="single" w:sz="8" w:space="0" w:color="auto"/>
              <w:right w:val="single" w:sz="8" w:space="0" w:color="auto"/>
            </w:tcBorders>
          </w:tcPr>
          <w:p w:rsidR="0099101B" w:rsidRPr="0099101B" w:rsidRDefault="0099101B" w:rsidP="00026D43">
            <w:pPr>
              <w:rPr>
                <w:sz w:val="24"/>
                <w:szCs w:val="24"/>
              </w:rPr>
            </w:pPr>
            <w:r w:rsidRPr="0099101B">
              <w:rPr>
                <w:sz w:val="24"/>
                <w:szCs w:val="24"/>
              </w:rPr>
              <w:t>Термостат</w:t>
            </w:r>
          </w:p>
        </w:tc>
        <w:tc>
          <w:tcPr>
            <w:tcW w:w="6950" w:type="dxa"/>
            <w:tcBorders>
              <w:top w:val="single" w:sz="8" w:space="0" w:color="auto"/>
              <w:left w:val="single" w:sz="8" w:space="0" w:color="auto"/>
              <w:bottom w:val="single" w:sz="8" w:space="0" w:color="auto"/>
              <w:right w:val="single" w:sz="8" w:space="0" w:color="auto"/>
            </w:tcBorders>
          </w:tcPr>
          <w:p w:rsidR="0099101B" w:rsidRPr="0099101B" w:rsidRDefault="0099101B" w:rsidP="00026D43">
            <w:pPr>
              <w:rPr>
                <w:sz w:val="24"/>
                <w:szCs w:val="24"/>
              </w:rPr>
            </w:pPr>
            <w:r w:rsidRPr="0099101B">
              <w:rPr>
                <w:sz w:val="24"/>
                <w:szCs w:val="24"/>
              </w:rPr>
              <w:t>-10...80°C</w:t>
            </w:r>
          </w:p>
        </w:tc>
      </w:tr>
      <w:tr w:rsidR="0099101B" w:rsidRPr="0099101B" w:rsidTr="00026D43">
        <w:trPr>
          <w:trHeight w:val="263"/>
          <w:jc w:val="center"/>
        </w:trPr>
        <w:tc>
          <w:tcPr>
            <w:tcW w:w="846" w:type="dxa"/>
            <w:tcBorders>
              <w:top w:val="single" w:sz="4" w:space="0" w:color="auto"/>
              <w:left w:val="single" w:sz="4" w:space="0" w:color="auto"/>
              <w:bottom w:val="single" w:sz="4" w:space="0" w:color="auto"/>
              <w:right w:val="single" w:sz="4" w:space="0" w:color="auto"/>
            </w:tcBorders>
          </w:tcPr>
          <w:p w:rsidR="0099101B" w:rsidRPr="0099101B" w:rsidRDefault="0099101B" w:rsidP="00026D43">
            <w:pPr>
              <w:ind w:left="166"/>
              <w:rPr>
                <w:sz w:val="24"/>
                <w:szCs w:val="24"/>
              </w:rPr>
            </w:pPr>
            <w:r w:rsidRPr="0099101B">
              <w:rPr>
                <w:sz w:val="24"/>
                <w:szCs w:val="24"/>
              </w:rPr>
              <w:t>14.</w:t>
            </w:r>
          </w:p>
        </w:tc>
        <w:tc>
          <w:tcPr>
            <w:tcW w:w="2310" w:type="dxa"/>
            <w:tcBorders>
              <w:top w:val="single" w:sz="8" w:space="0" w:color="auto"/>
              <w:left w:val="single" w:sz="8" w:space="0" w:color="auto"/>
              <w:bottom w:val="single" w:sz="8" w:space="0" w:color="auto"/>
              <w:right w:val="single" w:sz="8" w:space="0" w:color="auto"/>
            </w:tcBorders>
          </w:tcPr>
          <w:p w:rsidR="0099101B" w:rsidRPr="0099101B" w:rsidRDefault="0099101B" w:rsidP="00026D43">
            <w:pPr>
              <w:rPr>
                <w:sz w:val="24"/>
                <w:szCs w:val="24"/>
              </w:rPr>
            </w:pPr>
            <w:r w:rsidRPr="0099101B">
              <w:rPr>
                <w:sz w:val="24"/>
                <w:szCs w:val="24"/>
              </w:rPr>
              <w:t>Гарантія або сервісна підтримка</w:t>
            </w:r>
          </w:p>
        </w:tc>
        <w:tc>
          <w:tcPr>
            <w:tcW w:w="6950" w:type="dxa"/>
            <w:tcBorders>
              <w:top w:val="single" w:sz="8" w:space="0" w:color="auto"/>
              <w:left w:val="single" w:sz="8" w:space="0" w:color="auto"/>
              <w:bottom w:val="single" w:sz="8" w:space="0" w:color="auto"/>
              <w:right w:val="single" w:sz="8" w:space="0" w:color="auto"/>
            </w:tcBorders>
          </w:tcPr>
          <w:p w:rsidR="0099101B" w:rsidRPr="0099101B" w:rsidRDefault="0099101B" w:rsidP="00026D43">
            <w:pPr>
              <w:rPr>
                <w:sz w:val="24"/>
                <w:szCs w:val="24"/>
              </w:rPr>
            </w:pPr>
            <w:r w:rsidRPr="0099101B">
              <w:rPr>
                <w:sz w:val="24"/>
                <w:szCs w:val="24"/>
              </w:rPr>
              <w:t>Гарантія не менше 1 року. Гарантія повинна включати заміну компонентів, що вийшли з ладу, доступ до оновлень ПЗ (за наявності).</w:t>
            </w:r>
          </w:p>
        </w:tc>
      </w:tr>
    </w:tbl>
    <w:bookmarkEnd w:id="3"/>
    <w:bookmarkEnd w:id="4"/>
    <w:p w:rsidR="0099101B" w:rsidRPr="0099101B" w:rsidRDefault="0099101B" w:rsidP="0099101B">
      <w:pPr>
        <w:widowControl w:val="0"/>
        <w:snapToGrid w:val="0"/>
        <w:ind w:firstLine="567"/>
        <w:rPr>
          <w:sz w:val="24"/>
          <w:szCs w:val="24"/>
        </w:rPr>
      </w:pPr>
      <w:r w:rsidRPr="0099101B">
        <w:rPr>
          <w:sz w:val="24"/>
          <w:szCs w:val="24"/>
        </w:rPr>
        <w:t>Учасник має надати гарантійний лист про відповідність запропонованого товару вимогам до предмету закупівлі та відповідність технічним вимогам, визначеним у додатку 4 до тендерної документації.</w:t>
      </w:r>
    </w:p>
    <w:p w:rsidR="005B11A3" w:rsidRPr="0099101B" w:rsidRDefault="0099101B" w:rsidP="0099101B">
      <w:pPr>
        <w:tabs>
          <w:tab w:val="left" w:pos="9356"/>
        </w:tabs>
        <w:rPr>
          <w:b/>
          <w:bCs/>
          <w:sz w:val="24"/>
          <w:szCs w:val="24"/>
        </w:rPr>
      </w:pPr>
      <w:r w:rsidRPr="0099101B">
        <w:rPr>
          <w:sz w:val="24"/>
          <w:szCs w:val="24"/>
        </w:rPr>
        <w:t>Учасник повинен гарантувати дотримання норм чинного законодавства із захисту довкілля, основних вимог державної політики України в галузі захисту довкілля та вимог чинного природоохоронного законодавства України під час постачання товару, що є предметом закупівлі (надати довідку в довільній формі).</w:t>
      </w:r>
    </w:p>
    <w:sectPr w:rsidR="005B11A3" w:rsidRPr="0099101B" w:rsidSect="00EB3869">
      <w:pgSz w:w="12240" w:h="15840"/>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60A5560"/>
    <w:multiLevelType w:val="hybridMultilevel"/>
    <w:tmpl w:val="2D54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A7A5B"/>
    <w:multiLevelType w:val="hybridMultilevel"/>
    <w:tmpl w:val="88A24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3332E"/>
    <w:multiLevelType w:val="hybridMultilevel"/>
    <w:tmpl w:val="67ACC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24CC2"/>
    <w:multiLevelType w:val="hybridMultilevel"/>
    <w:tmpl w:val="CEAC15A2"/>
    <w:lvl w:ilvl="0" w:tplc="04090001">
      <w:start w:val="1"/>
      <w:numFmt w:val="bullet"/>
      <w:lvlText w:val=""/>
      <w:lvlJc w:val="left"/>
      <w:pPr>
        <w:ind w:left="780" w:hanging="360"/>
      </w:pPr>
      <w:rPr>
        <w:rFonts w:ascii="Symbol" w:hAnsi="Symbol" w:hint="default"/>
      </w:rPr>
    </w:lvl>
    <w:lvl w:ilvl="1" w:tplc="C4A0BDB0">
      <w:numFmt w:val="bullet"/>
      <w:lvlText w:val="•"/>
      <w:lvlJc w:val="left"/>
      <w:pPr>
        <w:ind w:left="1500" w:hanging="360"/>
      </w:pPr>
      <w:rPr>
        <w:rFonts w:ascii="Times New Roman" w:eastAsiaTheme="minorHAnsi" w:hAnsi="Times New Roman" w:cs="Times New Roman"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6" w15:restartNumberingAfterBreak="0">
    <w:nsid w:val="198A6A1D"/>
    <w:multiLevelType w:val="hybridMultilevel"/>
    <w:tmpl w:val="63229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73650D"/>
    <w:multiLevelType w:val="hybridMultilevel"/>
    <w:tmpl w:val="BE925B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232111"/>
    <w:multiLevelType w:val="hybridMultilevel"/>
    <w:tmpl w:val="7D8249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5554CB3"/>
    <w:multiLevelType w:val="hybridMultilevel"/>
    <w:tmpl w:val="451CD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E76D67"/>
    <w:multiLevelType w:val="hybridMultilevel"/>
    <w:tmpl w:val="FF703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46055C6"/>
    <w:multiLevelType w:val="multilevel"/>
    <w:tmpl w:val="AAF4046C"/>
    <w:lvl w:ilvl="0">
      <w:start w:val="1"/>
      <w:numFmt w:val="decimal"/>
      <w:lvlText w:val="%1."/>
      <w:lvlJc w:val="left"/>
      <w:pPr>
        <w:ind w:left="578"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510" w:hanging="1440"/>
      </w:pPr>
      <w:rPr>
        <w:rFonts w:hint="default"/>
      </w:rPr>
    </w:lvl>
    <w:lvl w:ilvl="7">
      <w:start w:val="1"/>
      <w:numFmt w:val="decimal"/>
      <w:isLgl/>
      <w:lvlText w:val="%1.%2.%3.%4.%5.%6.%7.%8"/>
      <w:lvlJc w:val="left"/>
      <w:pPr>
        <w:ind w:left="2652" w:hanging="1440"/>
      </w:pPr>
      <w:rPr>
        <w:rFonts w:hint="default"/>
      </w:rPr>
    </w:lvl>
    <w:lvl w:ilvl="8">
      <w:start w:val="1"/>
      <w:numFmt w:val="decimal"/>
      <w:isLgl/>
      <w:lvlText w:val="%1.%2.%3.%4.%5.%6.%7.%8.%9"/>
      <w:lvlJc w:val="left"/>
      <w:pPr>
        <w:ind w:left="3154" w:hanging="1800"/>
      </w:pPr>
      <w:rPr>
        <w:rFonts w:hint="default"/>
      </w:rPr>
    </w:lvl>
  </w:abstractNum>
  <w:abstractNum w:abstractNumId="12" w15:restartNumberingAfterBreak="0">
    <w:nsid w:val="44A3551A"/>
    <w:multiLevelType w:val="multilevel"/>
    <w:tmpl w:val="2EA49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E03A90"/>
    <w:multiLevelType w:val="multilevel"/>
    <w:tmpl w:val="DF16CD6C"/>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7710C1A"/>
    <w:multiLevelType w:val="hybridMultilevel"/>
    <w:tmpl w:val="DB1C7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7B51D8"/>
    <w:multiLevelType w:val="hybridMultilevel"/>
    <w:tmpl w:val="29C23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96426"/>
    <w:multiLevelType w:val="hybridMultilevel"/>
    <w:tmpl w:val="807C8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F37C2E"/>
    <w:multiLevelType w:val="hybridMultilevel"/>
    <w:tmpl w:val="A01C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3940D58"/>
    <w:multiLevelType w:val="hybridMultilevel"/>
    <w:tmpl w:val="E3864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F813D1"/>
    <w:multiLevelType w:val="multilevel"/>
    <w:tmpl w:val="511AAB90"/>
    <w:lvl w:ilvl="0">
      <w:start w:val="1"/>
      <w:numFmt w:val="decimal"/>
      <w:lvlText w:val="%1."/>
      <w:lvlJc w:val="left"/>
      <w:pPr>
        <w:ind w:left="720" w:hanging="360"/>
      </w:pPr>
    </w:lvl>
    <w:lvl w:ilvl="1">
      <w:start w:val="1"/>
      <w:numFmt w:val="decimal"/>
      <w:isLgl/>
      <w:lvlText w:val="%1.%2."/>
      <w:lvlJc w:val="left"/>
      <w:pPr>
        <w:ind w:left="1264" w:hanging="555"/>
      </w:pPr>
      <w:rPr>
        <w:rFonts w:eastAsia="Times New Roman" w:hint="default"/>
      </w:rPr>
    </w:lvl>
    <w:lvl w:ilvl="2">
      <w:start w:val="1"/>
      <w:numFmt w:val="decimal"/>
      <w:isLgl/>
      <w:lvlText w:val="%1.%2.%3."/>
      <w:lvlJc w:val="left"/>
      <w:pPr>
        <w:ind w:left="1778" w:hanging="720"/>
      </w:pPr>
      <w:rPr>
        <w:rFonts w:eastAsia="Times New Roman" w:hint="default"/>
      </w:rPr>
    </w:lvl>
    <w:lvl w:ilvl="3">
      <w:start w:val="1"/>
      <w:numFmt w:val="decimal"/>
      <w:isLgl/>
      <w:lvlText w:val="%1.%2.%3.%4."/>
      <w:lvlJc w:val="left"/>
      <w:pPr>
        <w:ind w:left="2127" w:hanging="720"/>
      </w:pPr>
      <w:rPr>
        <w:rFonts w:eastAsia="Times New Roman" w:hint="default"/>
      </w:rPr>
    </w:lvl>
    <w:lvl w:ilvl="4">
      <w:start w:val="1"/>
      <w:numFmt w:val="decimal"/>
      <w:isLgl/>
      <w:lvlText w:val="%1.%2.%3.%4.%5."/>
      <w:lvlJc w:val="left"/>
      <w:pPr>
        <w:ind w:left="2836" w:hanging="1080"/>
      </w:pPr>
      <w:rPr>
        <w:rFonts w:eastAsia="Times New Roman" w:hint="default"/>
      </w:rPr>
    </w:lvl>
    <w:lvl w:ilvl="5">
      <w:start w:val="1"/>
      <w:numFmt w:val="decimal"/>
      <w:isLgl/>
      <w:lvlText w:val="%1.%2.%3.%4.%5.%6."/>
      <w:lvlJc w:val="left"/>
      <w:pPr>
        <w:ind w:left="3185" w:hanging="1080"/>
      </w:pPr>
      <w:rPr>
        <w:rFonts w:eastAsia="Times New Roman" w:hint="default"/>
      </w:rPr>
    </w:lvl>
    <w:lvl w:ilvl="6">
      <w:start w:val="1"/>
      <w:numFmt w:val="decimal"/>
      <w:isLgl/>
      <w:lvlText w:val="%1.%2.%3.%4.%5.%6.%7."/>
      <w:lvlJc w:val="left"/>
      <w:pPr>
        <w:ind w:left="3894" w:hanging="1440"/>
      </w:pPr>
      <w:rPr>
        <w:rFonts w:eastAsia="Times New Roman" w:hint="default"/>
      </w:rPr>
    </w:lvl>
    <w:lvl w:ilvl="7">
      <w:start w:val="1"/>
      <w:numFmt w:val="decimal"/>
      <w:isLgl/>
      <w:lvlText w:val="%1.%2.%3.%4.%5.%6.%7.%8."/>
      <w:lvlJc w:val="left"/>
      <w:pPr>
        <w:ind w:left="4243" w:hanging="1440"/>
      </w:pPr>
      <w:rPr>
        <w:rFonts w:eastAsia="Times New Roman" w:hint="default"/>
      </w:rPr>
    </w:lvl>
    <w:lvl w:ilvl="8">
      <w:start w:val="1"/>
      <w:numFmt w:val="decimal"/>
      <w:isLgl/>
      <w:lvlText w:val="%1.%2.%3.%4.%5.%6.%7.%8.%9."/>
      <w:lvlJc w:val="left"/>
      <w:pPr>
        <w:ind w:left="4952" w:hanging="1800"/>
      </w:pPr>
      <w:rPr>
        <w:rFonts w:eastAsia="Times New Roman" w:hint="default"/>
      </w:rPr>
    </w:lvl>
  </w:abstractNum>
  <w:abstractNum w:abstractNumId="20" w15:restartNumberingAfterBreak="0">
    <w:nsid w:val="54DB20B8"/>
    <w:multiLevelType w:val="hybridMultilevel"/>
    <w:tmpl w:val="BBE035CA"/>
    <w:lvl w:ilvl="0" w:tplc="BA7C9B6A">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1" w15:restartNumberingAfterBreak="0">
    <w:nsid w:val="55A15718"/>
    <w:multiLevelType w:val="multilevel"/>
    <w:tmpl w:val="A0765BD6"/>
    <w:lvl w:ilvl="0">
      <w:start w:val="1"/>
      <w:numFmt w:val="decimal"/>
      <w:pStyle w:val="10"/>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56F004B1"/>
    <w:multiLevelType w:val="hybridMultilevel"/>
    <w:tmpl w:val="4EBE5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D000F7"/>
    <w:multiLevelType w:val="hybridMultilevel"/>
    <w:tmpl w:val="76369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777743"/>
    <w:multiLevelType w:val="hybridMultilevel"/>
    <w:tmpl w:val="DEDC4B46"/>
    <w:lvl w:ilvl="0" w:tplc="4F0CF3EA">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9B0771"/>
    <w:multiLevelType w:val="hybridMultilevel"/>
    <w:tmpl w:val="354C3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C3AC4"/>
    <w:multiLevelType w:val="hybridMultilevel"/>
    <w:tmpl w:val="5C06D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252236"/>
    <w:multiLevelType w:val="hybridMultilevel"/>
    <w:tmpl w:val="767848C2"/>
    <w:lvl w:ilvl="0" w:tplc="98ECFE80">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29" w15:restartNumberingAfterBreak="0">
    <w:nsid w:val="6FC64C10"/>
    <w:multiLevelType w:val="hybridMultilevel"/>
    <w:tmpl w:val="6A76D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1" w15:restartNumberingAfterBreak="0">
    <w:nsid w:val="75FD30DF"/>
    <w:multiLevelType w:val="hybridMultilevel"/>
    <w:tmpl w:val="8EE0A3BC"/>
    <w:lvl w:ilvl="0" w:tplc="E97CF466">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78162323"/>
    <w:multiLevelType w:val="hybridMultilevel"/>
    <w:tmpl w:val="4D4E13B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1"/>
  </w:num>
  <w:num w:numId="2">
    <w:abstractNumId w:val="28"/>
  </w:num>
  <w:num w:numId="3">
    <w:abstractNumId w:val="5"/>
  </w:num>
  <w:num w:numId="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7"/>
  </w:num>
  <w:num w:numId="6">
    <w:abstractNumId w:val="11"/>
  </w:num>
  <w:num w:numId="7">
    <w:abstractNumId w:val="13"/>
  </w:num>
  <w:num w:numId="8">
    <w:abstractNumId w:val="26"/>
  </w:num>
  <w:num w:numId="9">
    <w:abstractNumId w:val="2"/>
  </w:num>
  <w:num w:numId="10">
    <w:abstractNumId w:val="9"/>
  </w:num>
  <w:num w:numId="11">
    <w:abstractNumId w:val="14"/>
  </w:num>
  <w:num w:numId="12">
    <w:abstractNumId w:val="15"/>
  </w:num>
  <w:num w:numId="13">
    <w:abstractNumId w:val="3"/>
  </w:num>
  <w:num w:numId="14">
    <w:abstractNumId w:val="16"/>
  </w:num>
  <w:num w:numId="15">
    <w:abstractNumId w:val="29"/>
  </w:num>
  <w:num w:numId="16">
    <w:abstractNumId w:val="6"/>
  </w:num>
  <w:num w:numId="17">
    <w:abstractNumId w:val="23"/>
  </w:num>
  <w:num w:numId="18">
    <w:abstractNumId w:val="1"/>
  </w:num>
  <w:num w:numId="19">
    <w:abstractNumId w:val="25"/>
  </w:num>
  <w:num w:numId="20">
    <w:abstractNumId w:val="22"/>
  </w:num>
  <w:num w:numId="21">
    <w:abstractNumId w:val="18"/>
  </w:num>
  <w:num w:numId="22">
    <w:abstractNumId w:val="4"/>
  </w:num>
  <w:num w:numId="23">
    <w:abstractNumId w:val="12"/>
  </w:num>
  <w:num w:numId="24">
    <w:abstractNumId w:val="19"/>
  </w:num>
  <w:num w:numId="25">
    <w:abstractNumId w:val="20"/>
  </w:num>
  <w:num w:numId="26">
    <w:abstractNumId w:val="8"/>
  </w:num>
  <w:num w:numId="27">
    <w:abstractNumId w:val="7"/>
  </w:num>
  <w:num w:numId="28">
    <w:abstractNumId w:val="24"/>
  </w:num>
  <w:num w:numId="29">
    <w:abstractNumId w:val="17"/>
  </w:num>
  <w:num w:numId="30">
    <w:abstractNumId w:val="31"/>
  </w:num>
  <w:num w:numId="31">
    <w:abstractNumId w:val="10"/>
  </w:num>
  <w:num w:numId="32">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81FC0"/>
    <w:rsid w:val="000E026A"/>
    <w:rsid w:val="00141EAE"/>
    <w:rsid w:val="001C60E2"/>
    <w:rsid w:val="002400B7"/>
    <w:rsid w:val="002A58A2"/>
    <w:rsid w:val="002A7BE6"/>
    <w:rsid w:val="002B3DD1"/>
    <w:rsid w:val="002E3C14"/>
    <w:rsid w:val="002F48D8"/>
    <w:rsid w:val="00386B1C"/>
    <w:rsid w:val="0042085D"/>
    <w:rsid w:val="00476842"/>
    <w:rsid w:val="0049405A"/>
    <w:rsid w:val="004A1C83"/>
    <w:rsid w:val="00514A47"/>
    <w:rsid w:val="005267EB"/>
    <w:rsid w:val="005828B1"/>
    <w:rsid w:val="0059366D"/>
    <w:rsid w:val="005B11A3"/>
    <w:rsid w:val="00610CE8"/>
    <w:rsid w:val="006475BF"/>
    <w:rsid w:val="00694674"/>
    <w:rsid w:val="006C4FAE"/>
    <w:rsid w:val="006D4819"/>
    <w:rsid w:val="006D6BAC"/>
    <w:rsid w:val="006E7BB0"/>
    <w:rsid w:val="00703BD9"/>
    <w:rsid w:val="00741E47"/>
    <w:rsid w:val="007450D3"/>
    <w:rsid w:val="00757713"/>
    <w:rsid w:val="00771B9F"/>
    <w:rsid w:val="0078113E"/>
    <w:rsid w:val="00805CB7"/>
    <w:rsid w:val="00814D6C"/>
    <w:rsid w:val="00846621"/>
    <w:rsid w:val="0084750C"/>
    <w:rsid w:val="008A4BFA"/>
    <w:rsid w:val="008F3A9E"/>
    <w:rsid w:val="008F5404"/>
    <w:rsid w:val="0094383F"/>
    <w:rsid w:val="00951F25"/>
    <w:rsid w:val="0099101B"/>
    <w:rsid w:val="009E7B49"/>
    <w:rsid w:val="00A15E85"/>
    <w:rsid w:val="00A7220B"/>
    <w:rsid w:val="00A7276B"/>
    <w:rsid w:val="00B057C2"/>
    <w:rsid w:val="00B13AE1"/>
    <w:rsid w:val="00B55729"/>
    <w:rsid w:val="00BD3662"/>
    <w:rsid w:val="00BE318B"/>
    <w:rsid w:val="00C12D80"/>
    <w:rsid w:val="00C95002"/>
    <w:rsid w:val="00CC5B51"/>
    <w:rsid w:val="00D62982"/>
    <w:rsid w:val="00E13FF6"/>
    <w:rsid w:val="00E543AA"/>
    <w:rsid w:val="00E6414D"/>
    <w:rsid w:val="00E808D8"/>
    <w:rsid w:val="00EB3869"/>
    <w:rsid w:val="00EB6869"/>
    <w:rsid w:val="00EC4589"/>
    <w:rsid w:val="00ED1E9A"/>
    <w:rsid w:val="00ED215F"/>
    <w:rsid w:val="00EE561D"/>
    <w:rsid w:val="00FA33B2"/>
    <w:rsid w:val="00FA4B8E"/>
    <w:rsid w:val="00FE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4D686"/>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83F"/>
    <w:rPr>
      <w:rFonts w:ascii="Times New Roman" w:eastAsia="Calibri" w:hAnsi="Times New Roman" w:cs="Times New Roman"/>
      <w:color w:val="000000"/>
      <w:sz w:val="28"/>
      <w:szCs w:val="28"/>
      <w:lang w:val="uk-UA"/>
    </w:rPr>
  </w:style>
  <w:style w:type="paragraph" w:styleId="11">
    <w:name w:val="heading 1"/>
    <w:basedOn w:val="a"/>
    <w:next w:val="a"/>
    <w:link w:val="12"/>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
    <w:name w:val="heading 2"/>
    <w:basedOn w:val="a"/>
    <w:next w:val="a"/>
    <w:link w:val="20"/>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
    <w:name w:val="heading 3"/>
    <w:basedOn w:val="a"/>
    <w:next w:val="a"/>
    <w:link w:val="30"/>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
    <w:name w:val="heading 4"/>
    <w:basedOn w:val="a"/>
    <w:next w:val="a"/>
    <w:link w:val="40"/>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
    <w:name w:val="heading 5"/>
    <w:basedOn w:val="a"/>
    <w:next w:val="a"/>
    <w:link w:val="50"/>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
    <w:next w:val="a"/>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
    <w:next w:val="a"/>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
    <w:next w:val="a"/>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
    <w:next w:val="a"/>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2">
    <w:name w:val="Заголовок 1 Знак"/>
    <w:basedOn w:val="a0"/>
    <w:link w:val="11"/>
    <w:uiPriority w:val="99"/>
    <w:rsid w:val="0094383F"/>
    <w:rPr>
      <w:rFonts w:ascii="Times New Roman CYR" w:eastAsia="Times New Roman" w:hAnsi="Times New Roman CYR" w:cs="Times New Roman"/>
      <w:sz w:val="24"/>
      <w:szCs w:val="24"/>
      <w:lang w:val="ru-RU" w:eastAsia="ar-SA"/>
    </w:rPr>
  </w:style>
  <w:style w:type="character" w:styleId="a3">
    <w:name w:val="Hyperlink"/>
    <w:basedOn w:val="a0"/>
    <w:unhideWhenUsed/>
    <w:rsid w:val="0094383F"/>
    <w:rPr>
      <w:color w:val="0563C1" w:themeColor="hyperlink"/>
      <w:u w:val="single"/>
    </w:rPr>
  </w:style>
  <w:style w:type="character" w:styleId="a4">
    <w:name w:val="FollowedHyperlink"/>
    <w:basedOn w:val="a0"/>
    <w:uiPriority w:val="99"/>
    <w:semiHidden/>
    <w:unhideWhenUsed/>
    <w:rsid w:val="0094383F"/>
    <w:rPr>
      <w:color w:val="954F72" w:themeColor="followedHyperlink"/>
      <w:u w:val="single"/>
    </w:rPr>
  </w:style>
  <w:style w:type="paragraph" w:styleId="a5">
    <w:name w:val="No Spacing"/>
    <w:aliases w:val="nado12,Bullet"/>
    <w:link w:val="a6"/>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6">
    <w:name w:val="Без интервала Знак"/>
    <w:aliases w:val="nado12 Знак,Bullet Знак"/>
    <w:link w:val="a5"/>
    <w:uiPriority w:val="99"/>
    <w:rsid w:val="001C60E2"/>
    <w:rPr>
      <w:rFonts w:ascii="Times New Roman CYR" w:eastAsia="Times New Roman" w:hAnsi="Times New Roman CYR" w:cs="Times New Roman CYR"/>
      <w:sz w:val="24"/>
      <w:szCs w:val="24"/>
      <w:lang w:val="ru-RU" w:eastAsia="zh-CN"/>
    </w:rPr>
  </w:style>
  <w:style w:type="character" w:customStyle="1" w:styleId="21">
    <w:name w:val="Основной текст (2)_"/>
    <w:link w:val="22"/>
    <w:rsid w:val="001C60E2"/>
    <w:rPr>
      <w:rFonts w:eastAsia="Times New Roman"/>
      <w:shd w:val="clear" w:color="auto" w:fill="FFFFFF"/>
    </w:rPr>
  </w:style>
  <w:style w:type="paragraph" w:customStyle="1" w:styleId="22">
    <w:name w:val="Основной текст (2)"/>
    <w:basedOn w:val="a"/>
    <w:link w:val="21"/>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7">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
    <w:link w:val="a8"/>
    <w:uiPriority w:val="34"/>
    <w:qFormat/>
    <w:rsid w:val="00ED1E9A"/>
    <w:pPr>
      <w:spacing w:after="0" w:line="240" w:lineRule="auto"/>
      <w:ind w:left="720"/>
    </w:pPr>
    <w:rPr>
      <w:color w:val="auto"/>
      <w:sz w:val="24"/>
      <w:szCs w:val="24"/>
      <w:lang w:val="en-US"/>
    </w:rPr>
  </w:style>
  <w:style w:type="character" w:customStyle="1" w:styleId="a8">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7"/>
    <w:uiPriority w:val="34"/>
    <w:qFormat/>
    <w:locked/>
    <w:rsid w:val="00ED1E9A"/>
    <w:rPr>
      <w:rFonts w:ascii="Times New Roman" w:eastAsia="Calibri" w:hAnsi="Times New Roman" w:cs="Times New Roman"/>
      <w:sz w:val="24"/>
      <w:szCs w:val="24"/>
    </w:rPr>
  </w:style>
  <w:style w:type="character" w:styleId="a9">
    <w:name w:val="Intense Reference"/>
    <w:uiPriority w:val="32"/>
    <w:qFormat/>
    <w:rsid w:val="002F48D8"/>
    <w:rPr>
      <w:b/>
      <w:bCs/>
      <w:smallCaps/>
      <w:color w:val="5B9BD5"/>
      <w:spacing w:val="5"/>
    </w:rPr>
  </w:style>
  <w:style w:type="table" w:styleId="aa">
    <w:name w:val="Table Grid"/>
    <w:basedOn w:val="a1"/>
    <w:uiPriority w:val="59"/>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b">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
    <w:basedOn w:val="a"/>
    <w:link w:val="ac"/>
    <w:qFormat/>
    <w:rsid w:val="00E6414D"/>
    <w:pPr>
      <w:spacing w:before="100" w:beforeAutospacing="1" w:after="100" w:afterAutospacing="1" w:line="240" w:lineRule="auto"/>
    </w:pPr>
    <w:rPr>
      <w:color w:val="auto"/>
      <w:sz w:val="24"/>
      <w:szCs w:val="24"/>
      <w:lang w:eastAsia="ru-RU"/>
    </w:rPr>
  </w:style>
  <w:style w:type="character" w:customStyle="1" w:styleId="ac">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
    <w:link w:val="ab"/>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0"/>
    <w:link w:val="HTML"/>
    <w:uiPriority w:val="99"/>
    <w:qFormat/>
    <w:rsid w:val="00E6414D"/>
    <w:rPr>
      <w:rFonts w:ascii="Times New Roman" w:eastAsia="Calibri" w:hAnsi="Times New Roman" w:cs="Times New Roman"/>
      <w:sz w:val="20"/>
      <w:szCs w:val="20"/>
      <w:lang w:val="uk-UA" w:eastAsia="uk-UA"/>
    </w:rPr>
  </w:style>
  <w:style w:type="paragraph" w:customStyle="1" w:styleId="ad">
    <w:name w:val="Содержимое таблицы"/>
    <w:basedOn w:val="a"/>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3">
    <w:name w:val="Обычный (веб)1"/>
    <w:basedOn w:val="a"/>
    <w:rsid w:val="008A4BFA"/>
    <w:pPr>
      <w:suppressAutoHyphens/>
      <w:spacing w:before="280" w:after="280" w:line="240" w:lineRule="auto"/>
    </w:pPr>
    <w:rPr>
      <w:rFonts w:eastAsia="Times New Roman"/>
      <w:color w:val="auto"/>
      <w:kern w:val="2"/>
      <w:sz w:val="24"/>
      <w:szCs w:val="24"/>
      <w:lang w:eastAsia="uk-UA"/>
    </w:rPr>
  </w:style>
  <w:style w:type="paragraph" w:styleId="ae">
    <w:name w:val="Plain Text"/>
    <w:basedOn w:val="a"/>
    <w:link w:val="af"/>
    <w:unhideWhenUsed/>
    <w:rsid w:val="008A4BFA"/>
    <w:pPr>
      <w:spacing w:after="0" w:line="240" w:lineRule="auto"/>
    </w:pPr>
    <w:rPr>
      <w:rFonts w:ascii="Calibri" w:hAnsi="Calibri"/>
      <w:color w:val="auto"/>
      <w:sz w:val="22"/>
      <w:szCs w:val="21"/>
      <w:lang w:val="en-US"/>
    </w:rPr>
  </w:style>
  <w:style w:type="character" w:customStyle="1" w:styleId="af">
    <w:name w:val="Текст Знак"/>
    <w:basedOn w:val="a0"/>
    <w:link w:val="ae"/>
    <w:rsid w:val="008A4BFA"/>
    <w:rPr>
      <w:rFonts w:ascii="Calibri" w:eastAsia="Calibri" w:hAnsi="Calibri" w:cs="Times New Roman"/>
      <w:szCs w:val="21"/>
    </w:rPr>
  </w:style>
  <w:style w:type="paragraph" w:customStyle="1" w:styleId="TableParagraph">
    <w:name w:val="Table Paragraph"/>
    <w:basedOn w:val="a"/>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
    <w:rsid w:val="00A7220B"/>
    <w:pPr>
      <w:spacing w:before="100" w:beforeAutospacing="1" w:after="100" w:afterAutospacing="1" w:line="240" w:lineRule="auto"/>
    </w:pPr>
    <w:rPr>
      <w:rFonts w:eastAsia="Times New Roman"/>
      <w:color w:val="auto"/>
      <w:sz w:val="24"/>
      <w:szCs w:val="24"/>
      <w:lang w:eastAsia="uk-UA"/>
    </w:rPr>
  </w:style>
  <w:style w:type="paragraph" w:styleId="23">
    <w:name w:val="Body Text Indent 2"/>
    <w:basedOn w:val="a"/>
    <w:link w:val="24"/>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4">
    <w:name w:val="Основной текст с отступом 2 Знак"/>
    <w:basedOn w:val="a0"/>
    <w:link w:val="23"/>
    <w:uiPriority w:val="99"/>
    <w:rsid w:val="00EB6869"/>
    <w:rPr>
      <w:rFonts w:ascii="Times New Roman" w:eastAsia="Times New Roman" w:hAnsi="Times New Roman" w:cs="Times New Roman"/>
      <w:sz w:val="24"/>
      <w:szCs w:val="24"/>
      <w:lang w:val="x-none" w:eastAsia="x-none"/>
    </w:rPr>
  </w:style>
  <w:style w:type="character" w:customStyle="1" w:styleId="20">
    <w:name w:val="Заголовок 2 Знак"/>
    <w:basedOn w:val="a0"/>
    <w:link w:val="2"/>
    <w:uiPriority w:val="99"/>
    <w:rsid w:val="006C4FAE"/>
    <w:rPr>
      <w:rFonts w:ascii="Times New Roman" w:eastAsia="Times New Roman" w:hAnsi="Times New Roman" w:cs="Times New Roman"/>
      <w:sz w:val="24"/>
      <w:szCs w:val="20"/>
      <w:lang w:val="uk-UA" w:eastAsia="x-none"/>
    </w:rPr>
  </w:style>
  <w:style w:type="character" w:customStyle="1" w:styleId="30">
    <w:name w:val="Заголовок 3 Знак"/>
    <w:basedOn w:val="a0"/>
    <w:link w:val="3"/>
    <w:rsid w:val="006C4FAE"/>
    <w:rPr>
      <w:rFonts w:ascii="Times New Roman" w:eastAsia="Times New Roman" w:hAnsi="Times New Roman" w:cs="Times New Roman"/>
      <w:b/>
      <w:bCs/>
      <w:sz w:val="24"/>
      <w:szCs w:val="24"/>
      <w:lang w:val="en-GB" w:eastAsia="x-none"/>
    </w:rPr>
  </w:style>
  <w:style w:type="character" w:customStyle="1" w:styleId="40">
    <w:name w:val="Заголовок 4 Знак"/>
    <w:basedOn w:val="a0"/>
    <w:link w:val="4"/>
    <w:uiPriority w:val="99"/>
    <w:rsid w:val="006C4FAE"/>
    <w:rPr>
      <w:rFonts w:ascii="Calibri" w:eastAsia="Times New Roman" w:hAnsi="Calibri" w:cs="Times New Roman"/>
      <w:b/>
      <w:bCs/>
      <w:sz w:val="28"/>
      <w:szCs w:val="28"/>
      <w:lang w:val="uk-UA"/>
    </w:rPr>
  </w:style>
  <w:style w:type="character" w:customStyle="1" w:styleId="50">
    <w:name w:val="Заголовок 5 Знак"/>
    <w:basedOn w:val="a0"/>
    <w:link w:val="5"/>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0"/>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0"/>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0"/>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C4FAE"/>
    <w:pPr>
      <w:spacing w:after="0" w:line="240" w:lineRule="auto"/>
    </w:pPr>
    <w:rPr>
      <w:rFonts w:ascii="Verdana" w:eastAsia="Times New Roman" w:hAnsi="Verdana" w:cs="Verdana"/>
      <w:color w:val="auto"/>
      <w:sz w:val="24"/>
      <w:szCs w:val="24"/>
      <w:lang w:val="en-US"/>
    </w:rPr>
  </w:style>
  <w:style w:type="character" w:styleId="af0">
    <w:name w:val="annotation reference"/>
    <w:semiHidden/>
    <w:rsid w:val="006C4FAE"/>
    <w:rPr>
      <w:sz w:val="16"/>
      <w:szCs w:val="16"/>
    </w:rPr>
  </w:style>
  <w:style w:type="paragraph" w:styleId="af1">
    <w:name w:val="annotation text"/>
    <w:basedOn w:val="a"/>
    <w:link w:val="af2"/>
    <w:semiHidden/>
    <w:rsid w:val="006C4FAE"/>
    <w:pPr>
      <w:spacing w:after="0" w:line="240" w:lineRule="auto"/>
    </w:pPr>
    <w:rPr>
      <w:rFonts w:eastAsia="Times New Roman"/>
      <w:color w:val="auto"/>
      <w:sz w:val="20"/>
      <w:szCs w:val="20"/>
      <w:lang w:val="x-none" w:eastAsia="x-none"/>
    </w:rPr>
  </w:style>
  <w:style w:type="character" w:customStyle="1" w:styleId="af2">
    <w:name w:val="Текст примечания Знак"/>
    <w:basedOn w:val="a0"/>
    <w:link w:val="af1"/>
    <w:semiHidden/>
    <w:rsid w:val="006C4FAE"/>
    <w:rPr>
      <w:rFonts w:ascii="Times New Roman" w:eastAsia="Times New Roman" w:hAnsi="Times New Roman" w:cs="Times New Roman"/>
      <w:sz w:val="20"/>
      <w:szCs w:val="20"/>
      <w:lang w:val="x-none" w:eastAsia="x-none"/>
    </w:rPr>
  </w:style>
  <w:style w:type="paragraph" w:styleId="af3">
    <w:name w:val="annotation subject"/>
    <w:basedOn w:val="af1"/>
    <w:next w:val="af1"/>
    <w:link w:val="af4"/>
    <w:uiPriority w:val="99"/>
    <w:semiHidden/>
    <w:rsid w:val="006C4FAE"/>
    <w:rPr>
      <w:b/>
      <w:bCs/>
    </w:rPr>
  </w:style>
  <w:style w:type="character" w:customStyle="1" w:styleId="af4">
    <w:name w:val="Тема примечания Знак"/>
    <w:basedOn w:val="af2"/>
    <w:link w:val="af3"/>
    <w:uiPriority w:val="99"/>
    <w:semiHidden/>
    <w:rsid w:val="006C4FAE"/>
    <w:rPr>
      <w:rFonts w:ascii="Times New Roman" w:eastAsia="Times New Roman" w:hAnsi="Times New Roman" w:cs="Times New Roman"/>
      <w:b/>
      <w:bCs/>
      <w:sz w:val="20"/>
      <w:szCs w:val="20"/>
      <w:lang w:val="x-none" w:eastAsia="x-none"/>
    </w:rPr>
  </w:style>
  <w:style w:type="paragraph" w:styleId="af5">
    <w:name w:val="Balloon Text"/>
    <w:basedOn w:val="a"/>
    <w:link w:val="af6"/>
    <w:uiPriority w:val="99"/>
    <w:semiHidden/>
    <w:rsid w:val="006C4FAE"/>
    <w:pPr>
      <w:spacing w:after="0" w:line="240" w:lineRule="auto"/>
    </w:pPr>
    <w:rPr>
      <w:rFonts w:ascii="Tahoma" w:eastAsia="Times New Roman" w:hAnsi="Tahoma"/>
      <w:color w:val="auto"/>
      <w:sz w:val="16"/>
      <w:szCs w:val="16"/>
      <w:lang w:val="x-none" w:eastAsia="x-none"/>
    </w:rPr>
  </w:style>
  <w:style w:type="character" w:customStyle="1" w:styleId="af6">
    <w:name w:val="Текст выноски Знак"/>
    <w:basedOn w:val="a0"/>
    <w:link w:val="af5"/>
    <w:uiPriority w:val="99"/>
    <w:semiHidden/>
    <w:rsid w:val="006C4FAE"/>
    <w:rPr>
      <w:rFonts w:ascii="Tahoma" w:eastAsia="Times New Roman" w:hAnsi="Tahoma" w:cs="Times New Roman"/>
      <w:sz w:val="16"/>
      <w:szCs w:val="16"/>
      <w:lang w:val="x-none" w:eastAsia="x-none"/>
    </w:rPr>
  </w:style>
  <w:style w:type="paragraph" w:styleId="af7">
    <w:name w:val="footnote text"/>
    <w:basedOn w:val="a"/>
    <w:link w:val="af8"/>
    <w:uiPriority w:val="99"/>
    <w:rsid w:val="006C4FAE"/>
    <w:pPr>
      <w:spacing w:after="0" w:line="240" w:lineRule="auto"/>
    </w:pPr>
    <w:rPr>
      <w:rFonts w:eastAsia="Times New Roman"/>
      <w:color w:val="auto"/>
      <w:sz w:val="20"/>
      <w:szCs w:val="20"/>
      <w:lang w:val="x-none" w:eastAsia="x-none"/>
    </w:rPr>
  </w:style>
  <w:style w:type="character" w:customStyle="1" w:styleId="af8">
    <w:name w:val="Текст сноски Знак"/>
    <w:basedOn w:val="a0"/>
    <w:link w:val="af7"/>
    <w:uiPriority w:val="99"/>
    <w:rsid w:val="006C4FAE"/>
    <w:rPr>
      <w:rFonts w:ascii="Times New Roman" w:eastAsia="Times New Roman" w:hAnsi="Times New Roman" w:cs="Times New Roman"/>
      <w:sz w:val="20"/>
      <w:szCs w:val="20"/>
      <w:lang w:val="x-none" w:eastAsia="x-none"/>
    </w:rPr>
  </w:style>
  <w:style w:type="character" w:styleId="af9">
    <w:name w:val="footnote reference"/>
    <w:semiHidden/>
    <w:qFormat/>
    <w:rsid w:val="006C4FAE"/>
    <w:rPr>
      <w:vertAlign w:val="superscript"/>
    </w:rPr>
  </w:style>
  <w:style w:type="paragraph" w:styleId="afa">
    <w:name w:val="header"/>
    <w:aliases w:val="/tsv"/>
    <w:basedOn w:val="a"/>
    <w:link w:val="afb"/>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b">
    <w:name w:val="Верхний колонтитул Знак"/>
    <w:aliases w:val="/tsv Знак"/>
    <w:basedOn w:val="a0"/>
    <w:link w:val="afa"/>
    <w:uiPriority w:val="99"/>
    <w:rsid w:val="006C4FAE"/>
    <w:rPr>
      <w:rFonts w:ascii="Times New Roman" w:eastAsia="Times New Roman" w:hAnsi="Times New Roman" w:cs="Times New Roman"/>
      <w:sz w:val="24"/>
      <w:szCs w:val="24"/>
      <w:lang w:val="x-none" w:eastAsia="x-none"/>
    </w:rPr>
  </w:style>
  <w:style w:type="character" w:styleId="afc">
    <w:name w:val="page number"/>
    <w:basedOn w:val="a0"/>
    <w:uiPriority w:val="99"/>
    <w:rsid w:val="006C4FAE"/>
  </w:style>
  <w:style w:type="paragraph" w:customStyle="1" w:styleId="afd">
    <w:name w:val="Знак Знак"/>
    <w:basedOn w:val="a"/>
    <w:uiPriority w:val="99"/>
    <w:rsid w:val="006C4FAE"/>
    <w:pPr>
      <w:spacing w:after="0" w:line="240" w:lineRule="auto"/>
    </w:pPr>
    <w:rPr>
      <w:rFonts w:ascii="Verdana" w:eastAsia="Times New Roman" w:hAnsi="Verdana" w:cs="Verdana"/>
      <w:color w:val="auto"/>
      <w:sz w:val="20"/>
      <w:szCs w:val="20"/>
      <w:lang w:val="en-US"/>
    </w:rPr>
  </w:style>
  <w:style w:type="paragraph" w:styleId="afe">
    <w:name w:val="footer"/>
    <w:basedOn w:val="a"/>
    <w:link w:val="aff"/>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
    <w:name w:val="Нижний колонтитул Знак"/>
    <w:basedOn w:val="a0"/>
    <w:link w:val="afe"/>
    <w:uiPriority w:val="99"/>
    <w:rsid w:val="006C4FAE"/>
    <w:rPr>
      <w:rFonts w:ascii="Times New Roman" w:eastAsia="Times New Roman" w:hAnsi="Times New Roman" w:cs="Times New Roman"/>
      <w:sz w:val="24"/>
      <w:szCs w:val="24"/>
      <w:lang w:val="x-none" w:eastAsia="x-none"/>
    </w:rPr>
  </w:style>
  <w:style w:type="paragraph" w:customStyle="1" w:styleId="14">
    <w:name w:val="Знак1 Знак Знак Знак Знак Знак Знак"/>
    <w:basedOn w:val="a"/>
    <w:rsid w:val="006C4FAE"/>
    <w:pPr>
      <w:spacing w:after="0" w:line="240" w:lineRule="auto"/>
    </w:pPr>
    <w:rPr>
      <w:rFonts w:ascii="Verdana" w:eastAsia="Times New Roman" w:hAnsi="Verdana"/>
      <w:color w:val="auto"/>
      <w:sz w:val="24"/>
      <w:szCs w:val="24"/>
      <w:lang w:val="en-US"/>
    </w:rPr>
  </w:style>
  <w:style w:type="paragraph" w:customStyle="1" w:styleId="aff0">
    <w:name w:val="Знак"/>
    <w:basedOn w:val="a"/>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0"/>
    <w:rsid w:val="006C4FAE"/>
  </w:style>
  <w:style w:type="paragraph" w:customStyle="1" w:styleId="25">
    <w:name w:val="Заг2"/>
    <w:basedOn w:val="a"/>
    <w:next w:val="aff1"/>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1">
    <w:name w:val="Body Text"/>
    <w:basedOn w:val="a"/>
    <w:link w:val="aff2"/>
    <w:uiPriority w:val="99"/>
    <w:unhideWhenUsed/>
    <w:rsid w:val="006C4FAE"/>
    <w:pPr>
      <w:spacing w:after="120" w:line="240" w:lineRule="auto"/>
    </w:pPr>
    <w:rPr>
      <w:rFonts w:eastAsia="Times New Roman"/>
      <w:color w:val="auto"/>
      <w:sz w:val="24"/>
      <w:szCs w:val="24"/>
      <w:lang w:val="x-none" w:eastAsia="x-none"/>
    </w:rPr>
  </w:style>
  <w:style w:type="character" w:customStyle="1" w:styleId="aff2">
    <w:name w:val="Основной текст Знак"/>
    <w:basedOn w:val="a0"/>
    <w:link w:val="aff1"/>
    <w:uiPriority w:val="99"/>
    <w:rsid w:val="006C4FAE"/>
    <w:rPr>
      <w:rFonts w:ascii="Times New Roman" w:eastAsia="Times New Roman" w:hAnsi="Times New Roman" w:cs="Times New Roman"/>
      <w:sz w:val="24"/>
      <w:szCs w:val="24"/>
      <w:lang w:val="x-none" w:eastAsia="x-none"/>
    </w:rPr>
  </w:style>
  <w:style w:type="character" w:styleId="aff3">
    <w:name w:val="Strong"/>
    <w:uiPriority w:val="22"/>
    <w:qFormat/>
    <w:rsid w:val="006C4FAE"/>
    <w:rPr>
      <w:b/>
      <w:bCs/>
    </w:rPr>
  </w:style>
  <w:style w:type="paragraph" w:customStyle="1" w:styleId="15">
    <w:name w:val="Основной текст1"/>
    <w:basedOn w:val="a"/>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5"/>
    <w:rsid w:val="006C4FAE"/>
    <w:rPr>
      <w:rFonts w:ascii="Arial" w:eastAsia="Times New Roman" w:hAnsi="Arial" w:cs="Times New Roman"/>
      <w:snapToGrid w:val="0"/>
      <w:sz w:val="24"/>
      <w:szCs w:val="20"/>
      <w:lang w:val="x-none" w:eastAsia="x-none"/>
    </w:rPr>
  </w:style>
  <w:style w:type="paragraph" w:styleId="aff4">
    <w:name w:val="Body Text Indent"/>
    <w:basedOn w:val="a"/>
    <w:link w:val="aff5"/>
    <w:rsid w:val="006C4FAE"/>
    <w:pPr>
      <w:spacing w:after="120" w:line="240" w:lineRule="auto"/>
      <w:ind w:left="283"/>
    </w:pPr>
    <w:rPr>
      <w:rFonts w:eastAsia="Times New Roman"/>
      <w:color w:val="auto"/>
      <w:sz w:val="24"/>
      <w:szCs w:val="24"/>
      <w:lang w:val="x-none" w:eastAsia="x-none"/>
    </w:rPr>
  </w:style>
  <w:style w:type="character" w:customStyle="1" w:styleId="aff5">
    <w:name w:val="Основной текст с отступом Знак"/>
    <w:basedOn w:val="a0"/>
    <w:link w:val="aff4"/>
    <w:rsid w:val="006C4FAE"/>
    <w:rPr>
      <w:rFonts w:ascii="Times New Roman" w:eastAsia="Times New Roman" w:hAnsi="Times New Roman" w:cs="Times New Roman"/>
      <w:sz w:val="24"/>
      <w:szCs w:val="24"/>
      <w:lang w:val="x-none" w:eastAsia="x-none"/>
    </w:rPr>
  </w:style>
  <w:style w:type="paragraph" w:styleId="aff6">
    <w:name w:val="caption"/>
    <w:basedOn w:val="a"/>
    <w:qFormat/>
    <w:rsid w:val="006C4FAE"/>
    <w:pPr>
      <w:spacing w:after="0" w:line="240" w:lineRule="auto"/>
      <w:jc w:val="center"/>
    </w:pPr>
    <w:rPr>
      <w:rFonts w:eastAsia="Times New Roman"/>
      <w:b/>
      <w:color w:val="auto"/>
      <w:sz w:val="36"/>
      <w:szCs w:val="20"/>
      <w:lang w:eastAsia="ru-RU"/>
    </w:rPr>
  </w:style>
  <w:style w:type="paragraph" w:customStyle="1" w:styleId="aff7">
    <w:name w:val="Знак Знак Знак Знак"/>
    <w:basedOn w:val="a"/>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6">
    <w:name w:val="Знак1"/>
    <w:basedOn w:val="a"/>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0"/>
    <w:rsid w:val="006C4FAE"/>
  </w:style>
  <w:style w:type="paragraph" w:customStyle="1" w:styleId="CharChar0">
    <w:name w:val="Char Знак Знак Char Знак Знак Знак Знак Знак 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0"/>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1">
    <w:name w:val="Body Text 3"/>
    <w:basedOn w:val="a"/>
    <w:link w:val="32"/>
    <w:uiPriority w:val="99"/>
    <w:unhideWhenUsed/>
    <w:rsid w:val="006C4FAE"/>
    <w:pPr>
      <w:spacing w:after="120" w:line="240" w:lineRule="auto"/>
    </w:pPr>
    <w:rPr>
      <w:rFonts w:eastAsia="Times New Roman"/>
      <w:color w:val="auto"/>
      <w:sz w:val="16"/>
      <w:szCs w:val="16"/>
      <w:lang w:eastAsia="x-none"/>
    </w:rPr>
  </w:style>
  <w:style w:type="character" w:customStyle="1" w:styleId="32">
    <w:name w:val="Основной текст 3 Знак"/>
    <w:basedOn w:val="a0"/>
    <w:link w:val="31"/>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
    <w:next w:val="a"/>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6">
    <w:name w:val="Body Text 2"/>
    <w:basedOn w:val="a"/>
    <w:link w:val="27"/>
    <w:uiPriority w:val="99"/>
    <w:unhideWhenUsed/>
    <w:rsid w:val="006C4FAE"/>
    <w:pPr>
      <w:spacing w:after="120" w:line="480" w:lineRule="auto"/>
    </w:pPr>
    <w:rPr>
      <w:rFonts w:eastAsia="Times New Roman"/>
      <w:color w:val="auto"/>
      <w:sz w:val="24"/>
      <w:szCs w:val="24"/>
      <w:lang w:eastAsia="x-none"/>
    </w:rPr>
  </w:style>
  <w:style w:type="character" w:customStyle="1" w:styleId="27">
    <w:name w:val="Основной текст 2 Знак"/>
    <w:basedOn w:val="a0"/>
    <w:link w:val="26"/>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8">
    <w:name w:val="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3">
    <w:name w:val="заголовок 3"/>
    <w:basedOn w:val="a"/>
    <w:next w:val="a"/>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4">
    <w:name w:val="Body Text Indent 3"/>
    <w:basedOn w:val="a"/>
    <w:link w:val="35"/>
    <w:uiPriority w:val="99"/>
    <w:rsid w:val="006C4FAE"/>
    <w:pPr>
      <w:spacing w:after="120" w:line="240" w:lineRule="auto"/>
      <w:ind w:left="283"/>
    </w:pPr>
    <w:rPr>
      <w:rFonts w:eastAsia="Times New Roman"/>
      <w:color w:val="auto"/>
      <w:sz w:val="16"/>
      <w:szCs w:val="16"/>
      <w:lang w:eastAsia="x-none"/>
    </w:rPr>
  </w:style>
  <w:style w:type="character" w:customStyle="1" w:styleId="35">
    <w:name w:val="Основной текст с отступом 3 Знак"/>
    <w:basedOn w:val="a0"/>
    <w:link w:val="34"/>
    <w:uiPriority w:val="99"/>
    <w:rsid w:val="006C4FAE"/>
    <w:rPr>
      <w:rFonts w:ascii="Times New Roman" w:eastAsia="Times New Roman" w:hAnsi="Times New Roman" w:cs="Times New Roman"/>
      <w:sz w:val="16"/>
      <w:szCs w:val="16"/>
      <w:lang w:val="uk-UA" w:eastAsia="x-none"/>
    </w:rPr>
  </w:style>
  <w:style w:type="paragraph" w:customStyle="1" w:styleId="aff9">
    <w:name w:val="Таблиця цифри"/>
    <w:basedOn w:val="a"/>
    <w:rsid w:val="006C4FAE"/>
    <w:pPr>
      <w:spacing w:before="60" w:after="60" w:line="240" w:lineRule="auto"/>
      <w:jc w:val="center"/>
    </w:pPr>
    <w:rPr>
      <w:rFonts w:eastAsia="Times New Roman"/>
      <w:color w:val="auto"/>
      <w:sz w:val="20"/>
      <w:szCs w:val="20"/>
      <w:lang w:eastAsia="ru-RU"/>
    </w:rPr>
  </w:style>
  <w:style w:type="paragraph" w:customStyle="1" w:styleId="affa">
    <w:name w:val="Таблиця текст"/>
    <w:basedOn w:val="a"/>
    <w:rsid w:val="006C4FAE"/>
    <w:pPr>
      <w:spacing w:before="60" w:after="60" w:line="240" w:lineRule="auto"/>
    </w:pPr>
    <w:rPr>
      <w:rFonts w:eastAsia="Times New Roman"/>
      <w:color w:val="auto"/>
      <w:sz w:val="20"/>
      <w:szCs w:val="24"/>
      <w:lang w:eastAsia="ru-RU"/>
    </w:rPr>
  </w:style>
  <w:style w:type="paragraph" w:customStyle="1" w:styleId="affb">
    <w:name w:val="Таблиця_оформлення"/>
    <w:basedOn w:val="a"/>
    <w:rsid w:val="006C4FAE"/>
    <w:pPr>
      <w:spacing w:before="60" w:after="60" w:line="240" w:lineRule="auto"/>
      <w:jc w:val="center"/>
    </w:pPr>
    <w:rPr>
      <w:rFonts w:eastAsia="Times New Roman"/>
      <w:color w:val="auto"/>
      <w:sz w:val="20"/>
      <w:szCs w:val="24"/>
      <w:lang w:eastAsia="ru-RU"/>
    </w:rPr>
  </w:style>
  <w:style w:type="paragraph" w:customStyle="1" w:styleId="affc">
    <w:name w:val="Таблиця текст Знак"/>
    <w:basedOn w:val="a"/>
    <w:rsid w:val="006C4FAE"/>
    <w:pPr>
      <w:spacing w:before="60" w:after="60" w:line="240" w:lineRule="auto"/>
    </w:pPr>
    <w:rPr>
      <w:rFonts w:eastAsia="Times New Roman"/>
      <w:color w:val="auto"/>
      <w:sz w:val="20"/>
      <w:szCs w:val="24"/>
      <w:lang w:eastAsia="ru-RU"/>
    </w:rPr>
  </w:style>
  <w:style w:type="paragraph" w:styleId="affd">
    <w:name w:val="Title"/>
    <w:basedOn w:val="a"/>
    <w:link w:val="affe"/>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e">
    <w:name w:val="Заголовок Знак"/>
    <w:basedOn w:val="a0"/>
    <w:link w:val="affd"/>
    <w:rsid w:val="006C4FAE"/>
    <w:rPr>
      <w:rFonts w:ascii="Garamond" w:eastAsia="Times New Roman" w:hAnsi="Garamond" w:cs="Times New Roman"/>
      <w:b/>
      <w:w w:val="90"/>
      <w:sz w:val="26"/>
      <w:szCs w:val="26"/>
      <w:lang w:val="uk-UA" w:eastAsia="x-none"/>
    </w:rPr>
  </w:style>
  <w:style w:type="paragraph" w:customStyle="1" w:styleId="17">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
    <w:rsid w:val="006C4FAE"/>
    <w:pPr>
      <w:spacing w:after="0" w:line="240" w:lineRule="auto"/>
      <w:ind w:firstLine="720"/>
      <w:jc w:val="both"/>
    </w:pPr>
    <w:rPr>
      <w:rFonts w:eastAsia="Times New Roman"/>
      <w:color w:val="auto"/>
      <w:sz w:val="24"/>
      <w:szCs w:val="24"/>
      <w:lang w:val="ru-RU"/>
    </w:rPr>
  </w:style>
  <w:style w:type="paragraph" w:styleId="afff">
    <w:name w:val="List"/>
    <w:basedOn w:val="a"/>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1">
    <w:name w:val="Стиль4"/>
    <w:basedOn w:val="a"/>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8">
    <w:name w:val="Стиль2"/>
    <w:basedOn w:val="a"/>
    <w:link w:val="29"/>
    <w:rsid w:val="006C4FAE"/>
    <w:pPr>
      <w:suppressAutoHyphens/>
      <w:spacing w:before="240" w:after="120" w:line="240" w:lineRule="auto"/>
      <w:jc w:val="center"/>
    </w:pPr>
    <w:rPr>
      <w:b/>
      <w:bCs/>
      <w:color w:val="auto"/>
      <w:sz w:val="26"/>
      <w:szCs w:val="26"/>
      <w:lang w:val="x-none" w:eastAsia="ar-SA"/>
    </w:rPr>
  </w:style>
  <w:style w:type="character" w:customStyle="1" w:styleId="29">
    <w:name w:val="Стиль2 Знак"/>
    <w:link w:val="28"/>
    <w:locked/>
    <w:rsid w:val="006C4FAE"/>
    <w:rPr>
      <w:rFonts w:ascii="Times New Roman" w:eastAsia="Calibri" w:hAnsi="Times New Roman" w:cs="Times New Roman"/>
      <w:b/>
      <w:bCs/>
      <w:sz w:val="26"/>
      <w:szCs w:val="26"/>
      <w:lang w:val="x-none" w:eastAsia="ar-SA"/>
    </w:rPr>
  </w:style>
  <w:style w:type="paragraph" w:customStyle="1" w:styleId="xl82">
    <w:name w:val="xl82"/>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8">
    <w:name w:val="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0"/>
    <w:rsid w:val="006C4FAE"/>
  </w:style>
  <w:style w:type="character" w:styleId="afff0">
    <w:name w:val="Emphasis"/>
    <w:qFormat/>
    <w:rsid w:val="006C4FAE"/>
    <w:rPr>
      <w:i/>
      <w:iCs/>
    </w:rPr>
  </w:style>
  <w:style w:type="paragraph" w:customStyle="1" w:styleId="rvps2">
    <w:name w:val="rvps2"/>
    <w:basedOn w:val="a"/>
    <w:rsid w:val="006C4FAE"/>
    <w:pPr>
      <w:spacing w:before="100" w:beforeAutospacing="1" w:after="100" w:afterAutospacing="1" w:line="240" w:lineRule="auto"/>
    </w:pPr>
    <w:rPr>
      <w:color w:val="auto"/>
      <w:sz w:val="24"/>
      <w:szCs w:val="24"/>
      <w:lang w:eastAsia="uk-UA"/>
    </w:rPr>
  </w:style>
  <w:style w:type="character" w:customStyle="1" w:styleId="19">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1">
    <w:name w:val="Block Text"/>
    <w:basedOn w:val="a"/>
    <w:rsid w:val="006C4FAE"/>
    <w:pPr>
      <w:spacing w:after="0" w:line="240" w:lineRule="auto"/>
      <w:ind w:left="-108" w:right="-108"/>
      <w:jc w:val="center"/>
    </w:pPr>
    <w:rPr>
      <w:rFonts w:eastAsia="Times New Roman"/>
      <w:b/>
      <w:color w:val="auto"/>
      <w:sz w:val="19"/>
      <w:szCs w:val="20"/>
      <w:lang w:eastAsia="ru-RU"/>
    </w:rPr>
  </w:style>
  <w:style w:type="paragraph" w:customStyle="1" w:styleId="afff2">
    <w:name w:val="Знак Знак Знак Знак Знак Знак Знак"/>
    <w:basedOn w:val="a"/>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a">
    <w:name w:val="Без интервала1"/>
    <w:uiPriority w:val="99"/>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b">
    <w:name w:val="Заголовок №1_"/>
    <w:link w:val="1c"/>
    <w:locked/>
    <w:rsid w:val="006C4FAE"/>
    <w:rPr>
      <w:rFonts w:ascii="Sylfaen" w:hAnsi="Sylfaen" w:cs="Gautami"/>
      <w:shd w:val="clear" w:color="auto" w:fill="FFFFFF"/>
      <w:lang w:bidi="te-IN"/>
    </w:rPr>
  </w:style>
  <w:style w:type="paragraph" w:customStyle="1" w:styleId="1c">
    <w:name w:val="Заголовок №1"/>
    <w:basedOn w:val="a"/>
    <w:link w:val="1b"/>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6">
    <w:name w:val="Основной текст (3)_"/>
    <w:link w:val="37"/>
    <w:uiPriority w:val="99"/>
    <w:locked/>
    <w:rsid w:val="006C4FAE"/>
    <w:rPr>
      <w:rFonts w:ascii="Sylfaen" w:hAnsi="Sylfaen" w:cs="Gautami"/>
      <w:spacing w:val="10"/>
      <w:shd w:val="clear" w:color="auto" w:fill="FFFFFF"/>
      <w:lang w:bidi="te-IN"/>
    </w:rPr>
  </w:style>
  <w:style w:type="paragraph" w:customStyle="1" w:styleId="37">
    <w:name w:val="Основной текст (3)"/>
    <w:basedOn w:val="a"/>
    <w:link w:val="36"/>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3">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
    <w:link w:val="afff3"/>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1">
    <w:name w:val="Основной текст (5)_"/>
    <w:link w:val="52"/>
    <w:uiPriority w:val="99"/>
    <w:locked/>
    <w:rsid w:val="006C4FAE"/>
    <w:rPr>
      <w:rFonts w:ascii="MS Reference Sans Serif" w:hAnsi="MS Reference Sans Serif" w:cs="Gautami"/>
      <w:sz w:val="17"/>
      <w:szCs w:val="17"/>
      <w:shd w:val="clear" w:color="auto" w:fill="FFFFFF"/>
      <w:lang w:bidi="te-IN"/>
    </w:rPr>
  </w:style>
  <w:style w:type="paragraph" w:customStyle="1" w:styleId="52">
    <w:name w:val="Основной текст (5)"/>
    <w:basedOn w:val="a"/>
    <w:link w:val="51"/>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d">
    <w:name w:val="Знак Знак1"/>
    <w:basedOn w:val="a"/>
    <w:uiPriority w:val="99"/>
    <w:rsid w:val="006C4FAE"/>
    <w:pPr>
      <w:spacing w:after="0" w:line="240" w:lineRule="auto"/>
    </w:pPr>
    <w:rPr>
      <w:rFonts w:ascii="Verdana" w:eastAsia="Times New Roman" w:hAnsi="Verdana" w:cs="Verdana"/>
      <w:color w:val="auto"/>
      <w:sz w:val="20"/>
      <w:szCs w:val="20"/>
    </w:rPr>
  </w:style>
  <w:style w:type="paragraph" w:customStyle="1" w:styleId="10">
    <w:name w:val="Договор Заг 1"/>
    <w:basedOn w:val="a"/>
    <w:next w:val="a"/>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4">
    <w:name w:val="Договор осн текст"/>
    <w:basedOn w:val="a"/>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5">
    <w:name w:val="Document Map"/>
    <w:basedOn w:val="a"/>
    <w:link w:val="afff6"/>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6">
    <w:name w:val="Схема документа Знак"/>
    <w:basedOn w:val="a0"/>
    <w:link w:val="afff5"/>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a">
    <w:name w:val="Заголовок 2 Знак Знак"/>
    <w:uiPriority w:val="99"/>
    <w:rsid w:val="006C4FAE"/>
    <w:rPr>
      <w:rFonts w:ascii="Arial" w:hAnsi="Arial"/>
      <w:noProof/>
      <w:sz w:val="22"/>
      <w:lang w:val="uk-UA" w:eastAsia="ru-RU"/>
    </w:rPr>
  </w:style>
  <w:style w:type="character" w:customStyle="1" w:styleId="1e">
    <w:name w:val="Стиль1 Знак"/>
    <w:link w:val="1f"/>
    <w:uiPriority w:val="99"/>
    <w:locked/>
    <w:rsid w:val="006C4FAE"/>
    <w:rPr>
      <w:sz w:val="26"/>
    </w:rPr>
  </w:style>
  <w:style w:type="paragraph" w:customStyle="1" w:styleId="1f">
    <w:name w:val="Стиль1"/>
    <w:basedOn w:val="a"/>
    <w:link w:val="1e"/>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b">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7">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8">
    <w:name w:val="Subtitle"/>
    <w:basedOn w:val="a"/>
    <w:link w:val="afff9"/>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9">
    <w:name w:val="Подзаголовок Знак"/>
    <w:basedOn w:val="a0"/>
    <w:link w:val="afff8"/>
    <w:rsid w:val="006C4FAE"/>
    <w:rPr>
      <w:rFonts w:ascii="Times New Roman" w:eastAsia="Times New Roman" w:hAnsi="Times New Roman" w:cs="Times New Roman"/>
      <w:b/>
      <w:i/>
      <w:sz w:val="24"/>
      <w:szCs w:val="24"/>
      <w:lang w:val="x-none" w:eastAsia="ru-RU"/>
    </w:rPr>
  </w:style>
  <w:style w:type="paragraph" w:customStyle="1" w:styleId="afffa">
    <w:name w:val="Знак Знак Знак"/>
    <w:basedOn w:val="a"/>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c">
    <w:name w:val="2Заголовок"/>
    <w:basedOn w:val="a"/>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d">
    <w:name w:val="заголовок 2"/>
    <w:basedOn w:val="a"/>
    <w:next w:val="a"/>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2">
    <w:name w:val="Бланк 4"/>
    <w:basedOn w:val="a"/>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b">
    <w:name w:val="Date"/>
    <w:basedOn w:val="a"/>
    <w:link w:val="afffc"/>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c">
    <w:name w:val="Дата Знак"/>
    <w:basedOn w:val="a0"/>
    <w:link w:val="afffb"/>
    <w:rsid w:val="006C4FAE"/>
    <w:rPr>
      <w:rFonts w:ascii="Times New Roman" w:eastAsia="Times New Roman" w:hAnsi="Times New Roman" w:cs="Times New Roman"/>
      <w:sz w:val="28"/>
      <w:szCs w:val="20"/>
      <w:lang w:eastAsia="x-none"/>
    </w:rPr>
  </w:style>
  <w:style w:type="paragraph" w:customStyle="1" w:styleId="afffd">
    <w:name w:val="Начальник"/>
    <w:basedOn w:val="a"/>
    <w:next w:val="afffb"/>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0">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0"/>
    <w:rsid w:val="006C4FAE"/>
  </w:style>
  <w:style w:type="paragraph" w:customStyle="1" w:styleId="2e">
    <w:name w:val="Основной текст2"/>
    <w:basedOn w:val="a"/>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e">
    <w:name w:val="ДинТекстОбыч"/>
    <w:basedOn w:val="a"/>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0"/>
    <w:rsid w:val="006C4FAE"/>
  </w:style>
  <w:style w:type="character" w:customStyle="1" w:styleId="rvts9">
    <w:name w:val="rvts9"/>
    <w:basedOn w:val="a0"/>
    <w:rsid w:val="006C4FAE"/>
  </w:style>
  <w:style w:type="paragraph" w:customStyle="1" w:styleId="tj">
    <w:name w:val="tj"/>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
    <w:name w:val="Нормальний текст"/>
    <w:basedOn w:val="a"/>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
    <w:name w:val="Сетка таблицы2"/>
    <w:basedOn w:val="a1"/>
    <w:next w:val="aa"/>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uiPriority w:val="99"/>
    <w:rsid w:val="00741E4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06-30-004130-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373</TotalTime>
  <Pages>2</Pages>
  <Words>399</Words>
  <Characters>2277</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71</cp:revision>
  <dcterms:created xsi:type="dcterms:W3CDTF">2021-12-15T12:41:00Z</dcterms:created>
  <dcterms:modified xsi:type="dcterms:W3CDTF">2023-06-30T13:02:00Z</dcterms:modified>
</cp:coreProperties>
</file>