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280333">
        <w:tc>
          <w:tcPr>
            <w:tcW w:w="3271" w:type="dxa"/>
          </w:tcPr>
          <w:p w:rsidR="00280333" w:rsidRDefault="00280333" w:rsidP="00A93E77">
            <w:pPr>
              <w:rPr>
                <w:sz w:val="28"/>
                <w:szCs w:val="28"/>
                <w:lang w:val="uk-UA"/>
              </w:rPr>
            </w:pPr>
          </w:p>
          <w:p w:rsidR="004E5F69" w:rsidRDefault="00280333" w:rsidP="00A93E77">
            <w:pPr>
              <w:rPr>
                <w:sz w:val="28"/>
                <w:szCs w:val="28"/>
                <w:lang w:val="uk-UA"/>
              </w:rPr>
            </w:pPr>
            <w:r>
              <w:rPr>
                <w:sz w:val="28"/>
                <w:szCs w:val="28"/>
                <w:lang w:val="uk-UA"/>
              </w:rPr>
              <w:t>16 травня 2022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280333" w:rsidRDefault="00280333" w:rsidP="00A93E77">
            <w:pPr>
              <w:ind w:firstLine="72"/>
              <w:jc w:val="center"/>
              <w:rPr>
                <w:sz w:val="28"/>
                <w:szCs w:val="28"/>
                <w:lang w:val="uk-UA"/>
              </w:rPr>
            </w:pPr>
            <w:r>
              <w:rPr>
                <w:sz w:val="28"/>
                <w:szCs w:val="28"/>
                <w:lang w:val="uk-UA"/>
              </w:rPr>
              <w:t xml:space="preserve">                                           </w:t>
            </w:r>
          </w:p>
          <w:p w:rsidR="004E5F69" w:rsidRDefault="00280333" w:rsidP="00A93E77">
            <w:pPr>
              <w:ind w:firstLine="72"/>
              <w:jc w:val="center"/>
              <w:rPr>
                <w:sz w:val="28"/>
                <w:szCs w:val="28"/>
                <w:lang w:val="uk-UA"/>
              </w:rPr>
            </w:pPr>
            <w:r>
              <w:rPr>
                <w:sz w:val="28"/>
                <w:szCs w:val="28"/>
                <w:lang w:val="uk-UA"/>
              </w:rPr>
              <w:t xml:space="preserve">                                           № 814</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00762833">
        <w:rPr>
          <w:b/>
          <w:sz w:val="28"/>
          <w:szCs w:val="28"/>
          <w:lang w:val="uk-UA"/>
        </w:rPr>
        <w:t xml:space="preserve"> та внесення змін до додатку 1 до наказу Міністерства охорони здоров’я України від 27 березня 2022 року № 536 </w:t>
      </w:r>
    </w:p>
    <w:p w:rsidR="00674BA1" w:rsidRDefault="00674BA1" w:rsidP="00674BA1">
      <w:pPr>
        <w:ind w:firstLine="720"/>
        <w:jc w:val="both"/>
        <w:rPr>
          <w:sz w:val="16"/>
          <w:szCs w:val="16"/>
          <w:lang w:val="uk-UA"/>
        </w:rPr>
      </w:pPr>
    </w:p>
    <w:p w:rsidR="00B64FF6" w:rsidRDefault="00B64FF6"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13129D"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xml:space="preserve">, </w:t>
      </w:r>
      <w:r w:rsidR="00005974">
        <w:rPr>
          <w:rFonts w:ascii="Times New Roman" w:hAnsi="Times New Roman"/>
          <w:sz w:val="28"/>
          <w:szCs w:val="28"/>
          <w:lang w:val="uk-UA"/>
        </w:rPr>
        <w:t xml:space="preserve">9, </w:t>
      </w:r>
      <w:r w:rsidR="003E30C2">
        <w:rPr>
          <w:rFonts w:ascii="Times New Roman" w:hAnsi="Times New Roman"/>
          <w:sz w:val="28"/>
          <w:szCs w:val="28"/>
          <w:lang w:val="uk-UA"/>
        </w:rPr>
        <w:t>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657D2">
        <w:rPr>
          <w:rFonts w:ascii="Times New Roman" w:hAnsi="Times New Roman"/>
          <w:sz w:val="28"/>
          <w:szCs w:val="28"/>
          <w:lang w:val="uk-UA"/>
        </w:rPr>
        <w:t>, Службової записки від 12 травня 2022 року № 171/73-22</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Default="00B64FF6" w:rsidP="00FC73F7">
      <w:pPr>
        <w:pStyle w:val="31"/>
        <w:ind w:left="0"/>
        <w:rPr>
          <w:b/>
          <w:bCs/>
          <w:sz w:val="28"/>
          <w:szCs w:val="28"/>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005974" w:rsidRDefault="00005974" w:rsidP="000C1B57">
      <w:pPr>
        <w:tabs>
          <w:tab w:val="left" w:pos="1080"/>
        </w:tabs>
        <w:ind w:firstLine="720"/>
        <w:jc w:val="both"/>
        <w:rPr>
          <w:sz w:val="28"/>
          <w:szCs w:val="28"/>
          <w:lang w:val="uk-UA"/>
        </w:rPr>
      </w:pPr>
    </w:p>
    <w:p w:rsidR="007E1356" w:rsidRDefault="00005974" w:rsidP="000C1B57">
      <w:pPr>
        <w:tabs>
          <w:tab w:val="left" w:pos="1080"/>
        </w:tabs>
        <w:ind w:firstLine="720"/>
        <w:jc w:val="both"/>
        <w:rPr>
          <w:sz w:val="28"/>
          <w:szCs w:val="28"/>
          <w:lang w:val="uk-UA"/>
        </w:rPr>
      </w:pPr>
      <w:r>
        <w:rPr>
          <w:sz w:val="28"/>
          <w:szCs w:val="28"/>
          <w:lang w:val="uk-UA"/>
        </w:rPr>
        <w:t>4. Внести зміни до додатка 1 до наказу Міністерства охорони здоров’я України від 27 березня 2022 року № 536 «</w:t>
      </w:r>
      <w:r w:rsidR="007E1356" w:rsidRPr="007E1356">
        <w:rPr>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Pr>
          <w:sz w:val="28"/>
          <w:szCs w:val="28"/>
          <w:lang w:val="uk-UA"/>
        </w:rPr>
        <w:t>»</w:t>
      </w:r>
      <w:r w:rsidR="007E1356">
        <w:rPr>
          <w:sz w:val="28"/>
          <w:szCs w:val="28"/>
          <w:lang w:val="uk-UA"/>
        </w:rPr>
        <w:t xml:space="preserve">, </w:t>
      </w:r>
      <w:r w:rsidR="00D526C1">
        <w:rPr>
          <w:sz w:val="28"/>
          <w:szCs w:val="28"/>
          <w:lang w:val="uk-UA"/>
        </w:rPr>
        <w:t>виклавши його у редакції, що додається (додаток 4).</w:t>
      </w:r>
    </w:p>
    <w:p w:rsidR="008A38AD" w:rsidRDefault="00D526C1" w:rsidP="000C1B57">
      <w:pPr>
        <w:tabs>
          <w:tab w:val="left" w:pos="1080"/>
        </w:tabs>
        <w:ind w:firstLine="720"/>
        <w:jc w:val="both"/>
        <w:rPr>
          <w:sz w:val="28"/>
          <w:szCs w:val="28"/>
          <w:lang w:val="uk-UA"/>
        </w:rPr>
      </w:pPr>
      <w:r>
        <w:rPr>
          <w:sz w:val="28"/>
          <w:szCs w:val="28"/>
          <w:lang w:val="uk-UA"/>
        </w:rPr>
        <w:t xml:space="preserve">У </w:t>
      </w:r>
      <w:r w:rsidR="008A38AD">
        <w:rPr>
          <w:sz w:val="28"/>
          <w:szCs w:val="28"/>
          <w:lang w:val="uk-UA"/>
        </w:rPr>
        <w:t>зв’язку</w:t>
      </w:r>
      <w:r>
        <w:rPr>
          <w:sz w:val="28"/>
          <w:szCs w:val="28"/>
          <w:lang w:val="uk-UA"/>
        </w:rPr>
        <w:t xml:space="preserve"> із цим ви</w:t>
      </w:r>
      <w:r w:rsidR="008A38AD">
        <w:rPr>
          <w:sz w:val="28"/>
          <w:szCs w:val="28"/>
          <w:lang w:val="uk-UA"/>
        </w:rPr>
        <w:t xml:space="preserve">ключити з </w:t>
      </w:r>
      <w:r w:rsidR="008A38AD" w:rsidRPr="00422F7F">
        <w:rPr>
          <w:sz w:val="28"/>
          <w:szCs w:val="28"/>
          <w:lang w:val="uk-UA"/>
        </w:rPr>
        <w:t>Державного реєстру лікарських засобів України</w:t>
      </w:r>
      <w:r w:rsidR="008A38AD">
        <w:rPr>
          <w:sz w:val="28"/>
          <w:szCs w:val="28"/>
          <w:lang w:val="uk-UA"/>
        </w:rPr>
        <w:t xml:space="preserve"> лікарські засоби:</w:t>
      </w:r>
    </w:p>
    <w:p w:rsidR="008A38AD" w:rsidRDefault="008A38AD" w:rsidP="000C1B57">
      <w:pPr>
        <w:tabs>
          <w:tab w:val="left" w:pos="1080"/>
        </w:tabs>
        <w:ind w:firstLine="720"/>
        <w:jc w:val="both"/>
        <w:rPr>
          <w:sz w:val="28"/>
          <w:szCs w:val="28"/>
          <w:lang w:val="uk-UA"/>
        </w:rPr>
      </w:pPr>
      <w:r w:rsidRPr="008A38AD">
        <w:rPr>
          <w:sz w:val="28"/>
          <w:szCs w:val="28"/>
          <w:lang w:val="uk-UA"/>
        </w:rPr>
        <w:t>ВЕЛПАНАТ</w:t>
      </w:r>
      <w:r>
        <w:rPr>
          <w:sz w:val="28"/>
          <w:szCs w:val="28"/>
          <w:lang w:val="uk-UA"/>
        </w:rPr>
        <w:t xml:space="preserve">, </w:t>
      </w:r>
      <w:r w:rsidRPr="008A38AD">
        <w:rPr>
          <w:sz w:val="28"/>
          <w:szCs w:val="28"/>
          <w:lang w:val="uk-UA"/>
        </w:rPr>
        <w:t>таблетки, вкриті плівковою оболонкою по 400 мг/100 мг; по 28 таблеток, вкритих плівковою оболонкою, у флаконі. По 1 флакону в картонній коробці</w:t>
      </w:r>
      <w:r>
        <w:rPr>
          <w:sz w:val="28"/>
          <w:szCs w:val="28"/>
          <w:lang w:val="uk-UA"/>
        </w:rPr>
        <w:t xml:space="preserve">, виробник/заявник </w:t>
      </w:r>
      <w:r w:rsidRPr="008A38AD">
        <w:rPr>
          <w:sz w:val="28"/>
          <w:szCs w:val="28"/>
          <w:lang w:val="uk-UA"/>
        </w:rPr>
        <w:t>Натко Фарма Лімітед</w:t>
      </w:r>
      <w:r>
        <w:rPr>
          <w:sz w:val="28"/>
          <w:szCs w:val="28"/>
          <w:lang w:val="uk-UA"/>
        </w:rPr>
        <w:t>,</w:t>
      </w:r>
      <w:r w:rsidR="0075043E" w:rsidRPr="0075043E">
        <w:rPr>
          <w:sz w:val="28"/>
          <w:szCs w:val="28"/>
          <w:lang w:val="uk-UA"/>
        </w:rPr>
        <w:t xml:space="preserve"> </w:t>
      </w:r>
      <w:r w:rsidR="0075043E">
        <w:rPr>
          <w:sz w:val="28"/>
          <w:szCs w:val="28"/>
          <w:lang w:val="uk-UA"/>
        </w:rPr>
        <w:t>Індія,</w:t>
      </w:r>
      <w:r>
        <w:rPr>
          <w:sz w:val="28"/>
          <w:szCs w:val="28"/>
          <w:lang w:val="uk-UA"/>
        </w:rPr>
        <w:t xml:space="preserve"> реєстраційне посвідчення № </w:t>
      </w:r>
      <w:r w:rsidRPr="008A38AD">
        <w:rPr>
          <w:sz w:val="28"/>
          <w:szCs w:val="28"/>
          <w:lang w:val="uk-UA"/>
        </w:rPr>
        <w:t>UA/19285/01/01</w:t>
      </w:r>
      <w:r>
        <w:rPr>
          <w:sz w:val="28"/>
          <w:szCs w:val="28"/>
          <w:lang w:val="uk-UA"/>
        </w:rPr>
        <w:t>;</w:t>
      </w:r>
    </w:p>
    <w:p w:rsidR="008A38AD" w:rsidRDefault="008A38AD" w:rsidP="008A38AD">
      <w:pPr>
        <w:tabs>
          <w:tab w:val="left" w:pos="1080"/>
        </w:tabs>
        <w:ind w:firstLine="720"/>
        <w:jc w:val="both"/>
        <w:rPr>
          <w:sz w:val="28"/>
          <w:szCs w:val="28"/>
          <w:lang w:val="uk-UA"/>
        </w:rPr>
      </w:pPr>
      <w:r w:rsidRPr="008A38AD">
        <w:rPr>
          <w:sz w:val="28"/>
          <w:szCs w:val="28"/>
          <w:lang w:val="uk-UA"/>
        </w:rPr>
        <w:t>ЕВЕРОНАТ</w:t>
      </w:r>
      <w:r>
        <w:rPr>
          <w:sz w:val="28"/>
          <w:szCs w:val="28"/>
          <w:lang w:val="uk-UA"/>
        </w:rPr>
        <w:t xml:space="preserve">, </w:t>
      </w:r>
      <w:r w:rsidRPr="008A38AD">
        <w:rPr>
          <w:sz w:val="28"/>
          <w:szCs w:val="28"/>
          <w:lang w:val="uk-UA"/>
        </w:rPr>
        <w:t>таблетки по 5 мг; по 7 таблеток у блістері; по 4 блістери в картонній коробці</w:t>
      </w:r>
      <w:r>
        <w:rPr>
          <w:sz w:val="28"/>
          <w:szCs w:val="28"/>
          <w:lang w:val="uk-UA"/>
        </w:rPr>
        <w:t xml:space="preserve">, виробник/заявник </w:t>
      </w:r>
      <w:r w:rsidRPr="008A38AD">
        <w:rPr>
          <w:sz w:val="28"/>
          <w:szCs w:val="28"/>
          <w:lang w:val="uk-UA"/>
        </w:rPr>
        <w:t>Натко Фарма Лімітед</w:t>
      </w:r>
      <w:r>
        <w:rPr>
          <w:sz w:val="28"/>
          <w:szCs w:val="28"/>
          <w:lang w:val="uk-UA"/>
        </w:rPr>
        <w:t>,</w:t>
      </w:r>
      <w:r w:rsidR="0075043E" w:rsidRPr="0075043E">
        <w:rPr>
          <w:sz w:val="28"/>
          <w:szCs w:val="28"/>
          <w:lang w:val="uk-UA"/>
        </w:rPr>
        <w:t xml:space="preserve"> </w:t>
      </w:r>
      <w:r w:rsidR="0075043E">
        <w:rPr>
          <w:sz w:val="28"/>
          <w:szCs w:val="28"/>
          <w:lang w:val="uk-UA"/>
        </w:rPr>
        <w:t>Індія,</w:t>
      </w:r>
      <w:r>
        <w:rPr>
          <w:sz w:val="28"/>
          <w:szCs w:val="28"/>
          <w:lang w:val="uk-UA"/>
        </w:rPr>
        <w:t xml:space="preserve"> реєстраційне посвідчення № </w:t>
      </w:r>
      <w:r w:rsidRPr="008A38AD">
        <w:rPr>
          <w:sz w:val="28"/>
          <w:szCs w:val="28"/>
          <w:lang w:val="uk-UA"/>
        </w:rPr>
        <w:t>UA/19288/01/01</w:t>
      </w:r>
      <w:r>
        <w:rPr>
          <w:sz w:val="28"/>
          <w:szCs w:val="28"/>
          <w:lang w:val="uk-UA"/>
        </w:rPr>
        <w:t>;</w:t>
      </w:r>
    </w:p>
    <w:p w:rsidR="008A38AD" w:rsidRDefault="008A38AD" w:rsidP="008A38AD">
      <w:pPr>
        <w:tabs>
          <w:tab w:val="left" w:pos="1080"/>
        </w:tabs>
        <w:ind w:firstLine="720"/>
        <w:jc w:val="both"/>
        <w:rPr>
          <w:sz w:val="28"/>
          <w:szCs w:val="28"/>
          <w:lang w:val="uk-UA"/>
        </w:rPr>
      </w:pPr>
      <w:r w:rsidRPr="008A38AD">
        <w:rPr>
          <w:sz w:val="28"/>
          <w:szCs w:val="28"/>
          <w:lang w:val="uk-UA"/>
        </w:rPr>
        <w:t>ЕВЕРОНАТ</w:t>
      </w:r>
      <w:r>
        <w:rPr>
          <w:sz w:val="28"/>
          <w:szCs w:val="28"/>
          <w:lang w:val="uk-UA"/>
        </w:rPr>
        <w:t xml:space="preserve">, </w:t>
      </w:r>
      <w:r w:rsidRPr="008A38AD">
        <w:rPr>
          <w:sz w:val="28"/>
          <w:szCs w:val="28"/>
          <w:lang w:val="uk-UA"/>
        </w:rPr>
        <w:t>таблетки по 10 мг; по 7 таблеток у блістері; по 4 блістери в картонній коробці</w:t>
      </w:r>
      <w:r>
        <w:rPr>
          <w:sz w:val="28"/>
          <w:szCs w:val="28"/>
          <w:lang w:val="uk-UA"/>
        </w:rPr>
        <w:t xml:space="preserve">, виробник/заявник </w:t>
      </w:r>
      <w:r w:rsidRPr="008A38AD">
        <w:rPr>
          <w:sz w:val="28"/>
          <w:szCs w:val="28"/>
          <w:lang w:val="uk-UA"/>
        </w:rPr>
        <w:t>Натко Фарма Лімітед</w:t>
      </w:r>
      <w:r>
        <w:rPr>
          <w:sz w:val="28"/>
          <w:szCs w:val="28"/>
          <w:lang w:val="uk-UA"/>
        </w:rPr>
        <w:t>,</w:t>
      </w:r>
      <w:r w:rsidR="0075043E" w:rsidRPr="0075043E">
        <w:rPr>
          <w:sz w:val="28"/>
          <w:szCs w:val="28"/>
          <w:lang w:val="uk-UA"/>
        </w:rPr>
        <w:t xml:space="preserve"> </w:t>
      </w:r>
      <w:r w:rsidR="0075043E">
        <w:rPr>
          <w:sz w:val="28"/>
          <w:szCs w:val="28"/>
          <w:lang w:val="uk-UA"/>
        </w:rPr>
        <w:t>Індія,</w:t>
      </w:r>
      <w:r>
        <w:rPr>
          <w:sz w:val="28"/>
          <w:szCs w:val="28"/>
          <w:lang w:val="uk-UA"/>
        </w:rPr>
        <w:t xml:space="preserve"> реєстраційне посвідчення № </w:t>
      </w:r>
      <w:r w:rsidRPr="008A38AD">
        <w:rPr>
          <w:sz w:val="28"/>
          <w:szCs w:val="28"/>
          <w:lang w:val="uk-UA"/>
        </w:rPr>
        <w:t>UA/19288/01/02</w:t>
      </w:r>
      <w:r>
        <w:rPr>
          <w:sz w:val="28"/>
          <w:szCs w:val="28"/>
          <w:lang w:val="uk-UA"/>
        </w:rPr>
        <w:t>;</w:t>
      </w:r>
    </w:p>
    <w:p w:rsidR="008A38AD" w:rsidRDefault="008A38AD" w:rsidP="008A38AD">
      <w:pPr>
        <w:tabs>
          <w:tab w:val="left" w:pos="1080"/>
        </w:tabs>
        <w:ind w:firstLine="720"/>
        <w:jc w:val="both"/>
        <w:rPr>
          <w:sz w:val="28"/>
          <w:szCs w:val="28"/>
          <w:lang w:val="uk-UA"/>
        </w:rPr>
      </w:pPr>
      <w:r w:rsidRPr="008A38AD">
        <w:rPr>
          <w:sz w:val="28"/>
          <w:szCs w:val="28"/>
          <w:lang w:val="uk-UA"/>
        </w:rPr>
        <w:t>НАТДАК</w:t>
      </w:r>
      <w:r>
        <w:rPr>
          <w:sz w:val="28"/>
          <w:szCs w:val="28"/>
          <w:lang w:val="uk-UA"/>
        </w:rPr>
        <w:t xml:space="preserve">, </w:t>
      </w:r>
      <w:r w:rsidRPr="008A38AD">
        <w:rPr>
          <w:sz w:val="28"/>
          <w:szCs w:val="28"/>
          <w:lang w:val="uk-UA"/>
        </w:rPr>
        <w:t>таблетки, вкриті плівковою оболонкою по 30 мг; по 28 таблеток у флаконі, по 1 флакону в картонній коробці</w:t>
      </w:r>
      <w:r>
        <w:rPr>
          <w:sz w:val="28"/>
          <w:szCs w:val="28"/>
          <w:lang w:val="uk-UA"/>
        </w:rPr>
        <w:t xml:space="preserve">, виробник/заявник </w:t>
      </w:r>
      <w:r w:rsidRPr="008A38AD">
        <w:rPr>
          <w:sz w:val="28"/>
          <w:szCs w:val="28"/>
          <w:lang w:val="uk-UA"/>
        </w:rPr>
        <w:t>Натко Фарма Лімітед</w:t>
      </w:r>
      <w:r>
        <w:rPr>
          <w:sz w:val="28"/>
          <w:szCs w:val="28"/>
          <w:lang w:val="uk-UA"/>
        </w:rPr>
        <w:t>,</w:t>
      </w:r>
      <w:r w:rsidR="0075043E" w:rsidRPr="0075043E">
        <w:rPr>
          <w:sz w:val="28"/>
          <w:szCs w:val="28"/>
          <w:lang w:val="uk-UA"/>
        </w:rPr>
        <w:t xml:space="preserve"> </w:t>
      </w:r>
      <w:r w:rsidR="0075043E">
        <w:rPr>
          <w:sz w:val="28"/>
          <w:szCs w:val="28"/>
          <w:lang w:val="uk-UA"/>
        </w:rPr>
        <w:t>Індія,</w:t>
      </w:r>
      <w:r>
        <w:rPr>
          <w:sz w:val="28"/>
          <w:szCs w:val="28"/>
          <w:lang w:val="uk-UA"/>
        </w:rPr>
        <w:t xml:space="preserve"> реєстраційне посвідчення № </w:t>
      </w:r>
      <w:r w:rsidRPr="008A38AD">
        <w:rPr>
          <w:sz w:val="28"/>
          <w:szCs w:val="28"/>
          <w:lang w:val="uk-UA"/>
        </w:rPr>
        <w:t>UA/19286/01/01</w:t>
      </w:r>
      <w:r>
        <w:rPr>
          <w:sz w:val="28"/>
          <w:szCs w:val="28"/>
          <w:lang w:val="uk-UA"/>
        </w:rPr>
        <w:t>;</w:t>
      </w:r>
    </w:p>
    <w:p w:rsidR="008A38AD" w:rsidRDefault="008A38AD" w:rsidP="008A38AD">
      <w:pPr>
        <w:tabs>
          <w:tab w:val="left" w:pos="1080"/>
        </w:tabs>
        <w:ind w:firstLine="720"/>
        <w:jc w:val="both"/>
        <w:rPr>
          <w:sz w:val="28"/>
          <w:szCs w:val="28"/>
          <w:lang w:val="uk-UA"/>
        </w:rPr>
      </w:pPr>
      <w:r w:rsidRPr="008A38AD">
        <w:rPr>
          <w:sz w:val="28"/>
          <w:szCs w:val="28"/>
          <w:lang w:val="uk-UA"/>
        </w:rPr>
        <w:t>НАТДАК</w:t>
      </w:r>
      <w:r>
        <w:rPr>
          <w:sz w:val="28"/>
          <w:szCs w:val="28"/>
          <w:lang w:val="uk-UA"/>
        </w:rPr>
        <w:t xml:space="preserve">, </w:t>
      </w:r>
      <w:r w:rsidRPr="008A38AD">
        <w:rPr>
          <w:sz w:val="28"/>
          <w:szCs w:val="28"/>
          <w:lang w:val="uk-UA"/>
        </w:rPr>
        <w:t>таблетки, вкриті плівковою оболонкою по 60 мг; по 28 таблеток у флаконі, по 1 флакону в картонній коробці</w:t>
      </w:r>
      <w:r>
        <w:rPr>
          <w:sz w:val="28"/>
          <w:szCs w:val="28"/>
          <w:lang w:val="uk-UA"/>
        </w:rPr>
        <w:t xml:space="preserve">, виробник/заявник </w:t>
      </w:r>
      <w:r w:rsidRPr="008A38AD">
        <w:rPr>
          <w:sz w:val="28"/>
          <w:szCs w:val="28"/>
          <w:lang w:val="uk-UA"/>
        </w:rPr>
        <w:t>Натко Фарма Лімітед</w:t>
      </w:r>
      <w:r>
        <w:rPr>
          <w:sz w:val="28"/>
          <w:szCs w:val="28"/>
          <w:lang w:val="uk-UA"/>
        </w:rPr>
        <w:t>,</w:t>
      </w:r>
      <w:r w:rsidR="0075043E" w:rsidRPr="0075043E">
        <w:rPr>
          <w:sz w:val="28"/>
          <w:szCs w:val="28"/>
          <w:lang w:val="uk-UA"/>
        </w:rPr>
        <w:t xml:space="preserve"> </w:t>
      </w:r>
      <w:r w:rsidR="0075043E">
        <w:rPr>
          <w:sz w:val="28"/>
          <w:szCs w:val="28"/>
          <w:lang w:val="uk-UA"/>
        </w:rPr>
        <w:t>Індія,</w:t>
      </w:r>
      <w:r>
        <w:rPr>
          <w:sz w:val="28"/>
          <w:szCs w:val="28"/>
          <w:lang w:val="uk-UA"/>
        </w:rPr>
        <w:t xml:space="preserve"> реєстраційне посвідчення № </w:t>
      </w:r>
      <w:r w:rsidRPr="008A38AD">
        <w:rPr>
          <w:sz w:val="28"/>
          <w:szCs w:val="28"/>
          <w:lang w:val="uk-UA"/>
        </w:rPr>
        <w:t>UA/19286/01/02</w:t>
      </w:r>
      <w:r>
        <w:rPr>
          <w:sz w:val="28"/>
          <w:szCs w:val="28"/>
          <w:lang w:val="uk-UA"/>
        </w:rPr>
        <w:t>;</w:t>
      </w:r>
    </w:p>
    <w:p w:rsidR="008A38AD" w:rsidRDefault="008A38AD" w:rsidP="008A38AD">
      <w:pPr>
        <w:tabs>
          <w:tab w:val="left" w:pos="1080"/>
        </w:tabs>
        <w:ind w:firstLine="720"/>
        <w:jc w:val="both"/>
        <w:rPr>
          <w:sz w:val="28"/>
          <w:szCs w:val="28"/>
          <w:lang w:val="uk-UA"/>
        </w:rPr>
      </w:pPr>
      <w:r w:rsidRPr="008A38AD">
        <w:rPr>
          <w:sz w:val="28"/>
          <w:szCs w:val="28"/>
          <w:lang w:val="uk-UA"/>
        </w:rPr>
        <w:t>ПОМАЛІД</w:t>
      </w:r>
      <w:r>
        <w:rPr>
          <w:sz w:val="28"/>
          <w:szCs w:val="28"/>
          <w:lang w:val="uk-UA"/>
        </w:rPr>
        <w:t xml:space="preserve">, </w:t>
      </w:r>
      <w:r w:rsidRPr="008A38AD">
        <w:rPr>
          <w:sz w:val="28"/>
          <w:szCs w:val="28"/>
          <w:lang w:val="uk-UA"/>
        </w:rPr>
        <w:t>капсули тверді, по 1 мг, по 21 капсулі у флаконі, по 1 флакону в картонній коробці або по 7 капсул у блістері, по 3 блістери в картонній коробці</w:t>
      </w:r>
      <w:r>
        <w:rPr>
          <w:sz w:val="28"/>
          <w:szCs w:val="28"/>
          <w:lang w:val="uk-UA"/>
        </w:rPr>
        <w:t xml:space="preserve">, виробник/заявник </w:t>
      </w:r>
      <w:r w:rsidRPr="008A38AD">
        <w:rPr>
          <w:sz w:val="28"/>
          <w:szCs w:val="28"/>
          <w:lang w:val="uk-UA"/>
        </w:rPr>
        <w:t>Натко Фарма Лімітед</w:t>
      </w:r>
      <w:r>
        <w:rPr>
          <w:sz w:val="28"/>
          <w:szCs w:val="28"/>
          <w:lang w:val="uk-UA"/>
        </w:rPr>
        <w:t>,</w:t>
      </w:r>
      <w:r w:rsidR="0075043E" w:rsidRPr="0075043E">
        <w:rPr>
          <w:sz w:val="28"/>
          <w:szCs w:val="28"/>
          <w:lang w:val="uk-UA"/>
        </w:rPr>
        <w:t xml:space="preserve"> </w:t>
      </w:r>
      <w:r w:rsidR="0075043E">
        <w:rPr>
          <w:sz w:val="28"/>
          <w:szCs w:val="28"/>
          <w:lang w:val="uk-UA"/>
        </w:rPr>
        <w:t>Індія,</w:t>
      </w:r>
      <w:r>
        <w:rPr>
          <w:sz w:val="28"/>
          <w:szCs w:val="28"/>
          <w:lang w:val="uk-UA"/>
        </w:rPr>
        <w:t xml:space="preserve"> реєстраційне посвідчення № </w:t>
      </w:r>
      <w:r w:rsidRPr="008A38AD">
        <w:rPr>
          <w:sz w:val="28"/>
          <w:szCs w:val="28"/>
          <w:lang w:val="uk-UA"/>
        </w:rPr>
        <w:t>UA/19289/01/01</w:t>
      </w:r>
      <w:r>
        <w:rPr>
          <w:sz w:val="28"/>
          <w:szCs w:val="28"/>
          <w:lang w:val="uk-UA"/>
        </w:rPr>
        <w:t>;</w:t>
      </w:r>
    </w:p>
    <w:p w:rsidR="008A38AD" w:rsidRDefault="008A38AD" w:rsidP="008A38AD">
      <w:pPr>
        <w:tabs>
          <w:tab w:val="left" w:pos="1080"/>
        </w:tabs>
        <w:ind w:firstLine="720"/>
        <w:jc w:val="both"/>
        <w:rPr>
          <w:sz w:val="28"/>
          <w:szCs w:val="28"/>
          <w:lang w:val="uk-UA"/>
        </w:rPr>
      </w:pPr>
      <w:r w:rsidRPr="008A38AD">
        <w:rPr>
          <w:sz w:val="28"/>
          <w:szCs w:val="28"/>
          <w:lang w:val="uk-UA"/>
        </w:rPr>
        <w:t>ПОМАЛІД</w:t>
      </w:r>
      <w:r>
        <w:rPr>
          <w:sz w:val="28"/>
          <w:szCs w:val="28"/>
          <w:lang w:val="uk-UA"/>
        </w:rPr>
        <w:t xml:space="preserve">, </w:t>
      </w:r>
      <w:r w:rsidRPr="008A38AD">
        <w:rPr>
          <w:sz w:val="28"/>
          <w:szCs w:val="28"/>
          <w:lang w:val="uk-UA"/>
        </w:rPr>
        <w:t>капсули тверді, по 2 мг, по 21 капсулі у флаконі, по 1 флакону в картонній коробці або по 7 капсул у блістері, по 3 блістери в картонній коробці</w:t>
      </w:r>
      <w:r>
        <w:rPr>
          <w:sz w:val="28"/>
          <w:szCs w:val="28"/>
          <w:lang w:val="uk-UA"/>
        </w:rPr>
        <w:t xml:space="preserve">, виробник/заявник </w:t>
      </w:r>
      <w:r w:rsidRPr="008A38AD">
        <w:rPr>
          <w:sz w:val="28"/>
          <w:szCs w:val="28"/>
          <w:lang w:val="uk-UA"/>
        </w:rPr>
        <w:t>Натко Фарма Лімітед</w:t>
      </w:r>
      <w:r>
        <w:rPr>
          <w:sz w:val="28"/>
          <w:szCs w:val="28"/>
          <w:lang w:val="uk-UA"/>
        </w:rPr>
        <w:t>,</w:t>
      </w:r>
      <w:r w:rsidR="0075043E" w:rsidRPr="0075043E">
        <w:rPr>
          <w:sz w:val="28"/>
          <w:szCs w:val="28"/>
          <w:lang w:val="uk-UA"/>
        </w:rPr>
        <w:t xml:space="preserve"> </w:t>
      </w:r>
      <w:r w:rsidR="0075043E">
        <w:rPr>
          <w:sz w:val="28"/>
          <w:szCs w:val="28"/>
          <w:lang w:val="uk-UA"/>
        </w:rPr>
        <w:t>Індія,</w:t>
      </w:r>
      <w:r>
        <w:rPr>
          <w:sz w:val="28"/>
          <w:szCs w:val="28"/>
          <w:lang w:val="uk-UA"/>
        </w:rPr>
        <w:t xml:space="preserve"> реєстраційне посвідчення № </w:t>
      </w:r>
      <w:r w:rsidR="0075043E" w:rsidRPr="0075043E">
        <w:rPr>
          <w:sz w:val="28"/>
          <w:szCs w:val="28"/>
          <w:lang w:val="uk-UA"/>
        </w:rPr>
        <w:t>UA/19289/01/02</w:t>
      </w:r>
      <w:r>
        <w:rPr>
          <w:sz w:val="28"/>
          <w:szCs w:val="28"/>
          <w:lang w:val="uk-UA"/>
        </w:rPr>
        <w:t>;</w:t>
      </w:r>
    </w:p>
    <w:p w:rsidR="0075043E" w:rsidRDefault="0075043E" w:rsidP="0075043E">
      <w:pPr>
        <w:tabs>
          <w:tab w:val="left" w:pos="1080"/>
        </w:tabs>
        <w:ind w:firstLine="720"/>
        <w:jc w:val="both"/>
        <w:rPr>
          <w:sz w:val="28"/>
          <w:szCs w:val="28"/>
          <w:lang w:val="uk-UA"/>
        </w:rPr>
      </w:pPr>
      <w:r w:rsidRPr="008A38AD">
        <w:rPr>
          <w:sz w:val="28"/>
          <w:szCs w:val="28"/>
          <w:lang w:val="uk-UA"/>
        </w:rPr>
        <w:t>ПОМАЛІД</w:t>
      </w:r>
      <w:r>
        <w:rPr>
          <w:sz w:val="28"/>
          <w:szCs w:val="28"/>
          <w:lang w:val="uk-UA"/>
        </w:rPr>
        <w:t xml:space="preserve">, </w:t>
      </w:r>
      <w:r w:rsidRPr="0075043E">
        <w:rPr>
          <w:sz w:val="28"/>
          <w:szCs w:val="28"/>
          <w:lang w:val="uk-UA"/>
        </w:rPr>
        <w:t>капсули тверді, по 3 мг, по 21 капсулі у флаконі, по 1 флакону в картонній коробці або по 7 капсул у блістері, по 3 блістери в картонній коробці</w:t>
      </w:r>
      <w:r>
        <w:rPr>
          <w:sz w:val="28"/>
          <w:szCs w:val="28"/>
          <w:lang w:val="uk-UA"/>
        </w:rPr>
        <w:t xml:space="preserve">, виробник/заявник </w:t>
      </w:r>
      <w:r w:rsidRPr="008A38AD">
        <w:rPr>
          <w:sz w:val="28"/>
          <w:szCs w:val="28"/>
          <w:lang w:val="uk-UA"/>
        </w:rPr>
        <w:t>Натко Фарма Лімітед</w:t>
      </w:r>
      <w:r>
        <w:rPr>
          <w:sz w:val="28"/>
          <w:szCs w:val="28"/>
          <w:lang w:val="uk-UA"/>
        </w:rPr>
        <w:t>,</w:t>
      </w:r>
      <w:r w:rsidRPr="0075043E">
        <w:rPr>
          <w:sz w:val="28"/>
          <w:szCs w:val="28"/>
          <w:lang w:val="uk-UA"/>
        </w:rPr>
        <w:t xml:space="preserve"> </w:t>
      </w:r>
      <w:r>
        <w:rPr>
          <w:sz w:val="28"/>
          <w:szCs w:val="28"/>
          <w:lang w:val="uk-UA"/>
        </w:rPr>
        <w:t xml:space="preserve">Індія, реєстраційне посвідчення № </w:t>
      </w:r>
      <w:r w:rsidRPr="0075043E">
        <w:rPr>
          <w:sz w:val="28"/>
          <w:szCs w:val="28"/>
          <w:lang w:val="uk-UA"/>
        </w:rPr>
        <w:t>UA/19289/01/03</w:t>
      </w:r>
      <w:r>
        <w:rPr>
          <w:sz w:val="28"/>
          <w:szCs w:val="28"/>
          <w:lang w:val="uk-UA"/>
        </w:rPr>
        <w:t>;</w:t>
      </w:r>
    </w:p>
    <w:p w:rsidR="0075043E" w:rsidRDefault="0075043E" w:rsidP="0075043E">
      <w:pPr>
        <w:tabs>
          <w:tab w:val="left" w:pos="1080"/>
        </w:tabs>
        <w:ind w:firstLine="720"/>
        <w:jc w:val="both"/>
        <w:rPr>
          <w:sz w:val="28"/>
          <w:szCs w:val="28"/>
          <w:lang w:val="uk-UA"/>
        </w:rPr>
      </w:pPr>
      <w:r w:rsidRPr="008A38AD">
        <w:rPr>
          <w:sz w:val="28"/>
          <w:szCs w:val="28"/>
          <w:lang w:val="uk-UA"/>
        </w:rPr>
        <w:t>ПОМАЛІД</w:t>
      </w:r>
      <w:r>
        <w:rPr>
          <w:sz w:val="28"/>
          <w:szCs w:val="28"/>
          <w:lang w:val="uk-UA"/>
        </w:rPr>
        <w:t xml:space="preserve">, </w:t>
      </w:r>
      <w:r w:rsidRPr="0075043E">
        <w:rPr>
          <w:sz w:val="28"/>
          <w:szCs w:val="28"/>
          <w:lang w:val="uk-UA"/>
        </w:rPr>
        <w:t>капсули тверді, по 4 мг, по 21 капсулі у флаконі, по 1 флакону в картонній коробці або по 7 капсул у блістері, по 3 блістери в картонній коробці</w:t>
      </w:r>
      <w:r>
        <w:rPr>
          <w:sz w:val="28"/>
          <w:szCs w:val="28"/>
          <w:lang w:val="uk-UA"/>
        </w:rPr>
        <w:t xml:space="preserve">, виробник/заявник </w:t>
      </w:r>
      <w:r w:rsidRPr="008A38AD">
        <w:rPr>
          <w:sz w:val="28"/>
          <w:szCs w:val="28"/>
          <w:lang w:val="uk-UA"/>
        </w:rPr>
        <w:t>Натко Фарма Лімітед</w:t>
      </w:r>
      <w:r>
        <w:rPr>
          <w:sz w:val="28"/>
          <w:szCs w:val="28"/>
          <w:lang w:val="uk-UA"/>
        </w:rPr>
        <w:t xml:space="preserve">, Індія, реєстраційне посвідчення № </w:t>
      </w:r>
      <w:r w:rsidRPr="0075043E">
        <w:rPr>
          <w:sz w:val="28"/>
          <w:szCs w:val="28"/>
          <w:lang w:val="uk-UA"/>
        </w:rPr>
        <w:t>UA/19289/01/04</w:t>
      </w:r>
      <w:r>
        <w:rPr>
          <w:sz w:val="28"/>
          <w:szCs w:val="28"/>
          <w:lang w:val="uk-UA"/>
        </w:rPr>
        <w:t>;</w:t>
      </w:r>
    </w:p>
    <w:p w:rsidR="0075043E" w:rsidRDefault="0075043E" w:rsidP="0075043E">
      <w:pPr>
        <w:tabs>
          <w:tab w:val="left" w:pos="1080"/>
        </w:tabs>
        <w:ind w:firstLine="720"/>
        <w:jc w:val="both"/>
        <w:rPr>
          <w:sz w:val="28"/>
          <w:szCs w:val="28"/>
          <w:lang w:val="uk-UA"/>
        </w:rPr>
      </w:pPr>
      <w:r w:rsidRPr="0075043E">
        <w:rPr>
          <w:sz w:val="28"/>
          <w:szCs w:val="28"/>
          <w:lang w:val="uk-UA"/>
        </w:rPr>
        <w:lastRenderedPageBreak/>
        <w:t>РІЛАСТ 500</w:t>
      </w:r>
      <w:r>
        <w:rPr>
          <w:sz w:val="28"/>
          <w:szCs w:val="28"/>
          <w:lang w:val="uk-UA"/>
        </w:rPr>
        <w:t xml:space="preserve">, </w:t>
      </w:r>
      <w:r w:rsidRPr="0075043E">
        <w:rPr>
          <w:sz w:val="28"/>
          <w:szCs w:val="28"/>
          <w:lang w:val="uk-UA"/>
        </w:rPr>
        <w:t>концентрат для розчину для інфузій, 500 мг/50 мл, у флаконах, по 1 флакону в картонній коробці</w:t>
      </w:r>
      <w:r>
        <w:rPr>
          <w:sz w:val="28"/>
          <w:szCs w:val="28"/>
          <w:lang w:val="uk-UA"/>
        </w:rPr>
        <w:t xml:space="preserve">, виробник/заявник </w:t>
      </w:r>
      <w:r w:rsidRPr="0075043E">
        <w:rPr>
          <w:sz w:val="28"/>
          <w:szCs w:val="28"/>
          <w:lang w:val="uk-UA"/>
        </w:rPr>
        <w:t>Гетеро Біофарма Лімітед</w:t>
      </w:r>
      <w:r>
        <w:rPr>
          <w:sz w:val="28"/>
          <w:szCs w:val="28"/>
          <w:lang w:val="uk-UA"/>
        </w:rPr>
        <w:t xml:space="preserve">, Індія, реєстраційне посвідчення № </w:t>
      </w:r>
      <w:r w:rsidRPr="0075043E">
        <w:rPr>
          <w:sz w:val="28"/>
          <w:szCs w:val="28"/>
          <w:lang w:val="uk-UA"/>
        </w:rPr>
        <w:t>UA/19290/01/01</w:t>
      </w:r>
      <w:r>
        <w:rPr>
          <w:sz w:val="28"/>
          <w:szCs w:val="28"/>
          <w:lang w:val="uk-UA"/>
        </w:rPr>
        <w:t>.</w:t>
      </w:r>
    </w:p>
    <w:p w:rsidR="0075043E" w:rsidRDefault="0075043E" w:rsidP="008A38AD">
      <w:pPr>
        <w:tabs>
          <w:tab w:val="left" w:pos="1080"/>
        </w:tabs>
        <w:ind w:firstLine="720"/>
        <w:jc w:val="both"/>
        <w:rPr>
          <w:sz w:val="28"/>
          <w:szCs w:val="28"/>
          <w:lang w:val="uk-UA"/>
        </w:rPr>
      </w:pPr>
    </w:p>
    <w:p w:rsidR="000D32CE" w:rsidRDefault="00943505" w:rsidP="00EA7EA6">
      <w:pPr>
        <w:tabs>
          <w:tab w:val="left" w:pos="720"/>
          <w:tab w:val="left" w:pos="1080"/>
        </w:tabs>
        <w:ind w:firstLine="720"/>
        <w:jc w:val="both"/>
        <w:rPr>
          <w:sz w:val="28"/>
          <w:szCs w:val="28"/>
          <w:lang w:val="uk-UA"/>
        </w:rPr>
      </w:pPr>
      <w:r>
        <w:rPr>
          <w:sz w:val="28"/>
          <w:szCs w:val="28"/>
          <w:lang w:val="uk-UA"/>
        </w:rPr>
        <w:t>5</w:t>
      </w:r>
      <w:r w:rsidR="000D32CE">
        <w:rPr>
          <w:sz w:val="28"/>
          <w:szCs w:val="28"/>
          <w:lang w:val="uk-UA"/>
        </w:rPr>
        <w:t xml:space="preserve">. </w:t>
      </w:r>
      <w:r w:rsidR="000D32CE" w:rsidRPr="005418EE">
        <w:rPr>
          <w:sz w:val="28"/>
          <w:szCs w:val="28"/>
          <w:lang w:val="uk-UA"/>
        </w:rPr>
        <w:t xml:space="preserve">Контроль за виконанням цього наказу </w:t>
      </w:r>
      <w:r w:rsidR="00EA7EA6">
        <w:rPr>
          <w:sz w:val="28"/>
          <w:szCs w:val="28"/>
          <w:lang w:val="uk-UA"/>
        </w:rPr>
        <w:t>залишаю за собою.</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5E1154" w:rsidRDefault="00EA7EA6" w:rsidP="000D32CE">
      <w:pPr>
        <w:rPr>
          <w:b/>
          <w:sz w:val="28"/>
          <w:szCs w:val="28"/>
          <w:lang w:val="uk-UA"/>
        </w:rPr>
      </w:pPr>
      <w:r>
        <w:rPr>
          <w:b/>
          <w:sz w:val="28"/>
          <w:szCs w:val="28"/>
          <w:lang w:val="uk-UA"/>
        </w:rPr>
        <w:t xml:space="preserve">Перший заступник </w:t>
      </w:r>
      <w:r w:rsidR="000D32CE" w:rsidRPr="00991514">
        <w:rPr>
          <w:b/>
          <w:sz w:val="28"/>
          <w:szCs w:val="28"/>
          <w:lang w:val="uk-UA"/>
        </w:rPr>
        <w:t>Міністр</w:t>
      </w:r>
      <w:r>
        <w:rPr>
          <w:b/>
          <w:sz w:val="28"/>
          <w:szCs w:val="28"/>
          <w:lang w:val="uk-UA"/>
        </w:rPr>
        <w:t>а                                          Олександр КОМАРІДА</w:t>
      </w:r>
    </w:p>
    <w:p w:rsidR="005E1154" w:rsidRDefault="005E1154" w:rsidP="000D32CE">
      <w:pPr>
        <w:rPr>
          <w:b/>
          <w:sz w:val="28"/>
          <w:szCs w:val="28"/>
          <w:lang w:val="uk-UA"/>
        </w:rPr>
        <w:sectPr w:rsidR="005E1154"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5E1154" w:rsidRPr="007E524B" w:rsidRDefault="005E1154" w:rsidP="005E1154"/>
    <w:tbl>
      <w:tblPr>
        <w:tblW w:w="3825" w:type="dxa"/>
        <w:tblInd w:w="11448" w:type="dxa"/>
        <w:tblLayout w:type="fixed"/>
        <w:tblLook w:val="04A0" w:firstRow="1" w:lastRow="0" w:firstColumn="1" w:lastColumn="0" w:noHBand="0" w:noVBand="1"/>
      </w:tblPr>
      <w:tblGrid>
        <w:gridCol w:w="3825"/>
      </w:tblGrid>
      <w:tr w:rsidR="005E1154" w:rsidRPr="001B25B1" w:rsidTr="008131AA">
        <w:tc>
          <w:tcPr>
            <w:tcW w:w="3825" w:type="dxa"/>
            <w:hideMark/>
          </w:tcPr>
          <w:p w:rsidR="005E1154" w:rsidRPr="00DB3C48" w:rsidRDefault="005E1154" w:rsidP="00FA3B47">
            <w:pPr>
              <w:pStyle w:val="4"/>
              <w:tabs>
                <w:tab w:val="left" w:pos="12600"/>
              </w:tabs>
              <w:spacing w:before="0" w:after="0"/>
              <w:rPr>
                <w:rFonts w:cs="Arial"/>
                <w:sz w:val="18"/>
                <w:szCs w:val="18"/>
              </w:rPr>
            </w:pPr>
            <w:r w:rsidRPr="00DB3C48">
              <w:rPr>
                <w:rFonts w:cs="Arial"/>
                <w:sz w:val="18"/>
                <w:szCs w:val="18"/>
              </w:rPr>
              <w:t>Додаток 1</w:t>
            </w:r>
          </w:p>
          <w:p w:rsidR="005E1154" w:rsidRPr="00DB3C48" w:rsidRDefault="005E1154" w:rsidP="00FA3B47">
            <w:pPr>
              <w:pStyle w:val="4"/>
              <w:tabs>
                <w:tab w:val="left" w:pos="12600"/>
              </w:tabs>
              <w:spacing w:before="0" w:after="0"/>
              <w:rPr>
                <w:rFonts w:cs="Arial"/>
                <w:sz w:val="18"/>
                <w:szCs w:val="18"/>
              </w:rPr>
            </w:pPr>
            <w:r w:rsidRPr="00DB3C48">
              <w:rPr>
                <w:rFonts w:cs="Arial"/>
                <w:sz w:val="18"/>
                <w:szCs w:val="18"/>
              </w:rPr>
              <w:t>до наказу Міністерства охорони</w:t>
            </w:r>
          </w:p>
          <w:p w:rsidR="005E1154" w:rsidRPr="00DB3C48" w:rsidRDefault="005E1154" w:rsidP="00FA3B47">
            <w:pPr>
              <w:pStyle w:val="4"/>
              <w:tabs>
                <w:tab w:val="left" w:pos="12600"/>
              </w:tabs>
              <w:spacing w:before="0" w:after="0"/>
              <w:rPr>
                <w:rFonts w:cs="Arial"/>
                <w:sz w:val="18"/>
                <w:szCs w:val="18"/>
              </w:rPr>
            </w:pPr>
            <w:r w:rsidRPr="00DB3C48">
              <w:rPr>
                <w:rFonts w:cs="Arial"/>
                <w:sz w:val="18"/>
                <w:szCs w:val="18"/>
              </w:rPr>
              <w:t>здоров’я України «</w:t>
            </w:r>
            <w:r w:rsidRPr="00764D6C">
              <w:rPr>
                <w:rFonts w:cs="Arial"/>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 та внесення змін до додатку 1 до наказу Міністерства охорони здоров’я України від 27 березня 2022 року № 536</w:t>
            </w:r>
            <w:r w:rsidRPr="00DB3C48">
              <w:rPr>
                <w:rFonts w:cs="Arial"/>
                <w:sz w:val="18"/>
                <w:szCs w:val="18"/>
              </w:rPr>
              <w:t>»</w:t>
            </w:r>
          </w:p>
          <w:p w:rsidR="005E1154" w:rsidRPr="00626AEF" w:rsidRDefault="005E1154" w:rsidP="00FA3B47">
            <w:pPr>
              <w:pStyle w:val="4"/>
              <w:tabs>
                <w:tab w:val="left" w:pos="12600"/>
              </w:tabs>
              <w:spacing w:before="0" w:after="0"/>
              <w:rPr>
                <w:rFonts w:cs="Arial"/>
                <w:sz w:val="18"/>
                <w:szCs w:val="18"/>
                <w:u w:val="single"/>
              </w:rPr>
            </w:pPr>
            <w:r w:rsidRPr="00626AEF">
              <w:rPr>
                <w:rFonts w:cs="Arial"/>
                <w:bCs w:val="0"/>
                <w:iCs/>
                <w:sz w:val="18"/>
                <w:szCs w:val="18"/>
                <w:u w:val="single"/>
              </w:rPr>
              <w:t xml:space="preserve">від 16 травня 2022 року № 814  </w:t>
            </w:r>
          </w:p>
        </w:tc>
      </w:tr>
    </w:tbl>
    <w:p w:rsidR="005E1154" w:rsidRPr="001B25B1" w:rsidRDefault="005E1154" w:rsidP="005E1154">
      <w:pPr>
        <w:tabs>
          <w:tab w:val="left" w:pos="12600"/>
        </w:tabs>
        <w:jc w:val="center"/>
        <w:rPr>
          <w:rFonts w:ascii="Arial" w:hAnsi="Arial" w:cs="Arial"/>
          <w:b/>
          <w:sz w:val="18"/>
          <w:szCs w:val="18"/>
          <w:lang w:val="en-US"/>
        </w:rPr>
      </w:pPr>
    </w:p>
    <w:p w:rsidR="005E1154" w:rsidRPr="001B25B1" w:rsidRDefault="005E1154" w:rsidP="005E1154">
      <w:pPr>
        <w:pStyle w:val="2"/>
        <w:tabs>
          <w:tab w:val="left" w:pos="12600"/>
        </w:tabs>
        <w:jc w:val="center"/>
        <w:rPr>
          <w:sz w:val="24"/>
          <w:szCs w:val="24"/>
        </w:rPr>
      </w:pPr>
    </w:p>
    <w:p w:rsidR="005E1154" w:rsidRPr="00EF2F51" w:rsidRDefault="005E1154" w:rsidP="005E1154">
      <w:pPr>
        <w:keepNext/>
        <w:tabs>
          <w:tab w:val="left" w:pos="12600"/>
        </w:tabs>
        <w:jc w:val="center"/>
        <w:outlineLvl w:val="1"/>
        <w:rPr>
          <w:rFonts w:ascii="Arial" w:hAnsi="Arial" w:cs="Arial"/>
          <w:b/>
          <w:sz w:val="26"/>
          <w:szCs w:val="26"/>
        </w:rPr>
      </w:pPr>
      <w:r w:rsidRPr="00EF2F51">
        <w:rPr>
          <w:rFonts w:ascii="Arial" w:hAnsi="Arial" w:cs="Arial"/>
          <w:b/>
          <w:caps/>
          <w:sz w:val="26"/>
          <w:szCs w:val="26"/>
        </w:rPr>
        <w:t>ПЕРЕЛІК</w:t>
      </w:r>
    </w:p>
    <w:p w:rsidR="005E1154" w:rsidRDefault="005E1154" w:rsidP="005E1154">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5E1154" w:rsidRPr="00C52AA2" w:rsidRDefault="005E1154" w:rsidP="005E1154">
      <w:pPr>
        <w:tabs>
          <w:tab w:val="left" w:pos="12600"/>
        </w:tabs>
        <w:jc w:val="center"/>
        <w:rPr>
          <w:rFonts w:ascii="Arial" w:hAnsi="Arial" w:cs="Arial"/>
          <w:b/>
          <w:sz w:val="28"/>
          <w:szCs w:val="28"/>
        </w:rPr>
      </w:pP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701"/>
        <w:gridCol w:w="1843"/>
        <w:gridCol w:w="1134"/>
        <w:gridCol w:w="992"/>
        <w:gridCol w:w="1701"/>
        <w:gridCol w:w="187"/>
        <w:gridCol w:w="947"/>
        <w:gridCol w:w="2835"/>
        <w:gridCol w:w="1134"/>
        <w:gridCol w:w="993"/>
        <w:gridCol w:w="1758"/>
        <w:gridCol w:w="84"/>
      </w:tblGrid>
      <w:tr w:rsidR="005E1154" w:rsidRPr="00D927D3" w:rsidTr="00FA3B47">
        <w:trPr>
          <w:tblHeader/>
        </w:trPr>
        <w:tc>
          <w:tcPr>
            <w:tcW w:w="567" w:type="dxa"/>
            <w:tcBorders>
              <w:top w:val="single" w:sz="4" w:space="0" w:color="000000"/>
            </w:tcBorders>
            <w:shd w:val="clear" w:color="auto" w:fill="D9D9D9"/>
            <w:hideMark/>
          </w:tcPr>
          <w:p w:rsidR="005E1154" w:rsidRPr="00D927D3" w:rsidRDefault="005E1154" w:rsidP="008131AA">
            <w:pPr>
              <w:tabs>
                <w:tab w:val="left" w:pos="12600"/>
              </w:tabs>
              <w:jc w:val="center"/>
              <w:rPr>
                <w:rFonts w:ascii="Arial" w:hAnsi="Arial" w:cs="Arial"/>
                <w:b/>
                <w:i/>
                <w:sz w:val="16"/>
                <w:szCs w:val="16"/>
              </w:rPr>
            </w:pPr>
            <w:r w:rsidRPr="00D927D3">
              <w:rPr>
                <w:rFonts w:ascii="Arial" w:hAnsi="Arial" w:cs="Arial"/>
                <w:b/>
                <w:i/>
                <w:sz w:val="16"/>
                <w:szCs w:val="16"/>
              </w:rPr>
              <w:t>№ п/п</w:t>
            </w:r>
          </w:p>
        </w:tc>
        <w:tc>
          <w:tcPr>
            <w:tcW w:w="1701" w:type="dxa"/>
            <w:tcBorders>
              <w:top w:val="single" w:sz="4" w:space="0" w:color="000000"/>
            </w:tcBorders>
            <w:shd w:val="clear" w:color="auto" w:fill="D9D9D9"/>
          </w:tcPr>
          <w:p w:rsidR="005E1154" w:rsidRPr="00D927D3" w:rsidRDefault="005E1154" w:rsidP="008131AA">
            <w:pPr>
              <w:tabs>
                <w:tab w:val="left" w:pos="12600"/>
              </w:tabs>
              <w:jc w:val="center"/>
              <w:rPr>
                <w:rFonts w:ascii="Arial" w:hAnsi="Arial" w:cs="Arial"/>
                <w:b/>
                <w:i/>
                <w:sz w:val="16"/>
                <w:szCs w:val="16"/>
              </w:rPr>
            </w:pPr>
            <w:r w:rsidRPr="00D927D3">
              <w:rPr>
                <w:rFonts w:ascii="Arial" w:hAnsi="Arial" w:cs="Arial"/>
                <w:b/>
                <w:i/>
                <w:sz w:val="16"/>
                <w:szCs w:val="16"/>
              </w:rPr>
              <w:t>Назва лікарського засобу</w:t>
            </w:r>
          </w:p>
        </w:tc>
        <w:tc>
          <w:tcPr>
            <w:tcW w:w="1843" w:type="dxa"/>
            <w:tcBorders>
              <w:top w:val="single" w:sz="4" w:space="0" w:color="000000"/>
            </w:tcBorders>
            <w:shd w:val="clear" w:color="auto" w:fill="D9D9D9"/>
          </w:tcPr>
          <w:p w:rsidR="005E1154" w:rsidRPr="00D927D3" w:rsidRDefault="005E1154" w:rsidP="008131AA">
            <w:pPr>
              <w:tabs>
                <w:tab w:val="left" w:pos="12600"/>
              </w:tabs>
              <w:jc w:val="center"/>
              <w:rPr>
                <w:rFonts w:ascii="Arial" w:hAnsi="Arial" w:cs="Arial"/>
                <w:b/>
                <w:i/>
                <w:sz w:val="16"/>
                <w:szCs w:val="16"/>
              </w:rPr>
            </w:pPr>
            <w:r w:rsidRPr="00D927D3">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5E1154" w:rsidRPr="00D927D3" w:rsidRDefault="005E1154" w:rsidP="008131AA">
            <w:pPr>
              <w:tabs>
                <w:tab w:val="left" w:pos="12600"/>
              </w:tabs>
              <w:jc w:val="center"/>
              <w:rPr>
                <w:rFonts w:ascii="Arial" w:hAnsi="Arial" w:cs="Arial"/>
                <w:b/>
                <w:i/>
                <w:sz w:val="16"/>
                <w:szCs w:val="16"/>
              </w:rPr>
            </w:pPr>
            <w:r w:rsidRPr="00D927D3">
              <w:rPr>
                <w:rFonts w:ascii="Arial" w:hAnsi="Arial" w:cs="Arial"/>
                <w:b/>
                <w:i/>
                <w:sz w:val="16"/>
                <w:szCs w:val="16"/>
              </w:rPr>
              <w:t>Заявник</w:t>
            </w:r>
          </w:p>
        </w:tc>
        <w:tc>
          <w:tcPr>
            <w:tcW w:w="992" w:type="dxa"/>
            <w:tcBorders>
              <w:top w:val="single" w:sz="4" w:space="0" w:color="000000"/>
            </w:tcBorders>
            <w:shd w:val="clear" w:color="auto" w:fill="D9D9D9"/>
          </w:tcPr>
          <w:p w:rsidR="005E1154" w:rsidRPr="00D927D3" w:rsidRDefault="005E1154" w:rsidP="008131AA">
            <w:pPr>
              <w:tabs>
                <w:tab w:val="left" w:pos="12600"/>
              </w:tabs>
              <w:jc w:val="center"/>
              <w:rPr>
                <w:rFonts w:ascii="Arial" w:hAnsi="Arial" w:cs="Arial"/>
                <w:b/>
                <w:i/>
                <w:sz w:val="16"/>
                <w:szCs w:val="16"/>
              </w:rPr>
            </w:pPr>
            <w:r w:rsidRPr="00D927D3">
              <w:rPr>
                <w:rFonts w:ascii="Arial" w:hAnsi="Arial" w:cs="Arial"/>
                <w:b/>
                <w:i/>
                <w:sz w:val="16"/>
                <w:szCs w:val="16"/>
              </w:rPr>
              <w:t>Країна заявника</w:t>
            </w:r>
          </w:p>
        </w:tc>
        <w:tc>
          <w:tcPr>
            <w:tcW w:w="1701" w:type="dxa"/>
            <w:tcBorders>
              <w:top w:val="single" w:sz="4" w:space="0" w:color="000000"/>
            </w:tcBorders>
            <w:shd w:val="clear" w:color="auto" w:fill="D9D9D9"/>
          </w:tcPr>
          <w:p w:rsidR="005E1154" w:rsidRPr="00D927D3" w:rsidRDefault="005E1154" w:rsidP="008131AA">
            <w:pPr>
              <w:tabs>
                <w:tab w:val="left" w:pos="12600"/>
              </w:tabs>
              <w:jc w:val="center"/>
              <w:rPr>
                <w:rFonts w:ascii="Arial" w:hAnsi="Arial" w:cs="Arial"/>
                <w:b/>
                <w:i/>
                <w:sz w:val="16"/>
                <w:szCs w:val="16"/>
              </w:rPr>
            </w:pPr>
            <w:r w:rsidRPr="00D927D3">
              <w:rPr>
                <w:rFonts w:ascii="Arial" w:hAnsi="Arial" w:cs="Arial"/>
                <w:b/>
                <w:i/>
                <w:sz w:val="16"/>
                <w:szCs w:val="16"/>
              </w:rPr>
              <w:t>Виробник</w:t>
            </w:r>
          </w:p>
        </w:tc>
        <w:tc>
          <w:tcPr>
            <w:tcW w:w="1134" w:type="dxa"/>
            <w:gridSpan w:val="2"/>
            <w:tcBorders>
              <w:top w:val="single" w:sz="4" w:space="0" w:color="000000"/>
            </w:tcBorders>
            <w:shd w:val="clear" w:color="auto" w:fill="D9D9D9"/>
          </w:tcPr>
          <w:p w:rsidR="005E1154" w:rsidRPr="00D927D3" w:rsidRDefault="005E1154" w:rsidP="008131AA">
            <w:pPr>
              <w:tabs>
                <w:tab w:val="left" w:pos="12600"/>
              </w:tabs>
              <w:jc w:val="center"/>
              <w:rPr>
                <w:rFonts w:ascii="Arial" w:hAnsi="Arial" w:cs="Arial"/>
                <w:b/>
                <w:i/>
                <w:sz w:val="16"/>
                <w:szCs w:val="16"/>
              </w:rPr>
            </w:pPr>
            <w:r w:rsidRPr="00D927D3">
              <w:rPr>
                <w:rFonts w:ascii="Arial" w:hAnsi="Arial" w:cs="Arial"/>
                <w:b/>
                <w:i/>
                <w:sz w:val="16"/>
                <w:szCs w:val="16"/>
              </w:rPr>
              <w:t>Країна виробника</w:t>
            </w:r>
          </w:p>
        </w:tc>
        <w:tc>
          <w:tcPr>
            <w:tcW w:w="2835" w:type="dxa"/>
            <w:tcBorders>
              <w:top w:val="single" w:sz="4" w:space="0" w:color="000000"/>
            </w:tcBorders>
            <w:shd w:val="clear" w:color="auto" w:fill="D9D9D9"/>
          </w:tcPr>
          <w:p w:rsidR="005E1154" w:rsidRPr="00D927D3" w:rsidRDefault="005E1154" w:rsidP="008131AA">
            <w:pPr>
              <w:tabs>
                <w:tab w:val="left" w:pos="12600"/>
              </w:tabs>
              <w:jc w:val="center"/>
              <w:rPr>
                <w:rFonts w:ascii="Arial" w:hAnsi="Arial" w:cs="Arial"/>
                <w:b/>
                <w:i/>
                <w:sz w:val="16"/>
                <w:szCs w:val="16"/>
              </w:rPr>
            </w:pPr>
            <w:r w:rsidRPr="00D927D3">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5E1154" w:rsidRPr="00D927D3" w:rsidRDefault="005E1154" w:rsidP="00FA3B47">
            <w:pPr>
              <w:tabs>
                <w:tab w:val="left" w:pos="12600"/>
              </w:tabs>
              <w:jc w:val="center"/>
              <w:rPr>
                <w:rFonts w:ascii="Arial" w:hAnsi="Arial" w:cs="Arial"/>
                <w:b/>
                <w:i/>
                <w:sz w:val="16"/>
                <w:szCs w:val="16"/>
              </w:rPr>
            </w:pPr>
            <w:r w:rsidRPr="00D927D3">
              <w:rPr>
                <w:rFonts w:ascii="Arial" w:hAnsi="Arial" w:cs="Arial"/>
                <w:b/>
                <w:i/>
                <w:sz w:val="16"/>
                <w:szCs w:val="16"/>
              </w:rPr>
              <w:t>Умови відпуску</w:t>
            </w:r>
          </w:p>
        </w:tc>
        <w:tc>
          <w:tcPr>
            <w:tcW w:w="993" w:type="dxa"/>
            <w:tcBorders>
              <w:top w:val="single" w:sz="4" w:space="0" w:color="000000"/>
            </w:tcBorders>
            <w:shd w:val="clear" w:color="auto" w:fill="D9D9D9"/>
          </w:tcPr>
          <w:p w:rsidR="005E1154" w:rsidRPr="00D927D3" w:rsidRDefault="005E1154" w:rsidP="00FA3B47">
            <w:pPr>
              <w:tabs>
                <w:tab w:val="left" w:pos="12600"/>
              </w:tabs>
              <w:jc w:val="center"/>
              <w:rPr>
                <w:rFonts w:ascii="Arial" w:hAnsi="Arial" w:cs="Arial"/>
                <w:b/>
                <w:i/>
                <w:sz w:val="16"/>
                <w:szCs w:val="16"/>
              </w:rPr>
            </w:pPr>
            <w:r w:rsidRPr="00D927D3">
              <w:rPr>
                <w:rFonts w:ascii="Arial" w:hAnsi="Arial" w:cs="Arial"/>
                <w:b/>
                <w:i/>
                <w:sz w:val="16"/>
                <w:szCs w:val="16"/>
              </w:rPr>
              <w:t>Рекламування</w:t>
            </w:r>
          </w:p>
        </w:tc>
        <w:tc>
          <w:tcPr>
            <w:tcW w:w="1842" w:type="dxa"/>
            <w:gridSpan w:val="2"/>
            <w:tcBorders>
              <w:top w:val="single" w:sz="4" w:space="0" w:color="000000"/>
            </w:tcBorders>
            <w:shd w:val="clear" w:color="auto" w:fill="D9D9D9"/>
          </w:tcPr>
          <w:p w:rsidR="005E1154" w:rsidRPr="00D927D3" w:rsidRDefault="005E1154" w:rsidP="008131AA">
            <w:pPr>
              <w:tabs>
                <w:tab w:val="left" w:pos="12600"/>
              </w:tabs>
              <w:jc w:val="center"/>
              <w:rPr>
                <w:rFonts w:ascii="Arial" w:hAnsi="Arial" w:cs="Arial"/>
                <w:b/>
                <w:i/>
                <w:sz w:val="16"/>
                <w:szCs w:val="16"/>
              </w:rPr>
            </w:pPr>
            <w:r w:rsidRPr="00D927D3">
              <w:rPr>
                <w:rFonts w:ascii="Arial" w:hAnsi="Arial" w:cs="Arial"/>
                <w:b/>
                <w:i/>
                <w:sz w:val="16"/>
                <w:szCs w:val="16"/>
              </w:rPr>
              <w:t>Номер реєстраційного посвідчення</w:t>
            </w:r>
          </w:p>
        </w:tc>
      </w:tr>
      <w:tr w:rsidR="005E1154" w:rsidRPr="00F83A77" w:rsidTr="00FA3B47">
        <w:tc>
          <w:tcPr>
            <w:tcW w:w="567" w:type="dxa"/>
            <w:tcBorders>
              <w:top w:val="single" w:sz="4" w:space="0" w:color="auto"/>
              <w:left w:val="single" w:sz="4" w:space="0" w:color="000000"/>
              <w:bottom w:val="single" w:sz="4" w:space="0" w:color="auto"/>
              <w:right w:val="single" w:sz="4" w:space="0" w:color="000000"/>
            </w:tcBorders>
            <w:shd w:val="clear" w:color="auto" w:fill="auto"/>
          </w:tcPr>
          <w:p w:rsidR="005E1154" w:rsidRPr="00F83A77" w:rsidRDefault="005E1154" w:rsidP="005E1154">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E1154" w:rsidRPr="00F83A77" w:rsidRDefault="005E1154" w:rsidP="008131AA">
            <w:pPr>
              <w:pStyle w:val="11"/>
              <w:tabs>
                <w:tab w:val="left" w:pos="12600"/>
              </w:tabs>
              <w:rPr>
                <w:rFonts w:ascii="Arial" w:hAnsi="Arial" w:cs="Arial"/>
                <w:b/>
                <w:i/>
                <w:color w:val="000000"/>
                <w:sz w:val="16"/>
                <w:szCs w:val="16"/>
              </w:rPr>
            </w:pPr>
            <w:r w:rsidRPr="00F83A77">
              <w:rPr>
                <w:rFonts w:ascii="Arial" w:hAnsi="Arial" w:cs="Arial"/>
                <w:b/>
                <w:sz w:val="16"/>
                <w:szCs w:val="16"/>
              </w:rPr>
              <w:t>АЗОТУ ЗАКИС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газ стиснений, у сталевих балонах об'ємом по 10 л, 40 л та 50 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lang w:val="ru-RU"/>
              </w:rPr>
              <w:t xml:space="preserve">ПрАТ «Лінде Газ Україна» </w:t>
            </w:r>
            <w:r w:rsidRPr="00F83A7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ind w:left="-110"/>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lang w:val="ru-RU"/>
              </w:rPr>
            </w:pPr>
            <w:r w:rsidRPr="00F83A77">
              <w:rPr>
                <w:rFonts w:ascii="Arial" w:hAnsi="Arial" w:cs="Arial"/>
                <w:color w:val="000000"/>
                <w:sz w:val="16"/>
                <w:szCs w:val="16"/>
                <w:lang w:val="ru-RU"/>
              </w:rPr>
              <w:t>Лінде Газ Угорщина Ко. Лтд</w:t>
            </w:r>
            <w:r w:rsidRPr="00F83A77">
              <w:rPr>
                <w:rFonts w:ascii="Arial" w:hAnsi="Arial" w:cs="Arial"/>
                <w:color w:val="000000"/>
                <w:sz w:val="16"/>
                <w:szCs w:val="16"/>
                <w:lang w:val="ru-RU"/>
              </w:rPr>
              <w:br/>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Угорщина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sz w:val="16"/>
                <w:szCs w:val="16"/>
              </w:rPr>
            </w:pPr>
            <w:r w:rsidRPr="00F83A77">
              <w:rPr>
                <w:rFonts w:ascii="Arial" w:hAnsi="Arial" w:cs="Arial"/>
                <w:sz w:val="16"/>
                <w:szCs w:val="16"/>
              </w:rPr>
              <w:t>UA/19376/01/01</w:t>
            </w:r>
          </w:p>
        </w:tc>
      </w:tr>
      <w:tr w:rsidR="005E1154" w:rsidRPr="00F83A77" w:rsidTr="00FA3B47">
        <w:tc>
          <w:tcPr>
            <w:tcW w:w="567" w:type="dxa"/>
            <w:tcBorders>
              <w:top w:val="single" w:sz="4" w:space="0" w:color="auto"/>
              <w:left w:val="single" w:sz="4" w:space="0" w:color="000000"/>
              <w:bottom w:val="single" w:sz="4" w:space="0" w:color="auto"/>
              <w:right w:val="single" w:sz="4" w:space="0" w:color="000000"/>
            </w:tcBorders>
            <w:shd w:val="clear" w:color="auto" w:fill="auto"/>
          </w:tcPr>
          <w:p w:rsidR="005E1154" w:rsidRPr="00F83A77" w:rsidRDefault="005E1154" w:rsidP="005E1154">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E1154" w:rsidRPr="00F83A77" w:rsidRDefault="005E1154" w:rsidP="008131AA">
            <w:pPr>
              <w:pStyle w:val="11"/>
              <w:tabs>
                <w:tab w:val="left" w:pos="12600"/>
              </w:tabs>
              <w:rPr>
                <w:rFonts w:ascii="Arial" w:hAnsi="Arial" w:cs="Arial"/>
                <w:b/>
                <w:i/>
                <w:color w:val="000000"/>
                <w:sz w:val="16"/>
                <w:szCs w:val="16"/>
              </w:rPr>
            </w:pPr>
            <w:r w:rsidRPr="00F83A77">
              <w:rPr>
                <w:rFonts w:ascii="Arial" w:hAnsi="Arial" w:cs="Arial"/>
                <w:b/>
                <w:sz w:val="16"/>
                <w:szCs w:val="16"/>
              </w:rPr>
              <w:t>АМЛОДИПІН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таблетки по 5 мг; по 10 таблеток у блістері; по 3, або по 6, або по 9 блістерів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lang w:val="ru-RU"/>
              </w:rPr>
            </w:pPr>
            <w:r w:rsidRPr="00F83A77">
              <w:rPr>
                <w:rFonts w:ascii="Arial" w:hAnsi="Arial" w:cs="Arial"/>
                <w:color w:val="000000"/>
                <w:sz w:val="16"/>
                <w:szCs w:val="16"/>
                <w:lang w:val="ru-RU"/>
              </w:rPr>
              <w:t xml:space="preserve">ПрАТ «Технолог»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ind w:left="-110"/>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lang w:val="ru-RU"/>
              </w:rPr>
            </w:pPr>
            <w:r w:rsidRPr="00F83A77">
              <w:rPr>
                <w:rFonts w:ascii="Arial" w:hAnsi="Arial" w:cs="Arial"/>
                <w:color w:val="000000"/>
                <w:sz w:val="16"/>
                <w:szCs w:val="16"/>
                <w:lang w:val="ru-RU"/>
              </w:rPr>
              <w:t xml:space="preserve">ПрАТ «Технолог» </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5E1154"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p>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sz w:val="16"/>
                <w:szCs w:val="16"/>
              </w:rPr>
            </w:pPr>
            <w:r w:rsidRPr="00F83A77">
              <w:rPr>
                <w:rFonts w:ascii="Arial" w:hAnsi="Arial" w:cs="Arial"/>
                <w:sz w:val="16"/>
                <w:szCs w:val="16"/>
              </w:rPr>
              <w:t>UA/19377/01/01</w:t>
            </w:r>
          </w:p>
        </w:tc>
      </w:tr>
      <w:tr w:rsidR="005E1154" w:rsidRPr="00F83A77" w:rsidTr="00FA3B47">
        <w:tc>
          <w:tcPr>
            <w:tcW w:w="567" w:type="dxa"/>
            <w:tcBorders>
              <w:top w:val="single" w:sz="4" w:space="0" w:color="auto"/>
              <w:left w:val="single" w:sz="4" w:space="0" w:color="000000"/>
              <w:bottom w:val="single" w:sz="4" w:space="0" w:color="auto"/>
              <w:right w:val="single" w:sz="4" w:space="0" w:color="000000"/>
            </w:tcBorders>
            <w:shd w:val="clear" w:color="auto" w:fill="auto"/>
          </w:tcPr>
          <w:p w:rsidR="005E1154" w:rsidRPr="00F83A77" w:rsidRDefault="005E1154" w:rsidP="005E1154">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E1154" w:rsidRPr="00F83A77" w:rsidRDefault="005E1154" w:rsidP="008131AA">
            <w:pPr>
              <w:pStyle w:val="11"/>
              <w:tabs>
                <w:tab w:val="left" w:pos="12600"/>
              </w:tabs>
              <w:rPr>
                <w:rFonts w:ascii="Arial" w:hAnsi="Arial" w:cs="Arial"/>
                <w:b/>
                <w:i/>
                <w:color w:val="000000"/>
                <w:sz w:val="16"/>
                <w:szCs w:val="16"/>
              </w:rPr>
            </w:pPr>
            <w:r w:rsidRPr="00F83A77">
              <w:rPr>
                <w:rFonts w:ascii="Arial" w:hAnsi="Arial" w:cs="Arial"/>
                <w:b/>
                <w:sz w:val="16"/>
                <w:szCs w:val="16"/>
              </w:rPr>
              <w:t>АМЛОДИПІН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таблетки по 10 мг; по 10 таблеток у блістері; по 3, або по 6, або по 9 блістерів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lang w:val="ru-RU"/>
              </w:rPr>
            </w:pPr>
            <w:r w:rsidRPr="00F83A77">
              <w:rPr>
                <w:rFonts w:ascii="Arial" w:hAnsi="Arial" w:cs="Arial"/>
                <w:color w:val="000000"/>
                <w:sz w:val="16"/>
                <w:szCs w:val="16"/>
                <w:lang w:val="ru-RU"/>
              </w:rPr>
              <w:t xml:space="preserve">ПрАТ «Технолог»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ind w:left="-110"/>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lang w:val="ru-RU"/>
              </w:rPr>
            </w:pPr>
            <w:r w:rsidRPr="00F83A77">
              <w:rPr>
                <w:rFonts w:ascii="Arial" w:hAnsi="Arial" w:cs="Arial"/>
                <w:color w:val="000000"/>
                <w:sz w:val="16"/>
                <w:szCs w:val="16"/>
                <w:lang w:val="ru-RU"/>
              </w:rPr>
              <w:t xml:space="preserve">ПрАТ «Технолог» </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5E1154"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r>
              <w:rPr>
                <w:rFonts w:ascii="Arial" w:hAnsi="Arial" w:cs="Arial"/>
                <w:color w:val="000000"/>
                <w:sz w:val="16"/>
                <w:szCs w:val="16"/>
              </w:rPr>
              <w:t xml:space="preserve"> </w:t>
            </w:r>
          </w:p>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w:t>
            </w:r>
            <w:r w:rsidRPr="00F83A77">
              <w:rPr>
                <w:rFonts w:ascii="Arial" w:hAnsi="Arial" w:cs="Arial"/>
                <w:color w:val="000000"/>
                <w:sz w:val="16"/>
                <w:szCs w:val="16"/>
              </w:rPr>
              <w:lastRenderedPageBreak/>
              <w:t>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sz w:val="16"/>
                <w:szCs w:val="16"/>
              </w:rPr>
            </w:pPr>
            <w:r w:rsidRPr="00F83A77">
              <w:rPr>
                <w:rFonts w:ascii="Arial" w:hAnsi="Arial" w:cs="Arial"/>
                <w:sz w:val="16"/>
                <w:szCs w:val="16"/>
              </w:rPr>
              <w:t>UA/19377/01/02</w:t>
            </w:r>
          </w:p>
        </w:tc>
      </w:tr>
      <w:tr w:rsidR="005E1154" w:rsidRPr="00F83A77" w:rsidTr="00FA3B47">
        <w:tc>
          <w:tcPr>
            <w:tcW w:w="567" w:type="dxa"/>
            <w:tcBorders>
              <w:top w:val="single" w:sz="4" w:space="0" w:color="auto"/>
              <w:left w:val="single" w:sz="4" w:space="0" w:color="000000"/>
              <w:bottom w:val="single" w:sz="4" w:space="0" w:color="auto"/>
              <w:right w:val="single" w:sz="4" w:space="0" w:color="000000"/>
            </w:tcBorders>
            <w:shd w:val="clear" w:color="auto" w:fill="auto"/>
          </w:tcPr>
          <w:p w:rsidR="005E1154" w:rsidRPr="00F83A77" w:rsidRDefault="005E1154" w:rsidP="005E1154">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E1154" w:rsidRPr="00F83A77" w:rsidRDefault="005E1154" w:rsidP="008131AA">
            <w:pPr>
              <w:pStyle w:val="11"/>
              <w:tabs>
                <w:tab w:val="left" w:pos="12600"/>
              </w:tabs>
              <w:rPr>
                <w:rFonts w:ascii="Arial" w:hAnsi="Arial" w:cs="Arial"/>
                <w:b/>
                <w:i/>
                <w:color w:val="000000"/>
                <w:sz w:val="16"/>
                <w:szCs w:val="16"/>
              </w:rPr>
            </w:pPr>
            <w:r w:rsidRPr="00F83A77">
              <w:rPr>
                <w:rFonts w:ascii="Arial" w:hAnsi="Arial" w:cs="Arial"/>
                <w:b/>
                <w:sz w:val="16"/>
                <w:szCs w:val="16"/>
              </w:rPr>
              <w:t>ДІАПЕНЕМ 1 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порошок для розчину для ін'єкцій та інфузій по 1000 мг, по 1 флакону або по 10 флаконів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lang w:val="ru-RU"/>
              </w:rPr>
            </w:pPr>
            <w:r w:rsidRPr="00F83A77">
              <w:rPr>
                <w:rFonts w:ascii="Arial" w:hAnsi="Arial" w:cs="Arial"/>
                <w:color w:val="000000"/>
                <w:sz w:val="16"/>
                <w:szCs w:val="16"/>
              </w:rPr>
              <w:t>М.БІОТЕК ЛІМІТЕД</w:t>
            </w:r>
            <w:r w:rsidRPr="00F83A7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ind w:left="-110"/>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виробник готового лікарського засобу, що здійснює виробництво, первинне та вторинне пакування, контроль якості та випуск серії: РЕМЕДІНА СА, Греція; виробник нерозфасованого продукту лікарського засобу - стерильної суміші меропенему тригідрату та натрію карбонату (стерильний bulk): Шеньчжень Хайбинь Фармасьютикал Ко., Лтд., Китай</w:t>
            </w:r>
            <w:r w:rsidRPr="00F83A77">
              <w:rPr>
                <w:rFonts w:ascii="Arial" w:hAnsi="Arial" w:cs="Arial"/>
                <w:color w:val="000000"/>
                <w:sz w:val="16"/>
                <w:szCs w:val="16"/>
              </w:rPr>
              <w:br/>
            </w:r>
          </w:p>
          <w:p w:rsidR="005E1154" w:rsidRPr="00F83A77" w:rsidRDefault="005E1154" w:rsidP="008131AA">
            <w:pPr>
              <w:pStyle w:val="11"/>
              <w:tabs>
                <w:tab w:val="left" w:pos="12600"/>
              </w:tabs>
              <w:jc w:val="center"/>
              <w:rPr>
                <w:rFonts w:ascii="Arial" w:hAnsi="Arial" w:cs="Arial"/>
                <w:color w:val="000000"/>
                <w:sz w:val="16"/>
                <w:szCs w:val="16"/>
              </w:rPr>
            </w:pP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Греція/Китай</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sz w:val="16"/>
                <w:szCs w:val="16"/>
              </w:rPr>
            </w:pPr>
            <w:r w:rsidRPr="00F83A77">
              <w:rPr>
                <w:rFonts w:ascii="Arial" w:hAnsi="Arial" w:cs="Arial"/>
                <w:sz w:val="16"/>
                <w:szCs w:val="16"/>
              </w:rPr>
              <w:t>UA/19378/01/01</w:t>
            </w:r>
          </w:p>
        </w:tc>
      </w:tr>
      <w:tr w:rsidR="005E1154" w:rsidRPr="00F83A77" w:rsidTr="00FA3B47">
        <w:tc>
          <w:tcPr>
            <w:tcW w:w="567" w:type="dxa"/>
            <w:tcBorders>
              <w:top w:val="single" w:sz="4" w:space="0" w:color="auto"/>
              <w:left w:val="single" w:sz="4" w:space="0" w:color="000000"/>
              <w:bottom w:val="single" w:sz="4" w:space="0" w:color="auto"/>
              <w:right w:val="single" w:sz="4" w:space="0" w:color="000000"/>
            </w:tcBorders>
            <w:shd w:val="clear" w:color="auto" w:fill="auto"/>
          </w:tcPr>
          <w:p w:rsidR="005E1154" w:rsidRPr="00F83A77" w:rsidRDefault="005E1154" w:rsidP="005E1154">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E1154" w:rsidRPr="00F83A77" w:rsidRDefault="005E1154" w:rsidP="008131AA">
            <w:pPr>
              <w:pStyle w:val="11"/>
              <w:tabs>
                <w:tab w:val="left" w:pos="12600"/>
              </w:tabs>
              <w:rPr>
                <w:rFonts w:ascii="Arial" w:hAnsi="Arial" w:cs="Arial"/>
                <w:b/>
                <w:i/>
                <w:color w:val="000000"/>
                <w:sz w:val="16"/>
                <w:szCs w:val="16"/>
              </w:rPr>
            </w:pPr>
            <w:r w:rsidRPr="00F83A77">
              <w:rPr>
                <w:rFonts w:ascii="Arial" w:hAnsi="Arial" w:cs="Arial"/>
                <w:b/>
                <w:sz w:val="16"/>
                <w:szCs w:val="16"/>
              </w:rPr>
              <w:t>ДІКЛОТОЛ®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гранули по 100 мг; по 1 г гранул у саше, по 20 саше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lang w:val="ru-RU"/>
              </w:rPr>
              <w:t>КУСУМ ХЕЛТХКЕР ПВТ ЛТД</w:t>
            </w:r>
            <w:r w:rsidRPr="00F83A7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ind w:left="-110"/>
              <w:jc w:val="center"/>
              <w:rPr>
                <w:rFonts w:ascii="Arial" w:hAnsi="Arial" w:cs="Arial"/>
                <w:color w:val="000000"/>
                <w:sz w:val="16"/>
                <w:szCs w:val="16"/>
              </w:rPr>
            </w:pPr>
            <w:r w:rsidRPr="00F83A7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r w:rsidRPr="00F83A77">
              <w:rPr>
                <w:rFonts w:ascii="Arial" w:hAnsi="Arial" w:cs="Arial"/>
                <w:color w:val="000000"/>
                <w:sz w:val="16"/>
                <w:szCs w:val="16"/>
              </w:rPr>
              <w:br/>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sz w:val="16"/>
                <w:szCs w:val="16"/>
              </w:rPr>
            </w:pPr>
            <w:r w:rsidRPr="00F83A77">
              <w:rPr>
                <w:rFonts w:ascii="Arial" w:hAnsi="Arial" w:cs="Arial"/>
                <w:sz w:val="16"/>
                <w:szCs w:val="16"/>
              </w:rPr>
              <w:t>UA/12364/02/01</w:t>
            </w:r>
          </w:p>
        </w:tc>
      </w:tr>
      <w:tr w:rsidR="005E1154" w:rsidRPr="00F83A77" w:rsidTr="00FA3B47">
        <w:tc>
          <w:tcPr>
            <w:tcW w:w="567" w:type="dxa"/>
            <w:tcBorders>
              <w:top w:val="single" w:sz="4" w:space="0" w:color="auto"/>
              <w:left w:val="single" w:sz="4" w:space="0" w:color="000000"/>
              <w:bottom w:val="single" w:sz="4" w:space="0" w:color="auto"/>
              <w:right w:val="single" w:sz="4" w:space="0" w:color="000000"/>
            </w:tcBorders>
            <w:shd w:val="clear" w:color="auto" w:fill="auto"/>
          </w:tcPr>
          <w:p w:rsidR="005E1154" w:rsidRPr="00F83A77" w:rsidRDefault="005E1154" w:rsidP="005E1154">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E1154" w:rsidRPr="00F83A77" w:rsidRDefault="005E1154" w:rsidP="008131AA">
            <w:pPr>
              <w:pStyle w:val="11"/>
              <w:tabs>
                <w:tab w:val="left" w:pos="12600"/>
              </w:tabs>
              <w:rPr>
                <w:rFonts w:ascii="Arial" w:hAnsi="Arial" w:cs="Arial"/>
                <w:b/>
                <w:i/>
                <w:color w:val="000000"/>
                <w:sz w:val="16"/>
                <w:szCs w:val="16"/>
              </w:rPr>
            </w:pPr>
            <w:r w:rsidRPr="00F83A77">
              <w:rPr>
                <w:rFonts w:ascii="Arial" w:hAnsi="Arial" w:cs="Arial"/>
                <w:b/>
                <w:sz w:val="16"/>
                <w:szCs w:val="16"/>
              </w:rPr>
              <w:t>КЛОФАН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крем 1 % по 20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lang w:val="ru-RU"/>
              </w:rPr>
            </w:pPr>
            <w:r w:rsidRPr="00F83A77">
              <w:rPr>
                <w:rFonts w:ascii="Arial" w:hAnsi="Arial" w:cs="Arial"/>
                <w:color w:val="000000"/>
                <w:sz w:val="16"/>
                <w:szCs w:val="16"/>
                <w:lang w:val="ru-RU"/>
              </w:rPr>
              <w:t>ТОВ "ГЛЕДФАРМ ЛТД"</w:t>
            </w:r>
            <w:r w:rsidRPr="00F83A7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ind w:left="-110"/>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r w:rsidRPr="00F83A77">
              <w:rPr>
                <w:rFonts w:ascii="Arial" w:hAnsi="Arial" w:cs="Arial"/>
                <w:color w:val="000000"/>
                <w:sz w:val="16"/>
                <w:szCs w:val="16"/>
              </w:rPr>
              <w:br/>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r w:rsidRPr="00F83A7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i/>
                <w:sz w:val="16"/>
                <w:szCs w:val="16"/>
              </w:rPr>
            </w:pPr>
            <w:r w:rsidRPr="00F83A77">
              <w:rPr>
                <w:rFonts w:ascii="Arial" w:hAnsi="Arial" w:cs="Arial"/>
                <w:i/>
                <w:sz w:val="16"/>
                <w:szCs w:val="16"/>
              </w:rPr>
              <w:t>підлягає</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sz w:val="16"/>
                <w:szCs w:val="16"/>
              </w:rPr>
            </w:pPr>
            <w:r w:rsidRPr="00F83A77">
              <w:rPr>
                <w:rFonts w:ascii="Arial" w:hAnsi="Arial" w:cs="Arial"/>
                <w:sz w:val="16"/>
                <w:szCs w:val="16"/>
              </w:rPr>
              <w:t>UA/19381/01/01</w:t>
            </w:r>
          </w:p>
        </w:tc>
      </w:tr>
      <w:tr w:rsidR="005E1154" w:rsidRPr="00F83A77" w:rsidTr="00FA3B47">
        <w:tc>
          <w:tcPr>
            <w:tcW w:w="567" w:type="dxa"/>
            <w:tcBorders>
              <w:top w:val="single" w:sz="4" w:space="0" w:color="auto"/>
              <w:left w:val="single" w:sz="4" w:space="0" w:color="000000"/>
              <w:bottom w:val="single" w:sz="4" w:space="0" w:color="auto"/>
              <w:right w:val="single" w:sz="4" w:space="0" w:color="000000"/>
            </w:tcBorders>
            <w:shd w:val="clear" w:color="auto" w:fill="auto"/>
          </w:tcPr>
          <w:p w:rsidR="005E1154" w:rsidRPr="00F83A77" w:rsidRDefault="005E1154" w:rsidP="005E1154">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E1154" w:rsidRPr="00F83A77" w:rsidRDefault="005E1154" w:rsidP="008131AA">
            <w:pPr>
              <w:pStyle w:val="11"/>
              <w:tabs>
                <w:tab w:val="left" w:pos="12600"/>
              </w:tabs>
              <w:rPr>
                <w:rFonts w:ascii="Arial" w:hAnsi="Arial" w:cs="Arial"/>
                <w:b/>
                <w:i/>
                <w:color w:val="000000"/>
                <w:sz w:val="16"/>
                <w:szCs w:val="16"/>
              </w:rPr>
            </w:pPr>
            <w:r w:rsidRPr="00F83A77">
              <w:rPr>
                <w:rFonts w:ascii="Arial" w:hAnsi="Arial" w:cs="Arial"/>
                <w:b/>
                <w:sz w:val="16"/>
                <w:szCs w:val="16"/>
              </w:rPr>
              <w:t>КЛОФАН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крем 2 %, по 20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lang w:val="ru-RU"/>
              </w:rPr>
            </w:pPr>
            <w:r w:rsidRPr="00F83A77">
              <w:rPr>
                <w:rFonts w:ascii="Arial" w:hAnsi="Arial" w:cs="Arial"/>
                <w:color w:val="000000"/>
                <w:sz w:val="16"/>
                <w:szCs w:val="16"/>
                <w:lang w:val="ru-RU"/>
              </w:rPr>
              <w:t>ТОВ "ГЛЕДФАРМ ЛТД"</w:t>
            </w:r>
            <w:r w:rsidRPr="00F83A7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ind w:left="-110"/>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r w:rsidRPr="00F83A77">
              <w:rPr>
                <w:rFonts w:ascii="Arial" w:hAnsi="Arial" w:cs="Arial"/>
                <w:color w:val="000000"/>
                <w:sz w:val="16"/>
                <w:szCs w:val="16"/>
              </w:rPr>
              <w:br/>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i/>
                <w:sz w:val="16"/>
                <w:szCs w:val="16"/>
              </w:rPr>
            </w:pPr>
            <w:r w:rsidRPr="00F83A77">
              <w:rPr>
                <w:rFonts w:ascii="Arial" w:hAnsi="Arial" w:cs="Arial"/>
                <w:i/>
                <w:sz w:val="16"/>
                <w:szCs w:val="16"/>
              </w:rPr>
              <w:t>підлягає</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sz w:val="16"/>
                <w:szCs w:val="16"/>
              </w:rPr>
            </w:pPr>
            <w:r w:rsidRPr="00F83A77">
              <w:rPr>
                <w:rFonts w:ascii="Arial" w:hAnsi="Arial" w:cs="Arial"/>
                <w:sz w:val="16"/>
                <w:szCs w:val="16"/>
              </w:rPr>
              <w:t>UA/19381/01/02</w:t>
            </w:r>
          </w:p>
        </w:tc>
      </w:tr>
      <w:tr w:rsidR="005E1154" w:rsidRPr="00F83A77" w:rsidTr="00FA3B47">
        <w:tc>
          <w:tcPr>
            <w:tcW w:w="567" w:type="dxa"/>
            <w:tcBorders>
              <w:top w:val="single" w:sz="4" w:space="0" w:color="auto"/>
              <w:left w:val="single" w:sz="4" w:space="0" w:color="000000"/>
              <w:bottom w:val="single" w:sz="4" w:space="0" w:color="auto"/>
              <w:right w:val="single" w:sz="4" w:space="0" w:color="000000"/>
            </w:tcBorders>
            <w:shd w:val="clear" w:color="auto" w:fill="auto"/>
          </w:tcPr>
          <w:p w:rsidR="005E1154" w:rsidRPr="00F83A77" w:rsidRDefault="005E1154" w:rsidP="005E1154">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E1154" w:rsidRPr="00F83A77" w:rsidRDefault="005E1154" w:rsidP="008131AA">
            <w:pPr>
              <w:pStyle w:val="11"/>
              <w:tabs>
                <w:tab w:val="left" w:pos="12600"/>
              </w:tabs>
              <w:rPr>
                <w:rFonts w:ascii="Arial" w:hAnsi="Arial" w:cs="Arial"/>
                <w:b/>
                <w:i/>
                <w:color w:val="000000"/>
                <w:sz w:val="16"/>
                <w:szCs w:val="16"/>
              </w:rPr>
            </w:pPr>
            <w:r w:rsidRPr="00F83A77">
              <w:rPr>
                <w:rFonts w:ascii="Arial" w:hAnsi="Arial" w:cs="Arial"/>
                <w:b/>
                <w:sz w:val="16"/>
                <w:szCs w:val="16"/>
              </w:rPr>
              <w:t>МЕТОПРОЛОЛУ ТАРТРАТ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(субстанція) у пакетах подвійних поліетиленових, поміщені у фіброві барабани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ПАТ "Київмедпрепарат"</w:t>
            </w:r>
            <w:r w:rsidRPr="00F83A7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ind w:left="-110"/>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Сан Фармасьютикал Індастріз Лтд.</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sz w:val="16"/>
                <w:szCs w:val="16"/>
              </w:rPr>
            </w:pPr>
            <w:r w:rsidRPr="00F83A77">
              <w:rPr>
                <w:rFonts w:ascii="Arial" w:hAnsi="Arial" w:cs="Arial"/>
                <w:sz w:val="16"/>
                <w:szCs w:val="16"/>
              </w:rPr>
              <w:t>UA/19383/01/01</w:t>
            </w:r>
          </w:p>
        </w:tc>
      </w:tr>
      <w:tr w:rsidR="005E1154" w:rsidRPr="00F83A77" w:rsidTr="00FA3B47">
        <w:tc>
          <w:tcPr>
            <w:tcW w:w="567" w:type="dxa"/>
            <w:tcBorders>
              <w:top w:val="single" w:sz="4" w:space="0" w:color="auto"/>
              <w:left w:val="single" w:sz="4" w:space="0" w:color="000000"/>
              <w:bottom w:val="single" w:sz="4" w:space="0" w:color="auto"/>
              <w:right w:val="single" w:sz="4" w:space="0" w:color="000000"/>
            </w:tcBorders>
            <w:shd w:val="clear" w:color="auto" w:fill="auto"/>
          </w:tcPr>
          <w:p w:rsidR="005E1154" w:rsidRPr="00F83A77" w:rsidRDefault="005E1154" w:rsidP="005E1154">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E1154" w:rsidRPr="00F83A77" w:rsidRDefault="005E1154" w:rsidP="008131AA">
            <w:pPr>
              <w:pStyle w:val="11"/>
              <w:tabs>
                <w:tab w:val="left" w:pos="12600"/>
              </w:tabs>
              <w:rPr>
                <w:rFonts w:ascii="Arial" w:hAnsi="Arial" w:cs="Arial"/>
                <w:b/>
                <w:i/>
                <w:color w:val="000000"/>
                <w:sz w:val="16"/>
                <w:szCs w:val="16"/>
              </w:rPr>
            </w:pPr>
            <w:r w:rsidRPr="00F83A77">
              <w:rPr>
                <w:rFonts w:ascii="Arial" w:hAnsi="Arial" w:cs="Arial"/>
                <w:b/>
                <w:sz w:val="16"/>
                <w:szCs w:val="16"/>
              </w:rPr>
              <w:t>ПАКЛІТАКСЕЛ-МБ</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концентрат для розчину для інфузій по 6 мг/мл, по 5 мл у флаконі; по 1 або 10 флаконів у пачці з картону; або по 16,7 мл у флаконі; по 1 або 5 флаконів у пачці з картону; або по 25 мл або по 50 мл у флаконі; по 1 або 4 флакони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lang w:val="ru-RU"/>
              </w:rPr>
            </w:pPr>
            <w:r w:rsidRPr="00F83A77">
              <w:rPr>
                <w:rFonts w:ascii="Arial" w:hAnsi="Arial" w:cs="Arial"/>
                <w:color w:val="000000"/>
                <w:sz w:val="16"/>
                <w:szCs w:val="16"/>
              </w:rPr>
              <w:t>М.БІОТЕК ЛІМІТЕД</w:t>
            </w:r>
            <w:r w:rsidRPr="00F83A7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ind w:left="-110"/>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lang w:val="ru-RU"/>
              </w:rPr>
              <w:t>Байоліз Фарма Корпорейшн</w:t>
            </w:r>
            <w:r w:rsidRPr="00F83A77">
              <w:rPr>
                <w:rFonts w:ascii="Arial" w:hAnsi="Arial" w:cs="Arial"/>
                <w:color w:val="000000"/>
                <w:sz w:val="16"/>
                <w:szCs w:val="16"/>
                <w:lang w:val="ru-RU"/>
              </w:rPr>
              <w:br/>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Канада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sz w:val="16"/>
                <w:szCs w:val="16"/>
              </w:rPr>
            </w:pPr>
            <w:r w:rsidRPr="00F83A77">
              <w:rPr>
                <w:rFonts w:ascii="Arial" w:hAnsi="Arial" w:cs="Arial"/>
                <w:sz w:val="16"/>
                <w:szCs w:val="16"/>
              </w:rPr>
              <w:t>UA/19384/01/01</w:t>
            </w:r>
          </w:p>
        </w:tc>
      </w:tr>
      <w:tr w:rsidR="005E1154" w:rsidRPr="00F83A77" w:rsidTr="00FA3B47">
        <w:tc>
          <w:tcPr>
            <w:tcW w:w="567" w:type="dxa"/>
            <w:tcBorders>
              <w:top w:val="single" w:sz="4" w:space="0" w:color="auto"/>
              <w:left w:val="single" w:sz="4" w:space="0" w:color="000000"/>
              <w:bottom w:val="single" w:sz="4" w:space="0" w:color="auto"/>
              <w:right w:val="single" w:sz="4" w:space="0" w:color="000000"/>
            </w:tcBorders>
            <w:shd w:val="clear" w:color="auto" w:fill="auto"/>
          </w:tcPr>
          <w:p w:rsidR="005E1154" w:rsidRPr="00F83A77" w:rsidRDefault="005E1154" w:rsidP="005E1154">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E1154" w:rsidRPr="00F83A77" w:rsidRDefault="005E1154" w:rsidP="008131AA">
            <w:pPr>
              <w:pStyle w:val="11"/>
              <w:tabs>
                <w:tab w:val="left" w:pos="12600"/>
              </w:tabs>
              <w:rPr>
                <w:rFonts w:ascii="Arial" w:hAnsi="Arial" w:cs="Arial"/>
                <w:b/>
                <w:i/>
                <w:color w:val="000000"/>
                <w:sz w:val="16"/>
                <w:szCs w:val="16"/>
              </w:rPr>
            </w:pPr>
            <w:r w:rsidRPr="00F83A77">
              <w:rPr>
                <w:rFonts w:ascii="Arial" w:hAnsi="Arial" w:cs="Arial"/>
                <w:b/>
                <w:sz w:val="16"/>
                <w:szCs w:val="16"/>
              </w:rPr>
              <w:t>ПАНТОПРАЗОЛ АЛТАН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порошок для розчину для ін'єкцій, по 40 мг у флаконах, по 1 або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lang w:val="ru-RU"/>
              </w:rPr>
            </w:pPr>
            <w:r w:rsidRPr="00F83A77">
              <w:rPr>
                <w:rFonts w:ascii="Arial" w:hAnsi="Arial" w:cs="Arial"/>
                <w:color w:val="000000"/>
                <w:sz w:val="16"/>
                <w:szCs w:val="16"/>
              </w:rPr>
              <w:t xml:space="preserve">ВІВ ЛАЙФ ЛЛП </w:t>
            </w:r>
            <w:r w:rsidRPr="00F83A7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ind w:left="-110"/>
              <w:jc w:val="center"/>
              <w:rPr>
                <w:rFonts w:ascii="Arial" w:hAnsi="Arial" w:cs="Arial"/>
                <w:color w:val="000000"/>
                <w:sz w:val="16"/>
                <w:szCs w:val="16"/>
              </w:rPr>
            </w:pPr>
            <w:r w:rsidRPr="00F83A7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АЛТАН ФАРМАСЬЮТІКАЛС, С.А.</w:t>
            </w:r>
            <w:r w:rsidRPr="00F83A77">
              <w:rPr>
                <w:rFonts w:ascii="Arial" w:hAnsi="Arial" w:cs="Arial"/>
                <w:color w:val="000000"/>
                <w:sz w:val="16"/>
                <w:szCs w:val="16"/>
              </w:rPr>
              <w:br/>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sz w:val="16"/>
                <w:szCs w:val="16"/>
              </w:rPr>
            </w:pPr>
            <w:r w:rsidRPr="00F83A77">
              <w:rPr>
                <w:rFonts w:ascii="Arial" w:hAnsi="Arial" w:cs="Arial"/>
                <w:sz w:val="16"/>
                <w:szCs w:val="16"/>
              </w:rPr>
              <w:t>UA/19385/01/01</w:t>
            </w:r>
          </w:p>
        </w:tc>
      </w:tr>
      <w:tr w:rsidR="005E1154" w:rsidRPr="00F83A77" w:rsidTr="00FA3B47">
        <w:tc>
          <w:tcPr>
            <w:tcW w:w="567" w:type="dxa"/>
            <w:tcBorders>
              <w:top w:val="single" w:sz="4" w:space="0" w:color="auto"/>
              <w:left w:val="single" w:sz="4" w:space="0" w:color="000000"/>
              <w:bottom w:val="single" w:sz="4" w:space="0" w:color="auto"/>
              <w:right w:val="single" w:sz="4" w:space="0" w:color="000000"/>
            </w:tcBorders>
            <w:shd w:val="clear" w:color="auto" w:fill="auto"/>
          </w:tcPr>
          <w:p w:rsidR="005E1154" w:rsidRPr="00F83A77" w:rsidRDefault="005E1154" w:rsidP="005E1154">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E1154" w:rsidRPr="00F83A77" w:rsidRDefault="005E1154" w:rsidP="008131AA">
            <w:pPr>
              <w:pStyle w:val="11"/>
              <w:tabs>
                <w:tab w:val="left" w:pos="12600"/>
              </w:tabs>
              <w:rPr>
                <w:rFonts w:ascii="Arial" w:hAnsi="Arial" w:cs="Arial"/>
                <w:b/>
                <w:i/>
                <w:color w:val="000000"/>
                <w:sz w:val="16"/>
                <w:szCs w:val="16"/>
              </w:rPr>
            </w:pPr>
            <w:r w:rsidRPr="00F83A77">
              <w:rPr>
                <w:rFonts w:ascii="Arial" w:hAnsi="Arial" w:cs="Arial"/>
                <w:b/>
                <w:sz w:val="16"/>
                <w:szCs w:val="16"/>
              </w:rPr>
              <w:t>ТРИКОЛД МІКС®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гранули для орального розчину зі смаком полуниці по 5 г у саше, по 5 або по 10, або по 20, або по 50 саше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lang w:val="ru-RU"/>
              </w:rPr>
            </w:pPr>
            <w:r w:rsidRPr="00F83A77">
              <w:rPr>
                <w:rFonts w:ascii="Arial" w:hAnsi="Arial" w:cs="Arial"/>
                <w:color w:val="000000"/>
                <w:sz w:val="16"/>
                <w:szCs w:val="16"/>
                <w:lang w:val="ru-RU"/>
              </w:rPr>
              <w:t>ТОВ "ГЛЕДФАРМ ЛТД"</w:t>
            </w:r>
            <w:r w:rsidRPr="00F83A7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ind w:left="-110"/>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КУСУМ ХЕЛТХКЕР ПВТ ЛТД </w:t>
            </w:r>
            <w:r w:rsidRPr="00F83A77">
              <w:rPr>
                <w:rFonts w:ascii="Arial" w:hAnsi="Arial" w:cs="Arial"/>
                <w:color w:val="000000"/>
                <w:sz w:val="16"/>
                <w:szCs w:val="16"/>
              </w:rPr>
              <w:br/>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b/>
                <w:i/>
                <w:color w:val="000000"/>
                <w:sz w:val="16"/>
                <w:szCs w:val="16"/>
                <w:lang w:val="ru-RU"/>
              </w:rPr>
            </w:pPr>
            <w:r w:rsidRPr="00F83A77">
              <w:rPr>
                <w:rFonts w:ascii="Arial" w:hAnsi="Arial" w:cs="Arial"/>
                <w:i/>
                <w:sz w:val="16"/>
                <w:szCs w:val="16"/>
                <w:lang w:val="ru-RU"/>
              </w:rPr>
              <w:t>по 5 або по 10, або по 20 саше у картонній упаковці – без рецепта;</w:t>
            </w:r>
            <w:r w:rsidRPr="00F83A77">
              <w:rPr>
                <w:rFonts w:ascii="Arial" w:hAnsi="Arial" w:cs="Arial"/>
                <w:i/>
                <w:sz w:val="16"/>
                <w:szCs w:val="16"/>
                <w:lang w:val="ru-RU"/>
              </w:rPr>
              <w:br/>
              <w:t>по 50 саше у картонній упаковці – 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E1154" w:rsidRDefault="005E1154" w:rsidP="00FA3B47">
            <w:pPr>
              <w:pStyle w:val="11"/>
              <w:tabs>
                <w:tab w:val="left" w:pos="12600"/>
              </w:tabs>
              <w:jc w:val="center"/>
              <w:rPr>
                <w:rFonts w:ascii="Arial" w:hAnsi="Arial" w:cs="Arial"/>
                <w:i/>
                <w:sz w:val="16"/>
                <w:szCs w:val="16"/>
                <w:lang w:val="ru-RU"/>
              </w:rPr>
            </w:pPr>
            <w:r>
              <w:rPr>
                <w:rFonts w:ascii="Arial" w:hAnsi="Arial" w:cs="Arial"/>
                <w:i/>
                <w:sz w:val="16"/>
                <w:szCs w:val="16"/>
                <w:lang w:val="ru-RU"/>
              </w:rPr>
              <w:t>Н</w:t>
            </w:r>
            <w:r w:rsidRPr="00F83A77">
              <w:rPr>
                <w:rFonts w:ascii="Arial" w:hAnsi="Arial" w:cs="Arial"/>
                <w:i/>
                <w:sz w:val="16"/>
                <w:szCs w:val="16"/>
                <w:lang w:val="ru-RU"/>
              </w:rPr>
              <w:t>е підлягає</w:t>
            </w:r>
          </w:p>
          <w:p w:rsidR="005E1154" w:rsidRPr="00F83A77" w:rsidRDefault="005E1154" w:rsidP="00FA3B47">
            <w:pPr>
              <w:pStyle w:val="11"/>
              <w:tabs>
                <w:tab w:val="left" w:pos="12600"/>
              </w:tabs>
              <w:jc w:val="center"/>
              <w:rPr>
                <w:rFonts w:ascii="Arial" w:hAnsi="Arial" w:cs="Arial"/>
                <w:b/>
                <w:i/>
                <w:color w:val="000000"/>
                <w:sz w:val="16"/>
                <w:szCs w:val="16"/>
                <w:lang w:val="ru-RU"/>
              </w:rPr>
            </w:pPr>
            <w:r>
              <w:rPr>
                <w:rFonts w:ascii="Arial" w:hAnsi="Arial" w:cs="Arial"/>
                <w:i/>
                <w:sz w:val="16"/>
                <w:szCs w:val="16"/>
                <w:lang w:val="ru-RU"/>
              </w:rPr>
              <w:t xml:space="preserve">(відповідно до вимог пункту 3 Критеріїв, </w:t>
            </w:r>
            <w:r w:rsidRPr="002401A0">
              <w:rPr>
                <w:rFonts w:ascii="Arial" w:hAnsi="Arial" w:cs="Arial"/>
                <w:i/>
                <w:sz w:val="16"/>
                <w:szCs w:val="16"/>
                <w:lang w:val="ru-RU"/>
              </w:rPr>
              <w:t>що застосовуються при визначенні лікарських засобів, рекламування яких заборонено</w:t>
            </w:r>
            <w:r>
              <w:rPr>
                <w:rFonts w:ascii="Arial" w:hAnsi="Arial" w:cs="Arial"/>
                <w:i/>
                <w:sz w:val="16"/>
                <w:szCs w:val="16"/>
                <w:lang w:val="ru-RU"/>
              </w:rPr>
              <w:t>)</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sz w:val="16"/>
                <w:szCs w:val="16"/>
                <w:lang w:val="ru-RU"/>
              </w:rPr>
            </w:pPr>
            <w:r w:rsidRPr="00F83A77">
              <w:rPr>
                <w:rFonts w:ascii="Arial" w:hAnsi="Arial" w:cs="Arial"/>
                <w:sz w:val="16"/>
                <w:szCs w:val="16"/>
              </w:rPr>
              <w:t>UA/19389/01/01</w:t>
            </w:r>
          </w:p>
        </w:tc>
      </w:tr>
      <w:tr w:rsidR="005E1154" w:rsidRPr="00F83A77" w:rsidTr="00FA3B47">
        <w:tc>
          <w:tcPr>
            <w:tcW w:w="567" w:type="dxa"/>
            <w:tcBorders>
              <w:top w:val="single" w:sz="4" w:space="0" w:color="auto"/>
              <w:left w:val="single" w:sz="4" w:space="0" w:color="000000"/>
              <w:bottom w:val="single" w:sz="4" w:space="0" w:color="auto"/>
              <w:right w:val="single" w:sz="4" w:space="0" w:color="000000"/>
            </w:tcBorders>
            <w:shd w:val="clear" w:color="auto" w:fill="auto"/>
          </w:tcPr>
          <w:p w:rsidR="005E1154" w:rsidRPr="00F83A77" w:rsidRDefault="005E1154" w:rsidP="005E1154">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E1154" w:rsidRPr="00F83A77" w:rsidRDefault="005E1154" w:rsidP="008131AA">
            <w:pPr>
              <w:pStyle w:val="11"/>
              <w:tabs>
                <w:tab w:val="left" w:pos="12600"/>
              </w:tabs>
              <w:rPr>
                <w:rFonts w:ascii="Arial" w:hAnsi="Arial" w:cs="Arial"/>
                <w:b/>
                <w:i/>
                <w:color w:val="000000"/>
                <w:sz w:val="16"/>
                <w:szCs w:val="16"/>
              </w:rPr>
            </w:pPr>
            <w:r w:rsidRPr="00F83A77">
              <w:rPr>
                <w:rFonts w:ascii="Arial" w:hAnsi="Arial" w:cs="Arial"/>
                <w:b/>
                <w:sz w:val="16"/>
                <w:szCs w:val="16"/>
              </w:rPr>
              <w:t>ТРИКОЛД МІКС®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гранули для орального розчину зі смаком чорної смородини по 5 г у саше, по 5 або по 10, або по 20, або по 50 саше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lang w:val="ru-RU"/>
              </w:rPr>
            </w:pPr>
            <w:r w:rsidRPr="00F83A77">
              <w:rPr>
                <w:rFonts w:ascii="Arial" w:hAnsi="Arial" w:cs="Arial"/>
                <w:color w:val="000000"/>
                <w:sz w:val="16"/>
                <w:szCs w:val="16"/>
                <w:lang w:val="ru-RU"/>
              </w:rPr>
              <w:t>ТОВ "ГЛЕДФАРМ ЛТД"</w:t>
            </w:r>
            <w:r w:rsidRPr="00F83A7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ind w:left="-110"/>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КУСУМ ХЕЛТХКЕР ПВТ ЛТД </w:t>
            </w:r>
            <w:r w:rsidRPr="00F83A77">
              <w:rPr>
                <w:rFonts w:ascii="Arial" w:hAnsi="Arial" w:cs="Arial"/>
                <w:color w:val="000000"/>
                <w:sz w:val="16"/>
                <w:szCs w:val="16"/>
              </w:rPr>
              <w:br/>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b/>
                <w:i/>
                <w:color w:val="000000"/>
                <w:sz w:val="16"/>
                <w:szCs w:val="16"/>
                <w:lang w:val="ru-RU"/>
              </w:rPr>
            </w:pPr>
            <w:r w:rsidRPr="00F83A77">
              <w:rPr>
                <w:rFonts w:ascii="Arial" w:hAnsi="Arial" w:cs="Arial"/>
                <w:i/>
                <w:sz w:val="16"/>
                <w:szCs w:val="16"/>
                <w:lang w:val="ru-RU"/>
              </w:rPr>
              <w:t>по 5 або по 10, або по 20 саше у картонній упаковці – без рецепта;</w:t>
            </w:r>
            <w:r w:rsidRPr="00F83A77">
              <w:rPr>
                <w:rFonts w:ascii="Arial" w:hAnsi="Arial" w:cs="Arial"/>
                <w:i/>
                <w:sz w:val="16"/>
                <w:szCs w:val="16"/>
                <w:lang w:val="ru-RU"/>
              </w:rPr>
              <w:br/>
              <w:t>по 50 саше у картонній упаковці – 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E1154" w:rsidRDefault="005E1154" w:rsidP="00FA3B47">
            <w:pPr>
              <w:pStyle w:val="11"/>
              <w:tabs>
                <w:tab w:val="left" w:pos="12600"/>
              </w:tabs>
              <w:jc w:val="center"/>
              <w:rPr>
                <w:rFonts w:ascii="Arial" w:hAnsi="Arial" w:cs="Arial"/>
                <w:i/>
                <w:sz w:val="16"/>
                <w:szCs w:val="16"/>
                <w:lang w:val="ru-RU"/>
              </w:rPr>
            </w:pPr>
            <w:r>
              <w:rPr>
                <w:rFonts w:ascii="Arial" w:hAnsi="Arial" w:cs="Arial"/>
                <w:i/>
                <w:sz w:val="16"/>
                <w:szCs w:val="16"/>
                <w:lang w:val="ru-RU"/>
              </w:rPr>
              <w:t>Н</w:t>
            </w:r>
            <w:r w:rsidRPr="00F83A77">
              <w:rPr>
                <w:rFonts w:ascii="Arial" w:hAnsi="Arial" w:cs="Arial"/>
                <w:i/>
                <w:sz w:val="16"/>
                <w:szCs w:val="16"/>
                <w:lang w:val="ru-RU"/>
              </w:rPr>
              <w:t>е підлягає</w:t>
            </w:r>
          </w:p>
          <w:p w:rsidR="005E1154" w:rsidRPr="00F83A77" w:rsidRDefault="005E1154" w:rsidP="00FA3B47">
            <w:pPr>
              <w:pStyle w:val="11"/>
              <w:tabs>
                <w:tab w:val="left" w:pos="12600"/>
              </w:tabs>
              <w:jc w:val="center"/>
              <w:rPr>
                <w:rFonts w:ascii="Arial" w:hAnsi="Arial" w:cs="Arial"/>
                <w:b/>
                <w:i/>
                <w:color w:val="000000"/>
                <w:sz w:val="16"/>
                <w:szCs w:val="16"/>
                <w:lang w:val="ru-RU"/>
              </w:rPr>
            </w:pPr>
            <w:r>
              <w:rPr>
                <w:rFonts w:ascii="Arial" w:hAnsi="Arial" w:cs="Arial"/>
                <w:i/>
                <w:sz w:val="16"/>
                <w:szCs w:val="16"/>
                <w:lang w:val="ru-RU"/>
              </w:rPr>
              <w:t xml:space="preserve">(відповідно до вимог пункту 3 Критеріїв, </w:t>
            </w:r>
            <w:r w:rsidRPr="002401A0">
              <w:rPr>
                <w:rFonts w:ascii="Arial" w:hAnsi="Arial" w:cs="Arial"/>
                <w:i/>
                <w:sz w:val="16"/>
                <w:szCs w:val="16"/>
                <w:lang w:val="ru-RU"/>
              </w:rPr>
              <w:t>що застосовуються при визначенні лікарських засобів, рекламування яких заборонено</w:t>
            </w:r>
            <w:r>
              <w:rPr>
                <w:rFonts w:ascii="Arial" w:hAnsi="Arial" w:cs="Arial"/>
                <w:i/>
                <w:sz w:val="16"/>
                <w:szCs w:val="16"/>
                <w:lang w:val="ru-RU"/>
              </w:rPr>
              <w:t>)</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sz w:val="16"/>
                <w:szCs w:val="16"/>
                <w:lang w:val="ru-RU"/>
              </w:rPr>
            </w:pPr>
            <w:r w:rsidRPr="00F83A77">
              <w:rPr>
                <w:rFonts w:ascii="Arial" w:hAnsi="Arial" w:cs="Arial"/>
                <w:sz w:val="16"/>
                <w:szCs w:val="16"/>
              </w:rPr>
              <w:t>UA/19390/01/01</w:t>
            </w:r>
          </w:p>
        </w:tc>
      </w:tr>
      <w:tr w:rsidR="005E1154" w:rsidRPr="00F83A77" w:rsidTr="00FA3B47">
        <w:tc>
          <w:tcPr>
            <w:tcW w:w="567" w:type="dxa"/>
            <w:tcBorders>
              <w:top w:val="single" w:sz="4" w:space="0" w:color="auto"/>
              <w:left w:val="single" w:sz="4" w:space="0" w:color="000000"/>
              <w:bottom w:val="single" w:sz="4" w:space="0" w:color="auto"/>
              <w:right w:val="single" w:sz="4" w:space="0" w:color="000000"/>
            </w:tcBorders>
            <w:shd w:val="clear" w:color="auto" w:fill="auto"/>
          </w:tcPr>
          <w:p w:rsidR="005E1154" w:rsidRPr="00F83A77" w:rsidRDefault="005E1154" w:rsidP="005E1154">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E1154" w:rsidRPr="00F83A77" w:rsidRDefault="005E1154" w:rsidP="008131AA">
            <w:pPr>
              <w:pStyle w:val="11"/>
              <w:tabs>
                <w:tab w:val="left" w:pos="12600"/>
              </w:tabs>
              <w:rPr>
                <w:rFonts w:ascii="Arial" w:hAnsi="Arial" w:cs="Arial"/>
                <w:b/>
                <w:i/>
                <w:color w:val="000000"/>
                <w:sz w:val="16"/>
                <w:szCs w:val="16"/>
              </w:rPr>
            </w:pPr>
            <w:r w:rsidRPr="00F83A77">
              <w:rPr>
                <w:rFonts w:ascii="Arial" w:hAnsi="Arial" w:cs="Arial"/>
                <w:b/>
                <w:sz w:val="16"/>
                <w:szCs w:val="16"/>
              </w:rPr>
              <w:t>ТРИКОЛД МІКС®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гранули для орального розчину зі смаком лимона по 5 г у саше, по 5 або по 10, або по 20, або по 50 саше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lang w:val="ru-RU"/>
              </w:rPr>
            </w:pPr>
            <w:r w:rsidRPr="00F83A77">
              <w:rPr>
                <w:rFonts w:ascii="Arial" w:hAnsi="Arial" w:cs="Arial"/>
                <w:color w:val="000000"/>
                <w:sz w:val="16"/>
                <w:szCs w:val="16"/>
                <w:lang w:val="ru-RU"/>
              </w:rPr>
              <w:t>ТОВ "ГЛЕДФАРМ ЛТД"</w:t>
            </w:r>
            <w:r w:rsidRPr="00F83A7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ind w:left="-110"/>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КУСУМ ХЕЛТХКЕР ПВТ ЛТД </w:t>
            </w:r>
            <w:r w:rsidRPr="00F83A77">
              <w:rPr>
                <w:rFonts w:ascii="Arial" w:hAnsi="Arial" w:cs="Arial"/>
                <w:color w:val="000000"/>
                <w:sz w:val="16"/>
                <w:szCs w:val="16"/>
              </w:rPr>
              <w:br/>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b/>
                <w:i/>
                <w:color w:val="000000"/>
                <w:sz w:val="16"/>
                <w:szCs w:val="16"/>
                <w:lang w:val="ru-RU"/>
              </w:rPr>
            </w:pPr>
            <w:r w:rsidRPr="00F83A77">
              <w:rPr>
                <w:rFonts w:ascii="Arial" w:hAnsi="Arial" w:cs="Arial"/>
                <w:i/>
                <w:sz w:val="16"/>
                <w:szCs w:val="16"/>
                <w:lang w:val="ru-RU"/>
              </w:rPr>
              <w:t>по 5 або по 10, або по 20 саше у картонній упаковці – без рецепта;</w:t>
            </w:r>
            <w:r w:rsidRPr="00F83A77">
              <w:rPr>
                <w:rFonts w:ascii="Arial" w:hAnsi="Arial" w:cs="Arial"/>
                <w:i/>
                <w:sz w:val="16"/>
                <w:szCs w:val="16"/>
                <w:lang w:val="ru-RU"/>
              </w:rPr>
              <w:br/>
              <w:t>по 50 саше у картонній упаковці – 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E1154" w:rsidRDefault="005E1154" w:rsidP="00FA3B47">
            <w:pPr>
              <w:pStyle w:val="11"/>
              <w:tabs>
                <w:tab w:val="left" w:pos="12600"/>
              </w:tabs>
              <w:jc w:val="center"/>
              <w:rPr>
                <w:rFonts w:ascii="Arial" w:hAnsi="Arial" w:cs="Arial"/>
                <w:i/>
                <w:sz w:val="16"/>
                <w:szCs w:val="16"/>
                <w:lang w:val="ru-RU"/>
              </w:rPr>
            </w:pPr>
            <w:r>
              <w:rPr>
                <w:rFonts w:ascii="Arial" w:hAnsi="Arial" w:cs="Arial"/>
                <w:i/>
                <w:sz w:val="16"/>
                <w:szCs w:val="16"/>
                <w:lang w:val="ru-RU"/>
              </w:rPr>
              <w:t>Н</w:t>
            </w:r>
            <w:r w:rsidRPr="00F83A77">
              <w:rPr>
                <w:rFonts w:ascii="Arial" w:hAnsi="Arial" w:cs="Arial"/>
                <w:i/>
                <w:sz w:val="16"/>
                <w:szCs w:val="16"/>
                <w:lang w:val="ru-RU"/>
              </w:rPr>
              <w:t>е підлягає</w:t>
            </w:r>
          </w:p>
          <w:p w:rsidR="005E1154" w:rsidRPr="00F83A77" w:rsidRDefault="005E1154" w:rsidP="00FA3B47">
            <w:pPr>
              <w:pStyle w:val="11"/>
              <w:tabs>
                <w:tab w:val="left" w:pos="12600"/>
              </w:tabs>
              <w:jc w:val="center"/>
              <w:rPr>
                <w:rFonts w:ascii="Arial" w:hAnsi="Arial" w:cs="Arial"/>
                <w:b/>
                <w:i/>
                <w:color w:val="000000"/>
                <w:sz w:val="16"/>
                <w:szCs w:val="16"/>
                <w:lang w:val="ru-RU"/>
              </w:rPr>
            </w:pPr>
            <w:r>
              <w:rPr>
                <w:rFonts w:ascii="Arial" w:hAnsi="Arial" w:cs="Arial"/>
                <w:i/>
                <w:sz w:val="16"/>
                <w:szCs w:val="16"/>
                <w:lang w:val="ru-RU"/>
              </w:rPr>
              <w:t xml:space="preserve">(відповідно до вимог пункту 3 Критеріїв, </w:t>
            </w:r>
            <w:r w:rsidRPr="002401A0">
              <w:rPr>
                <w:rFonts w:ascii="Arial" w:hAnsi="Arial" w:cs="Arial"/>
                <w:i/>
                <w:sz w:val="16"/>
                <w:szCs w:val="16"/>
                <w:lang w:val="ru-RU"/>
              </w:rPr>
              <w:t>що застосовуються при визначенні лікарських засобів, рекламування яких заборонено</w:t>
            </w:r>
            <w:r>
              <w:rPr>
                <w:rFonts w:ascii="Arial" w:hAnsi="Arial" w:cs="Arial"/>
                <w:i/>
                <w:sz w:val="16"/>
                <w:szCs w:val="16"/>
                <w:lang w:val="ru-RU"/>
              </w:rPr>
              <w:t>)</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sz w:val="16"/>
                <w:szCs w:val="16"/>
                <w:lang w:val="ru-RU"/>
              </w:rPr>
            </w:pPr>
            <w:r w:rsidRPr="00F83A77">
              <w:rPr>
                <w:rFonts w:ascii="Arial" w:hAnsi="Arial" w:cs="Arial"/>
                <w:sz w:val="16"/>
                <w:szCs w:val="16"/>
              </w:rPr>
              <w:t>UA/19391/01/01</w:t>
            </w:r>
          </w:p>
        </w:tc>
      </w:tr>
      <w:tr w:rsidR="005E1154" w:rsidRPr="00F83A77" w:rsidTr="00FA3B47">
        <w:tc>
          <w:tcPr>
            <w:tcW w:w="567" w:type="dxa"/>
            <w:tcBorders>
              <w:top w:val="single" w:sz="4" w:space="0" w:color="auto"/>
              <w:left w:val="single" w:sz="4" w:space="0" w:color="000000"/>
              <w:bottom w:val="single" w:sz="4" w:space="0" w:color="auto"/>
              <w:right w:val="single" w:sz="4" w:space="0" w:color="000000"/>
            </w:tcBorders>
            <w:shd w:val="clear" w:color="auto" w:fill="auto"/>
          </w:tcPr>
          <w:p w:rsidR="005E1154" w:rsidRPr="00F83A77" w:rsidRDefault="005E1154" w:rsidP="005E1154">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E1154" w:rsidRPr="00F83A77" w:rsidRDefault="005E1154" w:rsidP="008131AA">
            <w:pPr>
              <w:pStyle w:val="11"/>
              <w:tabs>
                <w:tab w:val="left" w:pos="12600"/>
              </w:tabs>
              <w:rPr>
                <w:rFonts w:ascii="Arial" w:hAnsi="Arial" w:cs="Arial"/>
                <w:b/>
                <w:i/>
                <w:color w:val="000000"/>
                <w:sz w:val="16"/>
                <w:szCs w:val="16"/>
              </w:rPr>
            </w:pPr>
            <w:r w:rsidRPr="00F83A77">
              <w:rPr>
                <w:rFonts w:ascii="Arial" w:hAnsi="Arial" w:cs="Arial"/>
                <w:b/>
                <w:sz w:val="16"/>
                <w:szCs w:val="16"/>
              </w:rPr>
              <w:t>ФЕНТАНІЛУ ЦИТРАТ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порошок (субстанція) для фармацевтичного застосування в скляних флаконах брунатного скла, поміщених в поліетиленові туби, барабани або бочки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lang w:val="ru-RU"/>
              </w:rPr>
              <w:t>АТ "Фармак"</w:t>
            </w:r>
            <w:r w:rsidRPr="00F83A7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ind w:left="-110"/>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СПЕКДжиЕкс ЕлЕлСі</w:t>
            </w:r>
            <w:r w:rsidRPr="00F83A77">
              <w:rPr>
                <w:rFonts w:ascii="Arial" w:hAnsi="Arial" w:cs="Arial"/>
                <w:color w:val="000000"/>
                <w:sz w:val="16"/>
                <w:szCs w:val="16"/>
              </w:rPr>
              <w:br/>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США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sz w:val="16"/>
                <w:szCs w:val="16"/>
              </w:rPr>
            </w:pPr>
            <w:r w:rsidRPr="00F83A77">
              <w:rPr>
                <w:rFonts w:ascii="Arial" w:hAnsi="Arial" w:cs="Arial"/>
                <w:sz w:val="16"/>
                <w:szCs w:val="16"/>
              </w:rPr>
              <w:t>UA/19392/01/01</w:t>
            </w:r>
          </w:p>
        </w:tc>
      </w:tr>
      <w:tr w:rsidR="005E1154" w:rsidRPr="00F83A77" w:rsidTr="00FA3B47">
        <w:tc>
          <w:tcPr>
            <w:tcW w:w="567" w:type="dxa"/>
            <w:tcBorders>
              <w:top w:val="single" w:sz="4" w:space="0" w:color="auto"/>
              <w:left w:val="single" w:sz="4" w:space="0" w:color="000000"/>
              <w:bottom w:val="single" w:sz="4" w:space="0" w:color="auto"/>
              <w:right w:val="single" w:sz="4" w:space="0" w:color="000000"/>
            </w:tcBorders>
            <w:shd w:val="clear" w:color="auto" w:fill="auto"/>
          </w:tcPr>
          <w:p w:rsidR="005E1154" w:rsidRPr="00F83A77" w:rsidRDefault="005E1154" w:rsidP="005E1154">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E1154" w:rsidRPr="00F83A77" w:rsidRDefault="005E1154" w:rsidP="008131AA">
            <w:pPr>
              <w:pStyle w:val="11"/>
              <w:tabs>
                <w:tab w:val="left" w:pos="12600"/>
              </w:tabs>
              <w:rPr>
                <w:rFonts w:ascii="Arial" w:hAnsi="Arial" w:cs="Arial"/>
                <w:b/>
                <w:i/>
                <w:color w:val="000000"/>
                <w:sz w:val="16"/>
                <w:szCs w:val="16"/>
              </w:rPr>
            </w:pPr>
            <w:r w:rsidRPr="00F83A77">
              <w:rPr>
                <w:rFonts w:ascii="Arial" w:hAnsi="Arial" w:cs="Arial"/>
                <w:b/>
                <w:sz w:val="16"/>
                <w:szCs w:val="16"/>
              </w:rPr>
              <w:t>ФЕНТАНІЛ-ФАРМАК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розчин для ін'єкцій, 0,05 мг/мл, по 2 мл в ампулі; по 5 ампул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lang w:val="ru-RU"/>
              </w:rPr>
              <w:t>АТ "Фармак"</w:t>
            </w:r>
            <w:r w:rsidRPr="00F83A7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ind w:left="-110"/>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lang w:val="ru-RU"/>
              </w:rPr>
              <w:t>АТ "Фармак"</w:t>
            </w:r>
            <w:r w:rsidRPr="00F83A77">
              <w:rPr>
                <w:rFonts w:ascii="Arial" w:hAnsi="Arial" w:cs="Arial"/>
                <w:color w:val="000000"/>
                <w:sz w:val="16"/>
                <w:szCs w:val="16"/>
                <w:lang w:val="ru-RU"/>
              </w:rPr>
              <w:br/>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sz w:val="16"/>
                <w:szCs w:val="16"/>
              </w:rPr>
            </w:pPr>
            <w:r w:rsidRPr="00F83A77">
              <w:rPr>
                <w:rFonts w:ascii="Arial" w:hAnsi="Arial" w:cs="Arial"/>
                <w:sz w:val="16"/>
                <w:szCs w:val="16"/>
              </w:rPr>
              <w:t>UA/19393/01/01</w:t>
            </w:r>
          </w:p>
        </w:tc>
      </w:tr>
      <w:tr w:rsidR="005E1154" w:rsidRPr="00F83A77" w:rsidTr="00FA3B47">
        <w:tc>
          <w:tcPr>
            <w:tcW w:w="567" w:type="dxa"/>
            <w:tcBorders>
              <w:top w:val="single" w:sz="4" w:space="0" w:color="auto"/>
              <w:left w:val="single" w:sz="4" w:space="0" w:color="000000"/>
              <w:bottom w:val="single" w:sz="4" w:space="0" w:color="auto"/>
              <w:right w:val="single" w:sz="4" w:space="0" w:color="000000"/>
            </w:tcBorders>
            <w:shd w:val="clear" w:color="auto" w:fill="auto"/>
          </w:tcPr>
          <w:p w:rsidR="005E1154" w:rsidRPr="00F83A77" w:rsidRDefault="005E1154" w:rsidP="005E1154">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E1154" w:rsidRPr="00F83A77" w:rsidRDefault="005E1154" w:rsidP="008131AA">
            <w:pPr>
              <w:pStyle w:val="11"/>
              <w:tabs>
                <w:tab w:val="left" w:pos="12600"/>
              </w:tabs>
              <w:rPr>
                <w:rFonts w:ascii="Arial" w:hAnsi="Arial" w:cs="Arial"/>
                <w:b/>
                <w:i/>
                <w:color w:val="000000"/>
                <w:sz w:val="16"/>
                <w:szCs w:val="16"/>
              </w:rPr>
            </w:pPr>
            <w:r w:rsidRPr="00F83A77">
              <w:rPr>
                <w:rFonts w:ascii="Arial" w:hAnsi="Arial" w:cs="Arial"/>
                <w:b/>
                <w:sz w:val="16"/>
                <w:szCs w:val="16"/>
              </w:rPr>
              <w:t>ФЛЕНОКС®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розчин для ін`єкцій, 10000 анти-Ха МО/мл; по 30000 анти-Ха МО/3 мл у багатодозовому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lang w:val="ru-RU"/>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ind w:left="-110"/>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lang w:val="ru-RU"/>
              </w:rPr>
              <w:t>АТ "Фармак"</w:t>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5E1154" w:rsidRPr="004E6F78" w:rsidRDefault="005E1154" w:rsidP="008131AA">
            <w:pPr>
              <w:pStyle w:val="11"/>
              <w:tabs>
                <w:tab w:val="left" w:pos="12600"/>
              </w:tabs>
              <w:jc w:val="center"/>
              <w:rPr>
                <w:rFonts w:ascii="Arial" w:hAnsi="Arial" w:cs="Arial"/>
                <w:color w:val="000000"/>
                <w:sz w:val="16"/>
                <w:szCs w:val="16"/>
              </w:rPr>
            </w:pPr>
            <w:r w:rsidRPr="004E6F78">
              <w:rPr>
                <w:rFonts w:ascii="Arial" w:hAnsi="Arial" w:cs="Arial"/>
                <w:color w:val="000000"/>
                <w:sz w:val="16"/>
                <w:szCs w:val="16"/>
              </w:rPr>
              <w:t xml:space="preserve">реєстрація на 5 років </w:t>
            </w:r>
          </w:p>
          <w:p w:rsidR="005E1154" w:rsidRPr="00F83A77" w:rsidRDefault="005E1154" w:rsidP="008131AA">
            <w:pPr>
              <w:pStyle w:val="11"/>
              <w:tabs>
                <w:tab w:val="left" w:pos="12600"/>
              </w:tabs>
              <w:jc w:val="center"/>
              <w:rPr>
                <w:rFonts w:ascii="Arial" w:hAnsi="Arial" w:cs="Arial"/>
                <w:color w:val="000000"/>
                <w:sz w:val="16"/>
                <w:szCs w:val="16"/>
              </w:rPr>
            </w:pPr>
            <w:r w:rsidRPr="004E6F78">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sz w:val="16"/>
                <w:szCs w:val="16"/>
              </w:rPr>
            </w:pPr>
            <w:r w:rsidRPr="00F83A77">
              <w:rPr>
                <w:rFonts w:ascii="Arial" w:hAnsi="Arial" w:cs="Arial"/>
                <w:sz w:val="16"/>
                <w:szCs w:val="16"/>
              </w:rPr>
              <w:t>UA/19394/01/01</w:t>
            </w:r>
          </w:p>
        </w:tc>
      </w:tr>
      <w:tr w:rsidR="005E1154" w:rsidRPr="00F83A77" w:rsidTr="00FA3B47">
        <w:tc>
          <w:tcPr>
            <w:tcW w:w="567" w:type="dxa"/>
            <w:tcBorders>
              <w:top w:val="single" w:sz="4" w:space="0" w:color="auto"/>
              <w:left w:val="single" w:sz="4" w:space="0" w:color="000000"/>
              <w:bottom w:val="single" w:sz="4" w:space="0" w:color="auto"/>
              <w:right w:val="single" w:sz="4" w:space="0" w:color="000000"/>
            </w:tcBorders>
            <w:shd w:val="clear" w:color="auto" w:fill="auto"/>
          </w:tcPr>
          <w:p w:rsidR="005E1154" w:rsidRPr="00F83A77" w:rsidRDefault="005E1154" w:rsidP="005E1154">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E1154" w:rsidRPr="00F83A77" w:rsidRDefault="005E1154" w:rsidP="008131AA">
            <w:pPr>
              <w:pStyle w:val="11"/>
              <w:tabs>
                <w:tab w:val="left" w:pos="12600"/>
              </w:tabs>
              <w:rPr>
                <w:rFonts w:ascii="Arial" w:hAnsi="Arial" w:cs="Arial"/>
                <w:b/>
                <w:i/>
                <w:color w:val="000000"/>
                <w:sz w:val="16"/>
                <w:szCs w:val="16"/>
              </w:rPr>
            </w:pPr>
            <w:r w:rsidRPr="00F83A77">
              <w:rPr>
                <w:rFonts w:ascii="Arial" w:hAnsi="Arial" w:cs="Arial"/>
                <w:b/>
                <w:sz w:val="16"/>
                <w:szCs w:val="16"/>
              </w:rPr>
              <w:t>ХЛОРГЕКСИДИНУ БІГЛЮКОНАТУ 20% РОЗЧИН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E1154" w:rsidRDefault="005E1154"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(субстанція) для фармацевтичного застосування у барабанах з поліетилену високої щільності</w:t>
            </w:r>
          </w:p>
          <w:p w:rsidR="005E1154" w:rsidRPr="00F83A77" w:rsidRDefault="005E1154" w:rsidP="008131AA">
            <w:pPr>
              <w:pStyle w:val="11"/>
              <w:tabs>
                <w:tab w:val="left" w:pos="12600"/>
              </w:tabs>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ПАТ "Київмедпрепарат"</w:t>
            </w:r>
            <w:r w:rsidRPr="00F83A7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ind w:left="-110"/>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МЕДІХЕМ, С. А.</w:t>
            </w:r>
            <w:r w:rsidRPr="00F83A77">
              <w:rPr>
                <w:rFonts w:ascii="Arial" w:hAnsi="Arial" w:cs="Arial"/>
                <w:color w:val="000000"/>
                <w:sz w:val="16"/>
                <w:szCs w:val="16"/>
              </w:rPr>
              <w:br/>
            </w: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FA3B47">
            <w:pPr>
              <w:pStyle w:val="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F83A77" w:rsidRDefault="005E1154" w:rsidP="008131AA">
            <w:pPr>
              <w:pStyle w:val="11"/>
              <w:tabs>
                <w:tab w:val="left" w:pos="12600"/>
              </w:tabs>
              <w:jc w:val="center"/>
              <w:rPr>
                <w:rFonts w:ascii="Arial" w:hAnsi="Arial" w:cs="Arial"/>
                <w:sz w:val="16"/>
                <w:szCs w:val="16"/>
              </w:rPr>
            </w:pPr>
            <w:r w:rsidRPr="00F83A77">
              <w:rPr>
                <w:rFonts w:ascii="Arial" w:hAnsi="Arial" w:cs="Arial"/>
                <w:sz w:val="16"/>
                <w:szCs w:val="16"/>
              </w:rPr>
              <w:t>UA/19395/01/01</w:t>
            </w:r>
          </w:p>
        </w:tc>
      </w:tr>
      <w:tr w:rsidR="005E1154" w:rsidRPr="006A1329" w:rsidTr="00FA3B47">
        <w:tc>
          <w:tcPr>
            <w:tcW w:w="567" w:type="dxa"/>
            <w:tcBorders>
              <w:top w:val="single" w:sz="4" w:space="0" w:color="auto"/>
              <w:left w:val="single" w:sz="4" w:space="0" w:color="000000"/>
              <w:bottom w:val="single" w:sz="4" w:space="0" w:color="auto"/>
              <w:right w:val="single" w:sz="4" w:space="0" w:color="000000"/>
            </w:tcBorders>
            <w:shd w:val="clear" w:color="auto" w:fill="auto"/>
          </w:tcPr>
          <w:p w:rsidR="005E1154" w:rsidRPr="006A1329" w:rsidRDefault="005E1154" w:rsidP="005E1154">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5E1154" w:rsidRPr="006A1329" w:rsidRDefault="005E1154" w:rsidP="008131AA">
            <w:pPr>
              <w:pStyle w:val="11"/>
              <w:tabs>
                <w:tab w:val="left" w:pos="12600"/>
              </w:tabs>
              <w:rPr>
                <w:rFonts w:ascii="Arial" w:hAnsi="Arial" w:cs="Arial"/>
                <w:b/>
                <w:i/>
                <w:sz w:val="16"/>
                <w:szCs w:val="16"/>
              </w:rPr>
            </w:pPr>
            <w:r w:rsidRPr="006A1329">
              <w:rPr>
                <w:rFonts w:ascii="Arial" w:hAnsi="Arial" w:cs="Arial"/>
                <w:b/>
                <w:sz w:val="16"/>
                <w:szCs w:val="16"/>
              </w:rPr>
              <w:t>ХОРІОМОН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5E1154" w:rsidRPr="006A1329" w:rsidRDefault="005E1154" w:rsidP="008131AA">
            <w:pPr>
              <w:pStyle w:val="11"/>
              <w:tabs>
                <w:tab w:val="left" w:pos="12600"/>
              </w:tabs>
              <w:rPr>
                <w:rFonts w:ascii="Arial" w:hAnsi="Arial" w:cs="Arial"/>
                <w:sz w:val="16"/>
                <w:szCs w:val="16"/>
                <w:lang w:val="ru-RU"/>
              </w:rPr>
            </w:pPr>
            <w:r w:rsidRPr="006A1329">
              <w:rPr>
                <w:rFonts w:ascii="Arial" w:hAnsi="Arial" w:cs="Arial"/>
                <w:sz w:val="16"/>
                <w:szCs w:val="16"/>
                <w:lang w:val="ru-RU"/>
              </w:rPr>
              <w:t>порошок та розчинник для розчину для ін'єкцій, 5000 МО/мл по 1 скляному флакону з порошком у комплекті з розчинником (натрію хлорид 0,9 %) по 1 мл в ампулі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6A1329" w:rsidRDefault="005E1154" w:rsidP="008131AA">
            <w:pPr>
              <w:pStyle w:val="11"/>
              <w:tabs>
                <w:tab w:val="left" w:pos="12600"/>
              </w:tabs>
              <w:jc w:val="center"/>
              <w:rPr>
                <w:rFonts w:ascii="Arial" w:hAnsi="Arial" w:cs="Arial"/>
                <w:sz w:val="16"/>
                <w:szCs w:val="16"/>
                <w:lang w:val="ru-RU"/>
              </w:rPr>
            </w:pPr>
            <w:r w:rsidRPr="006A1329">
              <w:rPr>
                <w:rFonts w:ascii="Arial" w:hAnsi="Arial" w:cs="Arial"/>
                <w:sz w:val="16"/>
                <w:szCs w:val="16"/>
              </w:rPr>
              <w:t>ІБСА Інститут Біохімік СА</w:t>
            </w:r>
            <w:r w:rsidRPr="006A1329">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E1154" w:rsidRPr="006A1329" w:rsidRDefault="005E1154" w:rsidP="008131AA">
            <w:pPr>
              <w:pStyle w:val="11"/>
              <w:tabs>
                <w:tab w:val="left" w:pos="12600"/>
              </w:tabs>
              <w:ind w:left="-110"/>
              <w:jc w:val="center"/>
              <w:rPr>
                <w:rFonts w:ascii="Arial" w:hAnsi="Arial" w:cs="Arial"/>
                <w:sz w:val="16"/>
                <w:szCs w:val="16"/>
              </w:rPr>
            </w:pPr>
            <w:r w:rsidRPr="006A132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1154" w:rsidRPr="006A1329" w:rsidRDefault="005E1154" w:rsidP="008131AA">
            <w:pPr>
              <w:pStyle w:val="11"/>
              <w:tabs>
                <w:tab w:val="left" w:pos="12600"/>
              </w:tabs>
              <w:jc w:val="center"/>
              <w:rPr>
                <w:rFonts w:ascii="Arial" w:hAnsi="Arial" w:cs="Arial"/>
                <w:sz w:val="16"/>
                <w:szCs w:val="16"/>
              </w:rPr>
            </w:pPr>
            <w:r w:rsidRPr="006A1329">
              <w:rPr>
                <w:rFonts w:ascii="Arial" w:hAnsi="Arial" w:cs="Arial"/>
                <w:sz w:val="16"/>
                <w:szCs w:val="16"/>
              </w:rPr>
              <w:t>випуск серії та контроль якості: ІБСА Інститут Біохімік СА, Швейцарія; виробництво, первинне та вторинне пакування: ІБСА Інститут Біохімік СА, Швейцарія; вторинне пакування: ІБСА Інститут Біохімік СА , Швейцарія; виробництво розчинника: ІБСА Фармацеутиці Італія срл, Італія</w:t>
            </w:r>
            <w:r w:rsidRPr="006A1329">
              <w:rPr>
                <w:rFonts w:ascii="Arial" w:hAnsi="Arial" w:cs="Arial"/>
                <w:sz w:val="16"/>
                <w:szCs w:val="16"/>
              </w:rPr>
              <w:br/>
            </w:r>
          </w:p>
          <w:p w:rsidR="005E1154" w:rsidRPr="006A1329" w:rsidRDefault="005E1154" w:rsidP="008131AA">
            <w:pPr>
              <w:pStyle w:val="11"/>
              <w:tabs>
                <w:tab w:val="left" w:pos="12600"/>
              </w:tabs>
              <w:jc w:val="center"/>
              <w:rPr>
                <w:rFonts w:ascii="Arial" w:hAnsi="Arial" w:cs="Arial"/>
                <w:sz w:val="16"/>
                <w:szCs w:val="16"/>
              </w:rPr>
            </w:pPr>
          </w:p>
        </w:tc>
        <w:tc>
          <w:tcPr>
            <w:tcW w:w="1134"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6A1329" w:rsidRDefault="005E1154" w:rsidP="008131AA">
            <w:pPr>
              <w:pStyle w:val="11"/>
              <w:tabs>
                <w:tab w:val="left" w:pos="12600"/>
              </w:tabs>
              <w:jc w:val="center"/>
              <w:rPr>
                <w:rFonts w:ascii="Arial" w:hAnsi="Arial" w:cs="Arial"/>
                <w:sz w:val="16"/>
                <w:szCs w:val="16"/>
              </w:rPr>
            </w:pPr>
            <w:r w:rsidRPr="006A1329">
              <w:rPr>
                <w:rFonts w:ascii="Arial" w:hAnsi="Arial" w:cs="Arial"/>
                <w:sz w:val="16"/>
                <w:szCs w:val="16"/>
              </w:rPr>
              <w:t>Швейцарія/</w:t>
            </w:r>
          </w:p>
          <w:p w:rsidR="005E1154" w:rsidRPr="006A1329" w:rsidRDefault="005E1154" w:rsidP="008131AA">
            <w:pPr>
              <w:pStyle w:val="11"/>
              <w:tabs>
                <w:tab w:val="left" w:pos="12600"/>
              </w:tabs>
              <w:jc w:val="center"/>
              <w:rPr>
                <w:rFonts w:ascii="Arial" w:hAnsi="Arial" w:cs="Arial"/>
                <w:sz w:val="16"/>
                <w:szCs w:val="16"/>
              </w:rPr>
            </w:pPr>
            <w:r w:rsidRPr="006A1329">
              <w:rPr>
                <w:rFonts w:ascii="Arial" w:hAnsi="Arial" w:cs="Arial"/>
                <w:sz w:val="16"/>
                <w:szCs w:val="16"/>
              </w:rPr>
              <w:t>Італія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5E1154" w:rsidRPr="006A1329" w:rsidRDefault="005E1154" w:rsidP="008131AA">
            <w:pPr>
              <w:pStyle w:val="11"/>
              <w:tabs>
                <w:tab w:val="left" w:pos="12600"/>
              </w:tabs>
              <w:jc w:val="center"/>
              <w:rPr>
                <w:rFonts w:ascii="Arial" w:hAnsi="Arial" w:cs="Arial"/>
                <w:sz w:val="16"/>
                <w:szCs w:val="16"/>
              </w:rPr>
            </w:pPr>
            <w:r w:rsidRPr="006A1329">
              <w:rPr>
                <w:rFonts w:ascii="Arial" w:hAnsi="Arial" w:cs="Arial"/>
                <w:sz w:val="16"/>
                <w:szCs w:val="16"/>
              </w:rPr>
              <w:t>реєстрація на 5 років</w:t>
            </w:r>
            <w:r w:rsidRPr="006A132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1154" w:rsidRPr="006A1329" w:rsidRDefault="005E1154" w:rsidP="00FA3B47">
            <w:pPr>
              <w:pStyle w:val="11"/>
              <w:tabs>
                <w:tab w:val="left" w:pos="12600"/>
              </w:tabs>
              <w:jc w:val="center"/>
              <w:rPr>
                <w:rFonts w:ascii="Arial" w:hAnsi="Arial" w:cs="Arial"/>
                <w:b/>
                <w:i/>
                <w:sz w:val="16"/>
                <w:szCs w:val="16"/>
              </w:rPr>
            </w:pPr>
            <w:r w:rsidRPr="006A132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E1154" w:rsidRPr="006A1329" w:rsidRDefault="005E1154" w:rsidP="00FA3B47">
            <w:pPr>
              <w:pStyle w:val="11"/>
              <w:tabs>
                <w:tab w:val="left" w:pos="12600"/>
              </w:tabs>
              <w:jc w:val="center"/>
              <w:rPr>
                <w:rFonts w:ascii="Arial" w:hAnsi="Arial" w:cs="Arial"/>
                <w:i/>
                <w:sz w:val="16"/>
                <w:szCs w:val="16"/>
              </w:rPr>
            </w:pPr>
            <w:r w:rsidRPr="006A1329">
              <w:rPr>
                <w:rFonts w:ascii="Arial" w:hAnsi="Arial" w:cs="Arial"/>
                <w:i/>
                <w:sz w:val="16"/>
                <w:szCs w:val="16"/>
              </w:rPr>
              <w:t>Не підлягає</w:t>
            </w:r>
          </w:p>
        </w:tc>
        <w:tc>
          <w:tcPr>
            <w:tcW w:w="1842" w:type="dxa"/>
            <w:gridSpan w:val="2"/>
            <w:tcBorders>
              <w:top w:val="single" w:sz="4" w:space="0" w:color="auto"/>
              <w:left w:val="single" w:sz="4" w:space="0" w:color="000000"/>
              <w:bottom w:val="single" w:sz="4" w:space="0" w:color="auto"/>
              <w:right w:val="single" w:sz="4" w:space="0" w:color="000000"/>
            </w:tcBorders>
            <w:shd w:val="clear" w:color="auto" w:fill="FFFFFF"/>
          </w:tcPr>
          <w:p w:rsidR="005E1154" w:rsidRPr="00C2490F" w:rsidRDefault="005E1154" w:rsidP="008131AA">
            <w:pPr>
              <w:pStyle w:val="11"/>
              <w:tabs>
                <w:tab w:val="left" w:pos="12600"/>
              </w:tabs>
              <w:jc w:val="center"/>
              <w:rPr>
                <w:rFonts w:ascii="Arial" w:hAnsi="Arial" w:cs="Arial"/>
                <w:bCs/>
                <w:sz w:val="16"/>
                <w:szCs w:val="16"/>
              </w:rPr>
            </w:pPr>
            <w:r w:rsidRPr="00C2490F">
              <w:rPr>
                <w:rFonts w:ascii="Arial" w:hAnsi="Arial" w:cs="Arial"/>
                <w:bCs/>
                <w:sz w:val="16"/>
                <w:szCs w:val="16"/>
              </w:rPr>
              <w:t>UA/19396/01/01</w:t>
            </w:r>
          </w:p>
        </w:tc>
      </w:tr>
      <w:tr w:rsidR="005E1154" w:rsidRPr="00D927D3" w:rsidTr="00FA3B47">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84" w:type="dxa"/>
          <w:trHeight w:val="651"/>
        </w:trPr>
        <w:tc>
          <w:tcPr>
            <w:tcW w:w="8125" w:type="dxa"/>
            <w:gridSpan w:val="7"/>
            <w:tcBorders>
              <w:top w:val="nil"/>
              <w:left w:val="nil"/>
              <w:bottom w:val="nil"/>
              <w:right w:val="nil"/>
            </w:tcBorders>
          </w:tcPr>
          <w:p w:rsidR="005E1154" w:rsidRDefault="005E1154" w:rsidP="008131AA">
            <w:pPr>
              <w:ind w:right="20"/>
              <w:rPr>
                <w:rFonts w:ascii="Arial" w:hAnsi="Arial" w:cs="Arial"/>
                <w:b/>
                <w:bCs/>
                <w:sz w:val="28"/>
                <w:szCs w:val="28"/>
              </w:rPr>
            </w:pPr>
          </w:p>
          <w:p w:rsidR="00FA3B47" w:rsidRDefault="00FA3B47" w:rsidP="008131AA">
            <w:pPr>
              <w:ind w:right="20"/>
              <w:rPr>
                <w:rFonts w:ascii="Arial" w:hAnsi="Arial" w:cs="Arial"/>
                <w:b/>
                <w:bCs/>
                <w:sz w:val="28"/>
                <w:szCs w:val="28"/>
              </w:rPr>
            </w:pPr>
          </w:p>
          <w:p w:rsidR="00FA3B47" w:rsidRDefault="00FA3B47" w:rsidP="008131AA">
            <w:pPr>
              <w:ind w:right="20"/>
              <w:rPr>
                <w:rFonts w:ascii="Arial" w:hAnsi="Arial" w:cs="Arial"/>
                <w:b/>
                <w:bCs/>
                <w:sz w:val="28"/>
                <w:szCs w:val="28"/>
              </w:rPr>
            </w:pPr>
          </w:p>
          <w:p w:rsidR="005E1154" w:rsidRPr="00D927D3" w:rsidRDefault="005E1154" w:rsidP="008131AA">
            <w:pPr>
              <w:ind w:right="20"/>
              <w:rPr>
                <w:rFonts w:ascii="Arial" w:hAnsi="Arial" w:cs="Arial"/>
                <w:sz w:val="28"/>
                <w:szCs w:val="28"/>
              </w:rPr>
            </w:pPr>
            <w:r w:rsidRPr="00D927D3">
              <w:rPr>
                <w:rFonts w:ascii="Arial" w:hAnsi="Arial" w:cs="Arial"/>
                <w:b/>
                <w:bCs/>
                <w:sz w:val="28"/>
                <w:szCs w:val="28"/>
              </w:rPr>
              <w:t xml:space="preserve">В.о. Генерального директора Директорату </w:t>
            </w:r>
          </w:p>
          <w:p w:rsidR="005E1154" w:rsidRPr="00D927D3" w:rsidRDefault="005E1154" w:rsidP="008131AA">
            <w:pPr>
              <w:ind w:right="20"/>
              <w:rPr>
                <w:rFonts w:ascii="Arial" w:hAnsi="Arial" w:cs="Arial"/>
                <w:b/>
                <w:bCs/>
                <w:sz w:val="28"/>
                <w:szCs w:val="28"/>
              </w:rPr>
            </w:pPr>
            <w:r w:rsidRPr="00D927D3">
              <w:rPr>
                <w:rFonts w:ascii="Arial" w:hAnsi="Arial" w:cs="Arial"/>
                <w:b/>
                <w:bCs/>
                <w:sz w:val="28"/>
                <w:szCs w:val="28"/>
              </w:rPr>
              <w:t>фармацевтичного забезпечення</w:t>
            </w:r>
          </w:p>
        </w:tc>
        <w:tc>
          <w:tcPr>
            <w:tcW w:w="7667" w:type="dxa"/>
            <w:gridSpan w:val="5"/>
            <w:tcBorders>
              <w:top w:val="nil"/>
              <w:left w:val="nil"/>
              <w:bottom w:val="nil"/>
              <w:right w:val="nil"/>
            </w:tcBorders>
          </w:tcPr>
          <w:p w:rsidR="005E1154" w:rsidRDefault="005E1154" w:rsidP="00FA3B47">
            <w:pPr>
              <w:jc w:val="right"/>
              <w:rPr>
                <w:rFonts w:ascii="Arial" w:hAnsi="Arial" w:cs="Arial"/>
                <w:b/>
                <w:bCs/>
                <w:sz w:val="28"/>
                <w:szCs w:val="28"/>
              </w:rPr>
            </w:pPr>
          </w:p>
          <w:p w:rsidR="005E1154" w:rsidRDefault="005E1154" w:rsidP="00FA3B47">
            <w:pPr>
              <w:jc w:val="right"/>
              <w:rPr>
                <w:rFonts w:ascii="Arial" w:hAnsi="Arial" w:cs="Arial"/>
                <w:b/>
                <w:bCs/>
                <w:sz w:val="28"/>
                <w:szCs w:val="28"/>
              </w:rPr>
            </w:pPr>
          </w:p>
          <w:p w:rsidR="00FA3B47" w:rsidRDefault="00FA3B47" w:rsidP="00FA3B47">
            <w:pPr>
              <w:jc w:val="right"/>
              <w:rPr>
                <w:rFonts w:ascii="Arial" w:hAnsi="Arial" w:cs="Arial"/>
                <w:b/>
                <w:bCs/>
                <w:sz w:val="28"/>
                <w:szCs w:val="28"/>
              </w:rPr>
            </w:pPr>
          </w:p>
          <w:p w:rsidR="00FA3B47" w:rsidRDefault="00FA3B47" w:rsidP="00FA3B47">
            <w:pPr>
              <w:jc w:val="right"/>
              <w:rPr>
                <w:rFonts w:ascii="Arial" w:hAnsi="Arial" w:cs="Arial"/>
                <w:b/>
                <w:bCs/>
                <w:sz w:val="28"/>
                <w:szCs w:val="28"/>
              </w:rPr>
            </w:pPr>
          </w:p>
          <w:p w:rsidR="005E1154" w:rsidRPr="00D927D3" w:rsidRDefault="005E1154" w:rsidP="00FA3B47">
            <w:pPr>
              <w:jc w:val="right"/>
              <w:rPr>
                <w:rFonts w:ascii="Arial" w:hAnsi="Arial" w:cs="Arial"/>
                <w:b/>
                <w:bCs/>
                <w:sz w:val="28"/>
                <w:szCs w:val="28"/>
              </w:rPr>
            </w:pPr>
            <w:r w:rsidRPr="00D927D3">
              <w:rPr>
                <w:rFonts w:ascii="Arial" w:hAnsi="Arial" w:cs="Arial"/>
                <w:b/>
                <w:bCs/>
                <w:sz w:val="28"/>
                <w:szCs w:val="28"/>
              </w:rPr>
              <w:t>Іван ЗАДВОРНИХ</w:t>
            </w:r>
          </w:p>
        </w:tc>
      </w:tr>
    </w:tbl>
    <w:p w:rsidR="005E1154" w:rsidRPr="001B25B1" w:rsidRDefault="005E1154" w:rsidP="005E1154">
      <w:pPr>
        <w:tabs>
          <w:tab w:val="left" w:pos="1985"/>
        </w:tabs>
        <w:rPr>
          <w:rFonts w:ascii="Arial" w:hAnsi="Arial" w:cs="Arial"/>
          <w:sz w:val="18"/>
          <w:szCs w:val="18"/>
        </w:rPr>
      </w:pPr>
    </w:p>
    <w:p w:rsidR="005E1154" w:rsidRDefault="005E1154" w:rsidP="000D32CE">
      <w:pPr>
        <w:rPr>
          <w:b/>
          <w:sz w:val="28"/>
          <w:szCs w:val="28"/>
          <w:lang w:val="uk-UA"/>
        </w:rPr>
        <w:sectPr w:rsidR="005E1154" w:rsidSect="00FA3B47">
          <w:pgSz w:w="16838" w:h="11906" w:orient="landscape"/>
          <w:pgMar w:top="851" w:right="902" w:bottom="567" w:left="1134" w:header="709" w:footer="709" w:gutter="0"/>
          <w:cols w:space="708"/>
          <w:titlePg/>
          <w:docGrid w:linePitch="360"/>
        </w:sectPr>
      </w:pPr>
    </w:p>
    <w:p w:rsidR="00F56F71" w:rsidRPr="007E524B" w:rsidRDefault="00F56F71" w:rsidP="00F56F71"/>
    <w:tbl>
      <w:tblPr>
        <w:tblW w:w="3828" w:type="dxa"/>
        <w:tblInd w:w="11448" w:type="dxa"/>
        <w:tblLayout w:type="fixed"/>
        <w:tblLook w:val="0000" w:firstRow="0" w:lastRow="0" w:firstColumn="0" w:lastColumn="0" w:noHBand="0" w:noVBand="0"/>
      </w:tblPr>
      <w:tblGrid>
        <w:gridCol w:w="3828"/>
      </w:tblGrid>
      <w:tr w:rsidR="00F56F71" w:rsidRPr="00D927D3" w:rsidTr="008131AA">
        <w:tc>
          <w:tcPr>
            <w:tcW w:w="3828" w:type="dxa"/>
          </w:tcPr>
          <w:p w:rsidR="00F56F71" w:rsidRPr="00342850" w:rsidRDefault="00F56F71" w:rsidP="00FA3B47">
            <w:pPr>
              <w:pStyle w:val="4"/>
              <w:tabs>
                <w:tab w:val="left" w:pos="12600"/>
              </w:tabs>
              <w:spacing w:before="0" w:after="0"/>
              <w:rPr>
                <w:rFonts w:cs="Arial"/>
                <w:bCs w:val="0"/>
                <w:iCs/>
                <w:sz w:val="18"/>
                <w:szCs w:val="18"/>
              </w:rPr>
            </w:pPr>
            <w:r w:rsidRPr="00342850">
              <w:rPr>
                <w:rFonts w:cs="Arial"/>
                <w:bCs w:val="0"/>
                <w:iCs/>
                <w:sz w:val="18"/>
                <w:szCs w:val="18"/>
              </w:rPr>
              <w:t>Додаток 2</w:t>
            </w:r>
          </w:p>
          <w:p w:rsidR="00F56F71" w:rsidRPr="00342850" w:rsidRDefault="00F56F71" w:rsidP="00FA3B47">
            <w:pPr>
              <w:pStyle w:val="4"/>
              <w:tabs>
                <w:tab w:val="left" w:pos="12600"/>
              </w:tabs>
              <w:spacing w:before="0" w:after="0"/>
              <w:rPr>
                <w:rFonts w:cs="Arial"/>
                <w:bCs w:val="0"/>
                <w:iCs/>
                <w:sz w:val="18"/>
                <w:szCs w:val="18"/>
              </w:rPr>
            </w:pPr>
            <w:r w:rsidRPr="00342850">
              <w:rPr>
                <w:rFonts w:cs="Arial"/>
                <w:bCs w:val="0"/>
                <w:iCs/>
                <w:sz w:val="18"/>
                <w:szCs w:val="18"/>
              </w:rPr>
              <w:t>до наказу Міністерства охорони</w:t>
            </w:r>
          </w:p>
          <w:p w:rsidR="00F56F71" w:rsidRPr="00342850" w:rsidRDefault="00F56F71" w:rsidP="00FA3B47">
            <w:pPr>
              <w:pStyle w:val="4"/>
              <w:tabs>
                <w:tab w:val="left" w:pos="12600"/>
              </w:tabs>
              <w:spacing w:before="0" w:after="0"/>
              <w:rPr>
                <w:rFonts w:cs="Arial"/>
                <w:bCs w:val="0"/>
                <w:iCs/>
                <w:sz w:val="18"/>
                <w:szCs w:val="18"/>
              </w:rPr>
            </w:pPr>
            <w:r w:rsidRPr="00342850">
              <w:rPr>
                <w:rFonts w:cs="Arial"/>
                <w:bCs w:val="0"/>
                <w:iCs/>
                <w:sz w:val="18"/>
                <w:szCs w:val="18"/>
              </w:rPr>
              <w:t>здоров’я України «</w:t>
            </w:r>
            <w:r w:rsidRPr="00C35478">
              <w:rPr>
                <w:rFonts w:cs="Arial"/>
                <w:bCs w:val="0"/>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 та внесення змін до додатку 1 до наказу Міністерства охорони здоров’я України від 27 березня 2022 року № 536</w:t>
            </w:r>
            <w:r w:rsidRPr="00342850">
              <w:rPr>
                <w:rFonts w:cs="Arial"/>
                <w:bCs w:val="0"/>
                <w:iCs/>
                <w:sz w:val="18"/>
                <w:szCs w:val="18"/>
              </w:rPr>
              <w:t>»</w:t>
            </w:r>
          </w:p>
          <w:p w:rsidR="00F56F71" w:rsidRPr="001F3012" w:rsidRDefault="00F56F71" w:rsidP="00FA3B47">
            <w:pPr>
              <w:tabs>
                <w:tab w:val="left" w:pos="12600"/>
              </w:tabs>
              <w:rPr>
                <w:rFonts w:ascii="Arial" w:hAnsi="Arial" w:cs="Arial"/>
                <w:b/>
                <w:sz w:val="18"/>
                <w:szCs w:val="18"/>
              </w:rPr>
            </w:pPr>
            <w:r w:rsidRPr="001F3012">
              <w:rPr>
                <w:rFonts w:ascii="Arial" w:hAnsi="Arial" w:cs="Arial"/>
                <w:b/>
                <w:iCs/>
                <w:sz w:val="18"/>
                <w:szCs w:val="18"/>
                <w:u w:val="single"/>
              </w:rPr>
              <w:t>від 16 травня 2022 року № 814</w:t>
            </w:r>
          </w:p>
        </w:tc>
      </w:tr>
    </w:tbl>
    <w:p w:rsidR="00F56F71" w:rsidRPr="00D927D3" w:rsidRDefault="00F56F71" w:rsidP="00F56F71">
      <w:pPr>
        <w:tabs>
          <w:tab w:val="left" w:pos="12600"/>
        </w:tabs>
        <w:jc w:val="center"/>
        <w:rPr>
          <w:rFonts w:ascii="Arial" w:hAnsi="Arial" w:cs="Arial"/>
          <w:sz w:val="18"/>
          <w:szCs w:val="18"/>
        </w:rPr>
      </w:pPr>
    </w:p>
    <w:p w:rsidR="00F56F71" w:rsidRDefault="00F56F71" w:rsidP="00F56F71">
      <w:pPr>
        <w:keepNext/>
        <w:tabs>
          <w:tab w:val="left" w:pos="12600"/>
        </w:tabs>
        <w:jc w:val="center"/>
        <w:outlineLvl w:val="1"/>
        <w:rPr>
          <w:rFonts w:ascii="Arial" w:hAnsi="Arial" w:cs="Arial"/>
          <w:b/>
          <w:caps/>
          <w:sz w:val="28"/>
          <w:szCs w:val="28"/>
        </w:rPr>
      </w:pPr>
      <w:r>
        <w:rPr>
          <w:rFonts w:ascii="Arial" w:hAnsi="Arial" w:cs="Arial"/>
          <w:b/>
          <w:caps/>
          <w:sz w:val="28"/>
          <w:szCs w:val="28"/>
        </w:rPr>
        <w:t>ПЕРЕЛІК</w:t>
      </w:r>
    </w:p>
    <w:p w:rsidR="00F56F71" w:rsidRPr="001A2957" w:rsidRDefault="00F56F71" w:rsidP="00F56F71">
      <w:pPr>
        <w:tabs>
          <w:tab w:val="left" w:pos="12600"/>
        </w:tabs>
        <w:jc w:val="center"/>
        <w:rPr>
          <w:rFonts w:ascii="Arial" w:hAnsi="Arial" w:cs="Arial"/>
          <w:b/>
          <w:caps/>
          <w:sz w:val="28"/>
          <w:szCs w:val="28"/>
        </w:rPr>
      </w:pPr>
      <w:r w:rsidRPr="003F2462">
        <w:rPr>
          <w:rFonts w:ascii="Arial" w:hAnsi="Arial"/>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F56F71" w:rsidRPr="0066717B" w:rsidRDefault="00F56F71" w:rsidP="00F56F71">
      <w:pPr>
        <w:tabs>
          <w:tab w:val="left" w:pos="12600"/>
        </w:tabs>
        <w:jc w:val="center"/>
        <w:rPr>
          <w:rFonts w:ascii="Arial" w:hAnsi="Arial" w:cs="Arial"/>
          <w:b/>
          <w:sz w:val="28"/>
          <w:szCs w:val="28"/>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984"/>
        <w:gridCol w:w="1276"/>
        <w:gridCol w:w="992"/>
        <w:gridCol w:w="1701"/>
        <w:gridCol w:w="1134"/>
        <w:gridCol w:w="3402"/>
        <w:gridCol w:w="1134"/>
        <w:gridCol w:w="851"/>
        <w:gridCol w:w="1559"/>
      </w:tblGrid>
      <w:tr w:rsidR="00F56F71" w:rsidRPr="00D927D3" w:rsidTr="00FA3B47">
        <w:trPr>
          <w:tblHeader/>
        </w:trPr>
        <w:tc>
          <w:tcPr>
            <w:tcW w:w="568" w:type="dxa"/>
            <w:tcBorders>
              <w:top w:val="single" w:sz="4" w:space="0" w:color="000000"/>
            </w:tcBorders>
            <w:shd w:val="clear" w:color="auto" w:fill="D9D9D9"/>
            <w:hideMark/>
          </w:tcPr>
          <w:p w:rsidR="00F56F71" w:rsidRPr="00D927D3" w:rsidRDefault="00F56F71" w:rsidP="008131AA">
            <w:pPr>
              <w:tabs>
                <w:tab w:val="left" w:pos="12600"/>
              </w:tabs>
              <w:jc w:val="center"/>
              <w:rPr>
                <w:rFonts w:ascii="Arial" w:hAnsi="Arial" w:cs="Arial"/>
                <w:b/>
                <w:i/>
                <w:sz w:val="16"/>
                <w:szCs w:val="16"/>
              </w:rPr>
            </w:pPr>
            <w:r w:rsidRPr="00D927D3">
              <w:rPr>
                <w:rFonts w:ascii="Arial" w:hAnsi="Arial" w:cs="Arial"/>
                <w:b/>
                <w:i/>
                <w:sz w:val="16"/>
                <w:szCs w:val="16"/>
              </w:rPr>
              <w:t>№ п/п</w:t>
            </w:r>
          </w:p>
        </w:tc>
        <w:tc>
          <w:tcPr>
            <w:tcW w:w="1276" w:type="dxa"/>
            <w:tcBorders>
              <w:top w:val="single" w:sz="4" w:space="0" w:color="000000"/>
            </w:tcBorders>
            <w:shd w:val="clear" w:color="auto" w:fill="D9D9D9"/>
          </w:tcPr>
          <w:p w:rsidR="00F56F71" w:rsidRPr="00D927D3" w:rsidRDefault="00F56F71" w:rsidP="008131AA">
            <w:pPr>
              <w:tabs>
                <w:tab w:val="left" w:pos="12600"/>
              </w:tabs>
              <w:jc w:val="center"/>
              <w:rPr>
                <w:rFonts w:ascii="Arial" w:hAnsi="Arial" w:cs="Arial"/>
                <w:b/>
                <w:i/>
                <w:sz w:val="16"/>
                <w:szCs w:val="16"/>
              </w:rPr>
            </w:pPr>
            <w:r w:rsidRPr="00D927D3">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F56F71" w:rsidRPr="00D927D3" w:rsidRDefault="00F56F71" w:rsidP="008131AA">
            <w:pPr>
              <w:tabs>
                <w:tab w:val="left" w:pos="12600"/>
              </w:tabs>
              <w:jc w:val="center"/>
              <w:rPr>
                <w:rFonts w:ascii="Arial" w:hAnsi="Arial" w:cs="Arial"/>
                <w:b/>
                <w:i/>
                <w:sz w:val="16"/>
                <w:szCs w:val="16"/>
              </w:rPr>
            </w:pPr>
            <w:r w:rsidRPr="00D927D3">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F56F71" w:rsidRPr="00D927D3" w:rsidRDefault="00F56F71" w:rsidP="008131AA">
            <w:pPr>
              <w:tabs>
                <w:tab w:val="left" w:pos="12600"/>
              </w:tabs>
              <w:jc w:val="center"/>
              <w:rPr>
                <w:rFonts w:ascii="Arial" w:hAnsi="Arial" w:cs="Arial"/>
                <w:b/>
                <w:i/>
                <w:sz w:val="16"/>
                <w:szCs w:val="16"/>
              </w:rPr>
            </w:pPr>
            <w:r w:rsidRPr="00D927D3">
              <w:rPr>
                <w:rFonts w:ascii="Arial" w:hAnsi="Arial" w:cs="Arial"/>
                <w:b/>
                <w:i/>
                <w:sz w:val="16"/>
                <w:szCs w:val="16"/>
              </w:rPr>
              <w:t>Заявник</w:t>
            </w:r>
          </w:p>
        </w:tc>
        <w:tc>
          <w:tcPr>
            <w:tcW w:w="992" w:type="dxa"/>
            <w:tcBorders>
              <w:top w:val="single" w:sz="4" w:space="0" w:color="000000"/>
            </w:tcBorders>
            <w:shd w:val="clear" w:color="auto" w:fill="D9D9D9"/>
          </w:tcPr>
          <w:p w:rsidR="00F56F71" w:rsidRPr="00D927D3" w:rsidRDefault="00F56F71" w:rsidP="008131AA">
            <w:pPr>
              <w:tabs>
                <w:tab w:val="left" w:pos="12600"/>
              </w:tabs>
              <w:jc w:val="center"/>
              <w:rPr>
                <w:rFonts w:ascii="Arial" w:hAnsi="Arial" w:cs="Arial"/>
                <w:b/>
                <w:i/>
                <w:sz w:val="16"/>
                <w:szCs w:val="16"/>
              </w:rPr>
            </w:pPr>
            <w:r w:rsidRPr="00D927D3">
              <w:rPr>
                <w:rFonts w:ascii="Arial" w:hAnsi="Arial" w:cs="Arial"/>
                <w:b/>
                <w:i/>
                <w:sz w:val="16"/>
                <w:szCs w:val="16"/>
              </w:rPr>
              <w:t>Країна заявника</w:t>
            </w:r>
          </w:p>
        </w:tc>
        <w:tc>
          <w:tcPr>
            <w:tcW w:w="1701" w:type="dxa"/>
            <w:tcBorders>
              <w:top w:val="single" w:sz="4" w:space="0" w:color="000000"/>
            </w:tcBorders>
            <w:shd w:val="clear" w:color="auto" w:fill="D9D9D9"/>
          </w:tcPr>
          <w:p w:rsidR="00F56F71" w:rsidRPr="00D927D3" w:rsidRDefault="00F56F71" w:rsidP="008131AA">
            <w:pPr>
              <w:tabs>
                <w:tab w:val="left" w:pos="12600"/>
              </w:tabs>
              <w:jc w:val="center"/>
              <w:rPr>
                <w:rFonts w:ascii="Arial" w:hAnsi="Arial" w:cs="Arial"/>
                <w:b/>
                <w:i/>
                <w:sz w:val="16"/>
                <w:szCs w:val="16"/>
              </w:rPr>
            </w:pPr>
            <w:r w:rsidRPr="00D927D3">
              <w:rPr>
                <w:rFonts w:ascii="Arial" w:hAnsi="Arial" w:cs="Arial"/>
                <w:b/>
                <w:i/>
                <w:sz w:val="16"/>
                <w:szCs w:val="16"/>
              </w:rPr>
              <w:t>Виробник</w:t>
            </w:r>
          </w:p>
        </w:tc>
        <w:tc>
          <w:tcPr>
            <w:tcW w:w="1134" w:type="dxa"/>
            <w:tcBorders>
              <w:top w:val="single" w:sz="4" w:space="0" w:color="000000"/>
            </w:tcBorders>
            <w:shd w:val="clear" w:color="auto" w:fill="D9D9D9"/>
          </w:tcPr>
          <w:p w:rsidR="00F56F71" w:rsidRPr="00D927D3" w:rsidRDefault="00F56F71" w:rsidP="008131AA">
            <w:pPr>
              <w:tabs>
                <w:tab w:val="left" w:pos="12600"/>
              </w:tabs>
              <w:jc w:val="center"/>
              <w:rPr>
                <w:rFonts w:ascii="Arial" w:hAnsi="Arial" w:cs="Arial"/>
                <w:b/>
                <w:i/>
                <w:sz w:val="16"/>
                <w:szCs w:val="16"/>
              </w:rPr>
            </w:pPr>
            <w:r w:rsidRPr="00D927D3">
              <w:rPr>
                <w:rFonts w:ascii="Arial" w:hAnsi="Arial" w:cs="Arial"/>
                <w:b/>
                <w:i/>
                <w:sz w:val="16"/>
                <w:szCs w:val="16"/>
              </w:rPr>
              <w:t>Країна виробника</w:t>
            </w:r>
          </w:p>
        </w:tc>
        <w:tc>
          <w:tcPr>
            <w:tcW w:w="3402" w:type="dxa"/>
            <w:tcBorders>
              <w:top w:val="single" w:sz="4" w:space="0" w:color="000000"/>
            </w:tcBorders>
            <w:shd w:val="clear" w:color="auto" w:fill="D9D9D9"/>
          </w:tcPr>
          <w:p w:rsidR="00F56F71" w:rsidRPr="00D927D3" w:rsidRDefault="00F56F71" w:rsidP="008131AA">
            <w:pPr>
              <w:tabs>
                <w:tab w:val="left" w:pos="12600"/>
              </w:tabs>
              <w:jc w:val="center"/>
              <w:rPr>
                <w:rFonts w:ascii="Arial" w:hAnsi="Arial" w:cs="Arial"/>
                <w:b/>
                <w:i/>
                <w:sz w:val="16"/>
                <w:szCs w:val="16"/>
              </w:rPr>
            </w:pPr>
            <w:r w:rsidRPr="00D927D3">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F56F71" w:rsidRPr="00D927D3" w:rsidRDefault="00F56F71" w:rsidP="00FA3B47">
            <w:pPr>
              <w:tabs>
                <w:tab w:val="left" w:pos="12600"/>
              </w:tabs>
              <w:jc w:val="center"/>
              <w:rPr>
                <w:rFonts w:ascii="Arial" w:hAnsi="Arial" w:cs="Arial"/>
                <w:b/>
                <w:i/>
                <w:sz w:val="16"/>
                <w:szCs w:val="16"/>
              </w:rPr>
            </w:pPr>
            <w:r w:rsidRPr="00D927D3">
              <w:rPr>
                <w:rFonts w:ascii="Arial" w:hAnsi="Arial" w:cs="Arial"/>
                <w:b/>
                <w:i/>
                <w:sz w:val="16"/>
                <w:szCs w:val="16"/>
              </w:rPr>
              <w:t>Умови відпуску</w:t>
            </w:r>
          </w:p>
        </w:tc>
        <w:tc>
          <w:tcPr>
            <w:tcW w:w="851" w:type="dxa"/>
            <w:tcBorders>
              <w:top w:val="single" w:sz="4" w:space="0" w:color="000000"/>
            </w:tcBorders>
            <w:shd w:val="clear" w:color="auto" w:fill="D9D9D9"/>
          </w:tcPr>
          <w:p w:rsidR="00F56F71" w:rsidRPr="00D927D3" w:rsidRDefault="00F56F71" w:rsidP="00FA3B47">
            <w:pPr>
              <w:tabs>
                <w:tab w:val="left" w:pos="12600"/>
              </w:tabs>
              <w:jc w:val="center"/>
              <w:rPr>
                <w:rFonts w:ascii="Arial" w:hAnsi="Arial" w:cs="Arial"/>
                <w:b/>
                <w:i/>
                <w:sz w:val="16"/>
                <w:szCs w:val="16"/>
              </w:rPr>
            </w:pPr>
            <w:r w:rsidRPr="00D927D3">
              <w:rPr>
                <w:rFonts w:ascii="Arial" w:hAnsi="Arial" w:cs="Arial"/>
                <w:b/>
                <w:i/>
                <w:sz w:val="16"/>
                <w:szCs w:val="16"/>
              </w:rPr>
              <w:t>Рекламування</w:t>
            </w:r>
          </w:p>
        </w:tc>
        <w:tc>
          <w:tcPr>
            <w:tcW w:w="1559" w:type="dxa"/>
            <w:tcBorders>
              <w:top w:val="single" w:sz="4" w:space="0" w:color="000000"/>
            </w:tcBorders>
            <w:shd w:val="clear" w:color="auto" w:fill="D9D9D9"/>
          </w:tcPr>
          <w:p w:rsidR="00F56F71" w:rsidRPr="00D927D3" w:rsidRDefault="00F56F71" w:rsidP="008131AA">
            <w:pPr>
              <w:tabs>
                <w:tab w:val="left" w:pos="12600"/>
              </w:tabs>
              <w:jc w:val="center"/>
              <w:rPr>
                <w:rFonts w:ascii="Arial" w:hAnsi="Arial" w:cs="Arial"/>
                <w:b/>
                <w:i/>
                <w:sz w:val="16"/>
                <w:szCs w:val="16"/>
              </w:rPr>
            </w:pPr>
            <w:r w:rsidRPr="00D927D3">
              <w:rPr>
                <w:rFonts w:ascii="Arial" w:hAnsi="Arial" w:cs="Arial"/>
                <w:b/>
                <w:i/>
                <w:sz w:val="16"/>
                <w:szCs w:val="16"/>
              </w:rPr>
              <w:t>Номер реєстраційного посвідчення</w:t>
            </w:r>
          </w:p>
        </w:tc>
      </w:tr>
      <w:tr w:rsidR="00F56F71" w:rsidRPr="00F83A77"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F56F71" w:rsidRPr="00F83A77" w:rsidRDefault="00F56F71" w:rsidP="00F56F71">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56F71" w:rsidRPr="00F83A77" w:rsidRDefault="00F56F71" w:rsidP="008131AA">
            <w:pPr>
              <w:pStyle w:val="11"/>
              <w:tabs>
                <w:tab w:val="left" w:pos="12600"/>
              </w:tabs>
              <w:rPr>
                <w:rFonts w:ascii="Arial" w:hAnsi="Arial" w:cs="Arial"/>
                <w:b/>
                <w:i/>
                <w:color w:val="000000"/>
                <w:sz w:val="16"/>
                <w:szCs w:val="16"/>
              </w:rPr>
            </w:pPr>
            <w:r w:rsidRPr="00F83A77">
              <w:rPr>
                <w:rFonts w:ascii="Arial" w:hAnsi="Arial" w:cs="Arial"/>
                <w:b/>
                <w:sz w:val="16"/>
                <w:szCs w:val="16"/>
              </w:rPr>
              <w:t>АСПАНГІН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для інфузій, по 100 мл, 200 мл або 400 мл у пляшці, по 1 пляшці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Приватне акціонерне товариство "Інфузія"</w:t>
            </w:r>
            <w:r w:rsidRPr="00F83A7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Приватне акціонерне товариство "Інфузія"</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"Передозування" відповідно до оновленої інформації з безпеки діючої речовини. </w:t>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sz w:val="16"/>
                <w:szCs w:val="16"/>
              </w:rPr>
            </w:pPr>
            <w:r w:rsidRPr="00F83A77">
              <w:rPr>
                <w:rFonts w:ascii="Arial" w:hAnsi="Arial" w:cs="Arial"/>
                <w:sz w:val="16"/>
                <w:szCs w:val="16"/>
              </w:rPr>
              <w:t>UA/16364/01/01</w:t>
            </w:r>
          </w:p>
        </w:tc>
      </w:tr>
      <w:tr w:rsidR="00F56F71" w:rsidRPr="00F83A77"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F56F71" w:rsidRPr="00F83A77" w:rsidRDefault="00F56F71" w:rsidP="00F56F71">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56F71" w:rsidRPr="00F83A77" w:rsidRDefault="00F56F71" w:rsidP="008131AA">
            <w:pPr>
              <w:pStyle w:val="11"/>
              <w:tabs>
                <w:tab w:val="left" w:pos="12600"/>
              </w:tabs>
              <w:rPr>
                <w:rFonts w:ascii="Arial" w:hAnsi="Arial" w:cs="Arial"/>
                <w:b/>
                <w:i/>
                <w:color w:val="000000"/>
                <w:sz w:val="16"/>
                <w:szCs w:val="16"/>
              </w:rPr>
            </w:pPr>
            <w:r w:rsidRPr="00F83A77">
              <w:rPr>
                <w:rFonts w:ascii="Arial" w:hAnsi="Arial" w:cs="Arial"/>
                <w:b/>
                <w:sz w:val="16"/>
                <w:szCs w:val="16"/>
              </w:rPr>
              <w:t>ВАЗЕЛІН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м'яка масляниста маса (субстанція) для фармацевтичного застосування у пластикових або металевих діжках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Товариство з обмеженою відповідальністю "Біолар"</w:t>
            </w:r>
            <w:r w:rsidRPr="00F83A7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Гандхар Оіл Рефінері (Індія) Лімітед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sz w:val="16"/>
                <w:szCs w:val="16"/>
              </w:rPr>
            </w:pPr>
            <w:r w:rsidRPr="009C1F02">
              <w:rPr>
                <w:rFonts w:ascii="Arial" w:hAnsi="Arial" w:cs="Arial"/>
                <w:sz w:val="16"/>
                <w:szCs w:val="16"/>
              </w:rPr>
              <w:t>UA/16039/01/01</w:t>
            </w:r>
          </w:p>
        </w:tc>
      </w:tr>
      <w:tr w:rsidR="00F56F71" w:rsidRPr="00F83A77"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F56F71" w:rsidRPr="00F83A77" w:rsidRDefault="00F56F71" w:rsidP="00F56F71">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56F71" w:rsidRPr="00F83A77" w:rsidRDefault="00F56F71" w:rsidP="008131AA">
            <w:pPr>
              <w:pStyle w:val="11"/>
              <w:tabs>
                <w:tab w:val="left" w:pos="12600"/>
              </w:tabs>
              <w:rPr>
                <w:rFonts w:ascii="Arial" w:hAnsi="Arial" w:cs="Arial"/>
                <w:b/>
                <w:i/>
                <w:color w:val="000000"/>
                <w:sz w:val="16"/>
                <w:szCs w:val="16"/>
              </w:rPr>
            </w:pPr>
            <w:r w:rsidRPr="00F83A77">
              <w:rPr>
                <w:rFonts w:ascii="Arial" w:hAnsi="Arial" w:cs="Arial"/>
                <w:b/>
                <w:sz w:val="16"/>
                <w:szCs w:val="16"/>
              </w:rPr>
              <w:t>ВОРИКОНАЗОЛ-ВІСТА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таблетки, вкриті плівковою оболонкою, по 50 мг, по 10 таблеток у блістері,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lang w:val="ru-RU"/>
              </w:rPr>
            </w:pPr>
            <w:r w:rsidRPr="00F83A77">
              <w:rPr>
                <w:rFonts w:ascii="Arial" w:hAnsi="Arial" w:cs="Arial"/>
                <w:color w:val="000000"/>
                <w:sz w:val="16"/>
                <w:szCs w:val="16"/>
              </w:rPr>
              <w:t xml:space="preserve">Містрал Кепітал Менеджмент Лімітед </w:t>
            </w:r>
            <w:r w:rsidRPr="00F83A7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випуск серії: Сінтон Хіспанія, С.Л., Іспанія; виробник, первинне та вторинне пакування: Фармацевтичний завод "Польфарма" С.А., Польща; первинне та вторинне пакування: Джи І Фармас'ютікалс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Іспанія/Польща</w:t>
            </w:r>
          </w:p>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/Болгарія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(редаговано текст), "Протипоказання", "Взаємодія з іншими лікарськими засобами та інші види взаємодій", "Особливості застосування", "Спосіб застосування та дози" (редаговано текст), "Діти" (редаговано текст), "Передозування", "Побічні реакції" відповідно інформації референтного лікарського засобу Віфенд, таблетки, вкриті плівковою оболонкою, по 50 мг, по 200 мг, та інформації щодо безпеки допоміжних речовин лікарського засобу. </w:t>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sz w:val="16"/>
                <w:szCs w:val="16"/>
              </w:rPr>
            </w:pPr>
            <w:r w:rsidRPr="00F83A77">
              <w:rPr>
                <w:rFonts w:ascii="Arial" w:hAnsi="Arial" w:cs="Arial"/>
                <w:sz w:val="16"/>
                <w:szCs w:val="16"/>
              </w:rPr>
              <w:t>UA/16138/02/01</w:t>
            </w:r>
          </w:p>
        </w:tc>
      </w:tr>
      <w:tr w:rsidR="00F56F71" w:rsidRPr="00F83A77"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F56F71" w:rsidRPr="00F83A77" w:rsidRDefault="00F56F71" w:rsidP="00F56F71">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56F71" w:rsidRPr="00F83A77" w:rsidRDefault="00F56F71" w:rsidP="008131AA">
            <w:pPr>
              <w:pStyle w:val="11"/>
              <w:tabs>
                <w:tab w:val="left" w:pos="12600"/>
              </w:tabs>
              <w:rPr>
                <w:rFonts w:ascii="Arial" w:hAnsi="Arial" w:cs="Arial"/>
                <w:b/>
                <w:i/>
                <w:color w:val="000000"/>
                <w:sz w:val="16"/>
                <w:szCs w:val="16"/>
              </w:rPr>
            </w:pPr>
            <w:r w:rsidRPr="00F83A77">
              <w:rPr>
                <w:rFonts w:ascii="Arial" w:hAnsi="Arial" w:cs="Arial"/>
                <w:b/>
                <w:sz w:val="16"/>
                <w:szCs w:val="16"/>
              </w:rPr>
              <w:t>ВОРИКОНАЗОЛ-ВІСТА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таблетки, вкриті плівковою оболонкою, по 200 мг, по 10 таблеток у блістері,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lang w:val="ru-RU"/>
              </w:rPr>
            </w:pPr>
            <w:r w:rsidRPr="00F83A77">
              <w:rPr>
                <w:rFonts w:ascii="Arial" w:hAnsi="Arial" w:cs="Arial"/>
                <w:color w:val="000000"/>
                <w:sz w:val="16"/>
                <w:szCs w:val="16"/>
              </w:rPr>
              <w:t xml:space="preserve">Містрал Кепітал Менеджмент Лімітед </w:t>
            </w:r>
            <w:r w:rsidRPr="00F83A7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випуск серії: Сінтон Хіспанія, С.Л., Іспанія; виробник, первинне та вторинне пакування: Фармацевтичний завод "Польфарма" С.А., Польща; первинне та вторинне пакування: Джи І Фармас'ютікалс Лтд.,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Іспанія/Польща</w:t>
            </w:r>
          </w:p>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/Болгарія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(редаговано текст), "Протипоказання", "Взаємодія з іншими лікарськими засобами та інші види взаємодій", "Особливості застосування", "Спосіб застосування та дози" (редаговано текст), "Діти" (редаговано текст), "Передозування", "Побічні реакції" відповідно інформації референтного лікарського засобу Віфенд, таблетки, вкриті плівковою оболонкою, по 50 мг, по 200 мг, та інформації щодо безпеки допоміжних речовин лікарського засобу. </w:t>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sz w:val="16"/>
                <w:szCs w:val="16"/>
              </w:rPr>
            </w:pPr>
            <w:r w:rsidRPr="00F83A77">
              <w:rPr>
                <w:rFonts w:ascii="Arial" w:hAnsi="Arial" w:cs="Arial"/>
                <w:sz w:val="16"/>
                <w:szCs w:val="16"/>
              </w:rPr>
              <w:t>UA/16138/02/02</w:t>
            </w:r>
          </w:p>
        </w:tc>
      </w:tr>
      <w:tr w:rsidR="00F56F71" w:rsidRPr="00F83A77"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F56F71" w:rsidRPr="00F83A77" w:rsidRDefault="00F56F71" w:rsidP="00F56F71">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56F71" w:rsidRPr="00F83A77" w:rsidRDefault="00F56F71" w:rsidP="008131AA">
            <w:pPr>
              <w:pStyle w:val="11"/>
              <w:tabs>
                <w:tab w:val="left" w:pos="12600"/>
              </w:tabs>
              <w:rPr>
                <w:rFonts w:ascii="Arial" w:hAnsi="Arial" w:cs="Arial"/>
                <w:b/>
                <w:i/>
                <w:color w:val="000000"/>
                <w:sz w:val="16"/>
                <w:szCs w:val="16"/>
              </w:rPr>
            </w:pPr>
            <w:r w:rsidRPr="00F83A77">
              <w:rPr>
                <w:rFonts w:ascii="Arial" w:hAnsi="Arial" w:cs="Arial"/>
                <w:b/>
                <w:sz w:val="16"/>
                <w:szCs w:val="16"/>
              </w:rPr>
              <w:t>ДЕЗЛОРАТАДИН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(субстанція) у мішках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p>
          <w:p w:rsidR="00F56F71" w:rsidRPr="00F83A77" w:rsidRDefault="00F56F71" w:rsidP="008131AA">
            <w:pPr>
              <w:pStyle w:val="11"/>
              <w:tabs>
                <w:tab w:val="left" w:pos="12600"/>
              </w:tabs>
              <w:jc w:val="center"/>
              <w:rPr>
                <w:rFonts w:ascii="Arial" w:hAnsi="Arial" w:cs="Arial"/>
                <w:color w:val="000000"/>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sz w:val="16"/>
                <w:szCs w:val="16"/>
              </w:rPr>
            </w:pPr>
            <w:r w:rsidRPr="00F83A77">
              <w:rPr>
                <w:rFonts w:ascii="Arial" w:hAnsi="Arial" w:cs="Arial"/>
                <w:sz w:val="16"/>
                <w:szCs w:val="16"/>
              </w:rPr>
              <w:t>UA/16314/01/01</w:t>
            </w:r>
          </w:p>
        </w:tc>
      </w:tr>
      <w:tr w:rsidR="00F56F71" w:rsidRPr="00F83A77"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F56F71" w:rsidRPr="00F83A77" w:rsidRDefault="00F56F71" w:rsidP="00F56F71">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56F71" w:rsidRPr="00F83A77" w:rsidRDefault="00F56F71" w:rsidP="008131AA">
            <w:pPr>
              <w:pStyle w:val="11"/>
              <w:tabs>
                <w:tab w:val="left" w:pos="12600"/>
              </w:tabs>
              <w:rPr>
                <w:rFonts w:ascii="Arial" w:hAnsi="Arial" w:cs="Arial"/>
                <w:b/>
                <w:i/>
                <w:color w:val="000000"/>
                <w:sz w:val="16"/>
                <w:szCs w:val="16"/>
              </w:rPr>
            </w:pPr>
            <w:r w:rsidRPr="00F83A77">
              <w:rPr>
                <w:rFonts w:ascii="Arial" w:hAnsi="Arial" w:cs="Arial"/>
                <w:b/>
                <w:sz w:val="16"/>
                <w:szCs w:val="16"/>
              </w:rPr>
              <w:t>ДУОПРОСТ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краплі очні, розчин по 2,5 мл у флаконі-крапельниці; по 1 флакону-крапельниці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К.Т. Ромфарм Компані С.Р.Л.</w:t>
            </w:r>
            <w:r w:rsidRPr="00F83A7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К.Т. Ромфарм Компані С.Р.Л.</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Румунiя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"Протипоказання", "Особливості застосування", "Здатність впливати на швидкість реакції при керуванні автотранспортом або іншими механізмами", Передозування", "Побічні реакції" відповідно до інформації щодо медичного застосування референтного лікарського засобу (КСАЛАКОМ, краплі очні, розчин).</w:t>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sz w:val="16"/>
                <w:szCs w:val="16"/>
              </w:rPr>
            </w:pPr>
            <w:r w:rsidRPr="00F83A77">
              <w:rPr>
                <w:rFonts w:ascii="Arial" w:hAnsi="Arial" w:cs="Arial"/>
                <w:sz w:val="16"/>
                <w:szCs w:val="16"/>
              </w:rPr>
              <w:t>UA/15824/01/01</w:t>
            </w:r>
          </w:p>
        </w:tc>
      </w:tr>
      <w:tr w:rsidR="00F56F71" w:rsidRPr="00F83A77"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F56F71" w:rsidRPr="00F83A77" w:rsidRDefault="00F56F71" w:rsidP="00F56F71">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56F71" w:rsidRPr="00F83A77" w:rsidRDefault="00F56F71" w:rsidP="008131AA">
            <w:pPr>
              <w:pStyle w:val="11"/>
              <w:tabs>
                <w:tab w:val="left" w:pos="12600"/>
              </w:tabs>
              <w:rPr>
                <w:rFonts w:ascii="Arial" w:hAnsi="Arial" w:cs="Arial"/>
                <w:b/>
                <w:i/>
                <w:color w:val="000000"/>
                <w:sz w:val="16"/>
                <w:szCs w:val="16"/>
              </w:rPr>
            </w:pPr>
            <w:r w:rsidRPr="00F83A77">
              <w:rPr>
                <w:rFonts w:ascii="Arial" w:hAnsi="Arial" w:cs="Arial"/>
                <w:b/>
                <w:sz w:val="16"/>
                <w:szCs w:val="16"/>
              </w:rPr>
              <w:t>ЗІПЕЛОР®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спрей для ротової порожнини, 3,0 мг/мл по 15 мл або 30 мл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lang w:val="ru-RU"/>
              </w:rPr>
              <w:t>АТ «Фармак»</w:t>
            </w:r>
            <w:r w:rsidRPr="00F83A77">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lang w:val="ru-RU"/>
              </w:rPr>
              <w:t>АТ «Фармак»</w:t>
            </w:r>
            <w:r w:rsidRPr="00F83A77">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lang w:val="ru-RU"/>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"Спосіб застосування та дози", "Передозування" відповідно до інформації референтного лікарського засобу TANTUM VERDE SPRAY FORTE 3MG/ML SPR 15ML.</w:t>
            </w:r>
            <w:r w:rsidRPr="00F83A7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i/>
                <w:sz w:val="16"/>
                <w:szCs w:val="16"/>
              </w:rPr>
            </w:pPr>
            <w:r w:rsidRPr="00F83A7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sz w:val="16"/>
                <w:szCs w:val="16"/>
              </w:rPr>
            </w:pPr>
            <w:r w:rsidRPr="00F83A77">
              <w:rPr>
                <w:rFonts w:ascii="Arial" w:hAnsi="Arial" w:cs="Arial"/>
                <w:sz w:val="16"/>
                <w:szCs w:val="16"/>
              </w:rPr>
              <w:t>UA/16107/01/02</w:t>
            </w:r>
          </w:p>
        </w:tc>
      </w:tr>
      <w:tr w:rsidR="00F56F71" w:rsidRPr="00F83A77"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F56F71" w:rsidRPr="00F83A77" w:rsidRDefault="00F56F71" w:rsidP="00F56F71">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56F71" w:rsidRPr="00F83A77" w:rsidRDefault="00F56F71" w:rsidP="008131AA">
            <w:pPr>
              <w:pStyle w:val="11"/>
              <w:tabs>
                <w:tab w:val="left" w:pos="12600"/>
              </w:tabs>
              <w:rPr>
                <w:rFonts w:ascii="Arial" w:hAnsi="Arial" w:cs="Arial"/>
                <w:b/>
                <w:i/>
                <w:color w:val="000000"/>
                <w:sz w:val="16"/>
                <w:szCs w:val="16"/>
              </w:rPr>
            </w:pPr>
            <w:r w:rsidRPr="00F83A77">
              <w:rPr>
                <w:rFonts w:ascii="Arial" w:hAnsi="Arial" w:cs="Arial"/>
                <w:b/>
                <w:sz w:val="16"/>
                <w:szCs w:val="16"/>
              </w:rPr>
              <w:t xml:space="preserve">ІМАТЕРО®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таблетки, вкриті плівковою оболонкою, по 100 мг, по 10 таблеток у блістері; по 1 або 10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lang w:val="ru-RU"/>
              </w:rPr>
            </w:pPr>
            <w:r w:rsidRPr="00F83A77">
              <w:rPr>
                <w:rFonts w:ascii="Arial" w:hAnsi="Arial" w:cs="Arial"/>
                <w:color w:val="000000"/>
                <w:sz w:val="16"/>
                <w:szCs w:val="16"/>
              </w:rPr>
              <w:t>Гетеро Лабз Лімітед</w:t>
            </w:r>
            <w:r w:rsidRPr="00F83A7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Гетеро Лабз Лімітед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Перереєстрація на необмежений термін</w:t>
            </w:r>
            <w:r w:rsidRPr="00F83A77">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(ГЛІВЕК, таблетки, вкриті плівковою оболонкою).</w:t>
            </w:r>
            <w:r w:rsidRPr="00F83A7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sz w:val="16"/>
                <w:szCs w:val="16"/>
              </w:rPr>
            </w:pPr>
            <w:r w:rsidRPr="00F83A77">
              <w:rPr>
                <w:rFonts w:ascii="Arial" w:hAnsi="Arial" w:cs="Arial"/>
                <w:sz w:val="16"/>
                <w:szCs w:val="16"/>
              </w:rPr>
              <w:t>UA/15837/01/01</w:t>
            </w:r>
          </w:p>
        </w:tc>
      </w:tr>
      <w:tr w:rsidR="00F56F71" w:rsidRPr="00F83A77"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F56F71" w:rsidRPr="00F83A77" w:rsidRDefault="00F56F71" w:rsidP="00F56F71">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56F71" w:rsidRPr="00F83A77" w:rsidRDefault="00F56F71" w:rsidP="008131AA">
            <w:pPr>
              <w:pStyle w:val="11"/>
              <w:tabs>
                <w:tab w:val="left" w:pos="12600"/>
              </w:tabs>
              <w:rPr>
                <w:rFonts w:ascii="Arial" w:hAnsi="Arial" w:cs="Arial"/>
                <w:b/>
                <w:i/>
                <w:color w:val="000000"/>
                <w:sz w:val="16"/>
                <w:szCs w:val="16"/>
              </w:rPr>
            </w:pPr>
            <w:r w:rsidRPr="00F83A77">
              <w:rPr>
                <w:rFonts w:ascii="Arial" w:hAnsi="Arial" w:cs="Arial"/>
                <w:b/>
                <w:sz w:val="16"/>
                <w:szCs w:val="16"/>
              </w:rPr>
              <w:t xml:space="preserve">ІМАТЕРО®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таблетки, вкриті плівковою оболонкою, по 400 мг по 10 таблеток у блістері; по 1 або 10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lang w:val="ru-RU"/>
              </w:rPr>
            </w:pPr>
            <w:r w:rsidRPr="00F83A77">
              <w:rPr>
                <w:rFonts w:ascii="Arial" w:hAnsi="Arial" w:cs="Arial"/>
                <w:color w:val="000000"/>
                <w:sz w:val="16"/>
                <w:szCs w:val="16"/>
              </w:rPr>
              <w:t>Гетеро Лабз Лімітед</w:t>
            </w:r>
            <w:r w:rsidRPr="00F83A7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Гетеро Лабз Лімітед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Перереєстрація на необмежений термін</w:t>
            </w:r>
            <w:r w:rsidRPr="00F83A77">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(ГЛІВЕК, таблетки, вкриті плівковою оболонкою).</w:t>
            </w:r>
            <w:r w:rsidRPr="00F83A7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sz w:val="16"/>
                <w:szCs w:val="16"/>
              </w:rPr>
            </w:pPr>
            <w:r w:rsidRPr="00F83A77">
              <w:rPr>
                <w:rFonts w:ascii="Arial" w:hAnsi="Arial" w:cs="Arial"/>
                <w:sz w:val="16"/>
                <w:szCs w:val="16"/>
              </w:rPr>
              <w:t>UA/15837/01/02</w:t>
            </w:r>
          </w:p>
        </w:tc>
      </w:tr>
      <w:tr w:rsidR="00F56F71" w:rsidRPr="00F83A77"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F56F71" w:rsidRPr="00F83A77" w:rsidRDefault="00F56F71" w:rsidP="00F56F71">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56F71" w:rsidRPr="00F83A77" w:rsidRDefault="00F56F71" w:rsidP="008131AA">
            <w:pPr>
              <w:pStyle w:val="11"/>
              <w:tabs>
                <w:tab w:val="left" w:pos="12600"/>
              </w:tabs>
              <w:rPr>
                <w:rFonts w:ascii="Arial" w:hAnsi="Arial" w:cs="Arial"/>
                <w:b/>
                <w:i/>
                <w:color w:val="000000"/>
                <w:sz w:val="16"/>
                <w:szCs w:val="16"/>
              </w:rPr>
            </w:pPr>
            <w:r w:rsidRPr="00F83A77">
              <w:rPr>
                <w:rFonts w:ascii="Arial" w:hAnsi="Arial" w:cs="Arial"/>
                <w:b/>
                <w:sz w:val="16"/>
                <w:szCs w:val="16"/>
              </w:rPr>
              <w:t>КЕТОТИФЕН ШТУЛЬН ЮД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краплі очні, 0,25 мг/мл, по 0,4 мл у тубі-крапельниці; по 5 туб- крапельниць, з'єднаних у блок; по 1 блоку (№5), 2 блоки (№10) в алюмінієвій упаковці або по 6 блоків (№30, кожні 2 блоки в алюмінієвій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Фарма Штульн ГмбХ</w:t>
            </w:r>
            <w:r w:rsidRPr="00F83A7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Фарма Штульн ГмбХ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Перереєстрація на необмежений термін. </w:t>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sz w:val="16"/>
                <w:szCs w:val="16"/>
              </w:rPr>
            </w:pPr>
            <w:r w:rsidRPr="00F83A77">
              <w:rPr>
                <w:rFonts w:ascii="Arial" w:hAnsi="Arial" w:cs="Arial"/>
                <w:sz w:val="16"/>
                <w:szCs w:val="16"/>
              </w:rPr>
              <w:t>UA/15982/01/01</w:t>
            </w:r>
          </w:p>
        </w:tc>
      </w:tr>
      <w:tr w:rsidR="00F56F71" w:rsidRPr="00F83A77"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F56F71" w:rsidRPr="00F83A77" w:rsidRDefault="00F56F71" w:rsidP="00F56F71">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56F71" w:rsidRPr="00F83A77" w:rsidRDefault="00F56F71" w:rsidP="008131AA">
            <w:pPr>
              <w:pStyle w:val="11"/>
              <w:tabs>
                <w:tab w:val="left" w:pos="12600"/>
              </w:tabs>
              <w:rPr>
                <w:rFonts w:ascii="Arial" w:hAnsi="Arial" w:cs="Arial"/>
                <w:b/>
                <w:i/>
                <w:color w:val="000000"/>
                <w:sz w:val="16"/>
                <w:szCs w:val="16"/>
              </w:rPr>
            </w:pPr>
            <w:r w:rsidRPr="00F83A77">
              <w:rPr>
                <w:rFonts w:ascii="Arial" w:hAnsi="Arial" w:cs="Arial"/>
                <w:b/>
                <w:sz w:val="16"/>
                <w:szCs w:val="16"/>
              </w:rPr>
              <w:t>МОНТЕЛУКАСТ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10 мг in bulk: по 50 000 таблеток* у подвійному поліетиленовому пакеті; in bulk: по 37 000 таблеток* у подвійному поліетиленовому пакеті; in bulk: по 27 500 таблеток* у подвійному поліетиленовому пакеті; in bulk: по 20 500 таблеток* у подвійному поліетиленовому пакеті; in bulk: по 15 500 таблеток* у подвійному поліетиленовому пакеті; in bulk: по 11 500 таблеток* у подвійному поліетиленовому пакеті; in bulk: по 8 500 таблеток* у подвійному поліетиленовому пакеті; in bulk: по 6 500 таблеток* у подвійному поліетиленовому пакеті *допустиме відхилення ±15%</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F83A7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аналіз та випуск серій: Сінтон Хіспанія С.Л., Іспанія</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Перереєстрація на необмежений термін. </w:t>
            </w:r>
            <w:r w:rsidRPr="00F83A7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sz w:val="16"/>
                <w:szCs w:val="16"/>
              </w:rPr>
            </w:pPr>
            <w:r w:rsidRPr="00F83A77">
              <w:rPr>
                <w:rFonts w:ascii="Arial" w:hAnsi="Arial" w:cs="Arial"/>
                <w:sz w:val="16"/>
                <w:szCs w:val="16"/>
              </w:rPr>
              <w:t>UA/16207/01/01</w:t>
            </w:r>
          </w:p>
        </w:tc>
      </w:tr>
      <w:tr w:rsidR="00F56F71" w:rsidRPr="00F83A77"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F56F71" w:rsidRPr="00F83A77" w:rsidRDefault="00F56F71" w:rsidP="00F56F71">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56F71" w:rsidRPr="00F83A77" w:rsidRDefault="00F56F71" w:rsidP="008131AA">
            <w:pPr>
              <w:pStyle w:val="11"/>
              <w:tabs>
                <w:tab w:val="left" w:pos="12600"/>
              </w:tabs>
              <w:rPr>
                <w:rFonts w:ascii="Arial" w:hAnsi="Arial" w:cs="Arial"/>
                <w:b/>
                <w:i/>
                <w:color w:val="000000"/>
                <w:sz w:val="16"/>
                <w:szCs w:val="16"/>
              </w:rPr>
            </w:pPr>
            <w:r w:rsidRPr="00F83A77">
              <w:rPr>
                <w:rFonts w:ascii="Arial" w:hAnsi="Arial" w:cs="Arial"/>
                <w:b/>
                <w:sz w:val="16"/>
                <w:szCs w:val="16"/>
              </w:rPr>
              <w:t>МОНТЕЛУКАСТ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жувальні по 4 мг </w:t>
            </w:r>
            <w:r w:rsidRPr="00F83A77">
              <w:rPr>
                <w:rFonts w:ascii="Arial" w:hAnsi="Arial" w:cs="Arial"/>
                <w:color w:val="000000"/>
                <w:sz w:val="16"/>
                <w:szCs w:val="16"/>
              </w:rPr>
              <w:br/>
              <w:t xml:space="preserve">in bulk: по 42 000 таблеток* у подвійному поліетиленовому пакеті </w:t>
            </w:r>
            <w:r w:rsidRPr="00F83A77">
              <w:rPr>
                <w:rFonts w:ascii="Arial" w:hAnsi="Arial" w:cs="Arial"/>
                <w:color w:val="000000"/>
                <w:sz w:val="16"/>
                <w:szCs w:val="16"/>
              </w:rPr>
              <w:br/>
              <w:t xml:space="preserve">in bulk: по 31 500 таблеток* у подвійному поліетиленовому пакеті </w:t>
            </w:r>
            <w:r w:rsidRPr="00F83A77">
              <w:rPr>
                <w:rFonts w:ascii="Arial" w:hAnsi="Arial" w:cs="Arial"/>
                <w:color w:val="000000"/>
                <w:sz w:val="16"/>
                <w:szCs w:val="16"/>
              </w:rPr>
              <w:br/>
              <w:t xml:space="preserve">in bulk: по 23 500 таблеток* у подвійному поліетиленовому пакеті </w:t>
            </w:r>
            <w:r w:rsidRPr="00F83A77">
              <w:rPr>
                <w:rFonts w:ascii="Arial" w:hAnsi="Arial" w:cs="Arial"/>
                <w:color w:val="000000"/>
                <w:sz w:val="16"/>
                <w:szCs w:val="16"/>
              </w:rPr>
              <w:br/>
              <w:t xml:space="preserve">in bulk: по 17 500 таблеток* у подвійному поліетиленовому пакеті </w:t>
            </w:r>
            <w:r w:rsidRPr="00F83A77">
              <w:rPr>
                <w:rFonts w:ascii="Arial" w:hAnsi="Arial" w:cs="Arial"/>
                <w:color w:val="000000"/>
                <w:sz w:val="16"/>
                <w:szCs w:val="16"/>
              </w:rPr>
              <w:br/>
              <w:t xml:space="preserve">in bulk: по 13 000 таблеток* у подвійному поліетиленовому пакеті </w:t>
            </w:r>
            <w:r w:rsidRPr="00F83A77">
              <w:rPr>
                <w:rFonts w:ascii="Arial" w:hAnsi="Arial" w:cs="Arial"/>
                <w:color w:val="000000"/>
                <w:sz w:val="16"/>
                <w:szCs w:val="16"/>
              </w:rPr>
              <w:br/>
              <w:t xml:space="preserve">in bulk: по 10 000 таблеток* у подвійному поліетиленовому пакеті </w:t>
            </w:r>
            <w:r w:rsidRPr="00F83A77">
              <w:rPr>
                <w:rFonts w:ascii="Arial" w:hAnsi="Arial" w:cs="Arial"/>
                <w:color w:val="000000"/>
                <w:sz w:val="16"/>
                <w:szCs w:val="16"/>
              </w:rPr>
              <w:br/>
              <w:t xml:space="preserve">in bulk: по 7 500 таблеток* у подвійному поліетиленовому пакеті </w:t>
            </w:r>
            <w:r w:rsidRPr="00F83A77">
              <w:rPr>
                <w:rFonts w:ascii="Arial" w:hAnsi="Arial" w:cs="Arial"/>
                <w:color w:val="000000"/>
                <w:sz w:val="16"/>
                <w:szCs w:val="16"/>
              </w:rPr>
              <w:br/>
              <w:t xml:space="preserve">in bulk: по 6 000 таблеток* у подвійному поліетиленовому пакеті </w:t>
            </w:r>
            <w:r w:rsidRPr="00F83A77">
              <w:rPr>
                <w:rFonts w:ascii="Arial" w:hAnsi="Arial" w:cs="Arial"/>
                <w:color w:val="000000"/>
                <w:sz w:val="16"/>
                <w:szCs w:val="16"/>
              </w:rPr>
              <w:br/>
              <w:t>*допустиме відхилення ±15%</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F83A7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виробництво, аналіз та випуск серій: Сінтон Хіспанія С.Л., Іспанія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Перереєстрація на необмежений термін.</w:t>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sz w:val="16"/>
                <w:szCs w:val="16"/>
              </w:rPr>
            </w:pPr>
            <w:r w:rsidRPr="00F83A77">
              <w:rPr>
                <w:rFonts w:ascii="Arial" w:hAnsi="Arial" w:cs="Arial"/>
                <w:sz w:val="16"/>
                <w:szCs w:val="16"/>
              </w:rPr>
              <w:t>UA/16207/02/01</w:t>
            </w:r>
          </w:p>
        </w:tc>
      </w:tr>
      <w:tr w:rsidR="00F56F71" w:rsidRPr="00F83A77"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F56F71" w:rsidRPr="00F83A77" w:rsidRDefault="00F56F71" w:rsidP="00F56F71">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56F71" w:rsidRPr="00F83A77" w:rsidRDefault="00F56F71" w:rsidP="008131AA">
            <w:pPr>
              <w:pStyle w:val="11"/>
              <w:tabs>
                <w:tab w:val="left" w:pos="12600"/>
              </w:tabs>
              <w:rPr>
                <w:rFonts w:ascii="Arial" w:hAnsi="Arial" w:cs="Arial"/>
                <w:b/>
                <w:i/>
                <w:color w:val="000000"/>
                <w:sz w:val="16"/>
                <w:szCs w:val="16"/>
              </w:rPr>
            </w:pPr>
            <w:r w:rsidRPr="00F83A77">
              <w:rPr>
                <w:rFonts w:ascii="Arial" w:hAnsi="Arial" w:cs="Arial"/>
                <w:b/>
                <w:sz w:val="16"/>
                <w:szCs w:val="16"/>
              </w:rPr>
              <w:t>МОНТЕЛУКАСТ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жувальні по 5 мг, in bulk: по 34 000 таблеток* у подвійному поліетиленовому пакеті; in bulk: по 25 500 таблеток* у подвійному поліетиленовому пакеті; in bulk: по 19 000 таблеток* у подвійному поліетиленовому пакеті; in bulk: по 14 500 таблеток* у подвійному поліетиленовому пакеті; in bulk: по 11 000 таблеток* у подвійному поліетиленовому пакеті; in bulk: по 8 500 таблеток* у подвійному поліетиленовому пакеті; in bulk: по 6 500 таблеток* у подвійному поліетиленовому пакеті; in bulk: по 5 000 таблеток* у подвійному поліетиленовому пакеті </w:t>
            </w:r>
            <w:r w:rsidRPr="00F83A77">
              <w:rPr>
                <w:rFonts w:ascii="Arial" w:hAnsi="Arial" w:cs="Arial"/>
                <w:color w:val="000000"/>
                <w:sz w:val="16"/>
                <w:szCs w:val="16"/>
              </w:rPr>
              <w:br/>
              <w:t>*допустиме відхилення ±15%</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F83A7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виробництво, аналіз та випуск серій: Сінтон Хіспанія С.Л., Іспанія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Перереєстрація на необмежений термін.</w:t>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sz w:val="16"/>
                <w:szCs w:val="16"/>
              </w:rPr>
            </w:pPr>
            <w:r w:rsidRPr="00F83A77">
              <w:rPr>
                <w:rFonts w:ascii="Arial" w:hAnsi="Arial" w:cs="Arial"/>
                <w:sz w:val="16"/>
                <w:szCs w:val="16"/>
              </w:rPr>
              <w:t>UA/16207/02/02</w:t>
            </w:r>
          </w:p>
        </w:tc>
      </w:tr>
      <w:tr w:rsidR="00F56F71" w:rsidRPr="00F83A77"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F56F71" w:rsidRPr="00F83A77" w:rsidRDefault="00F56F71" w:rsidP="00F56F71">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56F71" w:rsidRPr="00F83A77" w:rsidRDefault="00F56F71" w:rsidP="008131AA">
            <w:pPr>
              <w:pStyle w:val="11"/>
              <w:tabs>
                <w:tab w:val="left" w:pos="12600"/>
              </w:tabs>
              <w:rPr>
                <w:rFonts w:ascii="Arial" w:hAnsi="Arial" w:cs="Arial"/>
                <w:b/>
                <w:i/>
                <w:color w:val="000000"/>
                <w:sz w:val="16"/>
                <w:szCs w:val="16"/>
              </w:rPr>
            </w:pPr>
            <w:r w:rsidRPr="00F83A77">
              <w:rPr>
                <w:rFonts w:ascii="Arial" w:hAnsi="Arial" w:cs="Arial"/>
                <w:b/>
                <w:sz w:val="16"/>
                <w:szCs w:val="16"/>
              </w:rPr>
              <w:t>МОФЛАКСА®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для інфузій по 400 мг/250 мл; по 250 мл у флаконі; по 1, 5 або 10 флаконів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КРКА, д.д., Ново место</w:t>
            </w:r>
            <w:r w:rsidRPr="00F83A7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r w:rsidRPr="00F83A77">
              <w:rPr>
                <w:rFonts w:ascii="Arial" w:hAnsi="Arial" w:cs="Arial"/>
                <w:color w:val="000000"/>
                <w:sz w:val="16"/>
                <w:szCs w:val="16"/>
              </w:rPr>
              <w:br/>
            </w:r>
          </w:p>
          <w:p w:rsidR="00F56F71" w:rsidRPr="00F83A77" w:rsidRDefault="00F56F71" w:rsidP="008131AA">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Перереєстрація на необмежений термін.</w:t>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sz w:val="16"/>
                <w:szCs w:val="16"/>
              </w:rPr>
            </w:pPr>
            <w:r w:rsidRPr="00F83A77">
              <w:rPr>
                <w:rFonts w:ascii="Arial" w:hAnsi="Arial" w:cs="Arial"/>
                <w:sz w:val="16"/>
                <w:szCs w:val="16"/>
              </w:rPr>
              <w:t>UA/16077/01/01</w:t>
            </w:r>
          </w:p>
        </w:tc>
      </w:tr>
      <w:tr w:rsidR="00F56F71" w:rsidRPr="00F83A77"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F56F71" w:rsidRPr="00F83A77" w:rsidRDefault="00F56F71" w:rsidP="00F56F71">
            <w:pPr>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F56F71" w:rsidRPr="00F83A77" w:rsidRDefault="00F56F71" w:rsidP="008131AA">
            <w:pPr>
              <w:pStyle w:val="11"/>
              <w:tabs>
                <w:tab w:val="left" w:pos="12600"/>
              </w:tabs>
              <w:rPr>
                <w:rFonts w:ascii="Arial" w:hAnsi="Arial" w:cs="Arial"/>
                <w:b/>
                <w:i/>
                <w:color w:val="000000"/>
                <w:sz w:val="16"/>
                <w:szCs w:val="16"/>
              </w:rPr>
            </w:pPr>
            <w:r w:rsidRPr="00F83A77">
              <w:rPr>
                <w:rFonts w:ascii="Arial" w:hAnsi="Arial" w:cs="Arial"/>
                <w:b/>
                <w:sz w:val="16"/>
                <w:szCs w:val="16"/>
              </w:rPr>
              <w:t>НАФТИДЕРИЛ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нашкірний 1 % по 10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ПрАТ "Технолог"</w:t>
            </w:r>
            <w:r w:rsidRPr="00F83A77">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ПрАТ "Технолог"</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"Показання","Протипоказання",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щодо медичного застосування референтного лікарського засобу (ЕКЗОДЕРИЛ, розчин нашкірний).</w:t>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FA3B47">
            <w:pPr>
              <w:pStyle w:val="11"/>
              <w:tabs>
                <w:tab w:val="left" w:pos="12600"/>
              </w:tabs>
              <w:jc w:val="center"/>
              <w:rPr>
                <w:rFonts w:ascii="Arial" w:hAnsi="Arial" w:cs="Arial"/>
                <w:i/>
                <w:sz w:val="16"/>
                <w:szCs w:val="16"/>
              </w:rPr>
            </w:pPr>
            <w:r w:rsidRPr="00F83A77">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56F71" w:rsidRPr="00F83A77" w:rsidRDefault="00F56F71" w:rsidP="008131AA">
            <w:pPr>
              <w:pStyle w:val="11"/>
              <w:tabs>
                <w:tab w:val="left" w:pos="12600"/>
              </w:tabs>
              <w:jc w:val="center"/>
              <w:rPr>
                <w:rFonts w:ascii="Arial" w:hAnsi="Arial" w:cs="Arial"/>
                <w:sz w:val="16"/>
                <w:szCs w:val="16"/>
              </w:rPr>
            </w:pPr>
            <w:r w:rsidRPr="00F83A77">
              <w:rPr>
                <w:rFonts w:ascii="Arial" w:hAnsi="Arial" w:cs="Arial"/>
                <w:sz w:val="16"/>
                <w:szCs w:val="16"/>
              </w:rPr>
              <w:t>UA/16382/01/01</w:t>
            </w:r>
          </w:p>
        </w:tc>
      </w:tr>
    </w:tbl>
    <w:p w:rsidR="00F56F71" w:rsidRPr="00D927D3" w:rsidRDefault="00F56F71" w:rsidP="00F56F71">
      <w:pPr>
        <w:keepNext/>
        <w:tabs>
          <w:tab w:val="left" w:pos="12600"/>
        </w:tabs>
        <w:jc w:val="center"/>
        <w:outlineLvl w:val="1"/>
        <w:rPr>
          <w:rFonts w:ascii="Arial" w:hAnsi="Arial" w:cs="Arial"/>
          <w:b/>
          <w:caps/>
        </w:rPr>
      </w:pPr>
    </w:p>
    <w:p w:rsidR="00F56F71" w:rsidRPr="00D927D3" w:rsidRDefault="00F56F71" w:rsidP="00F56F71">
      <w:pPr>
        <w:ind w:right="20"/>
        <w:rPr>
          <w:rFonts w:ascii="Arial" w:hAnsi="Arial" w:cs="Arial"/>
          <w:b/>
          <w:bCs/>
          <w:sz w:val="26"/>
          <w:szCs w:val="26"/>
        </w:rPr>
      </w:pPr>
    </w:p>
    <w:p w:rsidR="00F56F71" w:rsidRPr="00D927D3" w:rsidRDefault="00F56F71" w:rsidP="00F56F71">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F56F71" w:rsidRPr="00D927D3" w:rsidTr="008131AA">
        <w:tc>
          <w:tcPr>
            <w:tcW w:w="7421" w:type="dxa"/>
          </w:tcPr>
          <w:p w:rsidR="00F56F71" w:rsidRPr="00D927D3" w:rsidRDefault="00F56F71" w:rsidP="008131AA">
            <w:pPr>
              <w:ind w:right="20"/>
              <w:rPr>
                <w:rFonts w:ascii="Arial" w:hAnsi="Arial" w:cs="Arial"/>
                <w:sz w:val="28"/>
                <w:szCs w:val="28"/>
              </w:rPr>
            </w:pPr>
            <w:r w:rsidRPr="00D927D3">
              <w:rPr>
                <w:rFonts w:ascii="Arial" w:hAnsi="Arial" w:cs="Arial"/>
                <w:b/>
                <w:bCs/>
                <w:sz w:val="28"/>
                <w:szCs w:val="28"/>
              </w:rPr>
              <w:t xml:space="preserve">В.о. Генерального директора Директорату </w:t>
            </w:r>
          </w:p>
          <w:p w:rsidR="00F56F71" w:rsidRPr="00D927D3" w:rsidRDefault="00F56F71" w:rsidP="008131AA">
            <w:pPr>
              <w:ind w:right="20"/>
              <w:rPr>
                <w:rFonts w:ascii="Arial" w:hAnsi="Arial" w:cs="Arial"/>
                <w:b/>
                <w:bCs/>
                <w:sz w:val="28"/>
                <w:szCs w:val="28"/>
              </w:rPr>
            </w:pPr>
            <w:r w:rsidRPr="00D927D3">
              <w:rPr>
                <w:rFonts w:ascii="Arial" w:hAnsi="Arial" w:cs="Arial"/>
                <w:b/>
                <w:bCs/>
                <w:sz w:val="28"/>
                <w:szCs w:val="28"/>
              </w:rPr>
              <w:t>фармацевтичного забезпечення</w:t>
            </w:r>
            <w:r w:rsidRPr="00D927D3">
              <w:rPr>
                <w:rFonts w:ascii="Arial" w:hAnsi="Arial" w:cs="Arial"/>
                <w:sz w:val="28"/>
                <w:szCs w:val="28"/>
              </w:rPr>
              <w:t>                                    </w:t>
            </w:r>
          </w:p>
        </w:tc>
        <w:tc>
          <w:tcPr>
            <w:tcW w:w="7422" w:type="dxa"/>
          </w:tcPr>
          <w:p w:rsidR="00F56F71" w:rsidRPr="00D927D3" w:rsidRDefault="00F56F71" w:rsidP="008131AA">
            <w:pPr>
              <w:rPr>
                <w:rFonts w:ascii="Arial" w:hAnsi="Arial" w:cs="Arial"/>
                <w:b/>
                <w:bCs/>
                <w:sz w:val="28"/>
                <w:szCs w:val="28"/>
              </w:rPr>
            </w:pPr>
          </w:p>
          <w:p w:rsidR="00F56F71" w:rsidRPr="00D927D3" w:rsidRDefault="00F56F71" w:rsidP="008131AA">
            <w:pPr>
              <w:jc w:val="right"/>
              <w:rPr>
                <w:rFonts w:ascii="Arial" w:hAnsi="Arial" w:cs="Arial"/>
                <w:b/>
                <w:bCs/>
                <w:sz w:val="28"/>
                <w:szCs w:val="28"/>
              </w:rPr>
            </w:pPr>
            <w:r w:rsidRPr="00D927D3">
              <w:rPr>
                <w:rFonts w:ascii="Arial" w:hAnsi="Arial" w:cs="Arial"/>
                <w:b/>
                <w:bCs/>
                <w:sz w:val="28"/>
                <w:szCs w:val="28"/>
              </w:rPr>
              <w:t>Іван ЗАДВОРНИХ</w:t>
            </w:r>
          </w:p>
        </w:tc>
      </w:tr>
    </w:tbl>
    <w:p w:rsidR="00F56F71" w:rsidRPr="00D927D3" w:rsidRDefault="00F56F71" w:rsidP="00F56F71">
      <w:pPr>
        <w:tabs>
          <w:tab w:val="left" w:pos="12600"/>
        </w:tabs>
        <w:jc w:val="center"/>
        <w:rPr>
          <w:rFonts w:ascii="Arial" w:hAnsi="Arial" w:cs="Arial"/>
          <w:b/>
        </w:rPr>
      </w:pPr>
    </w:p>
    <w:p w:rsidR="00F56F71" w:rsidRDefault="00F56F71" w:rsidP="000D32CE">
      <w:pPr>
        <w:rPr>
          <w:b/>
          <w:sz w:val="28"/>
          <w:szCs w:val="28"/>
          <w:lang w:val="uk-UA"/>
        </w:rPr>
        <w:sectPr w:rsidR="00F56F71" w:rsidSect="00FA3B47">
          <w:pgSz w:w="16838" w:h="11906" w:orient="landscape"/>
          <w:pgMar w:top="851" w:right="902" w:bottom="567" w:left="1134"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5E4728" w:rsidRPr="00D927D3" w:rsidTr="008131AA">
        <w:tc>
          <w:tcPr>
            <w:tcW w:w="3828" w:type="dxa"/>
          </w:tcPr>
          <w:p w:rsidR="005E4728" w:rsidRPr="00305BC3" w:rsidRDefault="005E4728" w:rsidP="00FA3B47">
            <w:pPr>
              <w:pStyle w:val="4"/>
              <w:tabs>
                <w:tab w:val="left" w:pos="12600"/>
              </w:tabs>
              <w:spacing w:before="0" w:after="0"/>
              <w:rPr>
                <w:rFonts w:cs="Arial"/>
                <w:bCs w:val="0"/>
                <w:iCs/>
                <w:sz w:val="18"/>
                <w:szCs w:val="18"/>
              </w:rPr>
            </w:pPr>
            <w:r w:rsidRPr="00305BC3">
              <w:rPr>
                <w:rFonts w:cs="Arial"/>
                <w:bCs w:val="0"/>
                <w:iCs/>
                <w:sz w:val="18"/>
                <w:szCs w:val="18"/>
              </w:rPr>
              <w:t>Додаток 3</w:t>
            </w:r>
          </w:p>
          <w:p w:rsidR="005E4728" w:rsidRPr="00305BC3" w:rsidRDefault="005E4728" w:rsidP="00FA3B47">
            <w:pPr>
              <w:pStyle w:val="4"/>
              <w:tabs>
                <w:tab w:val="left" w:pos="12600"/>
              </w:tabs>
              <w:spacing w:before="0" w:after="0"/>
              <w:rPr>
                <w:rFonts w:cs="Arial"/>
                <w:bCs w:val="0"/>
                <w:iCs/>
                <w:sz w:val="18"/>
                <w:szCs w:val="18"/>
              </w:rPr>
            </w:pPr>
            <w:r w:rsidRPr="00305BC3">
              <w:rPr>
                <w:rFonts w:cs="Arial"/>
                <w:bCs w:val="0"/>
                <w:iCs/>
                <w:sz w:val="18"/>
                <w:szCs w:val="18"/>
              </w:rPr>
              <w:t>до наказу Міністерства охорони</w:t>
            </w:r>
          </w:p>
          <w:p w:rsidR="005E4728" w:rsidRPr="007E52DF" w:rsidRDefault="005E4728" w:rsidP="00FA3B47">
            <w:pPr>
              <w:pStyle w:val="4"/>
              <w:tabs>
                <w:tab w:val="left" w:pos="12600"/>
              </w:tabs>
              <w:spacing w:before="0" w:after="0"/>
              <w:rPr>
                <w:rFonts w:cs="Arial"/>
                <w:bCs w:val="0"/>
                <w:iCs/>
                <w:sz w:val="18"/>
                <w:szCs w:val="18"/>
              </w:rPr>
            </w:pPr>
            <w:r w:rsidRPr="00305BC3">
              <w:rPr>
                <w:rFonts w:cs="Arial"/>
                <w:bCs w:val="0"/>
                <w:iCs/>
                <w:sz w:val="18"/>
                <w:szCs w:val="18"/>
              </w:rPr>
              <w:t>здоров’я України «</w:t>
            </w:r>
            <w:r w:rsidRPr="006D49C4">
              <w:rPr>
                <w:rFonts w:cs="Arial"/>
                <w:bCs w:val="0"/>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 та внесення змін до додатку 1 до наказу Міністерства охорони здоров’я України від 27 березня 2022 року № 536</w:t>
            </w:r>
            <w:r w:rsidRPr="007E52DF">
              <w:rPr>
                <w:rFonts w:cs="Arial"/>
                <w:bCs w:val="0"/>
                <w:iCs/>
                <w:sz w:val="18"/>
                <w:szCs w:val="18"/>
              </w:rPr>
              <w:t>»</w:t>
            </w:r>
          </w:p>
          <w:p w:rsidR="005E4728" w:rsidRPr="00456F68" w:rsidRDefault="005E4728" w:rsidP="00FA3B47">
            <w:pPr>
              <w:tabs>
                <w:tab w:val="left" w:pos="12600"/>
              </w:tabs>
              <w:rPr>
                <w:rFonts w:ascii="Arial" w:hAnsi="Arial" w:cs="Arial"/>
                <w:b/>
                <w:sz w:val="18"/>
                <w:szCs w:val="18"/>
              </w:rPr>
            </w:pPr>
            <w:r w:rsidRPr="00456F68">
              <w:rPr>
                <w:rFonts w:ascii="Arial" w:hAnsi="Arial" w:cs="Arial"/>
                <w:b/>
                <w:iCs/>
                <w:sz w:val="18"/>
                <w:szCs w:val="18"/>
                <w:u w:val="single"/>
              </w:rPr>
              <w:t>від 16 травня 2022 року № 814</w:t>
            </w:r>
          </w:p>
        </w:tc>
      </w:tr>
    </w:tbl>
    <w:p w:rsidR="00FA3B47" w:rsidRDefault="00FA3B47" w:rsidP="005E4728">
      <w:pPr>
        <w:pStyle w:val="3a"/>
        <w:jc w:val="center"/>
        <w:rPr>
          <w:rFonts w:ascii="Arial" w:hAnsi="Arial" w:cs="Arial"/>
          <w:b/>
          <w:caps/>
          <w:sz w:val="26"/>
          <w:szCs w:val="26"/>
          <w:lang w:eastAsia="uk-UA"/>
        </w:rPr>
      </w:pPr>
    </w:p>
    <w:p w:rsidR="005E4728" w:rsidRPr="00C102D6" w:rsidRDefault="005E4728" w:rsidP="005E4728">
      <w:pPr>
        <w:pStyle w:val="3a"/>
        <w:jc w:val="center"/>
        <w:rPr>
          <w:rFonts w:ascii="Arial" w:hAnsi="Arial" w:cs="Arial"/>
          <w:b/>
          <w:caps/>
          <w:sz w:val="26"/>
          <w:szCs w:val="26"/>
          <w:lang w:eastAsia="uk-UA"/>
        </w:rPr>
      </w:pPr>
      <w:r w:rsidRPr="00C102D6">
        <w:rPr>
          <w:rFonts w:ascii="Arial" w:hAnsi="Arial" w:cs="Arial"/>
          <w:b/>
          <w:caps/>
          <w:sz w:val="26"/>
          <w:szCs w:val="26"/>
          <w:lang w:eastAsia="uk-UA"/>
        </w:rPr>
        <w:t>ПЕРЕЛІК</w:t>
      </w:r>
    </w:p>
    <w:p w:rsidR="005E4728" w:rsidRPr="00C102D6" w:rsidRDefault="005E4728" w:rsidP="005E4728">
      <w:pPr>
        <w:pStyle w:val="3a"/>
        <w:jc w:val="center"/>
        <w:rPr>
          <w:rFonts w:ascii="Arial" w:hAnsi="Arial" w:cs="Arial"/>
          <w:b/>
          <w:caps/>
          <w:sz w:val="26"/>
          <w:szCs w:val="26"/>
          <w:lang w:eastAsia="uk-UA"/>
        </w:rPr>
      </w:pPr>
      <w:r w:rsidRPr="00C102D6">
        <w:rPr>
          <w:rFonts w:ascii="Arial" w:hAnsi="Arial" w:cs="Arial"/>
          <w:b/>
          <w:caps/>
          <w:sz w:val="26"/>
          <w:szCs w:val="26"/>
          <w:lang w:eastAsia="uk-UA"/>
        </w:rPr>
        <w:t xml:space="preserve">ЛІКАРСЬКИХ ЗАСОБІВ (МЕДИЧНИХ ІМУНОБІОЛОГІЧНИХ ПРЕПАРАТІВ), ЩОДО ЯКИХ БУЛИ ВНЕСЕНІ ЗМІНИ ДО </w:t>
      </w:r>
      <w:r w:rsidRPr="00EF2F51">
        <w:rPr>
          <w:rFonts w:ascii="Arial" w:hAnsi="Arial" w:cs="Arial"/>
          <w:b/>
          <w:caps/>
          <w:sz w:val="26"/>
          <w:szCs w:val="26"/>
        </w:rPr>
        <w:t>реєстраційних матеріалів</w:t>
      </w:r>
      <w:r w:rsidRPr="00C102D6">
        <w:rPr>
          <w:rFonts w:ascii="Arial" w:hAnsi="Arial" w:cs="Arial"/>
          <w:b/>
          <w:caps/>
          <w:sz w:val="26"/>
          <w:szCs w:val="26"/>
          <w:lang w:eastAsia="uk-UA"/>
        </w:rPr>
        <w:t>, ЯКІ ВНОСЯТЬСЯ ДО ДЕРЖАВНОГО РЕЄСТРУ ЛІКАРСЬКИХ ЗАСОБІВ УКРАЇНИ</w:t>
      </w:r>
    </w:p>
    <w:p w:rsidR="005E4728" w:rsidRPr="005E4728" w:rsidRDefault="005E4728" w:rsidP="005E4728">
      <w:pPr>
        <w:jc w:val="center"/>
        <w:rPr>
          <w:rFonts w:ascii="Arial" w:hAnsi="Arial" w:cs="Arial"/>
          <w:sz w:val="26"/>
          <w:szCs w:val="26"/>
          <w:lang w:val="uk-UA"/>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417"/>
        <w:gridCol w:w="1701"/>
        <w:gridCol w:w="1418"/>
        <w:gridCol w:w="1134"/>
        <w:gridCol w:w="1701"/>
        <w:gridCol w:w="1276"/>
        <w:gridCol w:w="3827"/>
        <w:gridCol w:w="1276"/>
        <w:gridCol w:w="1559"/>
      </w:tblGrid>
      <w:tr w:rsidR="005E4728" w:rsidRPr="00D927D3" w:rsidTr="00FA3B47">
        <w:trPr>
          <w:tblHeader/>
        </w:trPr>
        <w:tc>
          <w:tcPr>
            <w:tcW w:w="568" w:type="dxa"/>
            <w:tcBorders>
              <w:top w:val="single" w:sz="4" w:space="0" w:color="000000"/>
            </w:tcBorders>
            <w:shd w:val="clear" w:color="auto" w:fill="D9D9D9"/>
          </w:tcPr>
          <w:p w:rsidR="005E4728" w:rsidRPr="00D927D3" w:rsidRDefault="005E4728" w:rsidP="008131AA">
            <w:pPr>
              <w:tabs>
                <w:tab w:val="left" w:pos="12600"/>
              </w:tabs>
              <w:jc w:val="center"/>
              <w:rPr>
                <w:rFonts w:ascii="Arial" w:hAnsi="Arial" w:cs="Arial"/>
                <w:b/>
                <w:i/>
                <w:sz w:val="16"/>
                <w:szCs w:val="16"/>
              </w:rPr>
            </w:pPr>
            <w:r w:rsidRPr="00D927D3">
              <w:rPr>
                <w:rFonts w:ascii="Arial" w:hAnsi="Arial" w:cs="Arial"/>
                <w:b/>
                <w:i/>
                <w:sz w:val="16"/>
                <w:szCs w:val="16"/>
              </w:rPr>
              <w:t>№ п/п</w:t>
            </w:r>
          </w:p>
        </w:tc>
        <w:tc>
          <w:tcPr>
            <w:tcW w:w="1417" w:type="dxa"/>
            <w:tcBorders>
              <w:top w:val="single" w:sz="4" w:space="0" w:color="000000"/>
            </w:tcBorders>
            <w:shd w:val="clear" w:color="auto" w:fill="D9D9D9"/>
          </w:tcPr>
          <w:p w:rsidR="005E4728" w:rsidRPr="00D927D3" w:rsidRDefault="005E4728" w:rsidP="008131AA">
            <w:pPr>
              <w:tabs>
                <w:tab w:val="left" w:pos="12600"/>
              </w:tabs>
              <w:jc w:val="center"/>
              <w:rPr>
                <w:rFonts w:ascii="Arial" w:hAnsi="Arial" w:cs="Arial"/>
                <w:b/>
                <w:i/>
                <w:sz w:val="16"/>
                <w:szCs w:val="16"/>
              </w:rPr>
            </w:pPr>
            <w:r w:rsidRPr="00D927D3">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5E4728" w:rsidRPr="00D927D3" w:rsidRDefault="005E4728" w:rsidP="008131AA">
            <w:pPr>
              <w:tabs>
                <w:tab w:val="left" w:pos="12600"/>
              </w:tabs>
              <w:jc w:val="center"/>
              <w:rPr>
                <w:rFonts w:ascii="Arial" w:hAnsi="Arial" w:cs="Arial"/>
                <w:b/>
                <w:i/>
                <w:sz w:val="16"/>
                <w:szCs w:val="16"/>
              </w:rPr>
            </w:pPr>
            <w:r w:rsidRPr="00D927D3">
              <w:rPr>
                <w:rFonts w:ascii="Arial" w:hAnsi="Arial" w:cs="Arial"/>
                <w:b/>
                <w:i/>
                <w:sz w:val="16"/>
                <w:szCs w:val="16"/>
              </w:rPr>
              <w:t>Форма випуску (лікарська форма, упаковка)</w:t>
            </w:r>
          </w:p>
        </w:tc>
        <w:tc>
          <w:tcPr>
            <w:tcW w:w="1418" w:type="dxa"/>
            <w:tcBorders>
              <w:top w:val="single" w:sz="4" w:space="0" w:color="000000"/>
            </w:tcBorders>
            <w:shd w:val="clear" w:color="auto" w:fill="D9D9D9"/>
          </w:tcPr>
          <w:p w:rsidR="005E4728" w:rsidRPr="00D927D3" w:rsidRDefault="005E4728" w:rsidP="008131AA">
            <w:pPr>
              <w:tabs>
                <w:tab w:val="left" w:pos="12600"/>
              </w:tabs>
              <w:jc w:val="center"/>
              <w:rPr>
                <w:rFonts w:ascii="Arial" w:hAnsi="Arial" w:cs="Arial"/>
                <w:b/>
                <w:i/>
                <w:sz w:val="16"/>
                <w:szCs w:val="16"/>
              </w:rPr>
            </w:pPr>
            <w:r w:rsidRPr="00D927D3">
              <w:rPr>
                <w:rFonts w:ascii="Arial" w:hAnsi="Arial" w:cs="Arial"/>
                <w:b/>
                <w:i/>
                <w:sz w:val="16"/>
                <w:szCs w:val="16"/>
              </w:rPr>
              <w:t>Заявник</w:t>
            </w:r>
          </w:p>
        </w:tc>
        <w:tc>
          <w:tcPr>
            <w:tcW w:w="1134" w:type="dxa"/>
            <w:tcBorders>
              <w:top w:val="single" w:sz="4" w:space="0" w:color="000000"/>
            </w:tcBorders>
            <w:shd w:val="clear" w:color="auto" w:fill="D9D9D9"/>
          </w:tcPr>
          <w:p w:rsidR="005E4728" w:rsidRPr="00D927D3" w:rsidRDefault="005E4728" w:rsidP="008131AA">
            <w:pPr>
              <w:tabs>
                <w:tab w:val="left" w:pos="12600"/>
              </w:tabs>
              <w:jc w:val="center"/>
              <w:rPr>
                <w:rFonts w:ascii="Arial" w:hAnsi="Arial" w:cs="Arial"/>
                <w:b/>
                <w:i/>
                <w:sz w:val="16"/>
                <w:szCs w:val="16"/>
              </w:rPr>
            </w:pPr>
            <w:r w:rsidRPr="00D927D3">
              <w:rPr>
                <w:rFonts w:ascii="Arial" w:hAnsi="Arial" w:cs="Arial"/>
                <w:b/>
                <w:i/>
                <w:sz w:val="16"/>
                <w:szCs w:val="16"/>
              </w:rPr>
              <w:t>Країна заявника</w:t>
            </w:r>
          </w:p>
        </w:tc>
        <w:tc>
          <w:tcPr>
            <w:tcW w:w="1701" w:type="dxa"/>
            <w:tcBorders>
              <w:top w:val="single" w:sz="4" w:space="0" w:color="000000"/>
            </w:tcBorders>
            <w:shd w:val="clear" w:color="auto" w:fill="D9D9D9"/>
          </w:tcPr>
          <w:p w:rsidR="005E4728" w:rsidRPr="00D927D3" w:rsidRDefault="005E4728" w:rsidP="008131AA">
            <w:pPr>
              <w:tabs>
                <w:tab w:val="left" w:pos="12600"/>
              </w:tabs>
              <w:jc w:val="center"/>
              <w:rPr>
                <w:rFonts w:ascii="Arial" w:hAnsi="Arial" w:cs="Arial"/>
                <w:b/>
                <w:i/>
                <w:sz w:val="16"/>
                <w:szCs w:val="16"/>
              </w:rPr>
            </w:pPr>
            <w:r w:rsidRPr="00D927D3">
              <w:rPr>
                <w:rFonts w:ascii="Arial" w:hAnsi="Arial" w:cs="Arial"/>
                <w:b/>
                <w:i/>
                <w:sz w:val="16"/>
                <w:szCs w:val="16"/>
              </w:rPr>
              <w:t>Виробник</w:t>
            </w:r>
          </w:p>
        </w:tc>
        <w:tc>
          <w:tcPr>
            <w:tcW w:w="1276" w:type="dxa"/>
            <w:tcBorders>
              <w:top w:val="single" w:sz="4" w:space="0" w:color="000000"/>
            </w:tcBorders>
            <w:shd w:val="clear" w:color="auto" w:fill="D9D9D9"/>
          </w:tcPr>
          <w:p w:rsidR="005E4728" w:rsidRPr="00D927D3" w:rsidRDefault="005E4728" w:rsidP="008131AA">
            <w:pPr>
              <w:tabs>
                <w:tab w:val="left" w:pos="12600"/>
              </w:tabs>
              <w:jc w:val="center"/>
              <w:rPr>
                <w:rFonts w:ascii="Arial" w:hAnsi="Arial" w:cs="Arial"/>
                <w:b/>
                <w:i/>
                <w:sz w:val="16"/>
                <w:szCs w:val="16"/>
              </w:rPr>
            </w:pPr>
            <w:r w:rsidRPr="00D927D3">
              <w:rPr>
                <w:rFonts w:ascii="Arial" w:hAnsi="Arial" w:cs="Arial"/>
                <w:b/>
                <w:i/>
                <w:sz w:val="16"/>
                <w:szCs w:val="16"/>
              </w:rPr>
              <w:t>Країна виробника</w:t>
            </w:r>
          </w:p>
        </w:tc>
        <w:tc>
          <w:tcPr>
            <w:tcW w:w="3827" w:type="dxa"/>
            <w:tcBorders>
              <w:top w:val="single" w:sz="4" w:space="0" w:color="000000"/>
            </w:tcBorders>
            <w:shd w:val="clear" w:color="auto" w:fill="D9D9D9"/>
          </w:tcPr>
          <w:p w:rsidR="005E4728" w:rsidRPr="00D927D3" w:rsidRDefault="005E4728" w:rsidP="008131AA">
            <w:pPr>
              <w:tabs>
                <w:tab w:val="left" w:pos="12600"/>
              </w:tabs>
              <w:jc w:val="center"/>
              <w:rPr>
                <w:rFonts w:ascii="Arial" w:hAnsi="Arial" w:cs="Arial"/>
                <w:b/>
                <w:i/>
                <w:sz w:val="16"/>
                <w:szCs w:val="16"/>
              </w:rPr>
            </w:pPr>
            <w:r w:rsidRPr="00D927D3">
              <w:rPr>
                <w:rFonts w:ascii="Arial" w:hAnsi="Arial" w:cs="Arial"/>
                <w:b/>
                <w:i/>
                <w:sz w:val="16"/>
                <w:szCs w:val="16"/>
              </w:rPr>
              <w:t>Реєстраційна процедура</w:t>
            </w:r>
          </w:p>
        </w:tc>
        <w:tc>
          <w:tcPr>
            <w:tcW w:w="1276" w:type="dxa"/>
            <w:tcBorders>
              <w:top w:val="single" w:sz="4" w:space="0" w:color="000000"/>
            </w:tcBorders>
            <w:shd w:val="clear" w:color="auto" w:fill="D9D9D9"/>
          </w:tcPr>
          <w:p w:rsidR="005E4728" w:rsidRPr="00D927D3" w:rsidRDefault="005E4728" w:rsidP="00FA3B47">
            <w:pPr>
              <w:tabs>
                <w:tab w:val="left" w:pos="12600"/>
              </w:tabs>
              <w:jc w:val="center"/>
              <w:rPr>
                <w:rFonts w:ascii="Arial" w:hAnsi="Arial" w:cs="Arial"/>
                <w:b/>
                <w:i/>
                <w:sz w:val="16"/>
                <w:szCs w:val="16"/>
              </w:rPr>
            </w:pPr>
            <w:r w:rsidRPr="00D927D3">
              <w:rPr>
                <w:rFonts w:ascii="Arial" w:hAnsi="Arial" w:cs="Arial"/>
                <w:b/>
                <w:i/>
                <w:sz w:val="16"/>
                <w:szCs w:val="16"/>
              </w:rPr>
              <w:t>Умови відпуску</w:t>
            </w:r>
          </w:p>
        </w:tc>
        <w:tc>
          <w:tcPr>
            <w:tcW w:w="1559" w:type="dxa"/>
            <w:tcBorders>
              <w:top w:val="single" w:sz="4" w:space="0" w:color="000000"/>
            </w:tcBorders>
            <w:shd w:val="clear" w:color="auto" w:fill="D9D9D9"/>
          </w:tcPr>
          <w:p w:rsidR="005E4728" w:rsidRPr="00D927D3" w:rsidRDefault="005E4728" w:rsidP="008131AA">
            <w:pPr>
              <w:tabs>
                <w:tab w:val="left" w:pos="12600"/>
              </w:tabs>
              <w:jc w:val="center"/>
              <w:rPr>
                <w:rFonts w:ascii="Arial" w:hAnsi="Arial" w:cs="Arial"/>
                <w:b/>
                <w:i/>
                <w:sz w:val="16"/>
                <w:szCs w:val="16"/>
              </w:rPr>
            </w:pPr>
            <w:r w:rsidRPr="00D927D3">
              <w:rPr>
                <w:rFonts w:ascii="Arial" w:hAnsi="Arial" w:cs="Arial"/>
                <w:b/>
                <w:i/>
                <w:sz w:val="16"/>
                <w:szCs w:val="16"/>
              </w:rPr>
              <w:t>Номер реєстраційного посвідчення</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АЗАЦИТИДИН-ВІСТА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ліофілізат для розчину для ін'єкцій по 100 мг; 1 флакон (20 мл) з порошком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Нанг Куанг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Тайвань</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Технічна помилка (згідно наказу МОЗ від 23.07.2015 № 460)</w:t>
            </w:r>
            <w:r w:rsidRPr="00F83A77">
              <w:rPr>
                <w:rFonts w:ascii="Arial" w:hAnsi="Arial" w:cs="Arial"/>
                <w:color w:val="000000"/>
                <w:sz w:val="16"/>
                <w:szCs w:val="16"/>
              </w:rPr>
              <w:br/>
              <w:t xml:space="preserve">Виправлення технічної помилки в Аналітичних методиках МКЯ ГЛЗ у розділі «Ідентифікація», яка була допущена в процесі реєстрації. Діюча редакція: … Максимум поглинання випробуваного розчину у діапазоні 200-400 нм знаходиться при довжині хвилі 242±2 нм. Пропонована редакція: … Максимум поглинання випробуваного розчину у діапазоні 200-400 нм знаходиться при довжині хвилі 240±2 нм. Зазначене виправлення відповідає матеріалам реєстраційного досьє.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UA/18117/01/01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АЗИПОЛ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250 мг, по 3 таблетки в блістері; по 2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"Адамед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лікарського, а саме, додання в пункт 17 вторинної упаковки інформації щодо наявності штрих-коду та логотипу компанії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UA/14380/01/01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АЗИПОЛ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500 мг, по 2 або 3 таблетки в блістері, по 1 блістеру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"Адамед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лікарського, а саме, додання в пункт 17 вторинної упаковки інформації щодо наявності штрих-коду та логотипу компанії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UA/14380/01/02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АЙЛАР®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100 одиниць/мл, по 3 мл у картриджі; по 5 картриджів у блістері, по 1 блістеру в пачці, по 10 мл у флаконі; по 1 флакону в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Біокон Байолоджикс Індія Лімітед, Індія;</w:t>
            </w:r>
            <w:r w:rsidRPr="00F83A77">
              <w:rPr>
                <w:rFonts w:ascii="Arial" w:hAnsi="Arial" w:cs="Arial"/>
                <w:color w:val="000000"/>
                <w:sz w:val="16"/>
                <w:szCs w:val="16"/>
              </w:rPr>
              <w:br/>
              <w:t>АТ "Фармак",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 до Специфікації та Методів контролю якості АФІ Інсуліну гларгіну, а саме - вилучення незначного п. «Розчинність». Зміни II типу - Зміни з якості. АФІ. (інші зміни) Подання оновленого мастер-файлу (DMF IG_112021) на діючу речовину Інсуліну гларгіну від затвердженого виробника Biocon Biologics India Limited,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UA/15749/01/01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АКТЕМРА®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розчин для ін'єкцій, 162 мг/0,9 мл; 4 попередньо наповнених шприца (кожен об’ємом 1 мл) у картонній коробці; 4 попередньо наповнених шприца (кожен об’ємом 1 мл) у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Виробництво нерозфасованої продукції, первинне пакування, випробування на стерильність та бактеріальні ендотоксини: Веттер Фарма-Фертигунг ГмбХ і Ко КГ, Німеччина; Випробування на стерильність та бактеріальні ендотоксини: Веттер Фарма-Фертигунг ГмбХ і Ко КГ, Німеччина; Веттер Фарма-Фертигунг ГмбХ і Ко КГ, Німеччина </w:t>
            </w:r>
            <w:r w:rsidRPr="00F83A77">
              <w:rPr>
                <w:rFonts w:ascii="Arial" w:hAnsi="Arial" w:cs="Arial"/>
                <w:color w:val="000000"/>
                <w:sz w:val="16"/>
                <w:szCs w:val="16"/>
              </w:rPr>
              <w:br/>
              <w:t>Випробування контролю якості (крім випробування на стерильність та бактеріальні ендотоксини): Рош Фарма АГ, Німеччина; Вторинне пакування, випробування контролю якості (крім випробування на стерильність та бактеріальні ендотоксини), випуск серії: Ф.Хоффманн-Ля Рош Лтд, Швейцарія</w:t>
            </w:r>
          </w:p>
          <w:p w:rsidR="005E4728" w:rsidRPr="00F83A77" w:rsidRDefault="005E4728" w:rsidP="008131AA">
            <w:pPr>
              <w:pStyle w:val="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згідно з вимогами до Стандартизованого формату ПУР (EMA/PRAC/613102/2015 Rev.2 accompanying GVP , Module V Rev.2, Human Medicines Evaluation Guidance on the format of the risk management plan (RMP) in the EU – in integrated format) план управління ризиками (версія 27.1)</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UA/13909/02/01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АМБРОКСОЛ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по 30 мг, по 10 таблеток у блістері; по 2 блістери в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UA/7939/01/01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АМЛОДИПІН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по 5 мг, по 15 таблеток у блістері; по 2 блістери в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за повним циклом; первинне та вторинне пакування, випуск серії: Лек Фармацевтична компанія д.д., Словенія; виробництво in bulk: Генвеон Ілак Санай ве Тікарет А. С., Туреччина; Сандоз Груп Саглик Урунлері Ілакларі Сан. ве Тік. А.С., Туреччина; контроль серії: C.К. Сандоз С.Р.Л., Румунія; первинне та вторинне пакування, контроль серії, випуск серії: Лек С.А.,  Польща; контроль мікробіологічної чистоти: Новартіс Саглик Гіда му Тарім Урунлері Сан. ве Тік. А.С.,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Туреччина/</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Румунія/</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виробника Сандоз Груп Саглик Урунлері Ілакларі Сан. ве Тік. А.С., Туреччина (виробництво in bulk);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готового лікарського засобу, що здійснює функцію виробництво in bulk Затверджено: Сандоз Ілак Санай ве Тікарет А.С. Запропоновано: Генвеон Ілак Санай ве Тікарет А. С.,Туреччина;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для контролю Мікробіологічної чистоти - Новартіс Саглик Гіда му Тарім Урунлері Сан. Ве Тік. А.С., Туреччина;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2007-280 - Rev 06 для діючої речовини Amlodipine besilate від нового виробника CADILA HEALTHCARE LIMITED, Індія (доповнення)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UA/11166/01/01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АМЛОДИПІН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по 10 мг, по 15 таблеток у блістері; по 2 блістери в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за повним циклом; первинне та вторинне пакування, випуск серії: Лек Фармацевтична компанія д.д., Словенія; виробництво in bulk: Генвеон Ілак Санай ве Тікарет А. С. , Туреччина; Сандоз Груп Саглик Урунлері Ілакларі Сан. ве Тік. А.С., Туреччина; контроль серії: C.К. Сандоз С.Р.Л., Румунія; первинне та вторинне пакування, контроль серії, випуск серії: Лек С.А.,  Польща; контроль мікробіологічної чистоти: Новартіс Саглик Гіда му Тарім Урунлері Сан. ве Тік. А.С.,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Туреччина/</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Румунія/</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виробника Сандоз Груп Саглик Урунлері Ілакларі Сан. ве Тік. А.С., Туреччина (виробництво in bulk);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готового лікарського засобу, що здійснює функцію виробництво in bulk Затверджено: Сандоз Ілак Санай ве Тікарет А.С. Запропоновано: Генвеон Ілак Санай ве Тікарет А. С.,Туреччина;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для контролю Мікробіологічної чистоти - Новартіс Саглик Гіда му Тарім Урунлері Сан. Ве Тік. А.С., Туреччина;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2007-280 - Rev 06 для діючої речовини Amlodipine besilate від нового виробника CADILA HEALTHCARE LIMITED, Індія (доповнення)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UA/11166/01/02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АМЛОДИПІН-ТЕВА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по 10 мг, по 10 таблеток у блістері;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«Тева Україна»</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Фармацевтичний завод Тева</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UA/16717/01/02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АМЛОДИПІН-ТЕВА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по 5 мг; по 10 таблеток у блістері;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«Тева Україна»</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Фармацевтичний завод Тева</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UA/16717/01/01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АМОКСИКЛАВ® 2S</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порошок для оральної суспензії (400 мг/57 мг в 5 мл), по 5,70 г (35 мл ) або по 11,0 г (70 мл) порошку у флаконі; по 1 флакону разом з мірною ложкою або мірним шприцем в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Сандоз ГмбХ - Виробнича дільниця Антиінфекційні ГЛЗ та Хімічні Операції Кундль (АІХО ГЛЗ Кундль)</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завантажено файл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UA/15213/01/01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АНАГРЕЛІД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капсули тверді по 0,5 мг; по 100 капсул у пляшці; по 1 пляшці у картонній пачці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КВІНТА-АНАЛІТИКА с.р.о. , Чеська Республiка (хіміко-фізичне тестування); Роттендорф Фарма ГмбХ, Німеччина (вторинне пакування); СІНТОН ХІСПАНІЯ, С.Л., Іспанiя (виробництво "in bulk", первинне та вторинне пакування, хіміко-фізичне тестування, відповідає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Іспанiя</w:t>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UA/17240/01/01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АНАСТРОЗОЛ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вкриті плівковою оболонкою, по 1 мг; по 14 таблеток у блістері; по 2 блістери в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Салютас Фарма ГмбХ, Німеччина (виробництво "in bulk", пакування, випуск серії;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зміна грунтовки для друку для покрівельної фольги первинної упаковки: заміна грунтовки, що містить нітроцелюлозу на грунтовку, що не містить нітроцелюлозу Затверджено: 3.2.Р.7. Description of the Container Closure System The primary packaging material Aluminium 20 µm foil is part of the blister packaging. Запропоновано:</w:t>
            </w:r>
            <w:r w:rsidRPr="00F83A77">
              <w:rPr>
                <w:rFonts w:ascii="Arial" w:hAnsi="Arial" w:cs="Arial"/>
                <w:color w:val="000000"/>
                <w:sz w:val="16"/>
                <w:szCs w:val="16"/>
              </w:rPr>
              <w:br/>
              <w:t xml:space="preserve">3.2.Р.7. Description of the Container Closure System The primary packaging material Aluminium 20 µm foil is part of the blister packaging. Any layer of foil or print should not contain nitrocellulose. For further characteristics e.g. composition see enclosed exemplary technical data.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застарілого показника total area weight зі специфікації покрівельної фольги. Затверджено: 3.2.Р.7. Parameter Specifications Area weight 62,5 g/m2 ± 8 % Test Procedures Area weight: Principle: Metric measurement Method: Determine the weight of a 10х10 cm square of the foil Запропоновано: Parameter Specifications (note: parameter deleted) Test Procedures (note: area weight test procedure deleted)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UA/13575/01/01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АРГЕТТ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капсули з модифікованим вивільненням тверді по 75 мг, по 10 капсул у блістері; по 1, або по 2, або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первинне та вторинне пакування, випуск серії: Свісс Капс ГмбХ, Німеччина; виробництво нерозфасованої продукції, контроль якості: Теммлер Ірландія Лімітед, Ірландiя; первинне та вторинне пакування: Драгенофарм Апотекер Пюшл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Ірландiя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F83A77">
              <w:rPr>
                <w:rFonts w:ascii="Arial" w:hAnsi="Arial" w:cs="Arial"/>
                <w:color w:val="000000"/>
                <w:sz w:val="16"/>
                <w:szCs w:val="16"/>
              </w:rPr>
              <w:br/>
              <w:t xml:space="preserve">подання оновленого сертифіката відповідності Європейській фармакопеї № R1-CEP 1997-041-Rev 05 (затверджено: R1-CEP 1997-041-Rev 04) для діючої речовини Diclofenac sodium від вже затвердженого виробника, який змінив назву на Unique Chemicals (A Division of J.B. Chemicals &amp; Pharmaceuticals Ltd.), Індія (затверджено: Unique Chemicals )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UA/12811/01/01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АРГЕТТ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капсули кишковорозчинні тверді по 75 мг по 10 капсул у блістері; по 1, або по 2, або по 3, або по 5 блістерів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первинне та вторинне пакування та випуск серії: Свісс Капс ГмбХ, Німеччина; виробництво нерозфасованої продукції, контроль якості: Теммлер Ірландія Лімітед, Ірландiя; первинне та вторинне пакування: Драгенофарм Апотекер Пюшл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Ірландія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ГЕ-Сертифікату відповідності Європейської Фармакопеї R1-CEP 2003-172-Rev 00 від раніше затвердженого виробника Gelita Group, Німеччина для допоміжної речовини Gelatin, що використовується для виробництва твердих желатинових капсул для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 Сертифікату відповідності Європейській фармакопеї № R1-CEP 2000-029-Rev 05 (затверджено: R1-CEP 2000-029-Rev 04) для допоміжної речовини Gelatin від виробника ROUSSELOT, що використовується для виробництва твердих желатинових капсул для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2000-050-Rev 02 для допоміжної речовини Gelatin виробника GELITA Group, що використовується для виробництва твердих желатинових капсул для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 Сертифікату відповідності Європейській фармакопеї № R1-CEP 2001-424-Rev 03 для допоміжної речовини Gelatin від вже затвердженого виробника Gelita Group, що використовується для виробництва твердих желатинових капсул для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2010-043-Rev 00 для допоміжної речовини Gelatin від вже затвердженого виробника ROUSSELOT, що використовується для виробництва твердих желатинових капсул для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2004-247 - Rev 00 для допоміжної речовини Gelatin від вже затвердженого виробника Nitta Gelatin Inc., Японія, що використовується для виробництва твердих желатинових капсул для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2004-320 Rev 00 для допоміжної речовини Gelatin від вже затвердженого виробника Nitta Gelatin Inc., Японія, що використовується для виробництва твердих желатинових капсул для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2005-217 Rev 00 для допоміжної речовини Gelatin від вже затвердженого виробника Nitta Gelatin Inc., Японія, що використовується для виробництва твердих желатинових капсул для ГЛЗ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UA/13123/01/01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АРГЕТТ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капсули кишковорозчинні тверді по 75 мг; по 10 капсул у блістері; по 1, або по 2, або по 3, або по 5 блістерів у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первинне та вторинне пакування та випуск серії: Свісс Капс ГмбХ, Німеччина; виробництво нерозфасованої продукції, контроль якості: Теммлер Ірландія Лімітед, Ірландiя; первинне та вторинне пакування: Драгенофарм Апотекер Пюшл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Ірландiя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F83A77">
              <w:rPr>
                <w:rFonts w:ascii="Arial" w:hAnsi="Arial" w:cs="Arial"/>
                <w:color w:val="000000"/>
                <w:sz w:val="16"/>
                <w:szCs w:val="16"/>
              </w:rPr>
              <w:br/>
              <w:t>подання оновленого сертифіката відповідності Європейській фармакопеї № R1-CEP 1997-041-Rev 05 (затверджено: R1-CEP 1997-041-Rev 04) для діючої речовини Diclofenac sodium від вже затвердженого виробника, який змінив назву на Unique Chemicals (A Division of J.B. Chemicals &amp; Pharmaceuticals Ltd.), Індія (затверджено: Unique Chemicals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UA/13123/01/01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АРЛЕВЕРТ®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по 20 таблеток у блістері; по 1 блістеру в картонній коробці; по 15 таблеток у блістері; по 2 блістери в картонній коробці; по 25 таблеток у блістері; по 2 або 4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Хенніг Арцнайміттель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UA/14331/01/01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АРСТИФЕН®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шипучі; по 20 таблеток шипучих у тубі, по 4 туби у картонній упаковці з індикаторним папером і контрольним календарем з маркуванням українською та англійською мовами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r w:rsidRPr="00F83A77">
              <w:rPr>
                <w:rFonts w:ascii="Arial" w:hAnsi="Arial" w:cs="Arial"/>
                <w:color w:val="000000"/>
                <w:sz w:val="16"/>
                <w:szCs w:val="16"/>
              </w:rPr>
              <w:br/>
              <w:t xml:space="preserve">Україна, 02092, м. Київ, вулиця Алма-Атинська, </w:t>
            </w:r>
            <w:r w:rsidRPr="00F83A77">
              <w:rPr>
                <w:rFonts w:ascii="Arial" w:hAnsi="Arial" w:cs="Arial"/>
                <w:color w:val="000000"/>
                <w:sz w:val="16"/>
                <w:szCs w:val="16"/>
              </w:rPr>
              <w:br/>
              <w:t>будинок 58</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 Україна, 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F83A77">
              <w:rPr>
                <w:rFonts w:ascii="Arial" w:hAnsi="Arial" w:cs="Arial"/>
                <w:color w:val="000000"/>
                <w:sz w:val="16"/>
                <w:szCs w:val="16"/>
              </w:rPr>
              <w:br/>
              <w:t xml:space="preserve">Діюча редакція: Dr. Sanjay Kumar Mishra. Пропонована редакція: Призимирська Тамара Володимирівна. </w:t>
            </w:r>
            <w:r w:rsidRPr="00F83A77">
              <w:rPr>
                <w:rFonts w:ascii="Arial" w:hAnsi="Arial" w:cs="Arial"/>
                <w:color w:val="000000"/>
                <w:sz w:val="16"/>
                <w:szCs w:val="16"/>
              </w:rPr>
              <w:br/>
              <w:t>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UA/18754/01/01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АСПАРКАМ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по 10 або по 50 таблеток у блістерах; по 10 таблеток у блістері, по 1 або 10 блістерів в пачці з картону; по 50 таблеток у блістері, по 1 блістеру в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Зміни вносяться до реєстраційного досьє готового лікарського засобу Аспаркам, таблетки, після оновлення загальної статті ДФУ "Таблетки", N (вилучений показник "Тальк").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 xml:space="preserve">без рецепта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UA/5459/01/01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АЦЕТИЛСАЛІЦИЛОВА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по 500 мг, по 10 таблеток у стрипах; по 10 таблеток у блістерах; по 10 таблеток у блістері; по 2 блістери в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ПАТ "Галичфарм", Україна; ПАТ "Київмедпрепарат",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теоретичного розміру серії 800,0 кг суміші компонентів (1 230 769 таблеток), з допустими відхиленням від 720,0 кг до 880,0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UA/7529/01/01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АЦЦ®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для орального розчину по 100 мг по 3 г порошку у пакетику; по 20 пакетиків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Тестування, пакування, випуск серії: Салютас Фарма ГмбХ, Німеччина; Виробництво in bulk, тестування, пакування: Ліндофарм ГмбХ, Німеччина; Замбон Світзеланд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R2-CEP 1995-028 - Rev 04 (затверджено: R2-CEP 1995-028 - Rev 03) для діючої речовини Acetylcysteine від вже затвердженого виробника PharmaZell GmbH,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UA/2030/02/01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АЦЦ®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для орального розчину по 200 мг, по 3 г порошку у пакетику; по 20 пакетиків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Тестування, пакування, випуск серії: Салютас Фарма ГмбХ, Німеччина; Виробництво in bulk, тестування, пакування: Ліндофарм ГмбХ, Німеччина; Замбон Світзеланд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R2-CEP 1995-028 - Rev 04 (затверджено: R2-CEP 1995-028 - Rev 03) для діючої речовини Acetylcysteine від вже затвердженого виробника PharmaZell GmbH,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UA/2031/02/01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БАКТОПІК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мазь, 2 % по 15 г мазі в алюмінієвій тубі, по 1 тубі у картонній упаковці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UA/17049/01/01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БАНБАКТ®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супозиторії вагінальні по 100 мг; по 3 супозиторії у стрипі з маркуванням українською мовою; по 1 стрипу у картонній упаковці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F83A77">
              <w:rPr>
                <w:rFonts w:ascii="Arial" w:hAnsi="Arial" w:cs="Arial"/>
                <w:color w:val="000000"/>
                <w:sz w:val="16"/>
                <w:szCs w:val="16"/>
              </w:rPr>
              <w:br/>
              <w:t>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 xml:space="preserve">UA/17243/01/01 </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БАНЕОЦИН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нашкірний, по 10 г порошку в контейнері; по 1 контейнеру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Сандоз Фармасьютікалз д.д.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Відповідальний за випуск серії: Сандоз ГмбХ - Виробнича дільниця Антиінфекційні ГЛЗ та Хімічні Операції Кундль (АІХО ГЛЗ Кундль), Австрія; Виробник продукції in bulk, пакування, контроль серії: Фармацойтіше Фабрік Монтавіт ГмбХ, Австрія; Відповідальний за випуск серії: Лек Фармацевтична компанія д.д., Словенія; Контроль серії: Лабор ЛС СЕ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Австрія/</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функції контролю серії для виробничої дільниці Pharmazeutische Fabrik Montavit GmbH, що здійснює виробництво in bulk та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UA/3951/02/01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БЕМЕДОЗОН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4 мг/мл по 1 мл в ампулі; по 5 ампул у блістері; по 1 або 2 блістери в пачці; по 1 мл в ампулі; по 100 ампул в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відповідно до оновленої інформації з безпеки діючої речовини. Заявником надано оновлений План управління ризиками версія 1.1 Зміни внесено до частин І «Загальна інформація», V «Заходи з мінімізації ризиків»,VI «Резюме плану управління ризиками» у зв’язку з оновленням заходів з мінімізації ризиків на підставі оновлення даних з безпеки застосування діючої речовини, представленої в інструкції для медичного застосування референтного лікарського засобу. </w:t>
            </w:r>
            <w:r w:rsidRPr="00F83A77">
              <w:rPr>
                <w:rFonts w:ascii="Arial" w:hAnsi="Arial" w:cs="Arial"/>
                <w:color w:val="000000"/>
                <w:sz w:val="16"/>
                <w:szCs w:val="16"/>
              </w:rPr>
              <w:br/>
              <w:t>Супутня зміна</w:t>
            </w:r>
            <w:r w:rsidRPr="00F83A77">
              <w:rPr>
                <w:rFonts w:ascii="Arial" w:hAnsi="Arial" w:cs="Arial"/>
                <w:color w:val="000000"/>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UA/17615/01/01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БЕПАНТЕН®ПЛЮС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спрей нашкірний, розчин; по 30 мл у флаконі з розприскувачем та пластиковою кришечкою; по 1 флакону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Байєр Консьюмер Кер АГ</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Ліхтенхельдт ГмбХ Фармацойтіше Фабрік</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технічна помилка (згідно наказу МОЗ від 23.07.2015 № 460),</w:t>
            </w:r>
            <w:r w:rsidRPr="00F83A77">
              <w:rPr>
                <w:rFonts w:ascii="Arial" w:hAnsi="Arial" w:cs="Arial"/>
                <w:color w:val="000000"/>
                <w:sz w:val="16"/>
                <w:szCs w:val="16"/>
              </w:rPr>
              <w:br/>
              <w:t xml:space="preserve">Виправлення технічної помилки у написанні назви активної речовини в розділі «Склад» МКЯ ЛЗ. Виправлення технічної помилки в інструкції для медичного застосування лікарського засобу у написанні назви активної речовини в розділі «Склад", як наслідок - у розділі "Фармакологічні властивості", а також в тексті маркування упаковки лікарського засобу. </w:t>
            </w:r>
            <w:r w:rsidRPr="00F83A77">
              <w:rPr>
                <w:rFonts w:ascii="Arial" w:hAnsi="Arial" w:cs="Arial"/>
                <w:color w:val="000000"/>
                <w:sz w:val="16"/>
                <w:szCs w:val="16"/>
              </w:rPr>
              <w:br/>
              <w:t>Зазначене виправлення відповідає матеріалам реєстраційного досьє.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UA/7805/02/01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БЛОКМАКС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суспензія оральна, 100 мг/5 мл; по 100 мл у флаконі, по 1 флакону з мірним шприцом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Республіка Північна Македонія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Внесення змін до Специфікації/Методів контролю якості ЛЗ, а саме - вилучення незначного показника «Об’єм вмісту контейнера». Параметр включений лише у специфікацію на термін придатності.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UA/17749/01/01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БОЗЕНТАН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62,5 мг; по 14 таблеток у блістері, по 1, 4 або 8 блістерів у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Беллвик Пекеджінг Інк. О/А Беллвик Пекеджінг Солюшинс, Канада (первинне та вторинне пакування); Генвіон Корпорейшенс, Канада (виробництво "in bulk", тестування); Фармасайнс Інк., Канада (тестування); Фармасайнс Інтернешенл Лімітед, Кiпр (відповідає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Канада/Кiпр</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UA/16744/01/01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БОЗЕНТАН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125 мг; по 14 таблеток у блістері, по 1, 4 або 8 блістерів у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Зентіва, к.с.,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Беллвик Пекеджінг Інк. О/А Беллвик Пекеджінг Солюшинс, Канада (первинне та вторинне пакування); Генвіон Корпорейшенс, Канада (виробництво "in bulk", тестування); Фармасайнс Інк., Канада (тестування); Фармасайнс Інтернешенл Лімітед, Кiпр (відповідає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Канада/Кiпр</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UA/16744/01/02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ВАЗЕЛІН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м`яка масляниста маса (субстанція), у пластикових або металевих діжках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Товариство з обмеженою відповідальністю "Біолар"</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Гандхар Оіл Рефінері (Індія) Лімітед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АФІ. Система контейнер/закупорювальний засіб. Зміна у безпосередній упаковці АФІ (інші зміни) заміна упаковки флексо-цистерни на металеві діжки, з відповідними змінами до р. «Упаковка». Затверджено: Субстанцію поміщають у пластикові діжки або флексо-цистерни. Запропоновано: Субстанцію поміщають у пластикові або металеві діжки.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АФІ Гандхар Оіл Рефінері (Індія) Лімітед, Індія, без зміни місця вирбництва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UA/16039/01/01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ВАЛЕВІТ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оболонкою, по 100 мг/90 мг по 10 таблеток у блістері; по 2 блістери в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Фармацеутіше фабрік Монтавіт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Eva Maizner. Пропонована редакція: Dr. Barbara Posch. Зміна контактних даних уповноваженої особи заявника, відповідальної за фармаконагляд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UA/15241/01/01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ВАЛЕМОНТ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оболонкою, по 300 мг, по 10 таблеток у блістері; по 2 блістери в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Фармацеутіше фабрік Монтавіт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Австрія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Eva Maizner. Пропонована редакція: Dr. Barbara Posch. Зміна контактних даних уповноваженої особи заявника, відповідальної за фармаконагляд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UA/14959/01/01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ВАНДЕР®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вкриті плівковою оболонкою, по 30 мг, по 1 або по 4 таблетки у блістері; по 1 блістеру у картонній упаковці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p>
          <w:p w:rsidR="005E4728" w:rsidRPr="00F83A77" w:rsidRDefault="005E4728" w:rsidP="008131AA">
            <w:pPr>
              <w:pStyle w:val="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UA/15230/01/01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ВАНДЕР®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вкриті плівковою оболонкою, по 60 мг по 1 або по 4 таблетки у блістері; по 1 блістеру у картонній упаковці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КУСУМ ХЕЛТХКЕР ПВТ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UA/15230/01/02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ВЕРТИНЕКС®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по 5 мг; по 10 таблеток у блістері; по 1 блістеру в картонній упаковці; по 10 таблеток у блістері; по 1 блістеру в картонній упаковці; по 10 картонних упаковок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UA/13352/01/01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ВОЛВІТ®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оболонкою, по 5 мг; по 10 таблеток у блістері; по 3 блістери у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UA/9290/01/01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ВОРИКОНАЗОЛ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для розчину для інфузій по 200 мг; 1 флакон з порошком в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вторинне пакування, контроль серії, відповідає за випуск серії: ФАРМАТЕН С.А., Грецiя; вторинне пакування, контроль серії: ФАРМАТЕН ІНТЕРНЕШНЛ СА, Грецiя; виробництво "in bulk", первинне та вторинне пакування, контроль серії, відповідає за випуск серії: Анфарм Еллас С.А., Грецiя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Грецiя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Перехрест Олена Іванівна. </w:t>
            </w:r>
            <w:r w:rsidRPr="00F83A77">
              <w:rPr>
                <w:rFonts w:ascii="Arial" w:hAnsi="Arial" w:cs="Arial"/>
                <w:color w:val="000000"/>
                <w:sz w:val="16"/>
                <w:szCs w:val="16"/>
              </w:rPr>
              <w:br/>
              <w:t>Пропонована редакція: Амері Біола Джессі. Зміна контактних даних контактної особи заявника, відповідальної за фармаконагляд в Україні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UA/15524/01/01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Санофі Пастер, Францiя (виробництво готового нерозфасованого продукту, вторинне пакування (шприци), контроль якості, випуск серій); Санофі Пастер, Францiя (виробництво готового нерозфасованого продукту, заповнення,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Францiя/</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Угорщина</w:t>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щодо інформації стосовно виникнення синкопе як психогенної реакції на введення голки. Зміни внесено до Короткої характеристики лікарського засобу до розділів "Особливі застереження та запобіжні заходи при застосуванні" щодо інформації стосовно виникнення синкопе як психогенної реакції на введення голки. Термін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F83A77">
              <w:rPr>
                <w:rFonts w:ascii="Arial" w:hAnsi="Arial" w:cs="Arial"/>
                <w:color w:val="000000"/>
                <w:sz w:val="16"/>
                <w:szCs w:val="16"/>
              </w:rPr>
              <w:br/>
              <w:t>Зміни внесено до інструкції для медичного застосування лікарського засобу до розділу "Імунологічні і біологічні властивості" щодо інформації стосовно стійкості антитіл до HBs-антигена для пацієнтів у віці 6 років, які отримали 2-дозовий курс первинної вакцинації шестивалентними вакцинами, на основі остаточних результатів дослідження A3L00052. Зміни внесено до Короткої характеристики лікарського засобу до розділу "Фармакодинамічні властивості" щодо інформації стосовно стійкості антитіл до HBs-антигена для пацієнтів у віці 6 років, які отримали 2-дозовий курс первинної вакцинації шестивалентними вакцинами, на основі остаточних результатів дослідження A3L00052. Термін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"Імунологічні і біологічні властивості", "Особливості застосування" щодо інформації з безпеки та імуногенності, що стосується осіб з імунодефіцитом. Зміни внесено до Короткої характеристики лікарського засобу до розділів "Особливі застереження та запобіжні заходи при застосуванні", "Фармакодинамічні властивості" щодо інформації з безпеки та імуногенності, що стосується осіб з імунодефіцитом.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UA/13080/01/01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ГІНОМАКС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супозиторії вагінальні, 100 мг/150 мг по 7 супозиторіїв у стрипах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Екселтіс Ілач Санаї ве Тіджарет Анонім Шіркеті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UA/15953/01/01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ГЛАНДУМ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спрей для ротової порожнини, 1,5 мг/мл; по 30 мл у флаконі зі спрей насосом та насадкою поворотною; по 1 флакону у пачці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Публічне акціонерне товариство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Публічне акціонерне товариство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 матеріалів реєстраційного досьє додатково до існуючої дільниці (№2 цеху №1) виробництва, нової дільниці (№1 цеху №3) виробництва готового лікарського засобу, на існуючому виробничому майданчику, без зміни адреси місця провадження діяльності.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UA/17869/01/01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ГЛЮРЕНОРМ®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по 30 мг; по 10 таблеток у блістері; по 6 блістерів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Берінгер Інгельхайм Інтернешнл ГмбХ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Берінгер Інгельхайм Хеллас Синг</w:t>
            </w:r>
            <w:r>
              <w:rPr>
                <w:rFonts w:ascii="Arial" w:hAnsi="Arial" w:cs="Arial"/>
                <w:color w:val="000000"/>
                <w:sz w:val="16"/>
                <w:szCs w:val="16"/>
              </w:rPr>
              <w:t>л</w:t>
            </w:r>
            <w:r w:rsidRPr="00F83A77">
              <w:rPr>
                <w:rFonts w:ascii="Arial" w:hAnsi="Arial" w:cs="Arial"/>
                <w:color w:val="000000"/>
                <w:sz w:val="16"/>
                <w:szCs w:val="16"/>
              </w:rPr>
              <w:t xml:space="preserve"> Мембер С.А.</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зміна адреси виробника ГЛЗ, без зміни місця виробництва.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UA/0331/01/01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ГРИПГО ХОТМІКС®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гранули для орального розчину зі смаком чорної смородини по 5 г у саше, по 5 або по 10, або по 20 саше у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UA/17055/01/01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ГРИПГО ХОТМІКС®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гранули для орального розчину зі смаком полуниці; по 5 г у саше, по 5 або по 10, або по 20, або по 50 саше у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UA/16501/01/01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ГРИПГО ХОТМІКС®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гранули для орального розчину зі смаком лимона; по 5 г у саше, по 5 або по 10, або по 20, або по 50 саше у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r w:rsidRPr="00F83A77">
              <w:rPr>
                <w:rFonts w:ascii="Arial" w:hAnsi="Arial" w:cs="Arial"/>
                <w:color w:val="000000"/>
                <w:sz w:val="16"/>
                <w:szCs w:val="16"/>
              </w:rPr>
              <w:br/>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UA/16502/01/01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ГРИПГО®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по 4 таблетки у блістері, по 1 блістеру у картонній упаковці; по 4 таблетки у блістері, по 50 блістерів у картонній упаковці; по 10 таблеток у блістері, по 1 блістеру у картонній упаковці; по 10 таблеток у блістері, по 10 блістерів у картонній упаковці; по 10 таблеток у блістері, по 1 блістеру в картонній упаковці, по 10 картонних упаковок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 4, № 10 – без рецепта; № 100, № 200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UA/7630/01/01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ГРИПОМЕД®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капсули, in bulk: №3750 (10х375) (по 10 капсул у блістері; по 375 блістерів у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ПАТ "Хімфармзавод "Червона зірка"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Видалення показника «Тальк та кремнію діоксид колоїдний безводний» зі Специфікації та Методів контролю, у зв’язку з приведенням до вимог монографії ДФУ, «Таблетки». Змін у якості лікарського засобу не відбувається.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UA/13752/01/01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ГРИПОМЕД®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капсули, по 10 капсул у блістері; по 2 блістери у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Видалення показника «Тальк та кремнію діоксид колоїдний безводний» зі Специфікації та Методів контролю, у зв’язку з приведенням до вимог монографії ДФУ, «Таблетки». Змін у якості лікарського засобу не відбувається.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UA/6632/01/01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ДЕКСМЕДЕТОМІДИН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концентрат для розчину для інфузій, 100 мкг/мл по 2 мл в ампулі; по 5 ампул у контурній чарунковій упаковці; по 1 або 5 контурних чарункових упаковок в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"Калцекс"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всі стадії виробничого процесу, крім випуску серії: ХБМ Фарма с.р.о., Словаччина; виробник, який відповідає за контроль серії/випробування: АТ "Гріндекс", Латвiя; виробник, який відповідає за випуск серії: АТ "Калцекс", Латвiя</w:t>
            </w:r>
            <w:r w:rsidRPr="00F83A77">
              <w:rPr>
                <w:rFonts w:ascii="Arial" w:hAnsi="Arial" w:cs="Arial"/>
                <w:color w:val="000000"/>
                <w:sz w:val="16"/>
                <w:szCs w:val="16"/>
              </w:rPr>
              <w:br/>
            </w:r>
          </w:p>
          <w:p w:rsidR="005E4728" w:rsidRPr="00F83A77" w:rsidRDefault="005E4728" w:rsidP="008131AA">
            <w:pPr>
              <w:pStyle w:val="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Словаччина/</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Латвiя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з 3 до 5 років. Затверджено: Термін придатності: 3 роки. Запропоновано: Термін придатності: 5 роки. Зміни внесено до інструкції для медичного застосування лікарського засобу у розділ "Термін придатності". Термін введення змін протягом 6-ти місяців після затвердження не рекомендований.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UA/18314/01/01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ДІЄМОНО®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2 мг; по 28 таблеток у блістері; по 1 або по 3, або по 6 блістерів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мібе ГмбХ Арцнайміттель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випробування за показником «Розчинення» ГЛЗ (метод ВЕРХ) з відповідними змінами в розділ «Специфікація» ГЛЗ з посиланням на оновлений метод Затверджено: ЄФ 2.9.3, прилад із лопаттю, вода, 75 об/хв Запропоновано: </w:t>
            </w:r>
            <w:r w:rsidRPr="00F83A77">
              <w:rPr>
                <w:rFonts w:ascii="Arial" w:hAnsi="Arial" w:cs="Arial"/>
                <w:color w:val="000000"/>
                <w:sz w:val="16"/>
                <w:szCs w:val="16"/>
              </w:rPr>
              <w:br/>
              <w:t xml:space="preserve">Внутрішня специфікація, ємність з піком на дні із лопаттю, вода, 75 об/хв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UA/18286/01/01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ДІФЕНДА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3 мг/0,02 мг; по 28 таблеток у блістері (24 таблетки рожевого та 4 таблетки плацебо білого кольору); по 1 блістеру у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АТДІС ФАРМА, С.Л., Іспанiя (альтернативний виробник, який відповідає за вторинне пакування); Лабораторіос Леон Фарма, С.А., Іспанiя (повний цикл виробництва); МАНАНТІАЛ ІНТЕГРА, С.Л.У., Іспанiя (альтернативний виробник, який відповідає за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Іспанiя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UA/13227/01/01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ДОКСЕПІНУ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кристалічний порошок (субстанція) у поліетиленовому пакеті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Товариство з обмеженою відповідальністю "Харківське фармацевтичне підприємство "Здоров'я народу"</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Плантекс Лтд., Ізраїль; ТЕВА АПІ ІНДІЯ ПРАЙВЕТ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Ізраїль/Індія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F83A77">
              <w:rPr>
                <w:rFonts w:ascii="Arial" w:hAnsi="Arial" w:cs="Arial"/>
                <w:color w:val="000000"/>
                <w:sz w:val="16"/>
                <w:szCs w:val="16"/>
              </w:rPr>
              <w:br/>
              <w:t>подання оновленого сертифіката відповідності Європейській фармакопеї № R1-CEP 1999-197 - Rev 04 (затверджено: R1-CEP 1999-197 - Rev 02) для АФІ Doxepin hydrochloride від вже затвердженого виробника. Як наслідок, додавання альтернативної виробничої дільниці ТЕВА АПІ ІНДІЯ ПРАЙВЕТ ЛІМІТЕД, Індія. Викладення назви та адреси затвердженої виробничої дільниці відповідно до оновленого СЕР. Вилучення зі специфікації показника «Важкі метали», заміна терміну придатності на термін переконтролю, приведення розділу «Упаковка» до вимог діючого СЕР.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UA/16582/01/01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ДОКСОРУБІЦИН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концентрат для розчину для інфузій 2 мг/мл по 5 мл (10 мг), 10 мл (20 мг), 25 мл (50 мг), 50 мл (100 мг), 100 мл (200 мг) у флаконі, по 1 флакону у коробці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Аккорд Хелскеа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контроль якості, первинне та вторинне пакування: Інтас Фармасьютікалс Лімітед, Індія; виробництво, контроль якості, первинне та вторинне пакування: Інтас Фармасьютікалс Лімітед, Індія; відповідальний за випуск серії: Аккорд Хелскеа Лімітед, Велика Британія; вторинне пакування: Аккорд Хелскеа Лімітед, Велика Британія; контроль якості серій: Весслінг Хангері Кфт., Угорщина; контроль якості серії: ФАРМАВАЛІД Лтд. Мікробіологічна лабораторія,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Британія/</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з контролю якості серії ФАРМАВАЛІД Лтд. Мікробіологічна лабораторія, Вул. Татра 27/б., Будапешт, 1136, Угорщина/PHARMAVALID Ltd. Microbiological Laboratory, Tatra u. 27/b., Budapest, 1136, Hungary.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UA/17439/01/01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ЕВКАБАЛ®200 САШЕ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для орального розчину по 200 мг; по 3 г у саше; по 20 або по 50 саше в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Ліндофарм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F83A77">
              <w:rPr>
                <w:rFonts w:ascii="Arial" w:hAnsi="Arial" w:cs="Arial"/>
                <w:color w:val="000000"/>
                <w:sz w:val="16"/>
                <w:szCs w:val="16"/>
              </w:rPr>
              <w:br/>
              <w:t>подання оновленого сертифіката відповідності Європейській фармакопеї № R2-CEP 1995-028 - Rev 04 (затверджено: R2-CEP 1995-028 - Rev 03) для діючої речовини Acetylcysteine від вже затвердженого виробника PharmaZell GmbH, Germany</w:t>
            </w:r>
            <w:r w:rsidRPr="00F83A77">
              <w:rPr>
                <w:rFonts w:ascii="Arial" w:hAnsi="Arial" w:cs="Arial"/>
                <w:color w:val="000000"/>
                <w:sz w:val="16"/>
                <w:szCs w:val="16"/>
              </w:rPr>
              <w:b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для діючої речовини ацетилцистеїн у відповідність до вимог монографії Acetylcysteine ЕР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UA/16272/01/01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ЕВКАБАЛ®600 САШЕ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для орального розчину по 600 мг по 3 г в саше; по 10, або по 20, або по 50 саше в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Ліндофарм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для діючої речовини ацетилцистеїн у відповідність до вимог монографії Acetylcysteine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R2-CEP 1995-028 - Rev 04 (затверджено: R2-CEP 1995-028 - Rev 03) для діючої речовини Acetylcysteine від вже затвердженого виробника PharmaZell GmbH, Germany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UA/16272/01/02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ЕЛІЗІУМ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розчин оральний 0,5 мг/мл; по 60 мл або 120 мл у контейнері із поліетилентерефталату або по 120 мл у контейнері зі скла, закритому кришкою з контролем першого відкриття з дозуючою ложкою та дозуючим шприцом у пачці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Спільне українсько-іспанське підприємство "Сперко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F83A77">
              <w:rPr>
                <w:rFonts w:ascii="Arial" w:hAnsi="Arial" w:cs="Arial"/>
                <w:color w:val="000000"/>
                <w:sz w:val="16"/>
                <w:szCs w:val="16"/>
              </w:rPr>
              <w:br/>
              <w:t>подання оновленого сертифіката відповідності Європейській фармакопеї № R1-CEP 2014-310 - Rev 01 (затверджено: R1-CEP 2014-310 - Rev 00) для діючої речовини Desloratadine від вже затвердженого виробника VASUDHA PHARMA CHEM LIMITED</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UA/18400/01/01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ЕРІДОН®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оральний, 1 мг/мл, по 30 мл у флаконі; по 1 флакону у комплекті з дозуючою піпеткою в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пакування та контроль якості лікарського засобу:Дар Аль Дава Девелопмент енд Інвестмент Ко. лтд., Йорданія; контроль якості та випуск серії: Шанель Медікал, Ірландія; контроль якості (мікробіологічний контроль): Компліт Лабораторі Солушнз, Ірландія</w:t>
            </w:r>
          </w:p>
          <w:p w:rsidR="005E4728" w:rsidRPr="00F83A77" w:rsidRDefault="005E4728" w:rsidP="008131AA">
            <w:pPr>
              <w:pStyle w:val="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Йорданія/</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Ірландія</w:t>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ГЛЗ, а саме викладення тексту державною мовою згідно сучасних вимог та внесення редакційних уточнень згідно оригінальних матеріалів виробника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UA/16894/01/01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ЕСЗОЛ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оболонкою, по 100 мг; по 4 або по 10 таблеток у блістері; по 1 блістеру в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r w:rsidRPr="00F83A77">
              <w:rPr>
                <w:rFonts w:ascii="Arial" w:hAnsi="Arial" w:cs="Arial"/>
                <w:color w:val="000000"/>
                <w:sz w:val="16"/>
                <w:szCs w:val="16"/>
              </w:rPr>
              <w:br/>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w:t>
            </w:r>
            <w:r w:rsidRPr="00F83A77">
              <w:rPr>
                <w:rFonts w:ascii="Arial" w:hAnsi="Arial" w:cs="Arial"/>
                <w:color w:val="000000"/>
                <w:sz w:val="16"/>
                <w:szCs w:val="16"/>
              </w:rPr>
              <w:br/>
              <w:t>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фармаконагляду.Зміна місцезнаходження мастер-файла системи фармаконагляду та його номера.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UA/10774/01/01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ЗІКАДІЯ®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капсули тверді, по 150 мг по 50 капсул у блістері, по 3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Новартіс Фарма Штейн АГ , Швейцарія; (виробництво за повним циклом); Фарманалітика СА , Швейцарія; (контроль якості (за винятком тесту "Мікробіологічна чистота"))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сертифікату відповідності Ph. Eur. TSE № R1-CEP 2010-043-Rev 00 від вже затвердженого виробника ROUSSELOT, The Netherlands, для допоміжної речовини желатину.</w:t>
            </w:r>
            <w:r w:rsidRPr="00F83A77">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оновленого сертифікату відповідності Ph. Eur. TSE № R1-CEP 2000-045-Rev 04 (затверджено № R1-CEP 2000-045-Rev 03) для допоміжної речовини желатину. Як наслідок зміна назви власника СЕР і виробничої дільниці із PB GELATINS, Belgium на TESSENDERLO GROUP N.V., Belgium та незначні адміністративні зміни.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оновленого сертифікату відповідності Ph. Eur. TSE № R1-CEP 2005-217-Rev 02 (затверджено № R1-CEP 2005-217-Rev 00) від вже затвердженого виробника NITTA GELATIN INC., Japan, для допоміжної речовини желатину. Як наслідок додавання виробничих дільниць та незначні адміністративні зміни.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сертифікату відповідності Ph. Eur. TSE № R1-CEP 2000-344-Rev 03 (затверджено № R1-CEP 2000-344-Rev 02) від вже затвердженого виробника Nitta Gelatin India Ltd., India, для допоміжної речовини желатину. Як наслідок додавання виробничої дільниці та незначні адміністративні зміни.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сертифікатів відповідності Ph. Eur. TSE для допоміжної речовини желатину: R1-CEP 2000-027-Rev 02, R1-CEP 2001-332-Rev 02, R1-CEP 2003-172-Rev 01, R1-CEP 2002-110-Rev 00.</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UA/16003/01/01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ІЗОПРИНОЗИН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по 500 мг; по 10 таблеток у блістері; по 1, або 2, або 3, або 5 блістерів у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«Тева Україна»</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нерозфасованої продукції, первинна упаковка, вторинна упаковка, дозвіл на випуск серії, контроль серій: Лузомедікамента Текнікал Фармацевтікал Сосьедаде, С.А., Португалія; Вторинна упаковка, дозвіл на випуск серії: АТ Фармацевтичний завод Тева, Угорщина; Контроль серій: Інфосауджі - Інстітуто джі Фармасео і Іновасео ім Сауджі Уніпесоал, Лда., Португалiя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Португалія/</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Угорщина</w:t>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одного із затверджених виробників ГЛЗ, відповідального за вторинну упаковку, дозвіл на випуск серії, без зміни місця виробництва. </w:t>
            </w:r>
            <w:r w:rsidRPr="00F83A77">
              <w:rPr>
                <w:rFonts w:ascii="Arial" w:hAnsi="Arial" w:cs="Arial"/>
                <w:color w:val="000000"/>
                <w:sz w:val="16"/>
                <w:szCs w:val="16"/>
              </w:rPr>
              <w:br/>
              <w:t xml:space="preserve">Термін введення змін протягом 6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UA/8389/01/01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КАДСІЛА®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для концентрату для розчину для інфузій по 160 мг; 1 флакон з порошком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Ф.Хоффманн-Ля Рош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нерозфасованої продукції, первинне пакування: Патеон Мануфектуринг Сервісиз, ЛЛСі, США; Ф.Хоффманн-Ля Рош Лтд, Швейцарія; Вторинне пакування: Ф.Хоффманн-Ля Рош Лтд, Швейцарія; Випробування контролю якості: Рош Фарма АГ, Німеччина; Рош Діагностикс ГмбХ, Німеччина; Ф.Хоффманн-Ля Рош Лтд, Швейцарія; Випуск серії: 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США/</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(інші зміни) - заміна поточного фільтра вірусів нормального потоку в процесі виробництва АФІ (затверджено: Viresolve NFR; запропоновано: Viresolve Pro або Virosart НF). </w:t>
            </w:r>
            <w:r w:rsidRPr="00F83A77">
              <w:rPr>
                <w:rFonts w:ascii="Arial" w:hAnsi="Arial" w:cs="Arial"/>
                <w:color w:val="000000"/>
                <w:sz w:val="16"/>
                <w:szCs w:val="16"/>
              </w:rPr>
              <w:br/>
              <w:t>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UA/13770/01/02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КАДСІЛА®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для концентрату для розчину для інфузій по 100 мг; 1 флакон з порошком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Ф.Хоффманн-Ля Рош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нерозфасованої продукції, первинне пакування: Патеон Мануфектуринг Сервісиз, ЛЛСі, США; Ф.Хоффманн-Ля Рош Лтд, Швейцарія; Вторинне пакування: Ф.Хоффманн-Ля Рош Лтд , Швейцарія; Випробування контролю якості: Рош Фарма АГ, Німеччина; Рош Діагностикс ГмбХ, Німеччина; Ф.Хоффманн-Ля Рош Лтд, Швейцарія; Випуск серії: Ф.Хоффманн-Ля Рош Лтд, Швейцарія</w:t>
            </w:r>
          </w:p>
          <w:p w:rsidR="005E4728" w:rsidRPr="00F83A77" w:rsidRDefault="005E4728" w:rsidP="008131AA">
            <w:pPr>
              <w:pStyle w:val="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США/</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(інші зміни) - заміна поточного фільтра вірусів нормального потоку в процесі виробництва АФІ (затверджено: Viresolve NFR; запропоновано: Viresolve Pro або Virosart НF). </w:t>
            </w:r>
            <w:r w:rsidRPr="00F83A77">
              <w:rPr>
                <w:rFonts w:ascii="Arial" w:hAnsi="Arial" w:cs="Arial"/>
                <w:color w:val="000000"/>
                <w:sz w:val="16"/>
                <w:szCs w:val="16"/>
              </w:rPr>
              <w:br/>
              <w:t>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UA/13770/01/01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КАЛЬЦІЮ ГЛЮКОНАТ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по 500 мг по 10 таблеток у блістері; по 1 або 10 блістерів в пачці з картону; по 10 таблеток у блістерах</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ПАТ "Хімфармзавод "Червона зірка"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Видалення показника «Тальк» зі Специфікації та Методів контролю, у зв’язку з приведенням до вимог монографії ДФУ, «Таблетки». Змін у якості лікарського засобу не відбувається.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 №10, № 10х1; за рецептом – № 100</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UA/8474/01/01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КАНАВІТ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10 мг/мл; по 1 мл в ампулі коричневого скла; по 5 ампул вміщують в упаковку з плівки PVC; по 1 пластиковій упаковці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ББ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ЕйчБіЕм Фарма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Словацька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 до розділів 3.2.Р.1.Опис і склад лікарського засобу та 3.2.Р.3.2.Склад на серію додано допоміжну речовину соляну кислоту з приміткою «Розчин соляної кислоти 18%, при необхідності». Введення змін протягом 3-х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UA/12630/01/01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КАНАВІТ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10 мг/мл; по 1 мл в ампулі коричневого скла; по 5 ампул вміщують в упаковку з плівки PVC; по 1 пластиковій упаковці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ББ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ЕйчБіЕм Фарма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Словацька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умов стерилізації ГЛЗ. затверджено 110 ?С/30 хв. запропоновано 121 ?С/15 хв Введення змін протягом 3-х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UA/12630/01/01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КАНАВІТ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10 мг/мл; по 1 мл в ампулі коричневого скла; по 5 ампул вміщують в упаковку з плівки PVC; по 1 пластиковій упаковці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ББ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ЕйчБіЕм Фарма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Словацька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F83A77">
              <w:rPr>
                <w:rFonts w:ascii="Arial" w:hAnsi="Arial" w:cs="Arial"/>
                <w:color w:val="000000"/>
                <w:sz w:val="16"/>
                <w:szCs w:val="16"/>
              </w:rPr>
              <w:br/>
              <w:t>Введення змін протягом 3-х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UA/12630/01/01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КАНЕСПОР® НАБІР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мазь для зовнішнього застосування по 10 г у тубі зі смужками водостійкого пластиру № 15, скребком для нігтів № 1 у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Байєр Консьюмер Кер АГ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Виробник проміжної суміші: Байєр АГ, Німеччина; Виробник in-bulk; первинне та вторинне пакування; контроль якості; виробник, відповідальний за випуск серії: Керн Фарма С.Л., Іспанія; ГП Грензах Продуктіонс ГмбХ, Німеччина; Додаткові виробники для стадії вторинного пакування готового продукту: Сісеам, С.А., Іспанія; Лабораторі Фундаціо ДАУ,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Іспанія </w:t>
            </w:r>
            <w:r w:rsidRPr="00F83A77">
              <w:rPr>
                <w:rFonts w:ascii="Arial" w:hAnsi="Arial" w:cs="Arial"/>
                <w:color w:val="000000"/>
                <w:sz w:val="16"/>
                <w:szCs w:val="16"/>
              </w:rPr>
              <w:br/>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для вторинного пакування - ГП Грензах Продуктіонс ГмбХ, Німеччина.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для первинного пакування - ГП Грензах Продуктіонс ГмбХ, Німеччина.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 ГП Грензах Продуктіонс ГмбХ, Німеччина(виробник in-bulk). </w:t>
            </w:r>
            <w:r w:rsidRPr="00F83A77">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w:t>
            </w:r>
            <w:r w:rsidRPr="00F83A77">
              <w:rPr>
                <w:rFonts w:ascii="Arial" w:hAnsi="Arial" w:cs="Arial"/>
                <w:color w:val="000000"/>
                <w:sz w:val="16"/>
                <w:szCs w:val="16"/>
              </w:rPr>
              <w:br/>
              <w:t xml:space="preserve">додавання виробника, відповідального за контроль якості та випуск серії - ГП Грензах Продуктіонс ГмбХ, Німеччина. </w:t>
            </w:r>
            <w:r w:rsidRPr="00F83A77">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готового лікарського засобу для додаткового виробника ГП Грензах Продуктіонс ГмбХ, Німеччина.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w:t>
            </w:r>
            <w:r w:rsidRPr="00F83A77">
              <w:rPr>
                <w:rFonts w:ascii="Arial" w:hAnsi="Arial" w:cs="Arial"/>
                <w:color w:val="000000"/>
                <w:sz w:val="16"/>
                <w:szCs w:val="16"/>
              </w:rPr>
              <w:br/>
              <w:t>введення додаткового збільшеного розміру серії готового лікарського засобу 1000 кг для альтернативного виробника ГП Грензах Продуктіонс ГмбХ, Німеччина.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нового методу випробування та допустимих меж встановлених у специфікаціях під час виробництва ЛЗ(р.3.2.Р.3.4) для первинної суміші АФІ (Bifonazole + Urea premix 1 g+40 g).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нового випробування під час виробництва ЛЗ для нерозплавлених компонентів (unmelted components).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нового випробування під час виробництва ЛЗ для залишкових агломератів (residual agglomerates).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звуження допустимих меж встановлених у специфікаціях, під час виробництва ЛЗ щодо ступеня заповненості туби (fill quantity).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нового випробування під час виробництва ЛЗ – перевірка зовнішнього вигляду (appearance).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допустимих меж МБЧ у специфікації готового лікарського засобу для додаткового виробника ГП Грензах Продуктіонс ГмбХ у відповідність до ЕР 5.1.4(2.6.12/2.6.13, діючого видання) - 102 CFU/g для TAMC і 101 CFU/g для TYMC.</w:t>
            </w:r>
            <w:r w:rsidRPr="00F83A77">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F83A77">
              <w:rPr>
                <w:rFonts w:ascii="Arial" w:hAnsi="Arial" w:cs="Arial"/>
                <w:color w:val="000000"/>
                <w:sz w:val="16"/>
                <w:szCs w:val="16"/>
              </w:rPr>
              <w:br/>
              <w:t>зміна частоти випробування МБЧ в специфікації готового лікарського засобу для додаткового виробника (GP Grenzach Productions GmbH). На даний момент, частота мікробіологічних випробувань відповідає ICH. На запропонованій ділянці частоту тестування пропонується проводити: «вибірковий контроль: одна серія в день, коли виконується первинна упаковка».</w:t>
            </w:r>
            <w:r w:rsidRPr="00F83A77">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F83A77">
              <w:rPr>
                <w:rFonts w:ascii="Arial" w:hAnsi="Arial" w:cs="Arial"/>
                <w:color w:val="000000"/>
                <w:sz w:val="16"/>
                <w:szCs w:val="16"/>
              </w:rPr>
              <w:br/>
              <w:t xml:space="preserve">зміна частоти проведення випробувань на запропонованій виробничій дільниці (GP Grenzach Productions GmbH) - додання до специфікації на термін зберігання ЛЗ (розділ РД 3.2.Р.5.1.02) інформації про те, що ідентифікація біфоназолу за допомогою ТШХ не проводиться при дослідженнях стабільності.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частоти проведення випробувань на запропонованій виробничій дільниці (GP Grenzach Productions GmbH) - додання до специфікації на термін зберігання ЛЗ (розділ РД 3.2.Р.5.1.02) інформації про те, що ідентифікація сечовини за допомогою ТШХ не проводиться при дослідженнях стабільності.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 ідентифікації АФІ Біфоназол в складі ЛЗ з використанням ТШХ для запропонованої дільниці (GP Grenzach Productions GmbH).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 ідентифікації АФІ Сечовина в складі ЛЗ з використанням ТШХ для запропонованої дільниці (GP Grenzach Productions GmbH).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 кількісного визначення АФІ Біфоназол в складі ЛЗ з використанням ВЕРХ для запропонованої дільниці (GP Grenzach Productions GmbH).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 кількісного визначення АФІ Сечовина методом колориметрії в складі ЛЗ для запропонованої дільниці (GP Grenzach Productions GmbH). Введення змін протягом 6-ти місяців після затвердження. </w:t>
            </w:r>
            <w:r w:rsidRPr="00F83A77">
              <w:rPr>
                <w:rFonts w:ascii="Arial" w:hAnsi="Arial" w:cs="Arial"/>
                <w:color w:val="000000"/>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методах випробування ЛЗ – зміна збільшувальної здатності мікроскопа з 200 до 400 разів для визначення розміру часток у суміші АФІ для запропонованої виробничої дільниці (GP Grenzach Productions GmbH, Німеччина), а також змінити кількість оцінених зображень з 10 полів зображення розміром 1 см2 до репрезентативного поля зображення з метою відображення критеріїв, передбачених у специфікації.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w:t>
            </w:r>
            <w:r w:rsidRPr="00F83A77">
              <w:rPr>
                <w:rFonts w:ascii="Arial" w:hAnsi="Arial" w:cs="Arial"/>
                <w:color w:val="000000"/>
                <w:sz w:val="16"/>
                <w:szCs w:val="16"/>
              </w:rPr>
              <w:br/>
              <w:t xml:space="preserve">доповнення специфікації новим показником: "Колір(Colour)" з відповідним методом випробування первинної упаковки готового лікарського засобу, що використовується для альтернативного виробника GP Grenzach Productions GmbH. </w:t>
            </w:r>
            <w:r w:rsidRPr="00F83A77">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новим показником: "Друк(Print)" з відповідним методом випробування первинної упаковки ЛЗ, що використовується для альтернативного виробника GP Grenzach Productions GmbH.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новим показником: "Розміри(Dimensions)" з відповідним методом випробування первинної упаковки готового лікарського засобу, що використовується для альтернативного виробника GP Grenzach Productions GmbH. Введення змін протягом 6-ти місяців після затвердження.</w:t>
            </w:r>
            <w:r w:rsidRPr="00F83A77">
              <w:rPr>
                <w:rFonts w:ascii="Arial" w:hAnsi="Arial" w:cs="Arial"/>
                <w:color w:val="000000"/>
                <w:sz w:val="16"/>
                <w:szCs w:val="16"/>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незначного показника із специфікації первинної упаковки готового лікарського засобу - Identity(visual) для додаткового виробника GP Grenzach Productions GmbH.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незначного показника із специфікації первинної упаковки готового лікарського засобу - Identity outer lacquer для додаткового виробника GP Grenzach Productions GmbH.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незначного показника із специфікації первинної упаковки готового лікарського засобу - Identity basic material of tube sealing, для додаткового виробника GP Grenzach Productions GmbH.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незначного показника із специфікації первинної упаковки готового лікарського засобу - Adhesive strength of outer lacquer, для додаткового виробника GP Grenzach Productions GmbH.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зміна первинної упаковки готового лікарського засобу – додавання нового контейнера (алюмінієва туба без гумового ущільнення) для альтернативного виробника GP Grenzach Productions GmbH. Матеріал туби не змінюється.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оновлення методів випробування первинної упаковки ЛЗ для запропонованої виробничої дільниці (GP Grenzach Productions GmbH) - додавання процедури випробування із використанням натрію хлориду до вже зареєстрованого методу із використанням мідного купоросу до розділу РД 3.2.Р.7.01. Введення змін протягом 6-ти місяців після затвердження. </w:t>
            </w:r>
            <w:r w:rsidRPr="00F83A77">
              <w:rPr>
                <w:rFonts w:ascii="Arial" w:hAnsi="Arial" w:cs="Arial"/>
                <w:color w:val="000000"/>
                <w:sz w:val="16"/>
                <w:szCs w:val="16"/>
              </w:rPr>
              <w:br/>
              <w:t xml:space="preserve">Зміни І типу - Зміни з якості. Медичні пристрої (інші зміни) додання опису медичного пристрою(пластир) в складі упаковки ЛЗ до РД (розділ 3.2.R), а також сертифікати відповідності стандартам MDD та ISO відповідно до вимог щодо структури Модуля 3. Введення змін протягом 6-ти місяців після затвердження. Зміни І типу - Зміни з якості. Медичні пристрої (інші зміни) </w:t>
            </w:r>
            <w:r w:rsidRPr="00F83A77">
              <w:rPr>
                <w:rFonts w:ascii="Arial" w:hAnsi="Arial" w:cs="Arial"/>
                <w:color w:val="000000"/>
                <w:sz w:val="16"/>
                <w:szCs w:val="16"/>
              </w:rPr>
              <w:br/>
              <w:t xml:space="preserve">додання опису медичного пристрою (скребка) в складі упаковки ЛЗ до РД (розділ 3.2.R), а також сертифікати відповідності стандартам MDD та ISO відповідно до вимог щодо структури Модуля 3.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ЕР (R1-СЕР 2011-045-Rev 01) для АФІ (Urea) від уже затвердженого виробника (Merck KGaA).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ЕР (R1-СЕР 2012-241-Rev 00) для АФІ (Bifonazole) від уже затвердженого виробника (Erregierre S.P.A., Italy). </w:t>
            </w:r>
            <w:r w:rsidRPr="00F83A77">
              <w:rPr>
                <w:rFonts w:ascii="Arial" w:hAnsi="Arial" w:cs="Arial"/>
                <w:color w:val="000000"/>
                <w:sz w:val="16"/>
                <w:szCs w:val="16"/>
              </w:rPr>
              <w:br/>
              <w:t>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w:t>
            </w:r>
            <w:r w:rsidRPr="00F83A77">
              <w:rPr>
                <w:rFonts w:ascii="Arial" w:hAnsi="Arial" w:cs="Arial"/>
                <w:color w:val="000000"/>
                <w:sz w:val="16"/>
                <w:szCs w:val="16"/>
              </w:rPr>
              <w:br/>
              <w:t xml:space="preserve">подання нового ГЕ-сертифіката відповідності ЕР (R1-СЕР 2002-124-Rev 01) для допоміжної речовини (Wool Fat), від нового виробника (Nippon Fine Chemical Co., Ltd.).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EP (R1-СЕР 2003-124-Rev 01) для допоміжної речовини (Wool Fat), від нового виробника (NK Ingredients PTE LTD).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UA/6241/01/01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КАРБАМАЗЕПІН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по 200 мг, по 10 таблеток у блістері; по 2 або по 5 блістерів у пачці з картону; по 50 таблеток у контейнері; по 1 контейнеру у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ПрАТ "Технолог"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UA/8040/01/01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КАРБО СПАЛ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концентрат для розчину для інфузій, 10 мг/мл, по 15 мл; по 45 мл у флаконі, по 1 флакону в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PP Фармасьютікалз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СП Акур Лабс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"Особливі заходи безпеки", "Особливості застосування", "Застосування у період вагітності або годування груддю", "Спосіб застосування та дози", "Побічні реакції", "Несумісність" згідно з інформацією щодо медичного застосування референтного лікарського засобу (КАРБОПЛАТИН «ЕБЕВЕ», концентрат для розчину для інфузій).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UA/18252/01/01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оболонкою, по 250 мг; по 10 таблеток у блістері; по 3 або 6 блістерів у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ЮСБ 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w:t>
            </w:r>
            <w:r w:rsidRPr="00F83A77">
              <w:rPr>
                <w:rFonts w:ascii="Arial" w:hAnsi="Arial" w:cs="Arial"/>
                <w:color w:val="000000"/>
                <w:sz w:val="16"/>
                <w:szCs w:val="16"/>
              </w:rPr>
              <w:br/>
              <w:t>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UA/9155/01/01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оболонкою, по 500 мг; по 10 таблеток у блістері; по 3 або 6 блістерів у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ЮСБ 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w:t>
            </w:r>
            <w:r w:rsidRPr="00F83A77">
              <w:rPr>
                <w:rFonts w:ascii="Arial" w:hAnsi="Arial" w:cs="Arial"/>
                <w:color w:val="000000"/>
                <w:sz w:val="16"/>
                <w:szCs w:val="16"/>
              </w:rPr>
              <w:br/>
              <w:t>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UA/9155/01/02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оболонкою, по 1000 мг; по 10 таблеток у блістері; по 3 або 6 блістерів у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ЮСБ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w:t>
            </w:r>
            <w:r w:rsidRPr="00F83A77">
              <w:rPr>
                <w:rFonts w:ascii="Arial" w:hAnsi="Arial" w:cs="Arial"/>
                <w:color w:val="000000"/>
                <w:sz w:val="16"/>
                <w:szCs w:val="16"/>
              </w:rPr>
              <w:br/>
              <w:t>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UA/9155/01/03</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оральний, 100 мг/мл по 300 мл у флаконі; по 1 флакону з мірним пластиковим шприцом у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НекстФарма САС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"Термін придатності" щодо уточнення інформації стосовно терміну придатності після першого відкриття упаковки.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"Спосіб застосування та дози".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UA/9155/02/01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КЛІМЕН®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оболонкою, білого кольору по 2 мг + таблетки, вкриті оболонкою, рожевого кольору, 2 мг/1 мг, комбі-упаковка № 21: 11 таблеток білого кольору + 10 таблеток рожевого кольору у блістері з календарною шкалою; по 1 блістеру у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Зентіва, 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ДЕЛЬФАРМ ЛІЛЛЬ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UA/4856/01/01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КЛІМОНОРМ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2 мг + таблетки, вкриті плівковою оболонкою, по 2 мг/0,15 мг, № 21: 9 таблеток жовтого кольору (естрадіолу валерату 2 мг) та 12 таблеток коричневого кольору (естрадіолу валерату 2 мг, левоноргестрелу 0,15 мг) у блістері; по 1 блістеру в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Дельфарм Лілль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Франція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UA/3008/01/01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КО-ВАЛОДІП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5 мг/160 мг/12,5 мг, по 10 таблеток у блістері, по 3 або по 9 блістерів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(тільки фізичні та хімічні методи контролю): КРКА, д.д., Ново место, Словенія; контроль серії (тільки фізичні та хімічні методи контролю): НЛЗОХ (Національні лабораторія за здрав’є, околє ін храно), Словенія; контроль серії (тільки фізичні та хімічні методи контролю):Кемійські інститут, Центр за валідаційске технологіє ін аналітіко (ЦВТА), Словенія; контроль серії (тільки фізичні та хімічні методи контролю): 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UA/17875/01/01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КО-ВАЛОДІП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10 мг/160 мг/12,5 мг, по 10 таблеток у блістері, по 3 або по 9 блістерів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(тільки фізичні та хімічні методи контролю): КРКА, д.д., Ново место, Словенія; контроль серії (тільки фізичні та хімічні методи контролю): НЛЗОХ (Національні лабораторія за здрав’є, околє ін храно), Словенія; контроль серії (тільки фізичні та хімічні методи контролю):Кемійські інститут, Центр за валідаційске технологіє ін аналітіко (ЦВТА), Словенія; контроль серії (тільки фізичні та хімічні методи контролю): 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UA/17875/01/02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КО-ВАЛОДІП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10 мг/160 мг/25 мг, по 10 таблеток у блістері, по 3 або по 9 блістерів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(тільки фізичні та хімічні методи контролю): КРКА, д.д., Ново место, Словенія; контроль серії (тільки фізичні та хімічні методи контролю): НЛЗОХ (Національні лабораторія за здрав’є, околє ін храно), Словенія; контроль серії (тільки фізичні та хімічні методи контролю):Кемійські інститут, Центр за валідаційске технологіє ін аналітіко (ЦВТА), Словенія; контроль серії (тільки фізичні та хімічні методи контролю): 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UA/17875/01/03</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КОЛІСТИН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для розчину для ін'єкцій або інфузій по 1 000 000 МО, 1 або 10 флаконів з порошком в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Повний цикл виробництва: </w:t>
            </w:r>
            <w:r w:rsidRPr="00F83A77">
              <w:rPr>
                <w:rFonts w:ascii="Arial" w:hAnsi="Arial" w:cs="Arial"/>
                <w:color w:val="000000"/>
                <w:sz w:val="16"/>
                <w:szCs w:val="16"/>
              </w:rPr>
              <w:br/>
              <w:t>Кселліа Фармасьютікалс АпС, Данія;</w:t>
            </w:r>
            <w:r w:rsidRPr="00F83A77">
              <w:rPr>
                <w:rFonts w:ascii="Arial" w:hAnsi="Arial" w:cs="Arial"/>
                <w:color w:val="000000"/>
                <w:sz w:val="16"/>
                <w:szCs w:val="16"/>
              </w:rPr>
              <w:br/>
              <w:t xml:space="preserve">Тестування: </w:t>
            </w:r>
            <w:r w:rsidRPr="00F83A77">
              <w:rPr>
                <w:rFonts w:ascii="Arial" w:hAnsi="Arial" w:cs="Arial"/>
                <w:color w:val="000000"/>
                <w:sz w:val="16"/>
                <w:szCs w:val="16"/>
              </w:rPr>
              <w:br/>
              <w:t xml:space="preserve">Кселліа Фармасьютікалс Лтд,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Данія/Угорщина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UA/15525/01/01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КОЛІСТИН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для розчину для ін'єкцій або інфузій по 2 000 000 МО, 1 або 10 флаконів з порошком в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Повний цикл виробництва: </w:t>
            </w:r>
            <w:r w:rsidRPr="00F83A77">
              <w:rPr>
                <w:rFonts w:ascii="Arial" w:hAnsi="Arial" w:cs="Arial"/>
                <w:color w:val="000000"/>
                <w:sz w:val="16"/>
                <w:szCs w:val="16"/>
              </w:rPr>
              <w:br/>
              <w:t>Кселліа Фармасьютікалс АпС, Данія;</w:t>
            </w:r>
            <w:r w:rsidRPr="00F83A77">
              <w:rPr>
                <w:rFonts w:ascii="Arial" w:hAnsi="Arial" w:cs="Arial"/>
                <w:color w:val="000000"/>
                <w:sz w:val="16"/>
                <w:szCs w:val="16"/>
              </w:rPr>
              <w:br/>
              <w:t xml:space="preserve">Тестування: </w:t>
            </w:r>
            <w:r w:rsidRPr="00F83A77">
              <w:rPr>
                <w:rFonts w:ascii="Arial" w:hAnsi="Arial" w:cs="Arial"/>
                <w:color w:val="000000"/>
                <w:sz w:val="16"/>
                <w:szCs w:val="16"/>
              </w:rPr>
              <w:br/>
              <w:t xml:space="preserve">Кселліа Фармасьютікалс Лтд,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Данія/Угорщина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UA/15525/01/02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КОМБІГРИП ХОТ СІП®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для орального розчину з лимонним; по 5 г порошку в саше; по 10 саше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(R0-CEP 2015-377-Rev 01) для АФІ парацетамолу від нового виробника (доповнення) Meghmani LLP,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CEP (R1-CEP 1998-047-Rev 06) від уже затвердженого виробника Granules India Limited, Індія для АФІ парацетамолу;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 (R1-CEP 2000-144-Rev 05) для АФІ парацетамолу від вже затвердженого виробника Sri Krishna Pharmaceuticals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 (R1-CEP 2003-171-Rev 06) для АФІ цетиризину гідрохлориду від вже затвердженого виробника Glochem Industries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 (R1-CEP 2003-179-Rev 04) для АФІ фенілефрину гідрохлорид від вже затвердженого виробника Malladi Drugs &amp; Pharmaceuticals Limited, Індія;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у специфікації АФІ парацетамолу - приведення у відповідність до діючої монографії ЕР 10.7. Парацетамол;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в методах контролю якості готового лікарського засобу - заміна методики приготування випробуваного розчину для методики "Кількісне визначення" вмісту діючих речовин Парацетамол, Цетиризину гідрохлорид та Фенілефрину гідрохлориду; зміни І типу - Зміни з якості. Готовий лікарський засіб. Контроль готового лікарського засобу (інші зміни) - переклад діючого МКЯ ЛЗ з російської мови на українську мову, а також внесення граматичних та структурних правок в документ, виправлення технічних помилок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UA/11503/01/01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КОМБІГРИП ХОТ СІП®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для орального розчину з малиновим смаком; по 5 г порошку в саше; по 10 саше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(R0-CEP 2015-377-Rev 01) для АФІ парацетамолу від нового виробника (доповнення) Meghmani LLP,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CEP (R1-CEP 1998-047-Rev 06) від уже затвердженого виробника Granules India Limited, Індія для АФІ парацетамолу;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 (R1-CEP 2000-144-Rev 05) для АФІ парацетамолу від вже затвердженого виробника Sri Krishna Pharmaceuticals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 (R1-CEP 2003-171-Rev 06) для АФІ цетиризину гідрохлориду від вже затвердженого виробника Glochem Industries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 (R1-CEP 2003-179-Rev 04) для АФІ фенілефрину гідрохлорид від вже затвердженого виробника Malladi Drugs &amp; Pharmaceuticals Limited, Індія;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у специфікації АФІ парацетамолу - приведення у відповідність до діючої монографії ЕР 10.7. Парацетамол;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в методах контролю якості готового лікарського засобу - заміна методики приготування випробуваного розчину для методики "Кількісне визначення" вмісту діючих речовин Парацетамол, Цетиризину гідрохлорид та Фенілефрину гідрохлориду; зміни І типу - Зміни з якості. Готовий лікарський засіб. Контроль готового лікарського засобу (інші зміни) - переклад діючого МКЯ ЛЗ з російської мови на українську мову, а також внесення граматичних та структурних правок в документ, виправлення технічних помилок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UA/11504/01/01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КОМБІСПАЗМ®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по 10 таблеток у блістері з фольги алюмінієвої та плівки поліхлорвінілової, по 1 або 10 блістерів в картонній пачці, по 10 таблеток в алюмінієвому блістері; по 1 блістеру в картонній пачці; по 10 картонних пачок у гуртовій картонній пачці; по 10 таблеток в алюмінієвому блістері; по 1 блістеру в картонній пачці, по 10 таблеток в алюмінієвому блістері; по 2 блістери в картонній пачці, по 10 таблеток в алюмінієвому блістері, по 10 блістерів в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повний цикл виробництва: Евертоджен Лайф Саєнсиз  Лімітед, Індія; повний цикл виробництва: ТОВ "МАРІФАРМ"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 (R1-CEP 2000-144-Rev 05) для АФІ парацетамолу від вже затвердженого виробника Sri Krishna Pharmaceuticals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(R0-CEP 2015-377-Rev 01) для АФІ парацетамолу від нового виробника (доповнення) Meghmani LLP, India;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у специфікації для АФІ парацетамол - приведення специфікації до чинних вимог 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№10; №20 - без рецепта;</w:t>
            </w:r>
            <w:r w:rsidRPr="00F83A77">
              <w:rPr>
                <w:rFonts w:ascii="Arial" w:hAnsi="Arial" w:cs="Arial"/>
                <w:i/>
                <w:sz w:val="16"/>
                <w:szCs w:val="16"/>
              </w:rPr>
              <w:br/>
              <w:t>№100 -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UA/3088/01/01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КОМБІСПАЗМ®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іn bulk: по 1200 таблеток у пакетах у пачках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повний цикл виробництва: Евертоджен Лайф Саєнсиз  Лімітед, Індія; повний цикл виробництва: ТОВ "МАРІФАРМ"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 (R1-CEP 2000-144-Rev 05) для АФІ парацетамолу від вже затвердженого виробника Sri Krishna Pharmaceuticals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(R0-CEP 2015-377-Rev 01) для АФІ парацетамолу від нового виробника (доповнення) Meghmani LLP, India;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у специфікації для АФІ парацетамол - приведення специфікації до чинних вимог 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UA/3089/01/01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КРАТАЛ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10 таблеток у блістері; по 2 блістери в пачці з картону; по 90 таблеток у контейнерах; по 90 таблеток у контейнері; по 1 контейнеру в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(інші зміни) - вводиться періодичність контролю для т. «Ідентифікація. С. Іридоїди», «Ідентифікація. D. Флавоноїди (рутин, гіперозид), фенолкарбонові кислоти (кофейна кислота)» та тесту «Важкі метали» при виробництві АФІ СОБАЧОЇ КРОПИВИ ЕКСТРАКТ ГУСТИЙ, густий екстракт (субстанція), а саме «тест виконується періодично (в першій серії субстанції і кожен раз при зміні серії сировини, що використовується для напрацювання субстанції»;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внесення змін до Специфікації для контролю проміжних продуктів, а саме пропонується встановити періодичність контролю проміжної продукції при виробництві препарату (контроль показників у першій серії компанії), а саме Маса для таблетування: п. «Опис», «Ідентифікація (флавоноїди)», «Кількісне визначення (таурин, сума флавоноїдів у перерахунку на рутин)»; Таблетки-ядра: п. «Опис», п. «Стійкість таблеток до роздавлювання», «Середня маса», «Однорідність маси таблеток», «Розпадання», «Кількісне визначення (таурин, сума флавоноїдів у перерахунку на рутин)»; Таблетки, вкриті плівковою оболонкою нерозфасовані: п. «Опис», «Середня маса», «Однорідність маси таблеток», «Розпадання», «Розчинення»;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внесення редакційних правок в розділи реєстраційного досьє, а саме залишити по тексту реєстраційного досьє зареєстровані види упаковки по 10 таблеток у блістері; по 2 блістери в пачці; по 90 таблеток у контейнері; по 90 таблеток у контейнері; по 1 контейнеру в пачці та вилучити по тексту упаковку in bulk: по 1000 таблеток в пакетах;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в Специфікації та методиках контролю АФІ Собачої кропиви екстракт густий, а саме т. «Мікробіологічна чистота» приведено у відповідність до ЕР/ДФУ.</w:t>
            </w:r>
            <w:r w:rsidRPr="00F83A77">
              <w:rPr>
                <w:rFonts w:ascii="Arial" w:hAnsi="Arial" w:cs="Arial"/>
                <w:color w:val="000000"/>
                <w:sz w:val="16"/>
                <w:szCs w:val="16"/>
              </w:rPr>
              <w:br/>
              <w:t>Супутня зміна</w:t>
            </w:r>
            <w:r w:rsidRPr="00F83A77">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в Специфікації та методиках контролю АФІ Глоду плодів екстракт густий, а саме т. «Мікробіологічна чистота» приведено у відповідність до ЕР/ДФУ.</w:t>
            </w:r>
            <w:r w:rsidRPr="00F83A77">
              <w:rPr>
                <w:rFonts w:ascii="Arial" w:hAnsi="Arial" w:cs="Arial"/>
                <w:color w:val="000000"/>
                <w:sz w:val="16"/>
                <w:szCs w:val="16"/>
              </w:rPr>
              <w:br/>
              <w:t>Супутня зміна</w:t>
            </w:r>
            <w:r w:rsidRPr="00F83A77">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r w:rsidRPr="00F83A77">
              <w:rPr>
                <w:rFonts w:ascii="Arial" w:hAnsi="Arial" w:cs="Arial"/>
                <w:color w:val="000000"/>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до методики контролю АФІ СОБАЧОЇ КРОПИВИ ЕКСТРАКТ ГУСТИЙ, густий екстракт (субстанція) за т. «Ідентифікація. С. Іридоїди», «Ідентифікація. D. Флавоноїди (рутин, гіперозид), фенолкарбонові кислоти (кофейна кислота)», методика викладена без змін, з внесенням уточнення, щодо можливості використання для випробування альтернативної хроматографічної пластинки «Silica gel 60» фірми «Merck», Німеччина (затверджено пластинка «Sorbfil ПТСХ-АФ-В», Росія);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до методики контролю АФІ ГЛОДУ ПЛОДІВ ЕКСТРАКТ ГУСТИЙ, густий екстракт (субстанція) за т. «Ідентифікація. В. Терпеноїди (олеанолова кислота)», «Ідентифікація. С. Флавоноїди (рутин, гіперозид, кверцетин), фенолкарбонові кислоти (кофейна кислота)», методика викладена без змін, з внесенням уточнення, щодо можливості використання для випробування альтернативної хроматографічної пластинки «Silica gel 60» фірми «Merck», Німеччина (затверджено пластинка «Sorbfil ПТСХ-АФ-В», Росія) та для т. «Ідентифікація. В. Терпеноїди (розчин порівняння доповнено інформацією що для випробування можливе використання олеанової кислоти фірми «SIGMA-ALDRICH, Німеччина; Зміни І типу - Зміни з якості. АФІ. Виробництво. Зміни випробувань або допустимих меж у процесі виробництва АФІ, що встановлені у специфікаціях (інші зміни) - пропонується встановити періодичність контролю для тесту «Ідентифікація. В. Терпеноїди (олеанолова кислота)», «Ідентифікація. С. Флавоноїди (рутин, гіперозид, кверцетин), фенолкарбонові кислоти (кофейна кислота)» та тесту «Важкі метали» при виробництві АФІ ГЛОДУ ПЛОДІВ ЕКСТРАКТ ГУСТИЙ, густий екстракт (субстанція) а саме «тест виконується періодично (в першій серії субстанції і кожен раз при зміні серії сировини, що використовується для напрацювання субстанції»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UA/12660/01/01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КРЕОН® 10000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капсули тверді з гастрорезистентними гранулами по 150 мг; по 20 або 50, або 100 капсул у флаконі; по 1 флакону в картонній коробці; по 10 капсул у блістері; по 1 або 2, або 3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Абботт Лабораторіз ГмбХ</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(інші зміни). Оновлення знака для товарів і послуг з «мінімікросфери™» на «Креон мінімікросфери®» для гастрорезистентних гранул у складі ЛЗ Креон® 10000, Креон® 25000, Креон® 40000. Оновлення знака для товарів і послуг (затверджено "мінімікросфери™", запропоновано: "Креон мінімікросфери®") з метою приведення інформації про склад лікарського засобу у відповідність до зареєстрованого знака для товарів і послуг. Як наслідок, зміни внесено до Інструкції для медичного застосування лікарського засобу до розділів "Склад", "Лікарська форма" та до тексту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(В. (х) ІБ)</w:t>
            </w:r>
            <w:r w:rsidRPr="00F83A77">
              <w:rPr>
                <w:rFonts w:ascii="Arial" w:hAnsi="Arial" w:cs="Arial"/>
                <w:color w:val="000000"/>
                <w:sz w:val="16"/>
                <w:szCs w:val="16"/>
              </w:rPr>
              <w:br/>
              <w:t xml:space="preserve">Зміни внесено до Інструкції для медичного застосування лікарського засобу до розділів "Фармакологічні властивості", "Спосіб застосування та дози" (редагування тексту).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UA/9842/01/01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КРЕОН® 25000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капсули тверді з гастрорезистентними гранулами по 300 мг; по 20 або 50, або 100 капсул у флаконі; по 1 флакону в картонній коробці; по 10 капсул у блістері; по 2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Абботт Лабораторіз ГмбХ</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Абботт Лабораторіз ГмбХ</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(інші зміни). Оновлення знака для товарів і послуг з «мінімікросфери™» на «Креон мінімікросфери®» для гастрорезистентних гранул у складі ЛЗ Креон® 10000, Креон® 25000, Креон® 40000. Оновлення знака для товарів і послуг (затверджено "мінімікросфери™", запропоновано: "Креон мінімікросфери®") з метою приведення інформації про склад лікарського засобу у відповідність до зареєстрованого знака для товарів і послуг. Як наслідок, зміни внесено до Інструкції для медичного застосування лікарського засобу до розділів "Склад", "Лікарська форма" та до тексту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(В. (х) ІБ)</w:t>
            </w:r>
            <w:r w:rsidRPr="00F83A77">
              <w:rPr>
                <w:rFonts w:ascii="Arial" w:hAnsi="Arial" w:cs="Arial"/>
                <w:color w:val="000000"/>
                <w:sz w:val="16"/>
                <w:szCs w:val="16"/>
              </w:rPr>
              <w:br/>
              <w:t xml:space="preserve">Зміни внесено до Інструкції для медичного застосування лікарського засобу до розділів "Фармакологічні властивості", "Спосіб застосування та дози" (редагування тексту).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UA/9842/01/02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КРЕОН® 40000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капсули тверді з гастрорезистентними гранулами по 400 мг по 20 або 50, або 100 капсул у флаконі; по 1 флакону в картонній коробці; по 10 капсул у блістері; по 2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Абботт Лабораторіз ГмбХ</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Абботт Лабораторіз ГмбХ</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(інші зміни). Оновлення знака для товарів і послуг з «мінімікросфери™» на «Креон мінімікросфери®» для гастрорезистентних гранул у складі ЛЗ Креон® 10000, Креон® 25000, Креон® 40000. Оновлення знака для товарів і послуг (затверджено "мінімікросфери™", запропоновано: "Креон мінімікросфери®") з метою приведення інформації про склад лікарського засобу у відповідність до зареєстрованого знака для товарів і послуг. Як наслідок, зміни внесено до Інструкції для медичного застосування лікарського засобу до розділів "Склад", "Лікарська форма" та до тексту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(В. (х) ІБ)</w:t>
            </w:r>
            <w:r w:rsidRPr="00F83A77">
              <w:rPr>
                <w:rFonts w:ascii="Arial" w:hAnsi="Arial" w:cs="Arial"/>
                <w:color w:val="000000"/>
                <w:sz w:val="16"/>
                <w:szCs w:val="16"/>
              </w:rPr>
              <w:br/>
              <w:t xml:space="preserve">Зміни внесено до Інструкції для медичного застосування лікарського засобу до розділів "Фармакологічні властивості", "Спосіб застосування та дози" (редагування тексту).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UA/9842/01/03</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КСАРЕЛТО®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10 мг; № 5 (5х1): по 5 таблеток у блістері; по 1 блістеру у картонній пачці; № 10 (10х1), № 100 (10х10): по 10 таблеток у блістері; по 1 або по 10 блістерів у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Байєр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зміни в специфікації та аналітичних методах для вихідного матеріалу Кислота хлористоводнева для субстанції ривароксабану для приведення до вимог ЄФ «Hydrochloric acid, concentrated»</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UA/9201/01/01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КСЕФОКАМ® РАПІД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8 мг; по 6 таблеток у блістері, по 1 блістеру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Такеда ГмбХ, місце виробництва Оранієнбург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контрактної лабораторії Synlab Umweltinstitut GmbH, Австрія на SYNLAB Analytics &amp; Services Austria GmbH, Австрія, без зміни місця виробництва Затверджено: Synlab Umweltinstitut GmbH, Австрія </w:t>
            </w:r>
            <w:r w:rsidRPr="00F83A77">
              <w:rPr>
                <w:rFonts w:ascii="Arial" w:hAnsi="Arial" w:cs="Arial"/>
                <w:color w:val="000000"/>
                <w:sz w:val="16"/>
                <w:szCs w:val="16"/>
              </w:rPr>
              <w:br/>
              <w:t xml:space="preserve">Запропоновано: SYNLAB Analytics &amp; Services Austria GmbH, Австрія.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Зміни до виробничих функцій виробника АФІ лорноксикаму Takeda Austria GmbH, Австрія Затверджено: Manufacture (except micronization), quality control testing (except test for particle size distribution), packaging, labeling and batch certification Запропоновано: Quality control testing and release </w:t>
            </w:r>
            <w:r w:rsidRPr="00F83A77">
              <w:rPr>
                <w:rFonts w:ascii="Arial" w:hAnsi="Arial" w:cs="Arial"/>
                <w:color w:val="000000"/>
                <w:sz w:val="16"/>
                <w:szCs w:val="16"/>
              </w:rPr>
              <w:br/>
              <w:t xml:space="preserve">А також вилучення контрактної дільниці Mikronisierungs-Kontor-Oberrot GmbH, Німеччина, що відповідає за стадію мікронізації, упаковку та етикетку.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контрактної лабораторії з Synlab Analytics &amp; Services Austria GmbH, Австрія на Eurofins Analytics &amp; Services Austria GmbH, Австрія, без зміни місця виробництва </w:t>
            </w:r>
            <w:r w:rsidRPr="00F83A77">
              <w:rPr>
                <w:rFonts w:ascii="Arial" w:hAnsi="Arial" w:cs="Arial"/>
                <w:color w:val="000000"/>
                <w:sz w:val="16"/>
                <w:szCs w:val="16"/>
              </w:rPr>
              <w:br/>
              <w:t>Затверджено: Synlab Analytics &amp; Services Austria GmbH, Австрія Запропоновано: Eurofins Analytics &amp; Services Austria GmbH,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UA/2593/03/01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що диспергуються, по 5 мг; по 14 таблеток у блістері; по 2 блістери в картонній коробці; по 30 таблеток у флаконі; по 1 флакону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щодо внесення інформації про можливість виникнення фоточутливості згідно з рекомендацією PRAC EMA. Введення змін протягом 6-тимісяців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а саме, уточнена інформація з безпеки застосування відповідно до матеріалов реєстраційного досьє.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UA/0452/01/01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що диспергуються, по 25 мг; по 14 таблеток у блістері; по 2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щодо внесення інформації про можливість виникнення фоточутливості згідно з рекомендацією PRAC EMA. Введення змін протягом 6-тимісяців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а саме, уточнена інформація з безпеки застосування відповідно до матеріалов реєстраційного досьє.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UA/0452/01/02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що диспергуються, по 50 мг; по 14 таблеток у блістері; по 2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щодо внесення інформації про можливість виникнення фоточутливості згідно з рекомендацією PRAC EMA. Введення змін протягом 6-тимісяців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а саме, уточнена інформація з безпеки застосування відповідно до матеріалов реєстраційного досьє.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UA/0452/01/03</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що диспергуються, по 100 мг по 14 таблеток у блістері; по 2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щодо внесення інформації про можливість виникнення фоточутливості згідно з рекомендацією PRAC EMA. Введення змін протягом 6-тимісяців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а саме, уточнена інформація з безпеки застосування відповідно до матеріалов реєстраційного досьє.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UA/0452/01/04</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по 50 мг; по 10 таблеток у блістері з полівінілхлорид/алюмінієвої фольги/паперу із системою захисту від дітей;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щодо внесення інформації про можливість виникнення фоточутливості згідно з рекомендацією PRAC EMA.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а саме, уточнена інформація з безпеки застосування відповідно до матеріалов реєстраційного досьє.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UA/0452/02/02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по 100 мг; по 10 таблеток у блістері з полівінілхлорид/алюмінієвої фольги/паперу із системою захисту від дітей;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щодо внесення інформації про можливість виникнення фоточутливості згідно з рекомендацією PRAC EMA.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а саме, уточнена інформація з безпеки застосування відповідно до матеріалов реєстраційного досьє.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UA/0452/02/03</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по 25 мг; по 10 таблеток у блістері з полівінілхлорид/алюмінієвої фольги із системою захисту від дітей; по 3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щодо внесення інформації про можливість виникнення фоточутливості згідно з рекомендацією PRAC EMA.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а саме, уточнена інформація з безпеки застосування відповідно до матеріалов реєстраційного досьє.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UA/0452/02/01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що диспергуються, по 5 мг; по 14 таблеток у блістері; по 2 блістери в картонній коробці; по 30 таблеток у флаконі; по 1 флакону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UA/0452/01/01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що диспергуються, по 25 мг; по 14 таблеток у блістері; по 2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UA/0452/01/02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що диспергуються, по 50 мг; по 14 таблеток у блістері; по 2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UA/0452/01/03</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що диспергуються, по 100 мг; по 14 таблеток у блістері; по 2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UA/0452/01/04</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ЛЕВОКСИМЕД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краплі очні, розчин, 5 мг/мл, по 5 мл у плімерному флаконі-крапельниці; по 1 флакону-крапельниці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УОРЛД МЕДИЦИН ОФТАЛЬМІКС ІЛАЧЛАРІ ЛТД. ШТІ.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та внесення інформації щодо способу та шляху введення, особливостей застосування лікарського засобу. Введення змін протягом 3-х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UA/18206/01/01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ЛЕВОФЛОКСАЦИН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750 мг, по 5 таблеток у блістері; по 1 або по 2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ФДС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UA/8777/01/03</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ЛЕВОФЛОКСАЦИН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500 мг, по 5 таблеток у блістері; по 1 або по 2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ФДС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UA/8777/01/02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ЛЕВОФОЛІК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або інфузій, 50 мг/мл по 1 мл, 4 мл, 9 мл у флаконі; по 1 або 5 флаконів з розчином у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Медак Гезельшафт фюр клініше Шпеціальпрепарате 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вторинне пакування, маркування, контроль та випуск серій: Медак Гезельшафт фюр клініше Шпеціальпрепарате мбХ, Німеччина; виробництво готового лікарського засобу, первинне пакування, маркування та вторинне пакування, контроль випробування серії: Зігфрід Гамельн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у специфікації, а саме: уточнення інформації щодо допустимих меж встановлених в параметрі «Ідентифікація»;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 зміни у Методах контролю якості, а саме: «1.3. Оптичне поглинання розчину» – уточнення інформації щодо методики приготування «Випробовуваного розчину»; 2.«Ідентифікація» – уточнення інформації щодо довжини хвилі при випробуванні УФ-спектру; уточнення інформації щодо використання альтернативних даних отриманих під час випробування домішок методом ВЕРХ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UA/16366/01/01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ЛІЗОТІАЗИД-ТЕВА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по 10 мг/12,5 мг; по 10 таблеток у блістері; по 3 блістери у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«Тева Україна»</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Фармацевтичний завод Тева</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UA/6092/01/01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ЛІЗОТІАЗИД-ТЕВА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по 20 мг/12,5 мг; по 10 таблеток у блістері; по 3 блістери у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«Тева Україна»</w:t>
            </w:r>
            <w:r w:rsidRPr="00F83A77">
              <w:rPr>
                <w:rFonts w:ascii="Arial" w:hAnsi="Arial" w:cs="Arial"/>
                <w:color w:val="000000"/>
                <w:sz w:val="16"/>
                <w:szCs w:val="16"/>
              </w:rPr>
              <w:br/>
              <w:t>021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Фармацевтичний завод Тева</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UA/6092/01/02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ЛІНКАС ПАСТИЛКИ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пастилки зі смаком м'яти, по 8 пастилок у блістері; по 2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Хербіон Пакистан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Пакистан</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кодів ВООЗ (http://www.whocc.no/atc_ddd_index/): Затверджено: Комбіновані препарати, що застосовуються при кашлю та застудних захворюваннях. Код АТХ R05X. Запропоновано: Засоби, що застосовуються при кашлі та застудних захворюваннях. Відхаркувальні засоби. Комбінації. Код АТХ R05C A10</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UA/9889/01/01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ЛІНПАРЗА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150 мг; по 8 таблеток в блістері; по 7 блістерів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АстраЗенека АБ</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первинне та вторинне пакування, контроль якості (готовий лікарський засіб), випуск серії: АстраЗенека ЮК Лімітед, Велика Британія; виробництво таблеток олапарибу (етап виробництва екструдованого проміжного продукту та післяекструзійний етап виробництва), контроль якості (нерозфасований лікарський засіб): АббВі Лімітед, Сполучені Штати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Британія/</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Сполучені Штати</w:t>
            </w:r>
            <w:r w:rsidRPr="00F83A77">
              <w:rPr>
                <w:rFonts w:ascii="Arial" w:hAnsi="Arial" w:cs="Arial"/>
                <w:color w:val="000000"/>
                <w:sz w:val="16"/>
                <w:szCs w:val="16"/>
              </w:rPr>
              <w:br/>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(В.I.6. (а) II)</w:t>
            </w:r>
            <w:r w:rsidRPr="00F83A77">
              <w:rPr>
                <w:rFonts w:ascii="Arial" w:hAnsi="Arial" w:cs="Arial"/>
                <w:color w:val="000000"/>
                <w:sz w:val="16"/>
                <w:szCs w:val="16"/>
              </w:rPr>
              <w:br/>
              <w:t xml:space="preserve">Зміни внесено до Інструкції для медичного застосування лікарського засобу до розділів "Показання", та, як наслідок, до розділів "Фармакологічні властивості", "Спосіб застосування та дози", "Побічні реакції" на підставі дослідження фази ІІІ PROfound.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 та, як наслідок, до розділів "Фармакологічні властивості", "Спосіб застосування та дози", "Побічні реакції" на підставі дослідження фази ІІІ POLO.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 та, як наслідок, до розділів "Фармакологічні властивості", "Спосіб застосування та дози", "Побічні реакції" на підставі дослідження фази ІІІ PAOLA-1.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"Особливості застосування", "Побічні реакції" на підставі звіту стосовно дослідження SOLO-2.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на підставі даних регулярно оновлюваного звіту з безпеки лікарського засобу в ЕС. </w:t>
            </w:r>
            <w:r w:rsidRPr="00F83A77">
              <w:rPr>
                <w:rFonts w:ascii="Arial" w:hAnsi="Arial" w:cs="Arial"/>
                <w:color w:val="000000"/>
                <w:sz w:val="16"/>
                <w:szCs w:val="16"/>
              </w:rPr>
              <w:br/>
              <w:t xml:space="preserve">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(внесено попередження щодо допоміжної речовини, а саме вмісту натрію), також внесено редакційні правки до тексту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w:t>
            </w:r>
            <w:r w:rsidRPr="00F83A77">
              <w:rPr>
                <w:rFonts w:ascii="Arial" w:hAnsi="Arial" w:cs="Arial"/>
                <w:color w:val="000000"/>
                <w:sz w:val="16"/>
                <w:szCs w:val="16"/>
              </w:rPr>
              <w:br/>
              <w:t>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UA/14747/02/02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ЛІНПАРЗА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100 мг; по 8 таблеток в блістері; по 7 блістерів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АстраЗенека АБ</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первинне та вторинне пакування, контроль якості (готовий лікарський засіб), випуск серії: АстраЗенека ЮК Лімітед, Велика Британія; виробництво таблеток олапарибу (етап виробництва екструдованого проміжного продукту та післяекструзійний етап виробництва), контроль якості (нерозфасований лікарський засіб): АббВі Лімітед, Сполучені Штати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Британія/</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Сполучені Штати</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(В.I.6. (а) II)</w:t>
            </w:r>
            <w:r w:rsidRPr="00F83A77">
              <w:rPr>
                <w:rFonts w:ascii="Arial" w:hAnsi="Arial" w:cs="Arial"/>
                <w:color w:val="000000"/>
                <w:sz w:val="16"/>
                <w:szCs w:val="16"/>
              </w:rPr>
              <w:br/>
              <w:t xml:space="preserve">Зміни внесено до Інструкції для медичного застосування лікарського засобу до розділів "Показання", та, як наслідок, до розділів "Фармакологічні властивості", "Спосіб застосування та дози", "Побічні реакції" на підставі дослідження фази ІІІ PROfound.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 та, як наслідок, до розділів "Фармакологічні властивості", "Спосіб застосування та дози", "Побічні реакції" на підставі дослідження фази ІІІ POLO.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 та, як наслідок, до розділів "Фармакологічні властивості", "Спосіб застосування та дози", "Побічні реакції" на підставі дослідження фази ІІІ PAOLA-1.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"Особливості застосування", "Побічні реакції" на підставі звіту стосовно дослідження SOLO-2.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на підставі даних регулярно оновлюваного звіту з безпеки лікарського засобу в ЕС. </w:t>
            </w:r>
            <w:r w:rsidRPr="00F83A77">
              <w:rPr>
                <w:rFonts w:ascii="Arial" w:hAnsi="Arial" w:cs="Arial"/>
                <w:color w:val="000000"/>
                <w:sz w:val="16"/>
                <w:szCs w:val="16"/>
              </w:rPr>
              <w:br/>
              <w:t xml:space="preserve">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(внесено попередження щодо допоміжної речовини, а саме вмісту натрію), також внесено редакційні правки до тексту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w:t>
            </w:r>
            <w:r w:rsidRPr="00F83A77">
              <w:rPr>
                <w:rFonts w:ascii="Arial" w:hAnsi="Arial" w:cs="Arial"/>
                <w:color w:val="000000"/>
                <w:sz w:val="16"/>
                <w:szCs w:val="16"/>
              </w:rPr>
              <w:br/>
              <w:t>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UA/14747/02/01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ЛОКОЇД ЛІПОКРЕМ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крем, 1 мг/г по 30 г у тубі алюмінієвій по 1 тубі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ЧЕПЛАФАРМ Арцнайміттель ГмбХ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Теммлер Італіа С.р.л.</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Berit Nautrup Andersen. Пропонована редакція: Dr. Juliane Niessen- Erkel.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Венгер Людмила Анатоліївна. Пропонована редакція: Вітковська Тетяна Віталіївна.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UA/4471/02/01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ЛОМУСТИН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капсули по 40 мг, по 20 капсул у контейнері; по 1 контейнеру в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пакування, контроль/випробування серії: Хаупт Фарма Амарег ГмбХ, Нiмеччина</w:t>
            </w:r>
          </w:p>
          <w:p w:rsidR="005E4728" w:rsidRPr="00F83A77" w:rsidRDefault="005E4728" w:rsidP="008131AA">
            <w:pPr>
              <w:pStyle w:val="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F83A77">
              <w:rPr>
                <w:rFonts w:ascii="Arial" w:hAnsi="Arial" w:cs="Arial"/>
                <w:color w:val="000000"/>
                <w:sz w:val="16"/>
                <w:szCs w:val="16"/>
              </w:rPr>
              <w:br/>
              <w:t xml:space="preserve">Подання оновленого сертифікату відповідності Європейській фармакопеї R1-CEP 2009-141-Rev 02 для АФІ Ломустину від вже затвердженого виробника Dr. Reddy’s Laboratories Limited. Затверджено: R1-CEP 2009-141-Rev 01 Dr. Reddy’s Laboratories Limited </w:t>
            </w:r>
            <w:r w:rsidRPr="00F83A77">
              <w:rPr>
                <w:rFonts w:ascii="Arial" w:hAnsi="Arial" w:cs="Arial"/>
                <w:color w:val="000000"/>
                <w:sz w:val="16"/>
                <w:szCs w:val="16"/>
              </w:rPr>
              <w:br/>
              <w:t>Plot № 137, 138, 145 and 146, Sri Venkateswara Co-Operative Industrial Estate Jinnaram Mandal, Medak District India-502 325 Bollaram Vilage, Telengana Запропоновано: R1-CEP 2009-141-Rev 02 Dr. Reddy’s Laboratories Limited Plot № 137, 138, 145 and 146, Sri Venkateswara Co-Operative Industrial Estate Jinnaram Mandal, Sangareddy District India-502 325 Bollaram Vilage, Telengana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UA/6988/01/01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МААЛОКС®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суспензія оральна, № 1: по 250 мл у флаконі; по 1 флакону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«Опелла Хелскеа Україна»</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Ей. Наттерманн енд Сайі. ГмбХ, Німеччина; Санофі С.р.л., Італія</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 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Зміни внесено в інструкцію для медичного застосування лікарського засобу у розділ «Термін придатності».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UA/9220/01/01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МАГНІЮ КАРБОНАТ ВАЖКИЙ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(субстанція) у поліетиленових мішках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Хебей Сінтай Металургі Магнезіум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Китай</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АФІ. Система контейнер/закупорювальний засіб (інші зміни) Зміна система контейнер/закупорювальний засіб в частині вторинної упаковки та етикетки, з метою приведення матеріалів реєстраційного досьє до оригінальних матеріалів виробника. </w:t>
            </w:r>
            <w:r w:rsidRPr="00F83A77">
              <w:rPr>
                <w:rFonts w:ascii="Arial" w:hAnsi="Arial" w:cs="Arial"/>
                <w:color w:val="000000"/>
                <w:sz w:val="16"/>
                <w:szCs w:val="16"/>
              </w:rPr>
              <w:br/>
              <w:t xml:space="preserve">Діюча редакція: </w:t>
            </w:r>
            <w:r w:rsidRPr="00F83A77">
              <w:rPr>
                <w:rFonts w:ascii="Arial" w:hAnsi="Arial" w:cs="Arial"/>
                <w:color w:val="000000"/>
                <w:sz w:val="16"/>
                <w:szCs w:val="16"/>
              </w:rPr>
              <w:br/>
              <w:t xml:space="preserve">13. Упаковка. </w:t>
            </w:r>
            <w:r w:rsidRPr="00F83A77">
              <w:rPr>
                <w:rFonts w:ascii="Arial" w:hAnsi="Arial" w:cs="Arial"/>
                <w:color w:val="000000"/>
                <w:sz w:val="16"/>
                <w:szCs w:val="16"/>
              </w:rPr>
              <w:br/>
              <w:t xml:space="preserve">В поліетиленовий мішок низької щільності, який поміщають в мішок з тканини та вкладають в бочки з паперу або картону, відповідно до нормативної документації фірми виробника. Упаковку забезпечують етикеткою. </w:t>
            </w:r>
            <w:r w:rsidRPr="00F83A77">
              <w:rPr>
                <w:rFonts w:ascii="Arial" w:hAnsi="Arial" w:cs="Arial"/>
                <w:color w:val="000000"/>
                <w:sz w:val="16"/>
                <w:szCs w:val="16"/>
              </w:rPr>
              <w:br/>
              <w:t xml:space="preserve">14. Маркування. </w:t>
            </w:r>
            <w:r w:rsidRPr="00F83A77">
              <w:rPr>
                <w:rFonts w:ascii="Arial" w:hAnsi="Arial" w:cs="Arial"/>
                <w:color w:val="000000"/>
                <w:sz w:val="16"/>
                <w:szCs w:val="16"/>
              </w:rPr>
              <w:br/>
              <w:t xml:space="preserve">На етикетці вказують: назву продукту, номер партії, масу нетто, масу брутто, дату виготовлення, кінцевий термін використання, номер реєстраційного посвідчення в Україні, вантажоодержувач, номер договору, умови зберігання, країну виробник, фірму виробник та адресу розташування, назву дистриб'ютора. </w:t>
            </w:r>
            <w:r w:rsidRPr="00F83A77">
              <w:rPr>
                <w:rFonts w:ascii="Arial" w:hAnsi="Arial" w:cs="Arial"/>
                <w:color w:val="000000"/>
                <w:sz w:val="16"/>
                <w:szCs w:val="16"/>
              </w:rPr>
              <w:br/>
              <w:t xml:space="preserve">Пропонована редакція: </w:t>
            </w:r>
            <w:r w:rsidRPr="00F83A77">
              <w:rPr>
                <w:rFonts w:ascii="Arial" w:hAnsi="Arial" w:cs="Arial"/>
                <w:color w:val="000000"/>
                <w:sz w:val="16"/>
                <w:szCs w:val="16"/>
              </w:rPr>
              <w:br/>
              <w:t xml:space="preserve">13. Упаковка. </w:t>
            </w:r>
            <w:r w:rsidRPr="00F83A77">
              <w:rPr>
                <w:rFonts w:ascii="Arial" w:hAnsi="Arial" w:cs="Arial"/>
                <w:color w:val="000000"/>
                <w:sz w:val="16"/>
                <w:szCs w:val="16"/>
              </w:rPr>
              <w:br/>
              <w:t xml:space="preserve">В поліетиленовий мішок низької щільності, який поміщають у вторинну упаковку, відповідно до нормативної документації фірми виробника. Упаковку забезпечують етикеткою. </w:t>
            </w:r>
            <w:r w:rsidRPr="00F83A77">
              <w:rPr>
                <w:rFonts w:ascii="Arial" w:hAnsi="Arial" w:cs="Arial"/>
                <w:color w:val="000000"/>
                <w:sz w:val="16"/>
                <w:szCs w:val="16"/>
              </w:rPr>
              <w:br/>
              <w:t xml:space="preserve">14. Маркування. </w:t>
            </w:r>
            <w:r w:rsidRPr="00F83A77">
              <w:rPr>
                <w:rFonts w:ascii="Arial" w:hAnsi="Arial" w:cs="Arial"/>
                <w:color w:val="000000"/>
                <w:sz w:val="16"/>
                <w:szCs w:val="16"/>
              </w:rPr>
              <w:br/>
              <w:t>На етикетці вказують: інформацію щодо товарного знаку Заявника, назву продукту, номер партії, масу нетто, масу брутто, дату виготовлення, період переконтролю, умови зберігання, країну виробник, фірму виробник та адресу розташування.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UA/15195/01/01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МЕНОВАЗИН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для зовнішнього застосування, спиртовий; по 40 мл у флаконах; по 40 мл у флаконі; по 1 флакону в пачці; по 50 мл у флаконах скляних або полімерних з механічним розпилювачем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ПрАТ Фармацевтична фабрика "Віола"</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ПрАТ Фармацевтична фабрика "Віола"</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додавання нових упаковок, а саме по 50 мл у флаконах скляних типу ФВ-50-18 (виробництва ВАТ «Мар’янівський склозавод», Україна) та флакони полімерні типу Ф.50/18-415 (виробництва ПАТ «Фірми Еліпс», Україна), закупорені механічним розпилювачем типу18/410 (виробництва Shenzhen Bona Pharma Technology Co., LTD. China).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додаткового розміру упаковки лікарського засобу, а саме, по 50 мл у флаконах скляних або полімерних з механічним розпилювачем, з відповідними змінами до р. «Упаковка» та п. «Об’єм вмісту упаковки» у специфікації/методах контролю якості.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UA/7484/01/01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МЕФЕНАТ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мазь, по 15 г або по 40 г у тубі; по 1 тубі в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зміна в умовах зберігання ГЛЗ. Затверджено: Зберігати в захищеному від світла місці при температурі від 8?С до 15 ?С. Запропоновано: Зберігати в оригінальній упаковці для захисту від світла при температурі не вище 25 ?С.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UA/7845/01/01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МИРЦЕРА®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по 50 мкг/0,3 мл; 1 попередньо наповнений шприц разом з голкою для ін’єкцій у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Біоессей-Лабор фюр біологіше Аналітік ГмбХ, Німеччина (випробування контролю якості активності для визначення (тільки випробування методом біологічного аналізу "Активність in vivo, на нормоцитемічній миші" для дослідження стабільності)); Рош Діагностикс ГмбХ, Німеччина (виробництво нерозфасованої продукції, первинне пакування, вторинне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випуск серії); Ф.Хоффманн-Ля Рош Лтд, Швейцарія (виробництво нерозфасовааної продукції, первинне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Виправлення технічної помилки, яка пов'язана із зазначенням критерію прийнятності в специфікації та методах контролю за показником якості «Чистота»: методом обернено-фазової ВЕРХ та методом ексклюзивної хроматографії у МКЯ ЛЗ. Діюча редакція: Чистота Метод обернено-фазової ВЕРХ </w:t>
            </w:r>
            <w:r w:rsidRPr="00F83A77">
              <w:rPr>
                <w:rFonts w:ascii="Arial" w:hAnsi="Arial" w:cs="Arial"/>
                <w:color w:val="000000"/>
                <w:sz w:val="16"/>
                <w:szCs w:val="16"/>
              </w:rPr>
              <w:br/>
              <w:t xml:space="preserve">Пік метокси поліетилен гліколь-епоетину бета має бути не менше 96,5 % (при випуску) та не менше 95,0 % (протягом терміну придатності) загальної площі піків Метод ексклюзивної хроматографії Пік метокси поліетилен гліколь-епоетину бета має бути не менше 97,0 % (при випуску) та не менше 94,0 % (протягом терміну придатності) загальної площі піків </w:t>
            </w:r>
            <w:r w:rsidRPr="00F83A77">
              <w:rPr>
                <w:rFonts w:ascii="Arial" w:hAnsi="Arial" w:cs="Arial"/>
                <w:color w:val="000000"/>
                <w:sz w:val="16"/>
                <w:szCs w:val="16"/>
              </w:rPr>
              <w:br/>
              <w:t>Пропонована редакція: Чистота Метод обернено-фазової ВЕРХ Пік метокси поліетилен гліколь-епоетину бета має бути не менше 95,0 % загальної площі піків Метод ексклюзивної хроматографії Пік метокси поліетилен гліколь-епоетину бета має бути не менше 94,0 % загальної площі піків Зазначене виправлення відповідає матеріалам реєстраційного досьє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UA/16434/01/01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МИРЦЕРА®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по 75 мкг/0,3 мл; 1 попередньо наповнений шприц разом з голкою для ін’єкцій у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Біоессей-Лабор фюр біологіше Аналітік ГмбХ, Німеччина (випробування контролю якості активності для визначення (тільки випробування методом біологічного аналізу "Активність in vivo, на нормоцитемічній миші" для дослідження стабільності)); Рош Діагностикс ГмбХ, Німеччина (виробництво нерозфасованої продукції, первинне пакування, вторинне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випуск серії); Ф.Хоффманн-Ля Рош Лтд, Швейцарія (виробництво нерозфасовааної продукції, первинне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Виправлення технічної помилки, яка пов'язана із зазначенням критерію прийнятності в специфікації та методах контролю за показником якості «Чистота»: методом обернено-фазової ВЕРХ та методом ексклюзивної хроматографії у МКЯ ЛЗ. Діюча редакція: Чистота Метод обернено-фазової ВЕРХ </w:t>
            </w:r>
            <w:r w:rsidRPr="00F83A77">
              <w:rPr>
                <w:rFonts w:ascii="Arial" w:hAnsi="Arial" w:cs="Arial"/>
                <w:color w:val="000000"/>
                <w:sz w:val="16"/>
                <w:szCs w:val="16"/>
              </w:rPr>
              <w:br/>
              <w:t xml:space="preserve">Пік метокси поліетилен гліколь-епоетину бета має бути не менше 96,5 % (при випуску) та не менше 95,0 % (протягом терміну придатності) загальної площі піків Метод ексклюзивної хроматографії Пік метокси поліетилен гліколь-епоетину бета має бути не менше 97,0 % (при випуску) та не менше 94,0 % (протягом терміну придатності) загальної площі піків </w:t>
            </w:r>
            <w:r w:rsidRPr="00F83A77">
              <w:rPr>
                <w:rFonts w:ascii="Arial" w:hAnsi="Arial" w:cs="Arial"/>
                <w:color w:val="000000"/>
                <w:sz w:val="16"/>
                <w:szCs w:val="16"/>
              </w:rPr>
              <w:br/>
              <w:t>Пропонована редакція: Чистота Метод обернено-фазової ВЕРХ Пік метокси поліетилен гліколь-епоетину бета має бути не менше 95,0 % загальної площі піків Метод ексклюзивної хроматографії Пік метокси поліетилен гліколь-епоетину бета має бути не менше 94,0 % загальної площі піків Зазначене виправлення відповідає матеріалам реєстраційного досьє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UA/16434/01/02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МІКАРДИС®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по 80 мг; по 7 таблеток у блістері; по 2 або по 4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Берінгер Інгельхайм Інтернешнл ГмбХ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Берінгер Інгельхайм Фарма ГмбХ і Ко. КГ, Нiмеччина; Берінгер Інгельхайм Хеллас Синг</w:t>
            </w:r>
            <w:r>
              <w:rPr>
                <w:rFonts w:ascii="Arial" w:hAnsi="Arial" w:cs="Arial"/>
                <w:color w:val="000000"/>
                <w:sz w:val="16"/>
                <w:szCs w:val="16"/>
              </w:rPr>
              <w:t>л</w:t>
            </w:r>
            <w:r w:rsidRPr="00F83A77">
              <w:rPr>
                <w:rFonts w:ascii="Arial" w:hAnsi="Arial" w:cs="Arial"/>
                <w:color w:val="000000"/>
                <w:sz w:val="16"/>
                <w:szCs w:val="16"/>
              </w:rPr>
              <w:t xml:space="preserve"> Мембер С.А.,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Нiмеччина/ Греція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Внесення зміни до розділу 3.2.Р.3.1. Виробник(и), а саме: зміна назви виробника ГЛЗ, відповідального за контроль якості ГЛЗ, без зміни місця виробництва.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UA/2681/01/01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4D1211" w:rsidRDefault="005E4728" w:rsidP="008131AA">
            <w:pPr>
              <w:pStyle w:val="11"/>
              <w:tabs>
                <w:tab w:val="left" w:pos="12600"/>
              </w:tabs>
              <w:rPr>
                <w:rFonts w:ascii="Arial" w:hAnsi="Arial" w:cs="Arial"/>
                <w:b/>
                <w:i/>
                <w:color w:val="000000"/>
                <w:sz w:val="16"/>
                <w:szCs w:val="16"/>
              </w:rPr>
            </w:pPr>
            <w:r w:rsidRPr="004D1211">
              <w:rPr>
                <w:rFonts w:ascii="Arial" w:hAnsi="Arial" w:cs="Arial"/>
                <w:b/>
                <w:sz w:val="16"/>
                <w:szCs w:val="16"/>
              </w:rPr>
              <w:t>МОВЕСПАЗМ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4D1211" w:rsidRDefault="005E4728" w:rsidP="008131AA">
            <w:pPr>
              <w:pStyle w:val="11"/>
              <w:tabs>
                <w:tab w:val="left" w:pos="12600"/>
              </w:tabs>
              <w:rPr>
                <w:rFonts w:ascii="Arial" w:hAnsi="Arial" w:cs="Arial"/>
                <w:color w:val="000000"/>
                <w:sz w:val="16"/>
                <w:szCs w:val="16"/>
              </w:rPr>
            </w:pPr>
            <w:r w:rsidRPr="004D1211">
              <w:rPr>
                <w:rFonts w:ascii="Arial" w:hAnsi="Arial" w:cs="Arial"/>
                <w:color w:val="000000"/>
                <w:sz w:val="16"/>
                <w:szCs w:val="16"/>
              </w:rPr>
              <w:t>таблетки, вкриті оболонкою по 10 таблеток у блістері; по 1 або 2 блістери у картонній пачці; по 20 таблеток у блістері; по 1 блістеру в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4D1211" w:rsidRDefault="005E4728" w:rsidP="008131AA">
            <w:pPr>
              <w:pStyle w:val="11"/>
              <w:tabs>
                <w:tab w:val="left" w:pos="12600"/>
              </w:tabs>
              <w:jc w:val="center"/>
              <w:rPr>
                <w:rFonts w:ascii="Arial" w:hAnsi="Arial" w:cs="Arial"/>
                <w:color w:val="000000"/>
                <w:sz w:val="16"/>
                <w:szCs w:val="16"/>
              </w:rPr>
            </w:pPr>
            <w:r w:rsidRPr="004D1211">
              <w:rPr>
                <w:rFonts w:ascii="Arial" w:hAnsi="Arial" w:cs="Arial"/>
                <w:color w:val="000000"/>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4D1211" w:rsidRDefault="005E4728" w:rsidP="008131AA">
            <w:pPr>
              <w:pStyle w:val="11"/>
              <w:tabs>
                <w:tab w:val="left" w:pos="12600"/>
              </w:tabs>
              <w:jc w:val="center"/>
              <w:rPr>
                <w:rFonts w:ascii="Arial" w:hAnsi="Arial" w:cs="Arial"/>
                <w:color w:val="000000"/>
                <w:sz w:val="16"/>
                <w:szCs w:val="16"/>
              </w:rPr>
            </w:pPr>
            <w:r w:rsidRPr="004D1211">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4D1211" w:rsidRDefault="005E4728" w:rsidP="008131AA">
            <w:pPr>
              <w:pStyle w:val="11"/>
              <w:tabs>
                <w:tab w:val="left" w:pos="12600"/>
              </w:tabs>
              <w:jc w:val="center"/>
              <w:rPr>
                <w:rFonts w:ascii="Arial" w:hAnsi="Arial" w:cs="Arial"/>
                <w:color w:val="000000"/>
                <w:sz w:val="16"/>
                <w:szCs w:val="16"/>
              </w:rPr>
            </w:pPr>
            <w:r w:rsidRPr="004D1211">
              <w:rPr>
                <w:rFonts w:ascii="Arial" w:hAnsi="Arial" w:cs="Arial"/>
                <w:color w:val="000000"/>
                <w:sz w:val="16"/>
                <w:szCs w:val="16"/>
              </w:rPr>
              <w:t>Сава Хелскеа Лтд, Індія; Медітоп Фармасьютікал Лтд.,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4D1211" w:rsidRDefault="005E4728" w:rsidP="008131AA">
            <w:pPr>
              <w:pStyle w:val="11"/>
              <w:tabs>
                <w:tab w:val="left" w:pos="12600"/>
              </w:tabs>
              <w:jc w:val="center"/>
              <w:rPr>
                <w:rFonts w:ascii="Arial" w:hAnsi="Arial" w:cs="Arial"/>
                <w:color w:val="000000"/>
                <w:sz w:val="16"/>
                <w:szCs w:val="16"/>
              </w:rPr>
            </w:pPr>
            <w:r w:rsidRPr="004D1211">
              <w:rPr>
                <w:rFonts w:ascii="Arial" w:hAnsi="Arial" w:cs="Arial"/>
                <w:color w:val="000000"/>
                <w:sz w:val="16"/>
                <w:szCs w:val="16"/>
              </w:rPr>
              <w:t>Індія/</w:t>
            </w:r>
          </w:p>
          <w:p w:rsidR="005E4728" w:rsidRPr="004D1211" w:rsidRDefault="005E4728" w:rsidP="008131AA">
            <w:pPr>
              <w:pStyle w:val="11"/>
              <w:tabs>
                <w:tab w:val="left" w:pos="12600"/>
              </w:tabs>
              <w:jc w:val="center"/>
              <w:rPr>
                <w:rFonts w:ascii="Arial" w:hAnsi="Arial" w:cs="Arial"/>
                <w:color w:val="000000"/>
                <w:sz w:val="16"/>
                <w:szCs w:val="16"/>
              </w:rPr>
            </w:pPr>
            <w:r w:rsidRPr="004D1211">
              <w:rPr>
                <w:rFonts w:ascii="Arial" w:hAnsi="Arial" w:cs="Arial"/>
                <w:color w:val="000000"/>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4D1211" w:rsidRDefault="005E4728" w:rsidP="008131AA">
            <w:pPr>
              <w:pStyle w:val="11"/>
              <w:tabs>
                <w:tab w:val="left" w:pos="12600"/>
              </w:tabs>
              <w:jc w:val="center"/>
              <w:rPr>
                <w:rFonts w:ascii="Arial" w:hAnsi="Arial" w:cs="Arial"/>
                <w:color w:val="000000"/>
                <w:sz w:val="16"/>
                <w:szCs w:val="16"/>
              </w:rPr>
            </w:pPr>
            <w:r w:rsidRPr="004D1211">
              <w:rPr>
                <w:rFonts w:ascii="Arial" w:hAnsi="Arial" w:cs="Arial"/>
                <w:color w:val="000000"/>
                <w:sz w:val="16"/>
                <w:szCs w:val="16"/>
              </w:rPr>
              <w:t xml:space="preserve">внесення змін до реєстраційних матеріалів: </w:t>
            </w:r>
            <w:r w:rsidRPr="004D1211">
              <w:rPr>
                <w:rFonts w:ascii="Arial" w:hAnsi="Arial" w:cs="Arial"/>
                <w:b/>
                <w:color w:val="000000"/>
                <w:sz w:val="16"/>
                <w:szCs w:val="16"/>
              </w:rPr>
              <w:t>уточнення написання упаковки в наказі МОЗ України № 536 від 27.03.2022 в процесі внесення змін</w:t>
            </w:r>
            <w:r w:rsidRPr="004D1211">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 Редакція в наказі - таблетки, вкриті оболонкою по 10 таблеток у блістері; по 1 або 2 блістери у картонній пачці; по 20 таблеток у блістері; по 1 блістеру в картонній пачці; in bulk: по 5000 таблеток у подвійному поліетиленовому пакеті у контейнері. </w:t>
            </w:r>
            <w:r w:rsidRPr="004D1211">
              <w:rPr>
                <w:rFonts w:ascii="Arial" w:hAnsi="Arial" w:cs="Arial"/>
                <w:b/>
                <w:color w:val="000000"/>
                <w:sz w:val="16"/>
                <w:szCs w:val="16"/>
              </w:rPr>
              <w:t>Вірна редакція - таблетки, вкриті оболонкою по 10 таблеток у блістері; по 1 або 2 блістери у картонній пачці; по 20 таблеток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4D1211" w:rsidRDefault="005E4728" w:rsidP="00FA3B47">
            <w:pPr>
              <w:pStyle w:val="11"/>
              <w:tabs>
                <w:tab w:val="left" w:pos="12600"/>
              </w:tabs>
              <w:jc w:val="center"/>
              <w:rPr>
                <w:rFonts w:ascii="Arial" w:hAnsi="Arial" w:cs="Arial"/>
                <w:b/>
                <w:i/>
                <w:color w:val="000000"/>
                <w:sz w:val="16"/>
                <w:szCs w:val="16"/>
              </w:rPr>
            </w:pPr>
            <w:r w:rsidRPr="004D121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4D1211" w:rsidRDefault="005E4728" w:rsidP="008131AA">
            <w:pPr>
              <w:pStyle w:val="11"/>
              <w:tabs>
                <w:tab w:val="left" w:pos="12600"/>
              </w:tabs>
              <w:jc w:val="center"/>
              <w:rPr>
                <w:rFonts w:ascii="Arial" w:hAnsi="Arial" w:cs="Arial"/>
                <w:sz w:val="16"/>
                <w:szCs w:val="16"/>
              </w:rPr>
            </w:pPr>
            <w:r w:rsidRPr="004D1211">
              <w:rPr>
                <w:rFonts w:ascii="Arial" w:hAnsi="Arial" w:cs="Arial"/>
                <w:sz w:val="16"/>
                <w:szCs w:val="16"/>
              </w:rPr>
              <w:t>UA/10010/01/01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4D1211" w:rsidRDefault="005E4728" w:rsidP="008131AA">
            <w:pPr>
              <w:pStyle w:val="11"/>
              <w:tabs>
                <w:tab w:val="left" w:pos="12600"/>
              </w:tabs>
              <w:rPr>
                <w:rFonts w:ascii="Arial" w:hAnsi="Arial" w:cs="Arial"/>
                <w:b/>
                <w:i/>
                <w:color w:val="000000"/>
                <w:sz w:val="16"/>
                <w:szCs w:val="16"/>
              </w:rPr>
            </w:pPr>
            <w:r w:rsidRPr="004D1211">
              <w:rPr>
                <w:rFonts w:ascii="Arial" w:hAnsi="Arial" w:cs="Arial"/>
                <w:b/>
                <w:sz w:val="16"/>
                <w:szCs w:val="16"/>
              </w:rPr>
              <w:t>МОВІКСИКАМ®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4D1211" w:rsidRDefault="005E4728" w:rsidP="008131AA">
            <w:pPr>
              <w:pStyle w:val="11"/>
              <w:tabs>
                <w:tab w:val="left" w:pos="12600"/>
              </w:tabs>
              <w:rPr>
                <w:rFonts w:ascii="Arial" w:hAnsi="Arial" w:cs="Arial"/>
                <w:color w:val="000000"/>
                <w:sz w:val="16"/>
                <w:szCs w:val="16"/>
              </w:rPr>
            </w:pPr>
            <w:r w:rsidRPr="004D1211">
              <w:rPr>
                <w:rFonts w:ascii="Arial" w:hAnsi="Arial" w:cs="Arial"/>
                <w:color w:val="000000"/>
                <w:sz w:val="16"/>
                <w:szCs w:val="16"/>
              </w:rPr>
              <w:t>розчин для ін’єкцій, 15 мг/1,5 мл по 1,5 мл в ампулі; по 5 ампул у пластиковому контейнері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4D1211" w:rsidRDefault="005E4728" w:rsidP="008131AA">
            <w:pPr>
              <w:pStyle w:val="11"/>
              <w:tabs>
                <w:tab w:val="left" w:pos="12600"/>
              </w:tabs>
              <w:jc w:val="center"/>
              <w:rPr>
                <w:rFonts w:ascii="Arial" w:hAnsi="Arial" w:cs="Arial"/>
                <w:color w:val="000000"/>
                <w:sz w:val="16"/>
                <w:szCs w:val="16"/>
              </w:rPr>
            </w:pPr>
            <w:r w:rsidRPr="004D1211">
              <w:rPr>
                <w:rFonts w:ascii="Arial" w:hAnsi="Arial" w:cs="Arial"/>
                <w:color w:val="000000"/>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4D1211" w:rsidRDefault="005E4728" w:rsidP="008131AA">
            <w:pPr>
              <w:pStyle w:val="11"/>
              <w:tabs>
                <w:tab w:val="left" w:pos="12600"/>
              </w:tabs>
              <w:jc w:val="center"/>
              <w:rPr>
                <w:rFonts w:ascii="Arial" w:hAnsi="Arial" w:cs="Arial"/>
                <w:color w:val="000000"/>
                <w:sz w:val="16"/>
                <w:szCs w:val="16"/>
              </w:rPr>
            </w:pPr>
            <w:r w:rsidRPr="004D1211">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4D1211" w:rsidRDefault="005E4728" w:rsidP="008131AA">
            <w:pPr>
              <w:pStyle w:val="11"/>
              <w:tabs>
                <w:tab w:val="left" w:pos="12600"/>
              </w:tabs>
              <w:jc w:val="center"/>
              <w:rPr>
                <w:rFonts w:ascii="Arial" w:hAnsi="Arial" w:cs="Arial"/>
                <w:b/>
                <w:color w:val="000000"/>
                <w:sz w:val="16"/>
                <w:szCs w:val="16"/>
              </w:rPr>
            </w:pPr>
            <w:r w:rsidRPr="004D1211">
              <w:rPr>
                <w:rFonts w:ascii="Arial" w:hAnsi="Arial" w:cs="Arial"/>
                <w:b/>
                <w:color w:val="000000"/>
                <w:sz w:val="16"/>
                <w:szCs w:val="16"/>
              </w:rPr>
              <w:t xml:space="preserve">Хелп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4D1211" w:rsidRDefault="005E4728" w:rsidP="008131AA">
            <w:pPr>
              <w:pStyle w:val="11"/>
              <w:tabs>
                <w:tab w:val="left" w:pos="12600"/>
              </w:tabs>
              <w:jc w:val="center"/>
              <w:rPr>
                <w:rFonts w:ascii="Arial" w:hAnsi="Arial" w:cs="Arial"/>
                <w:b/>
                <w:color w:val="000000"/>
                <w:sz w:val="16"/>
                <w:szCs w:val="16"/>
              </w:rPr>
            </w:pPr>
            <w:r w:rsidRPr="004D1211">
              <w:rPr>
                <w:rFonts w:ascii="Arial" w:hAnsi="Arial" w:cs="Arial"/>
                <w:b/>
                <w:color w:val="000000"/>
                <w:sz w:val="16"/>
                <w:szCs w:val="16"/>
              </w:rPr>
              <w:t>Грецiя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4D1211" w:rsidRDefault="005E4728" w:rsidP="008131AA">
            <w:pPr>
              <w:pStyle w:val="11"/>
              <w:tabs>
                <w:tab w:val="left" w:pos="12600"/>
              </w:tabs>
              <w:jc w:val="center"/>
              <w:rPr>
                <w:rFonts w:ascii="Arial" w:hAnsi="Arial" w:cs="Arial"/>
                <w:color w:val="000000"/>
                <w:sz w:val="16"/>
                <w:szCs w:val="16"/>
              </w:rPr>
            </w:pPr>
            <w:r w:rsidRPr="004D1211">
              <w:rPr>
                <w:rFonts w:ascii="Arial" w:hAnsi="Arial" w:cs="Arial"/>
                <w:color w:val="000000"/>
                <w:sz w:val="16"/>
                <w:szCs w:val="16"/>
              </w:rPr>
              <w:t xml:space="preserve">внесення змін до реєстраційних матеріалів: </w:t>
            </w:r>
            <w:r w:rsidRPr="004D1211">
              <w:rPr>
                <w:rFonts w:ascii="Arial" w:hAnsi="Arial" w:cs="Arial"/>
                <w:b/>
                <w:color w:val="000000"/>
                <w:sz w:val="16"/>
                <w:szCs w:val="16"/>
              </w:rPr>
              <w:t>уточнення написання виробника в наказі МОЗ України № 536 від 27.03.2022 в процесі внесення змін</w:t>
            </w:r>
            <w:r w:rsidRPr="004D1211">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 Редакція в наказі - Мові Хелс ГмбХ, Швейцарія. </w:t>
            </w:r>
            <w:r w:rsidRPr="004D1211">
              <w:rPr>
                <w:rFonts w:ascii="Arial" w:hAnsi="Arial" w:cs="Arial"/>
                <w:b/>
                <w:color w:val="000000"/>
                <w:sz w:val="16"/>
                <w:szCs w:val="16"/>
              </w:rPr>
              <w:t>Запропонована редакція - Хелп СА, Грецiя.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4D1211" w:rsidRDefault="005E4728" w:rsidP="00FA3B47">
            <w:pPr>
              <w:pStyle w:val="11"/>
              <w:tabs>
                <w:tab w:val="left" w:pos="12600"/>
              </w:tabs>
              <w:jc w:val="center"/>
              <w:rPr>
                <w:rFonts w:ascii="Arial" w:hAnsi="Arial" w:cs="Arial"/>
                <w:b/>
                <w:i/>
                <w:color w:val="000000"/>
                <w:sz w:val="16"/>
                <w:szCs w:val="16"/>
              </w:rPr>
            </w:pPr>
            <w:r w:rsidRPr="004D121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4D1211" w:rsidRDefault="005E4728" w:rsidP="008131AA">
            <w:pPr>
              <w:pStyle w:val="11"/>
              <w:tabs>
                <w:tab w:val="left" w:pos="12600"/>
              </w:tabs>
              <w:jc w:val="center"/>
              <w:rPr>
                <w:rFonts w:ascii="Arial" w:hAnsi="Arial" w:cs="Arial"/>
                <w:sz w:val="16"/>
                <w:szCs w:val="16"/>
              </w:rPr>
            </w:pPr>
            <w:r w:rsidRPr="004D1211">
              <w:rPr>
                <w:rFonts w:ascii="Arial" w:hAnsi="Arial" w:cs="Arial"/>
                <w:sz w:val="16"/>
                <w:szCs w:val="16"/>
              </w:rPr>
              <w:t>UA/14916/01/01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МОЛЕСКІН®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крем 0,1 %, по 15 г у тубі; по 1 тубі у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в аналітичній методиці АТ "Фармак" при визначенні показника «Залишкові кількості органічних розчинників» для АФІ мометазону фуроату виробників Symbiotec PharmalabPvt. Ltd., Індія та Aurisco Pharmaceutical Co., Ltd, Китай, а саме виправити значення температури петлі з 125 ?С на 150 ?С; температури лінії переносу з 140 ?С на 160 ?С; вилучити приготування розчину для добавки, так як цей розчин не використовується для рутинного контролю;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в розділі «Кількісне визначення» назву стандартного зразку моментазону фуорату приведено до вимог монографії ЕР - моментазону фуорату моногідрат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UA/7002/01/01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МОЛЕСКІН®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мазь 0,1 %, по 15 г у тубі; по 1 тубі у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до методів контролю якості за п. «Залишкові кількості органічних розчинників»;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до вимог монографії ЕР п. «Кількісне визначення» для АФІ мометазону фуроат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UA/7002/02/01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НЕБІЛЕТ®ПЛЮС 5/12,5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14 таблеток у блістері; по 1 або 2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"in bulk", контроль серії: БЕРЛІН-ХЕМІ АГ, Німеччина; Виробництво "in bulk", пакування, контроль та випуск серії: Менаріні-Фон Хейден ГмбХ , Німеччина; Кінцеве пакування, контроль та випуск серії: БЕРЛІН-ХЕМІ АГ, Німеччина</w:t>
            </w:r>
          </w:p>
          <w:p w:rsidR="005E4728" w:rsidRPr="00F83A77" w:rsidRDefault="005E4728" w:rsidP="008131AA">
            <w:pPr>
              <w:pStyle w:val="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а саме доповнено інформацію щодо безпеки застосування діючої речовини "гідрохлоротіазид" (рідкісні тяжкі випадки гострої респіраторної токсичності у тому числі гострий респіраторний дистресс-синдром) відповідно до рекомендацій PRAC EMA.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UA/15245/01/01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НЕІНФЕКЦІЙНІ АЛЕРГЕНИ ЕПІДЕРМАЛЬНОЇ ГРУПИ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по 5 мл алергену у флаконах скляних. У вигляді  комплекту  у картонній коробці,  що містить 1 флакон алергену - 5 мл (10 000 PNU/мл), 1 кришку-крапельницю стерильну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"Імунолог"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"Імунолог"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готового лікарського засобу показника "Аномальна токсичність".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UA/15012/01/01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НЕІНФЕКЦІЙНІ АЛЕРГЕНИ ХАРЧОВОЇ ГРУПИ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по 5 мл алергену у флаконах скляних. У вигляді комплекту у картонній коробці, що містить 1 флакон алергену - 5 мл (10 000 PNU/мл), 1 кришку-крапельницю стерильну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"Імунолог"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"Імунолог"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готового лікарського засобу показника "Аномальна токсичність".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UA/15009/01/01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НІКСАР®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що диспергуються в ротовій порожнині, по 10 мг; по 10 таблеток у блістері; по 1 або по 3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“in bulk”, пакування, випуск серій: А. Менаріні Мануфактурінг Логістікс енд Сервісес С.р.Л., Італія; Контроль серій: А. Менаріні Мануфактурінг Логістікс енд Сервісес С.р.Л., Італія; Єврофінс Біолаб срл,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Італія</w:t>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а саме доповнено інформацію щодо безпеки застосування допоміжної речовини (сполук натрію).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UA/13866/02/01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НООБУТ® ІС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для орального розчину, 100 мг/дозу; по 2,5 г у саше; по 10 саше у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Товариство з додатковою відповідальністю "ІНТЕРХІМ"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Перенесення точки контролю герметичності саше (з пустого саше на саше з порошком) при проведенні технологічного процесу "ПМВ 5.1 Фасування гомогенізованого порошку в саше" під час виробництва.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(фенібуту) з наданням ДМФ, затверджено: Товариство з додатковою відповіальністю "ІНТЕРХІМ", Україна, запропоновано: Товариство з додатковою відповідальністю "ІНТЕРХІМ", Україна, та Товариство з обмеженою відповідальністю "ФАРМХІМ",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UA/8831/02/01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8D24DD">
              <w:rPr>
                <w:rFonts w:ascii="Arial" w:hAnsi="Arial" w:cs="Arial"/>
                <w:b/>
                <w:sz w:val="16"/>
                <w:szCs w:val="16"/>
              </w:rPr>
              <w:t>НООБУТ® ІС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для орального розчину, 500 мг/дозу; по 2,5 г у саше; по 10 саше у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Перенесення точки контролю герметичності саше (з пустого саше на саше з порошком) при проведенні технологічного процесу "ПМВ 5.1 Фасування гомогенізованого порошку в саше" під час виробництва.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(фенібуту) з наданням ДМФ, затверджено: Товариство з додатковою відповіальністю "ІНТЕРХІМ", Україна, запропоновано: Товариство з додатковою відповідальністю "ІНТЕРХІМ", Україна, та Товариство з обмеженою відповідальністю "ФАРМХІМ",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UA/8831/02/02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ОЛІМЕЛЬ N7E</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емульсія для інфузій; по 1000 мл у трикамерному пластиковому пакеті в захисній оболонці, що містить поглинач кисню; по 6 пакетів у картонній коробці; по 1500 мл у трикамерному пластиковому пакеті в захисній оболонці, що містить поглинач кисню; по 4 пакети у картонній коробці; по 2000 мл у трикамерному пластиковому пакеті в захисній оболонці, що містить поглинач; по 4 пакети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Бакстер С.А.</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Вхідний контроль, контроль проміжного продукту, виробництво, пакування, контроль якості та випуск серії:</w:t>
            </w:r>
            <w:r w:rsidRPr="00F83A77">
              <w:rPr>
                <w:rFonts w:ascii="Arial" w:hAnsi="Arial" w:cs="Arial"/>
                <w:color w:val="000000"/>
                <w:sz w:val="16"/>
                <w:szCs w:val="16"/>
              </w:rPr>
              <w:br/>
              <w:t>Бакстер С.А., Бельгiя</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Бельгiя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доповнення специфікації для допоміжної речовини фосфатид яєчний очищений показником для визначення залишкового розчинника етанолу 0.2% (NMT 2000 ppm) з відповідним методом випробування (2.2.28 Static Head-space gas chromatography). Зміни І типу - Зміни з якості. Готовий лікарський засіб. Контроль готового лікарського засобу (інші зміни) </w:t>
            </w:r>
            <w:r w:rsidRPr="00F83A77">
              <w:rPr>
                <w:rFonts w:ascii="Arial" w:hAnsi="Arial" w:cs="Arial"/>
                <w:color w:val="000000"/>
                <w:sz w:val="16"/>
                <w:szCs w:val="16"/>
              </w:rPr>
              <w:br/>
              <w:t>приведення затверджених Методів контролю якості лікарського засобу у відповідність до вимог діючого законодавства, а саме змінити мову викладення з російської на українську.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F83A77">
              <w:rPr>
                <w:rFonts w:ascii="Arial" w:hAnsi="Arial" w:cs="Arial"/>
                <w:color w:val="000000"/>
                <w:sz w:val="16"/>
                <w:szCs w:val="16"/>
              </w:rPr>
              <w:br/>
              <w:t xml:space="preserve">подання оновленого сертифіката відповідності Європейській фармакопеї № № R1-CEP 2010-194-Rev 01 (затверджено: № R1-CEP 2010-194-Rev 00) для діючої речовини Magnesium chloride hexahydrate від вже затвердженого виробника Merck KGaA, Німеччина.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2006-264-Rev 02 (затверджено: R1-CEP 2006-264-Rev 01) для діючої речовини Magnesium chloride hexahydrate від вже затвердженого виробника MACCO ORGANIQUES, S.R.O, Czech Republic.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2010-380 - Rev 01 (затверджено: R1-CEP 2010-380 - Rev 00) для діючої речовини Potassium chloride від вже затвердженого виробника, як наслідок зміна назви виробника (затверджено: K+S Kali GmbH; запропоновано: K+S MINERALS AND AGRICULTURE GMBH). </w:t>
            </w:r>
            <w:r w:rsidRPr="00F83A77">
              <w:rPr>
                <w:rFonts w:ascii="Arial" w:hAnsi="Arial" w:cs="Arial"/>
                <w:color w:val="000000"/>
                <w:sz w:val="16"/>
                <w:szCs w:val="16"/>
              </w:rPr>
              <w:br/>
              <w:t xml:space="preserve">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приведення специфікації для нефармакопейної допоміжної речовини фосфатид яєчний очищений у відповідність до вимог монографії «Egg phospholipids for injection» ЕР; приведення назви допоміжної речовини фосфатид яєчний очищений до монографії ЕР (затверджено: Purified Egg Phosphatides; запропоновано: Egg phospholipids for injection). Зміни внесено в інструкцію для медичного застосування лікарського засобу у розділ «Склад» (допоміжні речовини), як наслідок – у розділ «Особливості застосування». Відповідні зміни внесено в тексті маркування упаковки лікарського засобу.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UA/17380/01/01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ОМЕПРАЗОЛ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для розчину для ін'єкцій по 40 мг, 1 або 10 флаконів з порошком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Шаньдун Юйсінь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Китайська Народна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w:t>
            </w:r>
            <w:r w:rsidRPr="00F83A77">
              <w:rPr>
                <w:rFonts w:ascii="Arial" w:hAnsi="Arial" w:cs="Arial"/>
                <w:color w:val="000000"/>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UA/18868/01/01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ОМЕПРАЗОЛ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для розчину для ін'єкцій по 40 мг, in bulk: по 100 флаконів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Шаньдун Юйсінь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Китайська Народна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w:t>
            </w:r>
            <w:r w:rsidRPr="00F83A77">
              <w:rPr>
                <w:rFonts w:ascii="Arial" w:hAnsi="Arial" w:cs="Arial"/>
                <w:color w:val="000000"/>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UA/18869/01/01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ОНОРІО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по 5 мг, по 10 таблеток у блістері; по 2, або по 3, або по 6, або по 9 блістерів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первинна та вторинна упаковка, контроль, дозвіл на випуск серії: Салютас Фарма ГмбХ, Німеччина; контроль:</w:t>
            </w:r>
            <w:r w:rsidRPr="00F83A77">
              <w:rPr>
                <w:rFonts w:ascii="Arial" w:hAnsi="Arial" w:cs="Arial"/>
                <w:color w:val="000000"/>
                <w:sz w:val="16"/>
                <w:szCs w:val="16"/>
              </w:rPr>
              <w:br/>
              <w:t xml:space="preserve">C. К. Сандоз С. Р. Л., Румунія; первинна та вторинна упаковка, контроль, дозвіл на випуск серії: Лек С. А., Польща; </w:t>
            </w:r>
            <w:r w:rsidRPr="00F83A77">
              <w:rPr>
                <w:rFonts w:ascii="Arial" w:hAnsi="Arial" w:cs="Arial"/>
                <w:color w:val="000000"/>
                <w:sz w:val="16"/>
                <w:szCs w:val="16"/>
              </w:rPr>
              <w:br/>
              <w:t>виробництво нерозфасованого продукту: Сандоз Груп Саглик Урунлері Ілакларі Сан. ве Тік. А.С., Туреччина</w:t>
            </w:r>
          </w:p>
          <w:p w:rsidR="005E4728" w:rsidRPr="00F83A77" w:rsidRDefault="005E4728" w:rsidP="008131AA">
            <w:pPr>
              <w:pStyle w:val="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Румунія/</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Туреччина</w:t>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Зміни І типу - Зміни з якості. АФІ. Виробництво. Зміни в процесі виробництва АФІ (незначна зміна у закритій частині мастер-файла на АФІ) Незначні зміни у закритій частині мастер-файлу на ДР небіволол від виробника АФІ Hetero Drugs Limited, Telangana, India, у зв'язку з оновленням закритої частини мастер-файла з версії RP-00, September 2017+Updates(Dec2018+April2019) на версію RP-00, September 2017+Updates (Dec2018+April2019+Nov2019).</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UA/12448/01/01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ОФЕВ®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капсули м`які по 100 мг, по 10 капсул у блістері, по 6 блістерів у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Берінгер Інгельхайм Інтернешнл ГмбХ</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Берінгер Інгельхайм Фарма ГмбХ і Ко.КГ, Німеччина;</w:t>
            </w:r>
            <w:r w:rsidRPr="00F83A77">
              <w:rPr>
                <w:rFonts w:ascii="Arial" w:hAnsi="Arial" w:cs="Arial"/>
                <w:color w:val="000000"/>
                <w:sz w:val="16"/>
                <w:szCs w:val="16"/>
              </w:rPr>
              <w:br/>
              <w:t>Виробництво, упаковка та контроль якості (за виключенням мікробіологічної чистоти) капсул bulk (не розфасованої продукції): Каталент Німеччина Ебербах ГмбХ, Німеччина; Альтернативні дільниці для вторинного пакування та маркування: Штегеманн Льонферпакунген унд Логістішер Сервіс е. К., Німеччина; ФармЛог Фарма Лоджістік ГмбХ, Німеччина; Альтернативні лабораторії для проведення контролю якості (за виключенням Мікробіологічної чистоти): А енд Ем ШТАБТЕСТ Лабор фур Аналітик унд Стабілітатспруфунг ГмбХ, Німеччина; Нувісан ГмбХ, Німеччина; Альтернативна лабораторія для проведення контролю якості Мікробіологічної чистоти: СГС Інститут Фрезеніус ГмбХ, Німеччина; Лабор Л+С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(А.5. (б) ІА)</w:t>
            </w:r>
            <w:r w:rsidRPr="00F83A77">
              <w:rPr>
                <w:rFonts w:ascii="Arial" w:hAnsi="Arial" w:cs="Arial"/>
                <w:color w:val="000000"/>
                <w:sz w:val="16"/>
                <w:szCs w:val="16"/>
              </w:rPr>
              <w:br/>
              <w:t xml:space="preserve">Зміна назви та адреси альтернативної лабораторії для проведення контролю якості (за виключенням "Мікробіологічної чистоти"), без зміни місця виробництва.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UA/16115/01/01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ОФЕВ®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капсули м`які по 150 мг, по 10 капсул у блістері, по 6 блістерів у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Берінгер Інгельхайм Інтернешнл ГмбХ</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Style w:val="csab6e076914"/>
                <w:b/>
                <w:sz w:val="16"/>
                <w:szCs w:val="16"/>
              </w:rPr>
            </w:pPr>
            <w:r w:rsidRPr="00F83A77">
              <w:rPr>
                <w:rFonts w:ascii="Arial" w:hAnsi="Arial" w:cs="Arial"/>
                <w:color w:val="000000"/>
                <w:sz w:val="16"/>
                <w:szCs w:val="16"/>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Берінгер Інгельхайм Фарма ГмбХ і Ко.КГ, Німеччина;</w:t>
            </w:r>
            <w:r w:rsidRPr="00F83A77">
              <w:rPr>
                <w:rFonts w:ascii="Arial" w:hAnsi="Arial" w:cs="Arial"/>
                <w:color w:val="000000"/>
                <w:sz w:val="16"/>
                <w:szCs w:val="16"/>
              </w:rPr>
              <w:br/>
              <w:t>Виробництво, упаковка та контроль якості (за виключенням мікробіологічної чистоти) капсул bulk (не розфасованої продукції): Каталент Німеччина Ебербах ГмбХ, Німеччина; Альтернативні дільниці для вторинного пакування та маркування: Штегеманн Льонферпакунген унд Логістішер Сервіс е. К., Німеччина; ФармЛог Фарма Лоджістік ГмбХ, Німеччина; Альтернативні лабораторії для проведення контролю якості (за виключенням Мікробіологічної чистоти): А енд Ем ШТАБТЕСТ Лабор фур Аналітик унд Стабілітатспруфунг ГмбХ, Німеччина;</w:t>
            </w:r>
            <w:r w:rsidRPr="00F83A77">
              <w:rPr>
                <w:rFonts w:ascii="Arial" w:hAnsi="Arial" w:cs="Arial"/>
                <w:color w:val="000000"/>
                <w:sz w:val="16"/>
                <w:szCs w:val="16"/>
              </w:rPr>
              <w:br/>
              <w:t>Нувісан ГмбХ, Німеччина; Альтернативна лабораторія для проведення контролю якості Мікробіологічної чистоти:</w:t>
            </w:r>
            <w:r w:rsidRPr="00F83A77">
              <w:rPr>
                <w:rFonts w:ascii="Arial" w:hAnsi="Arial" w:cs="Arial"/>
                <w:color w:val="000000"/>
                <w:sz w:val="16"/>
                <w:szCs w:val="16"/>
              </w:rPr>
              <w:br/>
              <w:t>СГС Інститут Фрезеніус ГмбХ, Німеччина; Лабор Л+С АГ, Німеччина</w:t>
            </w:r>
          </w:p>
          <w:p w:rsidR="005E4728" w:rsidRPr="00F83A77" w:rsidRDefault="005E4728" w:rsidP="008131AA">
            <w:pPr>
              <w:pStyle w:val="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(А.5. (б) ІА)</w:t>
            </w:r>
            <w:r w:rsidRPr="00F83A77">
              <w:rPr>
                <w:rFonts w:ascii="Arial" w:hAnsi="Arial" w:cs="Arial"/>
                <w:color w:val="000000"/>
                <w:sz w:val="16"/>
                <w:szCs w:val="16"/>
              </w:rPr>
              <w:br/>
              <w:t xml:space="preserve">Зміна назви та адреси альтернативної лабораторії для проведення контролю якості (за виключенням "Мікробіологічної чистоти"), без зміни місця виробництва.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UA/16115/01/02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ОФЕВ®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капсули м`які по 100 мг; по 10 капсул у блістері, по 6 блістерів у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Берінгер Інгельхайм Інтернешнл ГмбХ</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Берінгер Інгельхайм Фарма ГмбХ і Ко.КГ, Німеччина; Виробництво, упаковка та контроль якості (за виключенням мікробіологічної чистоти) капсул bulk (не розфасованої продукції): Каталент Німеччина Ебербах ГмбХ, Німеччина; Альтернативні дільниці для вторинного пакування та маркування: Штегеманн Льонферпакунген унд Логістішер Сервіс е. К., Німеччина; ФармЛог Фарма Лоджістік ГмбХ, Німеччина; Альтернативні лабораторії для проведення контролю якості (за виключенням Мікробіологічної чистоти): А енд Ем ШТАБТЕСТ Лабор фур Аналітик унд Стабілітатспруфунг ГмбХ, Німеччина; Нувісан ГмбХ, Німеччина; Альтернативна лабораторія для проведення контролю якості Мікробіологічної чистоти: СГС Інститут Фрезеніус ГмбХ, Німеччина; Лабор ЛС СЕ енд Ко. КГ, Німеччина</w:t>
            </w:r>
          </w:p>
          <w:p w:rsidR="005E4728" w:rsidRPr="00F83A77" w:rsidRDefault="005E4728" w:rsidP="008131AA">
            <w:pPr>
              <w:pStyle w:val="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внесення змін до Методів випробування за показником "Ідентифікація" допоміжних речовин "Edible Ink Black" та "Shellac", зокрема: зміни в пробопідготовці зразків;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альтернативної лабораторії для контролю якості ГЛЗ за показником "Мікробіологічна чистота" з Labor L+S AG, Germany / Лабор Л+С АГ, Німеччина на Labor LS SE &amp; Co. KG, Germany / Лабор ЛС СЕ енд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UA/16115/01/01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ОФЕВ®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капсули м`які по 150 мг; по 10 капсул у блістері, по 6 блістерів у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Берінгер Інгельхайм Інтернешнл ГмбХ</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Берінгер Інгельхайм Фарма ГмбХ і Ко.КГ, Німеччина; Виробництво, упаковка та контроль якості (за виключенням мікробіологічної чистоти) капсул bulk (не розфасованої продукції): Каталент Німеччина Ебербах ГмбХ, Німеччина; Альтернативні дільниці для вторинного пакування та маркування: Штегеманн Льонферпакунген унд Логістішер Сервіс е. К., Німеччина; ФармЛог Фарма Лоджістік ГмбХ, Німеччина; Альтернативні лабораторії для проведення контролю якості (за виключенням Мікробіологічної чистоти): А енд Ем ШТАБТЕСТ Лабор фур Аналітик унд Стабілітатспруфунг ГмбХ, Німеччина; Нувісан ГмбХ, Німеччина; Альтернативна лабораторія для проведення контролю якості Мікробіологічної чистоти: СГС Інститут Фрезеніус ГмбХ, Німеччина; Лабор ЛС СЕ енд Ко. КГ, Німеччина</w:t>
            </w:r>
          </w:p>
          <w:p w:rsidR="005E4728" w:rsidRPr="00F83A77" w:rsidRDefault="005E4728" w:rsidP="008131AA">
            <w:pPr>
              <w:pStyle w:val="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 </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внесення змін до Методів випробування за показником "Ідентифікація" допоміжних речовин "Edible Ink Black" та "Shellac", зокрема: зміни в пробопідготовці зразків;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альтернативної лабораторії для контролю якості ГЛЗ за показником "Мікробіологічна чистота" з Labor L+S AG, Germany / Лабор Л+С АГ, Німеччина на Labor LS SE &amp; Co. KG, Germany / Лабор ЛС СЕ енд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UA/16115/01/02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ОФОР®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10 таблеток у блістері; по 1 блістеру в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Заявлені зміни стосуються оновлення інформації з безпеки в розділах інструкції для медичного застосування ЛЗ ОФОР® «Протипоказання», «Взаємодія з іншими лікарськими засобами та інші види взаємодій», «Особливості застосування», «Передозування» та «Побічні реакції», які надаються відповідно до затверджених в Україні даних з безпеки для лікарських засобів, які містять у своєму складі комбінацію діючих речовин офлоксацин та орнідазол, а саме лікарський засіб ПОЛІМІК®, виробництва компанії КУСУМ ХЕЛТХКЕР ПВТ ЛТД, Індія, РП №7657/01/04 необмежений від 13.01.2020 (http://www.drlz.com.ua/) для мінімізації ризиків з безпеки, в межах рутинних заходів з фармаконагляду. Науково-технічної ради ДЕЦ МОЗ України від 09.12.2021 протокол №43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w:t>
            </w:r>
            <w:r w:rsidRPr="00F83A77">
              <w:rPr>
                <w:rFonts w:ascii="Arial" w:hAnsi="Arial" w:cs="Arial"/>
                <w:color w:val="000000"/>
                <w:sz w:val="16"/>
                <w:szCs w:val="16"/>
              </w:rPr>
              <w:br/>
              <w:t>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UA/7732/01/01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ПАНГАСТРО®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для розчину для ін’єкцій по 40 мг; 1, або 5, або 10 флаконів з порошком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Лек Фармацевтична компанія д. 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компонента первинної упаковки (пробки) для ГЛЗ новим показником "Material identification: IR test". Також внесені редакційні правки в підрозділ 3.2.Р.7. Система контейнер/закупорювальний засіб у формулюванні параметрів специфікації пробки та їх меж за показниками «Appearance of autoclave solution»; «Acidity or alkalinity»; «Reducing substances»; «Nonvolatile residue»; «Volatile sulfides»; «Appearance»; «Ammonium»; «Extracted heavy metals»; «Extracted zinc».</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UA/14142/01/01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ПАНТОПРАЗОЛ-ТЕВА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гастрорезистентні по 40 мг; по 7 таблеток у блістері, по 2 або 4 блістери в коробці; по 10 таблеток у блістері, по 3 блістери в коробці; по 14 таблеток у блістері, по 1 або 2 блістери в коробці; по 15 таблеток у блістері, по 2 блістери в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«Тева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Тева Фарма С.Л.У.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2008-323-Rev 02 (затверджено R1-CEP 2008-323-Rev 01) для діючої речовини Pantoprazole sodium sesquihydrate від затвердженого виробника SUN PHARMACEUTICAL INDUSTRIES LIMITED. Індія. Як наслідок, збільшення періоду повторного випробовування з 12 місяців до 36 місяців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UA/16874/01/01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ПЕНТАСА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гранули пролонгованої дії по 1 г; по 50, 100, або 150 пакетиків з гранулами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Феррінг Інтернешнл Сентер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Відповідальний за виробництво, первинне та вторинне пакування, контроль якості: Феррінг Інтернешнл Сентер СА, Швейцарія;</w:t>
            </w:r>
            <w:r w:rsidRPr="00F83A77">
              <w:rPr>
                <w:rFonts w:ascii="Arial" w:hAnsi="Arial" w:cs="Arial"/>
                <w:color w:val="000000"/>
                <w:sz w:val="16"/>
                <w:szCs w:val="16"/>
              </w:rPr>
              <w:br/>
              <w:t>Відповідальний за випуск серії: Феррінг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частоти контролю продуктів розкладу месалазину з рутинного контролю до періодичного випробування раз на рік. Зміна грунтується на низькому рівні деградації месалазину під час виробництва. Крім того, додана примітка щодо відсутності проведення таких випробувань як Ідентифікація, Однорідність дозування, Залишкові кількості ацетону для вивчення стабільності; змінені числові позначення для інших приміток.</w:t>
            </w:r>
            <w:r w:rsidRPr="00F83A77">
              <w:rPr>
                <w:rFonts w:ascii="Arial" w:hAnsi="Arial" w:cs="Arial"/>
                <w:color w:val="000000"/>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методу спектрофотометрії у ближньому інфрачервоному діапазоні (NIRS) в якості альтернативного методу випробування при випуску продукту за такими показниками якості як Ідентифікація, Однорідність дозування, Визначення вмісту месалазину.</w:t>
            </w:r>
            <w:r w:rsidRPr="00F83A77">
              <w:rPr>
                <w:rFonts w:ascii="Arial" w:hAnsi="Arial" w:cs="Arial"/>
                <w:color w:val="000000"/>
                <w:sz w:val="16"/>
                <w:szCs w:val="16"/>
              </w:rPr>
              <w:br/>
              <w:t>Зміни І типу - Зміни з якості. Готовий лікарський засіб. Контроль готового лікарського засобу (інші зміни) Зміни мови викладення методів контролю якості з російської на українську.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UA/4990/03/01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ПЕНТАСА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гранули пролонгованої дії по 2 г; по 60 пакетиків з гранулами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Феррінг Інтернешнл Сентер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Відповідальний за виробництво, первинне та вторинне пакування, контроль якості: Феррінг Інтернешнл Сентер СА, Швейцарія; Відповідальний за випуск серії: Феррінг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 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частоти контролю продуктів розкладу месалазину з рутинного контролю до періодичного випробування раз на рік. Зміна грунтується на низькому рівні деградації месалазину під час виробництва. Крім того, додана примітка щодо відсутності проведення таких випробувань як Ідентифікація, Однорідність дозування, Залишкові кількості ацетону для вивчення стабільності; змінені числові позначення для інших приміток.</w:t>
            </w:r>
            <w:r w:rsidRPr="00F83A77">
              <w:rPr>
                <w:rFonts w:ascii="Arial" w:hAnsi="Arial" w:cs="Arial"/>
                <w:color w:val="000000"/>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методу спектрофотометрії у ближньому інфрачервоному діапазоні (NIRS) в якості альтернативного методу випробування при випуску продукту за такими показниками якості як Ідентифікація, Однорідність дозування, Визначення вмісту месалазину.</w:t>
            </w:r>
            <w:r w:rsidRPr="00F83A77">
              <w:rPr>
                <w:rFonts w:ascii="Arial" w:hAnsi="Arial" w:cs="Arial"/>
                <w:color w:val="000000"/>
                <w:sz w:val="16"/>
                <w:szCs w:val="16"/>
              </w:rPr>
              <w:br/>
              <w:t>Зміни І типу - Зміни з якості. Готовий лікарський засіб. Контроль готового лікарського засобу (інші зміни) Зміни мови викладення методів контролю якості з російської на українську.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UA/4990/03/02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ПЕРИТОЛ®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по 4 мг по 10 таблеток у блістері; по 2 блістери в картонній упаковці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ЗАТ Фармацевтичний завод ЕГІС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Угорщина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АФІ. (інші зміни) зміни вносяться у зв’язку з оновленням Drug Master File діючої речовини Ципрогептадину гідрохлориду, а саме внесені зміни в підрозділи 3.2.S.2.1. Виробники та 3.2.S.4.1. Специфікація. Зміни І типу - Зміни з якості. АФІ. Виробництво. Зміни в процесі виробництва АФІ (незначна зміна у закритій частині мастер-файла на АФІ) </w:t>
            </w:r>
            <w:r w:rsidRPr="00F83A77">
              <w:rPr>
                <w:rFonts w:ascii="Arial" w:hAnsi="Arial" w:cs="Arial"/>
                <w:color w:val="000000"/>
                <w:sz w:val="16"/>
                <w:szCs w:val="16"/>
              </w:rPr>
              <w:br/>
              <w:t xml:space="preserve">зміни вносяться у зв’язку з оновленням Drug Master File діючої речовини Ципрогептадину гідрохлориду </w:t>
            </w:r>
            <w:r w:rsidRPr="00F83A77">
              <w:rPr>
                <w:rFonts w:ascii="Arial" w:hAnsi="Arial" w:cs="Arial"/>
                <w:color w:val="000000"/>
                <w:sz w:val="16"/>
                <w:szCs w:val="16"/>
              </w:rPr>
              <w:br/>
              <w:t xml:space="preserve">Затверджено: Drug Master File of 2010 Запропоновано: Drug Master File of 2018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UA/9035/01/01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4D1211" w:rsidRDefault="005E4728" w:rsidP="008131AA">
            <w:pPr>
              <w:pStyle w:val="11"/>
              <w:tabs>
                <w:tab w:val="left" w:pos="12600"/>
              </w:tabs>
              <w:rPr>
                <w:rFonts w:ascii="Arial" w:hAnsi="Arial" w:cs="Arial"/>
                <w:b/>
                <w:i/>
                <w:color w:val="000000"/>
                <w:sz w:val="16"/>
                <w:szCs w:val="16"/>
              </w:rPr>
            </w:pPr>
            <w:r w:rsidRPr="004D1211">
              <w:rPr>
                <w:rFonts w:ascii="Arial" w:hAnsi="Arial" w:cs="Arial"/>
                <w:b/>
                <w:sz w:val="16"/>
                <w:szCs w:val="16"/>
              </w:rPr>
              <w:t>ПІРАНТЕЛ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4D1211" w:rsidRDefault="005E4728" w:rsidP="008131AA">
            <w:pPr>
              <w:pStyle w:val="11"/>
              <w:tabs>
                <w:tab w:val="left" w:pos="12600"/>
              </w:tabs>
              <w:rPr>
                <w:rFonts w:ascii="Arial" w:hAnsi="Arial" w:cs="Arial"/>
                <w:color w:val="000000"/>
                <w:sz w:val="16"/>
                <w:szCs w:val="16"/>
              </w:rPr>
            </w:pPr>
            <w:r w:rsidRPr="004D1211">
              <w:rPr>
                <w:rFonts w:ascii="Arial" w:hAnsi="Arial" w:cs="Arial"/>
                <w:color w:val="000000"/>
                <w:sz w:val="16"/>
                <w:szCs w:val="16"/>
              </w:rPr>
              <w:t>суспензія оральна, 250 мг/5 мл по 15 мл препарату у флаконі або банці; по 1 флакону або банці з мірною ложкою у картонній упаковці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4D1211" w:rsidRDefault="005E4728" w:rsidP="008131AA">
            <w:pPr>
              <w:pStyle w:val="11"/>
              <w:tabs>
                <w:tab w:val="left" w:pos="12600"/>
              </w:tabs>
              <w:jc w:val="center"/>
              <w:rPr>
                <w:rFonts w:ascii="Arial" w:hAnsi="Arial" w:cs="Arial"/>
                <w:color w:val="000000"/>
                <w:sz w:val="16"/>
                <w:szCs w:val="16"/>
              </w:rPr>
            </w:pPr>
            <w:r w:rsidRPr="004D1211">
              <w:rPr>
                <w:rFonts w:ascii="Arial" w:hAnsi="Arial" w:cs="Arial"/>
                <w:color w:val="000000"/>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4D1211" w:rsidRDefault="005E4728" w:rsidP="008131AA">
            <w:pPr>
              <w:pStyle w:val="11"/>
              <w:tabs>
                <w:tab w:val="left" w:pos="12600"/>
              </w:tabs>
              <w:jc w:val="center"/>
              <w:rPr>
                <w:rFonts w:ascii="Arial" w:hAnsi="Arial" w:cs="Arial"/>
                <w:color w:val="000000"/>
                <w:sz w:val="16"/>
                <w:szCs w:val="16"/>
              </w:rPr>
            </w:pPr>
            <w:r w:rsidRPr="004D1211">
              <w:rPr>
                <w:rFonts w:ascii="Arial" w:hAnsi="Arial" w:cs="Arial"/>
                <w:color w:val="000000"/>
                <w:sz w:val="16"/>
                <w:szCs w:val="16"/>
              </w:rPr>
              <w:t>Україна, Україна, 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4D1211" w:rsidRDefault="005E4728" w:rsidP="008131AA">
            <w:pPr>
              <w:pStyle w:val="11"/>
              <w:tabs>
                <w:tab w:val="left" w:pos="12600"/>
              </w:tabs>
              <w:jc w:val="center"/>
              <w:rPr>
                <w:rFonts w:ascii="Arial" w:hAnsi="Arial" w:cs="Arial"/>
                <w:color w:val="000000"/>
                <w:sz w:val="16"/>
                <w:szCs w:val="16"/>
              </w:rPr>
            </w:pPr>
            <w:r w:rsidRPr="004D1211">
              <w:rPr>
                <w:rFonts w:ascii="Arial" w:hAnsi="Arial" w:cs="Arial"/>
                <w:color w:val="000000"/>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4D1211" w:rsidRDefault="005E4728" w:rsidP="008131AA">
            <w:pPr>
              <w:pStyle w:val="11"/>
              <w:tabs>
                <w:tab w:val="left" w:pos="12600"/>
              </w:tabs>
              <w:jc w:val="center"/>
              <w:rPr>
                <w:rFonts w:ascii="Arial" w:hAnsi="Arial" w:cs="Arial"/>
                <w:color w:val="000000"/>
                <w:sz w:val="16"/>
                <w:szCs w:val="16"/>
              </w:rPr>
            </w:pPr>
            <w:r w:rsidRPr="004D1211">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4D1211" w:rsidRDefault="005E4728" w:rsidP="008131AA">
            <w:pPr>
              <w:pStyle w:val="11"/>
              <w:tabs>
                <w:tab w:val="left" w:pos="12600"/>
              </w:tabs>
              <w:jc w:val="center"/>
              <w:rPr>
                <w:rFonts w:ascii="Arial" w:hAnsi="Arial" w:cs="Arial"/>
                <w:color w:val="000000"/>
                <w:sz w:val="16"/>
                <w:szCs w:val="16"/>
              </w:rPr>
            </w:pPr>
            <w:r w:rsidRPr="004D1211">
              <w:rPr>
                <w:rFonts w:ascii="Arial" w:hAnsi="Arial" w:cs="Arial"/>
                <w:color w:val="000000"/>
                <w:sz w:val="16"/>
                <w:szCs w:val="16"/>
              </w:rPr>
              <w:t xml:space="preserve">внесення змін до реєстраційних матеріалів: </w:t>
            </w:r>
            <w:r w:rsidRPr="004D1211">
              <w:rPr>
                <w:rFonts w:ascii="Arial" w:hAnsi="Arial" w:cs="Arial"/>
                <w:b/>
                <w:color w:val="000000"/>
                <w:sz w:val="16"/>
                <w:szCs w:val="16"/>
              </w:rPr>
              <w:t>уточнення реєстраційного номера в наказі МОЗ України № 753 від 05.05.2022 в процесі внесення змін</w:t>
            </w:r>
            <w:r w:rsidRPr="004D1211">
              <w:rPr>
                <w:rFonts w:ascii="Arial" w:hAnsi="Arial" w:cs="Arial"/>
                <w:color w:val="000000"/>
                <w:sz w:val="16"/>
                <w:szCs w:val="16"/>
              </w:rPr>
              <w:t xml:space="preserve"> (Зміна заявника (власника реєстраційного посвідчення) (згідно наказу МОЗ від 23.07.2015 № 460): Затверджено: ТОВ «КУСУМ ФАРМ» 40020, Україна, Сумська область, м. Суми, вул. 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Редакція в наказі - відсутній. Вірна редакція - UA/6151/02/01.</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4D1211" w:rsidRDefault="005E4728" w:rsidP="00FA3B47">
            <w:pPr>
              <w:pStyle w:val="11"/>
              <w:tabs>
                <w:tab w:val="left" w:pos="12600"/>
              </w:tabs>
              <w:jc w:val="center"/>
              <w:rPr>
                <w:rFonts w:ascii="Arial" w:hAnsi="Arial" w:cs="Arial"/>
                <w:b/>
                <w:i/>
                <w:color w:val="000000"/>
                <w:sz w:val="16"/>
                <w:szCs w:val="16"/>
              </w:rPr>
            </w:pPr>
            <w:r w:rsidRPr="004D1211">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4D1211" w:rsidRDefault="005E4728" w:rsidP="008131AA">
            <w:pPr>
              <w:pStyle w:val="11"/>
              <w:tabs>
                <w:tab w:val="left" w:pos="12600"/>
              </w:tabs>
              <w:jc w:val="center"/>
              <w:rPr>
                <w:rFonts w:ascii="Arial" w:hAnsi="Arial" w:cs="Arial"/>
                <w:b/>
                <w:sz w:val="16"/>
                <w:szCs w:val="16"/>
              </w:rPr>
            </w:pPr>
            <w:r w:rsidRPr="004D1211">
              <w:rPr>
                <w:rFonts w:ascii="Arial" w:hAnsi="Arial" w:cs="Arial"/>
                <w:b/>
                <w:sz w:val="16"/>
                <w:szCs w:val="16"/>
              </w:rPr>
              <w:t>UA/6151/02/01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ПІРАЦЕТАМ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по 200 мг або по 400 мг, по 10 таблеток у блістері; по 6 блістерів у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Видалення показника «Тальк та кремнію діоксид колоїдний безводний» зі Специфікації та Методів контролю, у зв’язку з приведенням до вимог монографії ДФУ, «Таблетки». Змін у якості лікарського засобу не відбувається.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UA/5788/01/01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ПІРАЦЕТАМ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по 400 мг, по 10 таблеток у блістері; по 6 блістерів у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Видалення показника «Тальк та кремнію діоксид колоїдний безводний» зі Специфікації та Методів контролю, у зв’язку з приведенням до вимог монографії ДФУ, «Таблетки». Змін у якості лікарського засобу не відбувається.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UA/5788/01/02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ПОЛАПРИЛ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капсули тверді по 5 мг, по 14 капсул у блістері; по 1 або 2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2003-026-Rev 03 (затверджено № R1-CEP 2003-026-Rev 02) для АФІ від вже затвердженого виробника Zhejiang Huahai Pharmaceutical Co., Ltd., Китай, та як наслідок оновлення в розділах 3.2.S.4.1 Специфікація, 3.2.S.4.4 Аналізи серій, 3.2.S.7.3 Дані про стабільність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UA/4441/01/03</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ПОЛАПРИЛ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капсули тверді по 10 мг, по 14 капсул у блістері; по 1 або 2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2003-026-Rev 03 (затверджено № R1-CEP 2003-026-Rev 02) для АФІ від вже затвердженого виробника Zhejiang Huahai Pharmaceutical Co., Ltd., Китай, та як наслідок оновлення в розділах 3.2.S.4.1 Специфікація, 3.2.S.4.4 Аналізи серій, 3.2.S.7.3 Дані про стабільність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UA/4441/01/04</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ПОЛАПРИЛ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капсули тверді по 2,5 мг, по 14 капсул у блістері; по 1 або 2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2003-026-Rev 03 (затверджено № R1-CEP 2003-026-Rev 02) для АФІ від вже затвердженого виробника Zhejiang Huahai Pharmaceutical Co., Ltd., Китай, та як наслідок оновлення в розділах 3.2.S.4.1 Специфікація, 3.2.S.4.4 Аналізи серій, 3.2.S.7.3 Дані про стабільність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UA/4441/01/02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ПОЛІЖИНАКС ВІРГО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емульсія вагінальна, у капсулах, по 3 капсули в блістері, по 2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Лабораторія Іннотек Інтернасьйональ, Францiя</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Виробник відповідальний за контроль та випуск серії: Іннотера Шузі, Франція; Виробник, відповідальний за виробництво in bulk: Каталент Франц Бейнхейм СА, 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Францiя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Зазначення виробників та їх відповідальності у виробничому процесі в реєстраційному посвідченні та МКЯ (на титульному листі).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UA/7254/01/01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капсули тверді по 2 мг; по 21 капсулі у флаконі; по 1 флакону в картонній коробці; по 7 капсул у блістері; по 3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(повний цикл): Сінтон Хіспанія, С.Л., Іспанія; контроль якості (фізико-хімічний): Квінта-Аналітіка с.р.о., Чеська Республiка; контроль якості (мікробіологічний): ІТЕСТ плюс,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"Спосіб застосування та дози", "Діти"(щодо безпеки), "Побічні реакції" згідно з інформацією щодо медичного застосування референтного лікарського засобу (Imnovid 1 mg, 2 mg, 3 mg, 4 mg, hard capsules, в Україні не зареєстрований).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UA/18299/01/01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капсули тверді по 3 мг; по 21 капсулі у флаконі; по 1 флакону в картонній коробці; по 7 капсул у блістері; по 3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(повний цикл): Сінтон Хіспанія, С.Л., Іспанія; контроль якості (фізико-хімічний):</w:t>
            </w:r>
            <w:r w:rsidRPr="00F83A77">
              <w:rPr>
                <w:rFonts w:ascii="Arial" w:hAnsi="Arial" w:cs="Arial"/>
                <w:color w:val="000000"/>
                <w:sz w:val="16"/>
                <w:szCs w:val="16"/>
              </w:rPr>
              <w:br/>
              <w:t>Квінта-Аналітіка с.р.о., Чеська Республiка; контроль якості (мікробіологічний): ІТЕСТ плюс,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"Спосіб застосування та дози", "Діти"(щодо безпеки), "Побічні реакції" згідно з інформацією щодо медичного застосування референтного лікарського засобу (Imnovid 1 mg, 2 mg, 3 mg, 4 mg, hard capsules, в Україні не зареєстрований).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UA/18299/01/02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капсули тверді по 4 мг; по 21 капсулі у флаконі; по 1 флакону в картонній коробці; по 7 капсул у блістері; по 3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(повний цикл): Сінтон Хіспанія, С.Л., Іспанія; контроль якості (фізико-хімічний): Квінта-Аналітіка с.р.о., Чеська Республiка; контроль якості (мікробіологічний): ІТЕСТ плюс,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Республіка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"Спосіб застосування та дози", "Діти"(щодо безпеки), "Побічні реакції" згідно з інформацією щодо медичного застосування референтного лікарського засобу (Imnovid 1 mg, 2 mg, 3 mg, 4 mg, hard capsules, в Україні не зареєстрований).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UA/18299/01/03</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ПРАКСБАЙНД®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розчин для ін`єкцій/інфузій, 2,5 г/50 мл; по 50 мл у флаконі; по 2 флакони у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первинне та вторинне пакування, контроль якості та випуск серії: Берінгер Інгельхайм Фарма ГмбХ і Ко.КГ, Німеччина; Альтернативна лабораторія для контролю якості протягом випробування стабільності: Кволіті Ассістанс СА,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Заміна специфікації для вихідного матеріалу кислоти оцтової льодової, що використовується в процесі очистки діючої речовини, на фармакопейну специфікацію (Ph. Eur. і USP)</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UA/15467/01/01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ПРАМІПЕКС®XR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пролонгованої дії по 1,5 мг; по 10 таблеток у блістері; по 3 блістери у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ТОВ "АСІНО УКРАЇНА"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Лабораторіос Нормон, С.А. </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назви АФІ або допоміжної речовини - зміна назви допоміжної речовини «Кальцію гідрофосфат безводний» на «Кальцію гідрофосфат» у матеріалах реєстраційного досьє, відповідно до діючого видання Європейської фармакопеї з відповідними змінами у МКЯ ГЛЗ. Введення змін протягом 6-ти місяців з дати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UA/15481/01/02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ПРАМІПЕКС®XR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пролонгованої дії по 0,75 мг; по 10 таблеток у блістері; по 3 блістери у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ТОВ "АСІНО УКРАЇНА"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Лабораторіос Нормон, С.А. </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назви АФІ або допоміжної речовини - зміна назви допоміжної речовини «Кальцію гідрофосфат безводний» на «Кальцію гідрофосфат» у матеріалах реєстраційного досьє, відповідно до діючого видання Європейської фармакопеї з відповідними змінами у МКЯ ГЛЗ. Введення змін протягом 6-ти місяців з дати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UA/15481/01/01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ПРОВІРОН®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по 25 мг; по 20 таблеток у блістері; по 1 блістеру в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Байєр Ваймар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"Протипоказання", "Спосіб застосування та дози" (внесені уточнення),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"Діти" (редагування тексту), "Здатність впливати на швидкість реакції при керуванні автотранспортом або іншими механізмами" відповідно до матеріалів реєстраційного досьє. Введення змін протягом 4-х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(уточнення затверджених показань, а саме - затверджено: Недостатність андрогенів або чоловіче безпліддя, спричинені первинним або вторинним зниженням функції статевих залоз (гіпогонадизмом) у чоловіків.; запропоновано: Провірон® показаний як замісна терапія дорослим чоловікам з андрогенною недостатністю або чоловічим безпліддям, пов’язаним із чоловічим гіпогонадизмом.) відповідно до матеріалів реєстраційного досьє. Введення змін протягом 4-х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UA/3058/01/01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розчин для ін'єкцій по 36 мкг/1,08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9 стерильними голками для ін’єкцій (з нержавіючої сталі) у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Феррінг Фармацевтикалз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Ізраїль/</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Великобританія</w:t>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Медичні пристрої (інші зміни) Оновлення розділу ЗТД 3.2.R.2. Медичні пристрої для Elecsys AMH Plus від Roche Затверджено: Q-3.2. R.2 Medical device – 10792 version 4.0 Запропоновано: Q-3.2. R.2 Medical device – 10792 version 5.0</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UA/17969/01/02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розчин для ін'єкцій по 72 мкг/2,16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15 стерильними голками для ін’єкцій (з нержавіючої сталі) у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Феррінг Фармацевтикалз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Ізраїль/</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Великобританія</w:t>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Медичні пристрої (інші зміни) Оновлення розділу ЗТД 3.2.R.2. Медичні пристрої для Elecsys AMH Plus від Roche Затверджено: Q-3.2. R.2 Medical device – 10792 version 4.0 Запропоновано: Q-3.2. R.2 Medical device – 10792 version 5.0</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UA/17969/01/03</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розчин для ін'єкцій по 12 мкг/0,36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3 стерильними голками для ін’єкцій (з нержавіючої сталі) у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Феррінг Фармацевтикалз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Ізраїль/</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Великобританія</w:t>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Медичні пристрої (інші зміни) Оновлення розділу ЗТД 3.2.R.2. Медичні пристрої для Elecsys AMH Plus від Roche Затверджено: Q-3.2. R.2 Medical device – 10792 version 4.0 Запропоновано: Q-3.2. R.2 Medical device – 10792 version 5.0</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UA/17969/01/01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РОЗЧИН ГІСТАМІНУ ДИГІДРОХЛОРИДУ 0,01% ДЛЯ ШКІРНОЇ ДІАГНОСТИКИ АЛЕРГІЧНИХ ЗАХВОРЮВАНЬ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0,1 мг/мл по 4,5 мл у флаконі; по 1 флакону у комплекті з кришкою-крапельницею стерильною у картонній коробці; по 4,5 мл у флаконі; по 10 флаконів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"Імунолог"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"Імунолог"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готового лікарського засобу показника "Аномальна токсичність". Зміни І типу - Зміни з якості. Готовий лікарський засіб. Контроль готового лікарського засобу (інші зміни) Перезатвердження Аналітичної нормативної документації лікарського засобу (АНД) на Методи контролю якості лікарського засобу (МКЯ) з метою приведення до вимог наказу МОЗ України №460 від 23.07.2015 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UA/16344/01/01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РОЗЧИННА РІДИНА ДЛЯ АЛЕРГЕНІВ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по 4,5 мл у флаконі; по 10 флаконів розміщених в картонну коробку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"Імунолог"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"Імунолог"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(Б.II.г. (х) ІБ)</w:t>
            </w:r>
            <w:r w:rsidRPr="00F83A77">
              <w:rPr>
                <w:rFonts w:ascii="Arial" w:hAnsi="Arial" w:cs="Arial"/>
                <w:color w:val="000000"/>
                <w:sz w:val="16"/>
                <w:szCs w:val="16"/>
              </w:rPr>
              <w:br/>
              <w:t>Перезатвердження Аналітичної нормативної документації лікарського засобу (АНД) на Методи контролю якості лікарського засобу (МКЯ) з метою приведення до вимог наказу МОЗ України №460 від 23.07.2015 р.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готового лікарського засобу показника "Аномальна токсичність".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UA/16159/01/01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РОСУМАК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5 мг; по 10 таблеток у блістері;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АЛКАЛОЇД АД Скоп’є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Республіка Північна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АЛКАЛОЇД АД Скоп’є </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Республіка Північна Македонія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(розширення сфери застосування лікарського засобу для лікування гіперхолестеринемії у дітей віком від 6 років), "Взаємодія з іншими лікарськими засобами та інші види взаємодій", "Особливості застосування", "Діти"(затверджено: лікарський засіб не рекомендується застосовувати дітям віком до 10 років; запропоновано: препарат Крестор не рекомендується застосовувати дітям віком до 6 років), "Побічні реакції" згідно з інформацією щодо медичного застосування референтного лікарського засобу (Крестор, таблетки, вкриті плівковою оболонкою, по 5 мг або по 10 мг, або по 20 мг або по 40 мг)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UA/17672/01/01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РОСУМАК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АЛКАЛОЇД АД Скоп’є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АЛКАЛОЇД АД Скоп’є </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Республіка Північна Македонія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(розширення сфери застосування лікарського засобу для лікування гіперхолестеринемії у дітей віком від 6 років), "Взаємодія з іншими лікарськими засобами та інші види взаємодій", "Особливості застосування", "Діти"(затверджено: лікарський засіб не рекомендується застосовувати дітям віком до 10 років; запропоновано: препарат Крестор не рекомендується застосовувати дітям віком до 6 років), "Побічні реакції" згідно з інформацією щодо медичного застосування референтного лікарського засобу (Крестор, таблетки, вкриті плівковою оболонкою, по 5 мг або по 10 мг, або по 20 мг або по 40 мг)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UA/17672/01/02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РОСУМАК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20 мг; по 10 таблеток у блістері;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АЛКАЛОЇД АД Скоп’є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АЛКАЛОЇД АД Скоп’є </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Республіка Північна Македонія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(розширення сфери застосування лікарського засобу для лікування гіперхолестеринемії у дітей віком від 6 років), "Взаємодія з іншими лікарськими засобами та інші види взаємодій", "Особливості застосування", "Діти"(затверджено: лікарський засіб не рекомендується застосовувати дітям віком до 10 років; запропоновано: препарат Крестор не рекомендується застосовувати дітям віком до 6 років), "Побічні реакції" згідно з інформацією щодо медичного застосування референтного лікарського засобу (Крестор, таблетки, вкриті плівковою оболонкою, по 5 мг або по 10 мг, або по 20 мг або по 40 мг)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UA/17672/01/03</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РОСУМАК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40 мг; по 10 таблеток у блістері;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АЛКАЛОЇД АД Скоп’є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АЛКАЛОЇД АД Скоп’є </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Республіка Північна Македонія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(розширення сфери застосування лікарського засобу для лікування гіперхолестеринемії у дітей віком від 6 років), "Взаємодія з іншими лікарськими засобами та інші види взаємодій", "Особливості застосування", "Діти"(затверджено: лікарський засіб не рекомендується застосовувати дітям віком до 10 років; запропоновано: препарат Крестор не рекомендується застосовувати дітям віком до 6 років), "Побічні реакції" згідно з інформацією щодо медичного застосування референтного лікарського засобу (Крестор, таблетки, вкриті плівковою оболонкою, по 5 мг або по 10 мг, або по 20 мг або по 40 мг)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UA/17672/01/04</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РОТАЛФЕН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50 мг/2 мл; по 2 мл в ампулі; по 5 ампул в контурній чарунковій упаковці; по 1 або 2 контурні чарункові упаковки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ТОВ "УОРЛД МЕДИЦИН"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К.О. Ромфарм Компані С.Р.Л.</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Румунія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внесено в інструкцію для медичного застосування лікарського засобу у розділ «Заявник» з відповідними змінами в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UA/15527/01/01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САГРАДА®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10 мг; in bulk: по 14 таблеток у блістері; № 2688 в коробці (по 14 таблеток у блістері; по 2 блістери в пачці; по 96 пачок у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"АРТЕРІУМ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ЛАБОРАТОРІОС ЛЕСВІ, С.Л.</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Іспанiя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введення додаткового пакування in bulk, а саме in bulk: по 14 таблеток у блістері; №2688 в коробі (по 14 таблеток у блістері; по 2 блістери в пачці; по 96 пачок у коробі), без зміни первинного пакування, з відповідними змінами в р. «Упаковка»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UA/1937</w:t>
            </w:r>
            <w:r>
              <w:rPr>
                <w:rFonts w:ascii="Arial" w:hAnsi="Arial" w:cs="Arial"/>
                <w:sz w:val="16"/>
                <w:szCs w:val="16"/>
              </w:rPr>
              <w:t>9</w:t>
            </w:r>
            <w:r w:rsidRPr="00F83A77">
              <w:rPr>
                <w:rFonts w:ascii="Arial" w:hAnsi="Arial" w:cs="Arial"/>
                <w:sz w:val="16"/>
                <w:szCs w:val="16"/>
              </w:rPr>
              <w:t>/01/01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871E01" w:rsidRDefault="005E4728" w:rsidP="008131AA">
            <w:pPr>
              <w:pStyle w:val="11"/>
              <w:tabs>
                <w:tab w:val="left" w:pos="12600"/>
              </w:tabs>
              <w:spacing w:line="276" w:lineRule="auto"/>
              <w:jc w:val="center"/>
              <w:rPr>
                <w:rFonts w:ascii="Arial" w:hAnsi="Arial" w:cs="Arial"/>
                <w:b/>
                <w:i/>
                <w:color w:val="000000"/>
                <w:sz w:val="16"/>
                <w:szCs w:val="16"/>
              </w:rPr>
            </w:pPr>
            <w:r w:rsidRPr="00871E01">
              <w:rPr>
                <w:rFonts w:ascii="Arial" w:hAnsi="Arial" w:cs="Arial"/>
                <w:b/>
                <w:sz w:val="16"/>
                <w:szCs w:val="16"/>
              </w:rPr>
              <w:t>САГРАДА®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871E01" w:rsidRDefault="005E4728" w:rsidP="008131AA">
            <w:pPr>
              <w:pStyle w:val="11"/>
              <w:tabs>
                <w:tab w:val="left" w:pos="12600"/>
              </w:tabs>
              <w:spacing w:line="276" w:lineRule="auto"/>
              <w:jc w:val="center"/>
              <w:rPr>
                <w:rFonts w:ascii="Arial" w:hAnsi="Arial" w:cs="Arial"/>
                <w:color w:val="000000"/>
                <w:sz w:val="16"/>
                <w:szCs w:val="16"/>
                <w:lang w:val="ru-RU"/>
              </w:rPr>
            </w:pPr>
            <w:r w:rsidRPr="00871E01">
              <w:rPr>
                <w:rFonts w:ascii="Arial" w:hAnsi="Arial" w:cs="Arial"/>
                <w:color w:val="000000"/>
                <w:sz w:val="16"/>
                <w:szCs w:val="16"/>
                <w:lang w:val="ru-RU"/>
              </w:rPr>
              <w:t>таблетки, вкриті плівковою оболонкою, по 10 мг; по 14 таблеток у блістері, по 2 блістери в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871E01" w:rsidRDefault="005E4728" w:rsidP="008131AA">
            <w:pPr>
              <w:pStyle w:val="11"/>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71E01" w:rsidRDefault="005E4728" w:rsidP="008131AA">
            <w:pPr>
              <w:pStyle w:val="11"/>
              <w:tabs>
                <w:tab w:val="left" w:pos="12600"/>
              </w:tabs>
              <w:spacing w:line="276" w:lineRule="auto"/>
              <w:jc w:val="center"/>
              <w:rPr>
                <w:rFonts w:ascii="Arial" w:hAnsi="Arial" w:cs="Arial"/>
                <w:color w:val="000000"/>
                <w:sz w:val="16"/>
                <w:szCs w:val="16"/>
              </w:rPr>
            </w:pPr>
            <w:r w:rsidRPr="00871E01">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871E01" w:rsidRDefault="005E4728" w:rsidP="008131AA">
            <w:pPr>
              <w:pStyle w:val="11"/>
              <w:tabs>
                <w:tab w:val="left" w:pos="12600"/>
              </w:tabs>
              <w:spacing w:line="276" w:lineRule="auto"/>
              <w:jc w:val="center"/>
              <w:rPr>
                <w:rFonts w:ascii="Arial" w:hAnsi="Arial" w:cs="Arial"/>
                <w:color w:val="000000"/>
                <w:sz w:val="16"/>
                <w:szCs w:val="16"/>
                <w:lang w:val="ru-RU"/>
              </w:rPr>
            </w:pPr>
            <w:r>
              <w:rPr>
                <w:rFonts w:ascii="Arial" w:hAnsi="Arial" w:cs="Arial"/>
                <w:color w:val="000000"/>
                <w:sz w:val="16"/>
                <w:szCs w:val="16"/>
                <w:lang w:val="ru-RU"/>
              </w:rPr>
              <w:t>ЛАБОРАТОРІОС ЛЕСВІ,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871E01" w:rsidRDefault="005E4728" w:rsidP="008131AA">
            <w:pPr>
              <w:pStyle w:val="11"/>
              <w:tabs>
                <w:tab w:val="left" w:pos="12600"/>
              </w:tabs>
              <w:spacing w:line="276" w:lineRule="auto"/>
              <w:jc w:val="center"/>
              <w:rPr>
                <w:rFonts w:ascii="Arial" w:hAnsi="Arial" w:cs="Arial"/>
                <w:color w:val="000000"/>
                <w:sz w:val="16"/>
                <w:szCs w:val="16"/>
                <w:lang w:val="ru-RU"/>
              </w:rPr>
            </w:pPr>
            <w:r w:rsidRPr="00871E01">
              <w:rPr>
                <w:rFonts w:ascii="Arial" w:hAnsi="Arial" w:cs="Arial"/>
                <w:color w:val="000000"/>
                <w:sz w:val="16"/>
                <w:szCs w:val="16"/>
                <w:lang w:val="ru-RU"/>
              </w:rPr>
              <w:t>Іспан</w:t>
            </w:r>
            <w:r w:rsidRPr="00871E01">
              <w:rPr>
                <w:rFonts w:ascii="Arial" w:hAnsi="Arial" w:cs="Arial"/>
                <w:color w:val="000000"/>
                <w:sz w:val="16"/>
                <w:szCs w:val="16"/>
              </w:rPr>
              <w:t>i</w:t>
            </w:r>
            <w:r w:rsidRPr="00871E01">
              <w:rPr>
                <w:rFonts w:ascii="Arial" w:hAnsi="Arial" w:cs="Arial"/>
                <w:color w:val="000000"/>
                <w:sz w:val="16"/>
                <w:szCs w:val="16"/>
                <w:lang w:val="ru-RU"/>
              </w:rPr>
              <w:t>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871E01" w:rsidRDefault="005E4728" w:rsidP="008131AA">
            <w:pPr>
              <w:pStyle w:val="11"/>
              <w:tabs>
                <w:tab w:val="left" w:pos="12600"/>
              </w:tabs>
              <w:spacing w:line="276" w:lineRule="auto"/>
              <w:jc w:val="center"/>
              <w:rPr>
                <w:rFonts w:ascii="Arial" w:hAnsi="Arial" w:cs="Arial"/>
                <w:color w:val="000000"/>
                <w:sz w:val="16"/>
                <w:szCs w:val="16"/>
                <w:lang w:val="ru-RU"/>
              </w:rPr>
            </w:pPr>
            <w:r w:rsidRPr="00F83A77">
              <w:rPr>
                <w:rFonts w:ascii="Arial" w:hAnsi="Arial" w:cs="Arial"/>
                <w:color w:val="000000"/>
                <w:sz w:val="16"/>
                <w:szCs w:val="16"/>
              </w:rPr>
              <w:t xml:space="preserve">внесення змін до реєстраційних матеріалів: </w:t>
            </w:r>
            <w:r w:rsidRPr="00871E01">
              <w:rPr>
                <w:rFonts w:ascii="Arial" w:hAnsi="Arial" w:cs="Arial"/>
                <w:color w:val="000000"/>
                <w:sz w:val="16"/>
                <w:szCs w:val="16"/>
                <w:lang w:val="ru-RU"/>
              </w:rPr>
              <w:t xml:space="preserve">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введення додаткового пакування </w:t>
            </w:r>
            <w:r w:rsidRPr="00871E01">
              <w:rPr>
                <w:rFonts w:ascii="Arial" w:hAnsi="Arial" w:cs="Arial"/>
                <w:color w:val="000000"/>
                <w:sz w:val="16"/>
                <w:szCs w:val="16"/>
              </w:rPr>
              <w:t>in</w:t>
            </w:r>
            <w:r w:rsidRPr="00871E01">
              <w:rPr>
                <w:rFonts w:ascii="Arial" w:hAnsi="Arial" w:cs="Arial"/>
                <w:color w:val="000000"/>
                <w:sz w:val="16"/>
                <w:szCs w:val="16"/>
                <w:lang w:val="ru-RU"/>
              </w:rPr>
              <w:t xml:space="preserve"> </w:t>
            </w:r>
            <w:r w:rsidRPr="00871E01">
              <w:rPr>
                <w:rFonts w:ascii="Arial" w:hAnsi="Arial" w:cs="Arial"/>
                <w:color w:val="000000"/>
                <w:sz w:val="16"/>
                <w:szCs w:val="16"/>
              </w:rPr>
              <w:t>bulk</w:t>
            </w:r>
            <w:r w:rsidRPr="00871E01">
              <w:rPr>
                <w:rFonts w:ascii="Arial" w:hAnsi="Arial" w:cs="Arial"/>
                <w:color w:val="000000"/>
                <w:sz w:val="16"/>
                <w:szCs w:val="16"/>
                <w:lang w:val="ru-RU"/>
              </w:rPr>
              <w:t xml:space="preserve">, а саме </w:t>
            </w:r>
            <w:r w:rsidRPr="00871E01">
              <w:rPr>
                <w:rFonts w:ascii="Arial" w:hAnsi="Arial" w:cs="Arial"/>
                <w:color w:val="000000"/>
                <w:sz w:val="16"/>
                <w:szCs w:val="16"/>
              </w:rPr>
              <w:t>in</w:t>
            </w:r>
            <w:r w:rsidRPr="00871E01">
              <w:rPr>
                <w:rFonts w:ascii="Arial" w:hAnsi="Arial" w:cs="Arial"/>
                <w:color w:val="000000"/>
                <w:sz w:val="16"/>
                <w:szCs w:val="16"/>
                <w:lang w:val="ru-RU"/>
              </w:rPr>
              <w:t xml:space="preserve"> </w:t>
            </w:r>
            <w:r w:rsidRPr="00871E01">
              <w:rPr>
                <w:rFonts w:ascii="Arial" w:hAnsi="Arial" w:cs="Arial"/>
                <w:color w:val="000000"/>
                <w:sz w:val="16"/>
                <w:szCs w:val="16"/>
              </w:rPr>
              <w:t>bulk</w:t>
            </w:r>
            <w:r w:rsidRPr="00871E01">
              <w:rPr>
                <w:rFonts w:ascii="Arial" w:hAnsi="Arial" w:cs="Arial"/>
                <w:color w:val="000000"/>
                <w:sz w:val="16"/>
                <w:szCs w:val="16"/>
                <w:lang w:val="ru-RU"/>
              </w:rPr>
              <w:t>: по 14 таблеток у блістері; №2688 в коробі (по 14 таблеток у блістері; по 2 блістери в пачці; по 96 пачок у коробі), без зміни первинного пакування, з відповідними змінами в р. «Упаковка»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871E01" w:rsidRDefault="005E4728" w:rsidP="00FA3B47">
            <w:pPr>
              <w:pStyle w:val="11"/>
              <w:tabs>
                <w:tab w:val="left" w:pos="12600"/>
              </w:tabs>
              <w:spacing w:line="276" w:lineRule="auto"/>
              <w:jc w:val="center"/>
              <w:rPr>
                <w:rFonts w:ascii="Arial" w:hAnsi="Arial" w:cs="Arial"/>
                <w:b/>
                <w:i/>
                <w:color w:val="000000"/>
                <w:sz w:val="16"/>
                <w:szCs w:val="16"/>
              </w:rPr>
            </w:pPr>
            <w:r w:rsidRPr="00871E01">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871E01">
              <w:rPr>
                <w:rFonts w:ascii="Arial" w:hAnsi="Arial" w:cs="Arial"/>
                <w:sz w:val="16"/>
                <w:szCs w:val="16"/>
              </w:rPr>
              <w:t>UA/18352/01/01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САНПЕНЕМ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для розчину для ін'єкцій, по 1000 мг; по 1 флакону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Скай Фарма ВЗ-ТОВ</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Брукс Лабораторіс Лімітед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Петел Кірен Бхей Т. </w:t>
            </w:r>
            <w:r w:rsidRPr="00F83A77">
              <w:rPr>
                <w:rFonts w:ascii="Arial" w:hAnsi="Arial" w:cs="Arial"/>
                <w:color w:val="000000"/>
                <w:sz w:val="16"/>
                <w:szCs w:val="16"/>
              </w:rPr>
              <w:br/>
              <w:t xml:space="preserve">Пропонована редакція: Джеймон Джон Соман.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Гай Олег Володимирович. </w:t>
            </w:r>
            <w:r w:rsidRPr="00F83A77">
              <w:rPr>
                <w:rFonts w:ascii="Arial" w:hAnsi="Arial" w:cs="Arial"/>
                <w:color w:val="000000"/>
                <w:sz w:val="16"/>
                <w:szCs w:val="16"/>
              </w:rPr>
              <w:br/>
              <w:t>Пропонована редакція: Єременко Валентина Вікторівна.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 зміни І типу - Зміни щодо безпеки/ефективності та фармаконагляду (інші зміни) - зміни внесено в текст маркування упаковки лікарського засобу щодо додавання інформації стосовно найменування та місцезнаходження заявника.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UA/18851/01/01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СЕВІКАР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40 мг/5 мг; по 14 таблеток у блістері; по 2 блістера у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рекомендацій PRAC EMA.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UA/17647/01/02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СЕВІКАР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40 мг/10 мг; по 14 таблеток у блістері; по 2 блістера у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рекомендацій PRAC EMA.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UA/17647/01/03</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СЕВІКАР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20 мг/5 мг; по 14 таблеток у блістері; по 2 блістера у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рекомендацій PRAC EMA.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UA/17647/01/01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СЕРТИКАН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по 0,75 мг; по 10 таблеток у блістері; по 6 блістерів у коробці з картону пакувального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контроль якості, первинне пакування, вторинне пакування, випуск серії: Новартіс Фарма Штейн АГ, Швейцарія; Контроль якості: Фарманалітика СА, Швейцарія</w:t>
            </w:r>
          </w:p>
          <w:p w:rsidR="005E4728" w:rsidRPr="00F83A77" w:rsidRDefault="005E4728" w:rsidP="008131AA">
            <w:pPr>
              <w:pStyle w:val="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меж специфікації для показника "Супровідні домішки , а саме "Сума продуктів розпаду" ГЛЗ, затверджено: total degradation product not more than 2,8% (release) Not more than 4,5% (shelf -life), запропоновано: total degradation product not more than 2,3% (release) Not more than 4,5% (shelf -life). На основі даних стабільності; відповідно до вимог ICH quideline Q3B impurities in new drug products.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затверджених методів "Розчинення методом ВЕРХ", "Ідентифікація методом ВЕРХ", "Кількісне визначення мнтодом ВЕРХ", "Однорідність дозованих одиниць" вдосконаленими та сучасними методами. Редакційні правки: зміни коду дослідження; у методі "Ідентифікація методом ТШХ" додано номінальну концентрацію маточного стандартного розчину; у методі "Вода" додано рекомендації щодо часу експозиції та лабораторних умов; у методі "Продукти розпаду на основі заявленого вмісту еверолімусу методом ВЕРХ" додано примітки. У розділі "Однорідність дозованих одиниць методом ВЕРХ" вимоги змінені на "Meets the current requirements of Ph.Eur., JP and USP harmonized produce"</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UA/3913/01/03</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СИНЕКОД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сироп, 1,5 мг/мл; по 100 мл або 200 мл у флаконі з кришкою та мірною склянкою; по 1 флакону у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ГСК Консьюмер Хелскер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ГСК Консьюмер Хелскер САРЛ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w:t>
            </w:r>
            <w:r w:rsidRPr="00F83A77">
              <w:rPr>
                <w:rFonts w:ascii="Arial" w:hAnsi="Arial" w:cs="Arial"/>
                <w:color w:val="000000"/>
                <w:sz w:val="16"/>
                <w:szCs w:val="16"/>
              </w:rPr>
              <w:br/>
              <w:t>оновлення р. 3.2.Р.7. Система контейнер/закупорювальний засіб; Заміна мірної склянки з поліпропілену від постачальника Hermann на мірну склянку з поліпропілену від виробника Bormioli Pharma S.p.A., Italia. Пропонована мірна склянка містить додаткові градуювання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UA/5260/01/01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СИНТОМІЦИН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супозиторії вагінальні по 0,25 г по 5 супозиторіів у стрипі; по 2 стрипи в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ПАТ "Монфарм"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Синтоміцин ВАТ "Усольє-Сибірський Хімфармзавод", Російська Федерація</w:t>
            </w:r>
            <w:r w:rsidRPr="00F83A77">
              <w:rPr>
                <w:rFonts w:ascii="Arial" w:hAnsi="Arial" w:cs="Arial"/>
                <w:color w:val="000000"/>
                <w:sz w:val="16"/>
                <w:szCs w:val="16"/>
              </w:rPr>
              <w:b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заміна виробника АФІ Синтоміцин "Zhejiang Avilive Laboratories Co. Ltd.", Китай на ПАТ "Хімфармзавод "Червона Зірка",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UA/0268/01/01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СІМУЛЕКТ®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ліофілізат для розчину для ін'єкцій/інфузій, по 20 мг; 1 флакон з ліофілізатом у комплекті з розчинником (5 мл води для ін'єкцій) в ампулі,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Виробництво лікарського засобу за повним циклом та вторинне пакування, випуск серії розчинника: Новартіс Фарма Штейн АГ, Швейцарія; Контроль якості лікарського засобу: Новартіс Фарма АГ, Швейцарія; виробництво, контроль якості, первинне пакування розчинника:Такеда Австрія ГмбХ, Австрія; контроль якості розчинника: АГЕС Граз ІМЕД, Австрія; виробництво, контроль якості, первинне пакування розчинника: Дельфарм Діжон, Францiя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Австрія/</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Францiя</w:t>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щодо безпеки допоміжних речовин та редагування тексту розділів "Імунологічні і біологічні властивості", "Здатність впливати на швидкість реакції при керуванні автотранспортом або іншими механізмами", "Особливості застосування", "Спосіб застосування та дози", "Побічні реакції".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UA/17146/01/01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 xml:space="preserve">СКАЙНЕМ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порошок для розчину для ін'єкцій, по 1000 мг; по 1 флакону у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Скай Фарма ВЗ-ТОВ</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Об'єднанi Арабськi Емiрати, Об'єднанi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Брукс Лабораторіс Лімітед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(інші зміни) - Зміни внесено в текст маркування упаковки лікарського засобу щодо додавання інформації стосовно найменування та місцезнаходження заявника.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Петел Кірен Бхей Т. Пропонована редакція: Джеймон Джон Соман.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Гай Олег Володимирович. Пропонована редакція: Єременко Валентина Вікторівна.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UA/18852/01/01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СМЕКТАЛІЯ®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суспензія оральна, 3 г; по 10,27 г суспензії оральної в пакетику; по 12 пакетиків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ІПСЕН КОНСЬЮМЕР ХЕЛСКЕА, акціонерне товариство спрощеного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БОФУР ІПСЕН ІНДУСТРІ, Францiя (виробництво, первинне та вторинне пакування, контроль якості, випуск серії та зберігання); Фарматіс, Францiя (виробництво, первинне та вторинне пакування, контроль якості, випуск серії та зберігання)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Францiя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Зміни І типу - Зміни щодо безпеки/ефективності та фармаконагляду (інші зміни) Зміни внесені в текст маркування вторинної упаковки лікарського засобу (п.3. Перелік допоміжних речовин).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UA/16696/01/01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СОЛУ-КОРТЕФ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для розчину для ін'єкцій по 100 мг; 1 флакон з порошком у картонній коробці; 25 флаконів з порошком у піддоні для транспортування (без вторинної упаковки)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Пфайзер Менюфекчуринг Бельгія НВ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"Показання" (щодо показання "сезонний або постійний алергічний риніт", вилученого відповідно до матеріалів реєстраційного досьє).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UA/9873/01/01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СОЛУ-КОРТЕФ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порошок та розчинник для розчину для ін'єкцій по 100 мг/2 мл, порошок та 2 мл розчинника (вода для ін'єкцій) у флаконі типу Act-O-Vial у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Пфайзер Інк.</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Пфайзер Менюфекчуринг Бельгія НВ</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"Показання" (щодо показання "сезонний або постійний алергічний риніт", вилученого відповідно до матеріалів реєстраційного досьє).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UA/9891/01/01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СОЛУ-МЕДРОЛ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та розчинник для розчину для ін’єкцій по 125 мг/2 мл; 1 флакон типу Act-O-Vial (двоємнісний флакон) з порошком та розчинником (вода для ін'єкцій) по 2 мл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виробництво, пакування, контроль якості, випуск серії: Пфайзер Менюфекчуринг Бельгія НВ, Бельгія; контроль якості при випуску та під час стабільності: ЕсДжіЕс Лаб Саймон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терапевтичних показаннях (вилучення терапевтичного показання) - Зміни внесено до Інструкції для медичного застосування лікарського засобу до розділу "Показання" (вилучено показання: "Сезонний або цілорічний алергічний риніт") відповідно до матеріалів реєстраційного досьє.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UA/2047/01/02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СОЛУ-МЕДРОЛ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та розчинник для розчину для ін’єкцій по 1000 мг; 1 флакон з порошком та 1 флакон з розчинником (спирт бензиловий (9 мг/мл), вода для ін'єкцій) по 15,6 мл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пакування, контроль якості, випуск серії: Пфайзер Менюфекчуринг Бельгія НВ, Бельгія; контроль якості при випуску та під час стабільності: ЕсДжіЕс Лаб Саймон СА,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терапевтичних показаннях (вилучення терапевтичного показання) - Зміни внесено до Інструкції для медичного застосування лікарського засобу до розділу "Показання" (вилучено показання: "Сезонний або цілорічний алергічний риніт") відповідно до матеріалів реєстраційного досьє.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UA/2047/01/03</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СОЛУ-МЕДРОЛ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та розчинник для розчину для ін’єкцій по 500 мг; 1 флакон з порошком та 1 флакон з розчинником (спирт бензиловий (9 мг/мл), вода для ін'єкцій) по 7,8 мл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пакування, контроль якості, випуск серії: Пфайзер Менюфекчуринг Бельгія НВ, Бельгія; контроль якості при випуску та під час стабільності: ЕсДжіЕс Лаб Саймон СА,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терапевтичних показаннях (вилучення терапевтичного показання) - Зміни внесено до Інструкції для медичного застосування лікарського засобу до розділу "Показання" (вилучено показання: "Сезонний або цілорічний алергічний риніт") відповідно до матеріалів реєстраційного досьє.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UA/2047/01/04</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СОЛУ-МЕДРОЛ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та розчинник для розчину для ін’єкцій по 40 мг/мл; 1 флакон типу Act-O-Vial (двоємнісний флакон) з порошком та розчинником (вода для ін'єкцій) по 1 мл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пакування, контроль якості, випуск серії: Пфайзер Менюфекчуринг Бельгія НВ, Бельгія; контроль якості при випуску та під час стабільності: ЕсДжіЕс Лаб Саймон СА,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Бельгія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зміни І типу - Зміни щодо безпеки/ефективності та фармаконагляду. Зміни у терапевтичних показаннях (вилучення терапевтичного показання) - Зміни внесено до Інструкції для медичного застосування лікарського засобу до розділу "Показання" (вилучено показання: "Сезонний або цілорічний алергічний риніт") відповідно до матеріалів реєстраційного досьє.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UA/2047/01/01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СПІЛАКТОН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вкриті плівковою оболонкою, по 25 мг; по 10 таблеток у блістері, по 2 блістери в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«УОРЛД МЕДИЦИН»</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УОРЛД МЕДИЦИН ІЛАЧ САН. ВЕ ТІДЖ. А.Ш.</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w:t>
            </w:r>
            <w:r w:rsidRPr="00F83A77">
              <w:rPr>
                <w:rFonts w:ascii="Arial" w:hAnsi="Arial" w:cs="Arial"/>
                <w:color w:val="000000"/>
                <w:sz w:val="16"/>
                <w:szCs w:val="16"/>
              </w:rPr>
              <w:br/>
              <w:t>Внесення змін до розділу «Маркування» МКЯ ЛЗ.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UA/16425/01/01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СПІЛАКТОН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вкриті плівковою оболонкою, по 50 мг; по 10 таблеток у блістері, по 2 блістери в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«УОРЛД МЕДИЦИН»</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УОРЛД МЕДИЦИН ІЛАЧ САН. ВЕ ТІДЖ. А.Ш.</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w:t>
            </w:r>
            <w:r w:rsidRPr="00F83A77">
              <w:rPr>
                <w:rFonts w:ascii="Arial" w:hAnsi="Arial" w:cs="Arial"/>
                <w:color w:val="000000"/>
                <w:sz w:val="16"/>
                <w:szCs w:val="16"/>
              </w:rPr>
              <w:br/>
              <w:t>Внесення змін до розділу «Маркування» МКЯ ЛЗ.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UA/16425/01/02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СПІЛАКТОН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вкриті плівковою оболонкою, по 100 мг; по 10 таблеток у блістері, по 2 блістери в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«УОРЛД МЕДИЦИН»</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УОРЛД МЕДИЦИН ІЛАЧ САН. ВЕ ТІДЖ. А.Ш.</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Туреччина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w:t>
            </w:r>
            <w:r w:rsidRPr="00F83A77">
              <w:rPr>
                <w:rFonts w:ascii="Arial" w:hAnsi="Arial" w:cs="Arial"/>
                <w:color w:val="000000"/>
                <w:sz w:val="16"/>
                <w:szCs w:val="16"/>
              </w:rPr>
              <w:br/>
              <w:t>Внесення змін до розділу «Маркування» МКЯ ЛЗ. Термін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UA/16425/01/03</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ТАМСУЛІД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капсули з модифікованим вивільненням по 0,4 мг, по 10 капсул у блістері; по 3 блістери в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 Україна</w:t>
            </w:r>
            <w:r w:rsidRPr="00F83A77">
              <w:rPr>
                <w:rFonts w:ascii="Arial" w:hAnsi="Arial" w:cs="Arial"/>
                <w:color w:val="000000"/>
                <w:sz w:val="16"/>
                <w:szCs w:val="16"/>
              </w:rPr>
              <w:br/>
              <w:t>(фасування із форми "in bulk" виробників Сінтон Хіспанія С.Л., Іспанія, Фамар А.В.Е. Антоусса Плант, Греція; Роттендорф Фарма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внесення зміни в розділ 3.2.Р.3.1.Виробник(и), а саме зміна адреси виробника форми "in bulk" Фамар А.В.Е. Антоусса Плант, Греція (всі стадії виробництва за винятком випуску серії), без зміни місця виробництва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UA/16198/01/01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ТАМСУЛОЗИН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капсули з модифікованим вивільненням по 0,4 мг,</w:t>
            </w:r>
            <w:r w:rsidRPr="00F83A77">
              <w:rPr>
                <w:rFonts w:ascii="Arial" w:hAnsi="Arial" w:cs="Arial"/>
                <w:color w:val="000000"/>
                <w:sz w:val="16"/>
                <w:szCs w:val="16"/>
              </w:rPr>
              <w:br/>
              <w:t>in bulk: по 20 000 капсул* у подвійному пакеті поліетиленовому;</w:t>
            </w:r>
            <w:r w:rsidRPr="00F83A77">
              <w:rPr>
                <w:rFonts w:ascii="Arial" w:hAnsi="Arial" w:cs="Arial"/>
                <w:color w:val="000000"/>
                <w:sz w:val="16"/>
                <w:szCs w:val="16"/>
              </w:rPr>
              <w:br/>
              <w:t>in bulk: по 15 000 капсул* у подвійному пакеті поліетиленовому;</w:t>
            </w:r>
            <w:r w:rsidRPr="00F83A77">
              <w:rPr>
                <w:rFonts w:ascii="Arial" w:hAnsi="Arial" w:cs="Arial"/>
                <w:color w:val="000000"/>
                <w:sz w:val="16"/>
                <w:szCs w:val="16"/>
              </w:rPr>
              <w:br/>
              <w:t>in bulk: по 11 100 капсул* у подвійному пакеті поліетиленовому;</w:t>
            </w:r>
            <w:r w:rsidRPr="00F83A77">
              <w:rPr>
                <w:rFonts w:ascii="Arial" w:hAnsi="Arial" w:cs="Arial"/>
                <w:color w:val="000000"/>
                <w:sz w:val="16"/>
                <w:szCs w:val="16"/>
              </w:rPr>
              <w:br/>
              <w:t>in bulk: по 8 500 капсул* у подвійному пакеті поліетиленовому;</w:t>
            </w:r>
            <w:r w:rsidRPr="00F83A77">
              <w:rPr>
                <w:rFonts w:ascii="Arial" w:hAnsi="Arial" w:cs="Arial"/>
                <w:color w:val="000000"/>
                <w:sz w:val="16"/>
                <w:szCs w:val="16"/>
              </w:rPr>
              <w:br/>
              <w:t>in bulk: по 6 500 капсул* у подвійному пакеті поліетиленовому;</w:t>
            </w:r>
            <w:r w:rsidRPr="00F83A77">
              <w:rPr>
                <w:rFonts w:ascii="Arial" w:hAnsi="Arial" w:cs="Arial"/>
                <w:color w:val="000000"/>
                <w:sz w:val="16"/>
                <w:szCs w:val="16"/>
              </w:rPr>
              <w:br/>
              <w:t>in bulk: по 5 000 капсул* у подвійному пакеті поліетиленовому;</w:t>
            </w:r>
            <w:r w:rsidRPr="00F83A77">
              <w:rPr>
                <w:rFonts w:ascii="Arial" w:hAnsi="Arial" w:cs="Arial"/>
                <w:color w:val="000000"/>
                <w:sz w:val="16"/>
                <w:szCs w:val="16"/>
              </w:rPr>
              <w:br/>
              <w:t>in bulk: по 4 000 капсул* у подвійному пакеті поліетиленовому;</w:t>
            </w:r>
            <w:r w:rsidRPr="00F83A77">
              <w:rPr>
                <w:rFonts w:ascii="Arial" w:hAnsi="Arial" w:cs="Arial"/>
                <w:color w:val="000000"/>
                <w:sz w:val="16"/>
                <w:szCs w:val="16"/>
              </w:rPr>
              <w:br/>
              <w:t>in bulk: по 3 000 капсул* у подвійному пакеті поліетиленовому</w:t>
            </w:r>
            <w:r w:rsidRPr="00F83A77">
              <w:rPr>
                <w:rFonts w:ascii="Arial" w:hAnsi="Arial" w:cs="Arial"/>
                <w:color w:val="000000"/>
                <w:sz w:val="16"/>
                <w:szCs w:val="16"/>
              </w:rPr>
              <w:br/>
              <w:t>* допустиме відхилення ±15%</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всі стадії виробництва за винятком випуску серії: Фамар А.В.Е. Антоусса Плант, Греція; всі стадії виробництва за винятком випуску серії: Роттендорф Фарма ГмбХ, Німеччина; виробництво, аналіз та випуск серій: Сінтон Хіспанія С.Л., Іспанія </w:t>
            </w:r>
            <w:r w:rsidRPr="00F83A77">
              <w:rPr>
                <w:rFonts w:ascii="Arial" w:hAnsi="Arial" w:cs="Arial"/>
                <w:color w:val="000000"/>
                <w:sz w:val="16"/>
                <w:szCs w:val="16"/>
              </w:rPr>
              <w:br/>
            </w:r>
          </w:p>
          <w:p w:rsidR="005E4728" w:rsidRPr="00F83A77" w:rsidRDefault="005E4728" w:rsidP="008131AA">
            <w:pPr>
              <w:pStyle w:val="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Греція/Іспанія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(А.5. (б) ІА)</w:t>
            </w:r>
            <w:r w:rsidRPr="00F83A77">
              <w:rPr>
                <w:rFonts w:ascii="Arial" w:hAnsi="Arial" w:cs="Arial"/>
                <w:color w:val="000000"/>
                <w:sz w:val="16"/>
                <w:szCs w:val="16"/>
              </w:rPr>
              <w:br/>
              <w:t>зміна адреси виробника ГЛЗ Rottendorf Pharma GmbH, Germany (всі стадії виробництва за винятком випуску серії), без зміни місця виробництва: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виробника ГЛЗ Фамар А.В.Е. Антоусса Плант, Греція (всі стадії виробництва за винятком випуску серії), без зміни місця виробництва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UA/16199/01/01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ТАХОКОМБ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матриця для склеювання тканин</w:t>
            </w:r>
            <w:r w:rsidRPr="00F83A77">
              <w:rPr>
                <w:rFonts w:ascii="Arial" w:hAnsi="Arial" w:cs="Arial"/>
                <w:color w:val="000000"/>
                <w:sz w:val="16"/>
                <w:szCs w:val="16"/>
              </w:rPr>
              <w:br/>
              <w:t>по 1 матриці розміром 2,5 см х 3,0 см у блістері; по 1 блістеру в пакеті; по 1 пакету в картонній коробці;</w:t>
            </w:r>
            <w:r w:rsidRPr="00F83A77">
              <w:rPr>
                <w:rFonts w:ascii="Arial" w:hAnsi="Arial" w:cs="Arial"/>
                <w:color w:val="000000"/>
                <w:sz w:val="16"/>
                <w:szCs w:val="16"/>
              </w:rPr>
              <w:br/>
              <w:t>по 1 матриці розміром 4,8 см х 4,8 см у блістері; по 1 блістеру в пакеті; по 2 пакети в картонній коробці;</w:t>
            </w:r>
            <w:r w:rsidRPr="00F83A77">
              <w:rPr>
                <w:rFonts w:ascii="Arial" w:hAnsi="Arial" w:cs="Arial"/>
                <w:color w:val="000000"/>
                <w:sz w:val="16"/>
                <w:szCs w:val="16"/>
              </w:rPr>
              <w:br/>
              <w:t>по 1 матриці розміром 9,5 см х 4,8 см у блістері; по 1 блістеру в пакеті; по 1 пакету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Такеда Австрія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за повним циклом: Такеда Австрія ГмбХ, Австрія; стерилізація: ББФ Стерилізаціонсервіс ГмбХ, Німеччина; контроль якості серії "Стерильність": Лабор ЛС СЄ та Ко. КГ, Німеччина; контроль якості серії "Стерильність": Австрійське агенство охорони здоров'я та продовольчої безпеки (AGES) ГмбХ Інститут медичної мікробіології та гігієни (IMED),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Австрія/</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в процесі виробництва готового продукту, впроваджені з метою модифікації системи транспортування на установці опромінення на виробничій дільниці BBF Sterilisationsservice GmbH (BBF). Введення змін протягом 6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UA/8345/01/01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ТЕТРАСПАН 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для інфузій; по 500 мл у контейнері; по 10 контейнерів у картонній коробці; по 250 мл, 500 мл у мішку; по 20 мішків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Поний цикл виробництва: </w:t>
            </w:r>
            <w:r w:rsidRPr="00F83A77">
              <w:rPr>
                <w:rFonts w:ascii="Arial" w:hAnsi="Arial" w:cs="Arial"/>
                <w:color w:val="000000"/>
                <w:sz w:val="16"/>
                <w:szCs w:val="16"/>
              </w:rPr>
              <w:br/>
              <w:t xml:space="preserve">Б. Браун Медикал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2018-029-Rev 01 для діючої речовини Sodium acetate trihydrate від вже затвердженого виробника. Як наслідок зміна назви виробника (затверджено: Kemira ChemSolutions B.V., Нідерланди; запропоновано: NIACET b.v., Нідерланди);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2008-105-Rev 01 (затверджено: R1-CEP 2008-105-Rev 00) для діючої речовини Sodium chloride від вже затвердженого виробника який змінив назву (затверджено: AKZO NOBEL SALT A/S, Данія; запропоновано: DANSK SALT A/S, Данія)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UA/9875/01/02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ТОМОГЕКСОЛ®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350 мг йоду/мл по 20 мл в ампулі, по 5 ампул у пачці з картону, по 20 мл або 50 мл, або 100 мл, або 200 мл, або 500 мл у флаконі, по 1 флакону у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введення додаткових упаковок для лікарського засобу Томогексол®, розчин для ін’єкцій, по 300 мг йоду/мл та по 350 мг йоду/мл, а саме флакони скляні об’ємом 250 мл (з об’ємом наповнення 200 мл) та 500 мл, з відповідними змінами до р. «Упаковка».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UA/7853/01/03</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ТОМОГЕКСОЛ®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300 мг йоду/мл, по 20 мл в ампулі, по 5 ампул у пачці з картону, по 20 мл або 50 мл, або 100 мл, або 200 мл, або 500 мл у флаконі, по 1 флакону у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введення додаткових упаковок для лікарського засобу Томогексол®, розчин для ін’єкцій, по 300 мг йоду/мл та по 350 мг йоду/мл, а саме флакони скляні об’ємом 250 мл (з об’ємом наповнення 200 мл) та 500 мл, з відповідними змінами до р. «Упаковка».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UA/7853/01/02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ТРИЗИПІН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порошок (субстанція) у мішках-вкладишах з плівки поліетиленової для фармацевтичного використання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Науково-виробнича фірма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в методиці випробування за п. "Залишкова кількість органічних розчинників" у зв'язку з внесенням коректного розрахунку та інтерпретації за кількісним визначенням неідентифікованих органічних домішок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UA/9823/01/01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ТРИТАЦЕ®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по 5; № 28 (14х2): по 14 таблеток у блістері; по 2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CАНОФІ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для дозування 5 мг "раміприлу" до розділу "Особливості застосування" щодо оновлення інформації з безпеки допоміжних речовин.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UA/9141/01/02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ТРИТАЦЕ®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по 10 мг; № 28 (14х2): по 14 таблеток у блістері; по 2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CАНОФІ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Італія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для дозування 10 мг "раміприлу" до розділу "Особливості застосування" щодо оновлення інформації з безпеки допоміжних речовин.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UA/9141/01/03</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ТРУВАДА®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200 мг/300 мг; по 30 таблеток у флаконі; по 1 флакону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Гілеад Сайєнсиз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Гілеад Сайєнсиз Айеленд ЮС, Ірландія (випуск серій, первинна та вторинна упаковка, контроль якості); Такеда ГмбХ, Німеччина (виробництво, первинна та вторинна упаковка, контроль якості); Каталент Джермані Шорндорф ГмбХ, Німеччина (первинна та вторинна упаковка); Мілмаунт Хелскеа Лтд., Ірландія (вторинна упаковка)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Ірландія/</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щодо оновлення інформації з безпеки одночасного прийому тенофовіру дизопроксилу та диданозину відповідно до рекомендацій PRAC;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оновлення інформації з безпеки одночасного прийому тенофовіру дизопроксилу та диданозину відповідно до рекомендацій PRAC;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"Особливості застосування", а саме оновлення інформації з безпеки діючої речовини "тенофовіру дизопроксилу " щодо кісткових порушеннь, пов’язаних із застосуванням цієї діючї речовини відповідно до рекомендацій PRAC;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щодо оновлення інформації з безпеки допоміжних речовин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UA/8375/01/01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ФАМВІР®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125 мг; по 10 таблеток у блістері, по 1 блістеру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Атнас Фарма ЮК Лімітед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Новартіс Фармасьютика С.А.</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83A77">
              <w:rPr>
                <w:rFonts w:ascii="Arial" w:hAnsi="Arial" w:cs="Arial"/>
                <w:color w:val="000000"/>
                <w:sz w:val="16"/>
                <w:szCs w:val="16"/>
              </w:rPr>
              <w:br/>
              <w:t>Діюча редакція: David J Lewis, B.Sc (Hons), Ph. D. Пропонована редакція: Сatherine Kenny.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Орлов В'ячеслав. Пропонована редакція: Тимошенко Ольга Сергіївна.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номеру. Зміни І типу - Зміни щодо безпеки/ефективності та фармаконагляду (інші зміни) внесення зміни до розділу «Маркування» МКЯ ЛЗ: Затверджено:</w:t>
            </w:r>
            <w:r w:rsidRPr="00F83A77">
              <w:rPr>
                <w:rFonts w:ascii="Arial" w:hAnsi="Arial" w:cs="Arial"/>
                <w:color w:val="000000"/>
                <w:sz w:val="16"/>
                <w:szCs w:val="16"/>
              </w:rPr>
              <w:br/>
              <w:t xml:space="preserve">Маркування (прикладається для вторинної упаковки) Графічне оформлення упаковки. Відповідає затвердженому графічному зображенню упаковки для первинної упаковки. Запропоновано: Маркування. Згідно затвердженого тексту маркування. </w:t>
            </w:r>
            <w:r w:rsidRPr="00F83A77">
              <w:rPr>
                <w:rFonts w:ascii="Arial" w:hAnsi="Arial" w:cs="Arial"/>
                <w:color w:val="000000"/>
                <w:sz w:val="16"/>
                <w:szCs w:val="16"/>
              </w:rPr>
              <w:br/>
              <w:t xml:space="preserve">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UA/9236/01/01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ФАМВІР®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250 мг; по 7 таблеток у блістері; по 3 блістера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Атнас Фарма ЮК Лімітед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Новартіс Фармасьютика С.А.</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83A77">
              <w:rPr>
                <w:rFonts w:ascii="Arial" w:hAnsi="Arial" w:cs="Arial"/>
                <w:color w:val="000000"/>
                <w:sz w:val="16"/>
                <w:szCs w:val="16"/>
              </w:rPr>
              <w:br/>
              <w:t>Діюча редакція: David J Lewis, B.Sc (Hons), Ph. D. Пропонована редакція: Сatherine Kenny.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Орлов В'ячеслав. Пропонована редакція: Тимошенко Ольга Сергіївна.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номеру. Зміни І типу - Зміни щодо безпеки/ефективності та фармаконагляду (інші зміни) внесення зміни до розділу «Маркування» МКЯ ЛЗ: Затверджено:</w:t>
            </w:r>
            <w:r w:rsidRPr="00F83A77">
              <w:rPr>
                <w:rFonts w:ascii="Arial" w:hAnsi="Arial" w:cs="Arial"/>
                <w:color w:val="000000"/>
                <w:sz w:val="16"/>
                <w:szCs w:val="16"/>
              </w:rPr>
              <w:br/>
              <w:t xml:space="preserve">Маркування (прикладається для вторинної упаковки) Графічне оформлення упаковки. Відповідає затвердженому графічному зображенню упаковки для первинної упаковки. Запропоновано: Маркування. Згідно затвердженого тексту маркування. </w:t>
            </w:r>
            <w:r w:rsidRPr="00F83A77">
              <w:rPr>
                <w:rFonts w:ascii="Arial" w:hAnsi="Arial" w:cs="Arial"/>
                <w:color w:val="000000"/>
                <w:sz w:val="16"/>
                <w:szCs w:val="16"/>
              </w:rPr>
              <w:br/>
              <w:t xml:space="preserve">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UA/9236/01/02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ФАМВІР®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500 мг; по 7 таблеток у блістері; по 2 або 8 блістерів у картонній коробці; по 10 таблеток у блістері;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Атнас Фарма ЮК Лімітед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Новартіс Фармасьютика С.А.</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83A77">
              <w:rPr>
                <w:rFonts w:ascii="Arial" w:hAnsi="Arial" w:cs="Arial"/>
                <w:color w:val="000000"/>
                <w:sz w:val="16"/>
                <w:szCs w:val="16"/>
              </w:rPr>
              <w:br/>
              <w:t>Діюча редакція: David J Lewis, B.Sc (Hons), Ph. D. Пропонована редакція: Сatherine Kenny.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Орлов В'ячеслав. Пропонована редакція: Тимошенко Ольга Сергіївна.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номеру. Зміни І типу - Зміни щодо безпеки/ефективності та фармаконагляду (інші зміни) внесення зміни до розділу «Маркування» МКЯ ЛЗ: Затверджено:</w:t>
            </w:r>
            <w:r w:rsidRPr="00F83A77">
              <w:rPr>
                <w:rFonts w:ascii="Arial" w:hAnsi="Arial" w:cs="Arial"/>
                <w:color w:val="000000"/>
                <w:sz w:val="16"/>
                <w:szCs w:val="16"/>
              </w:rPr>
              <w:br/>
              <w:t xml:space="preserve">Маркування (прикладається для вторинної упаковки) Графічне оформлення упаковки. Відповідає затвердженому графічному зображенню упаковки для первинної упаковки. Запропоновано: Маркування. Згідно затвердженого тексту маркування. </w:t>
            </w:r>
            <w:r w:rsidRPr="00F83A77">
              <w:rPr>
                <w:rFonts w:ascii="Arial" w:hAnsi="Arial" w:cs="Arial"/>
                <w:color w:val="000000"/>
                <w:sz w:val="16"/>
                <w:szCs w:val="16"/>
              </w:rPr>
              <w:br/>
              <w:t xml:space="preserve">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UA/9236/01/03</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ФАРМАДИПІН®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краплі оральні 2 %, по 5 мл або 25 мл у флаконі; по 1 флакону в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F83A77">
              <w:rPr>
                <w:rFonts w:ascii="Arial" w:hAnsi="Arial" w:cs="Arial"/>
                <w:color w:val="000000"/>
                <w:sz w:val="16"/>
                <w:szCs w:val="16"/>
              </w:rPr>
              <w:br/>
              <w:t>внесення змін до Специфікації/ методів контролю АФІ за показником "Розчинність" для виробника IPCA Laboratories Limited - показник вилучено (Показник має інформативний характер).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 до Специфікації/ методів контролю АФІ за показником «Ідентифікація» для виробника Suchem Laboratories, India, а саме видалення посилання на якість стандартного зразка (ЕР CRS) - не рекомендовано до затвердження, оскільки залишено посилання на якість стандартного зразка (ЕР CRS) в специфікації та методах контролю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методів контролю АФІ за показником «Ідентифікація» для виробника IPCA Laboratories Limited, а саме видалення посилання на якість стандартного зразка (ЕР CRS) - не рекомендовано до затвердження, оскільки залишено посилання на якість стандартного зразка (ЕР CRS) в специфікації та методах контролю АФІ</w:t>
            </w:r>
            <w:r w:rsidRPr="00F83A77">
              <w:rPr>
                <w:rFonts w:ascii="Arial" w:hAnsi="Arial" w:cs="Arial"/>
                <w:color w:val="000000"/>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F83A77">
              <w:rPr>
                <w:rFonts w:ascii="Arial" w:hAnsi="Arial" w:cs="Arial"/>
                <w:color w:val="000000"/>
                <w:sz w:val="16"/>
                <w:szCs w:val="16"/>
              </w:rPr>
              <w:br/>
              <w:t xml:space="preserve">доповнення специфікації АФІ для виробника IPCA Laboratories Limited новим показником «2-нітробензальдегід» (не більше 8 ppm) з відповідним методом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 до Специфікації/методів контролю АФІ за показником "Розчинність" для виробника Suchem Laboratories, India - показник вилучено (Показник має інформативний характер).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2014-102 - Rev 00 для діючої речовини Nifedipine від затвердженого виробника IPCA LABORATORIES LIMITED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UA/2556/01/01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ФАРМАСУЛІН® Н NP</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суспензія для ін'єкцій, 100 МО/мл; по 3 мл в картриджі; по 5 картриджів у блістері; по 1 блістеру в пачці з картону; по 5 мл або по 10 мл у флаконі; по 1 флакону в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 специфікації на субстанцію Інсулін людський, для показника «Білки високомолекулярні» виправлено посилання на нормативну документацію: затверджено: ДФУ, 2.2.29 (метод РХ); запропоновано ДФУ, 2.2.30, 2.2.46</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UA/2320/01/01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ФЕНІСТИЛ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гель 0,1 %; по 30 г у тубі; по 1 тубі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ГСК Консьюмер Хелскер САРЛ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за повним циклом:</w:t>
            </w:r>
            <w:r w:rsidRPr="00F83A77">
              <w:rPr>
                <w:rFonts w:ascii="Arial" w:hAnsi="Arial" w:cs="Arial"/>
                <w:color w:val="000000"/>
                <w:sz w:val="16"/>
                <w:szCs w:val="16"/>
              </w:rPr>
              <w:br/>
              <w:t>ГСК Консьюмер Хелскер САРЛ,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UA/0894/01/01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ФЕРМЕД®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20 мг/мл по 5 мл в ампулі; по 5 ампул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Медіце Арцнайміттель Пюттер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Виробник балку ампул, альтернативний виробник, відповідальний за вторинне пакування (включаючи маркування ампул): Солюфарм Фармацойтіше Ерцойгніссе ГмбХ, Німеччина; Виробник, відповідальний за вторинне пакування (включаючи маркування ампул) та випуск серії: Медіце Арцнайміттель Пюттер Гмбх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Segoe UI" w:hAnsi="Segoe UI" w:cs="Segoe UI"/>
                <w:b/>
                <w:bCs/>
                <w:sz w:val="16"/>
                <w:szCs w:val="16"/>
              </w:rPr>
            </w:pPr>
            <w:r w:rsidRPr="00F83A77">
              <w:rPr>
                <w:rFonts w:ascii="Arial" w:hAnsi="Arial" w:cs="Arial"/>
                <w:color w:val="000000"/>
                <w:sz w:val="16"/>
                <w:szCs w:val="16"/>
              </w:rPr>
              <w:t>Німеччина</w:t>
            </w:r>
          </w:p>
          <w:p w:rsidR="005E4728" w:rsidRPr="00F83A77" w:rsidRDefault="005E4728" w:rsidP="008131AA">
            <w:pPr>
              <w:pStyle w:val="11"/>
              <w:tabs>
                <w:tab w:val="left" w:pos="12600"/>
              </w:tabs>
              <w:jc w:val="center"/>
              <w:rPr>
                <w:rFonts w:ascii="Arial" w:hAnsi="Arial" w:cs="Arial"/>
                <w:color w:val="000000"/>
                <w:sz w:val="16"/>
                <w:szCs w:val="16"/>
              </w:rPr>
            </w:pP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рекомендації PRAC EMA;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рекомендації PRAC EMA;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відповідно до інформації з безпеки допожних речовин сполук натрію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UA/13237/01/01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ФОРКСІГА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АстраЗенека АБ</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Виробник "in bulk": Брістол-Майєрс Сквібб Мануфактурінг Компані, США; Виробник, відповідальний за первинне та вторинне пакування, випуск серії: АстраЗенека ЮК Лімітед, Велика Британія; Виробник, відповідальний за контроль якості: АстраЗенека АБ, Швеція; Виробник "in bulk": АстраЗенека Фармасьютикалс ЛП,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США/</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Британія/</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Швеція </w:t>
            </w:r>
            <w:r w:rsidRPr="00F83A77">
              <w:rPr>
                <w:rFonts w:ascii="Arial" w:hAnsi="Arial" w:cs="Arial"/>
                <w:color w:val="000000"/>
                <w:sz w:val="16"/>
                <w:szCs w:val="16"/>
              </w:rPr>
              <w:br/>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F83A77">
              <w:rPr>
                <w:rFonts w:ascii="Arial" w:hAnsi="Arial" w:cs="Arial"/>
                <w:color w:val="000000"/>
                <w:sz w:val="16"/>
                <w:szCs w:val="16"/>
              </w:rPr>
              <w:br/>
              <w:t>Зміни внесено до Інструкції для медичного застосування лікарського засобу до розділів "Фармакологічні властивості", "Показання", "Особливості застосування", "Взаємодія з іншими лікарськими засобами та інші види взаємодій", "Спосіб застосування та дози", "Побічні реакції", а саме в тексті зазначених розділів відбулося уточнення перекладу та коректорські правки.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(додавання нового терапевтичного показання: Хронічна хвороба нирок. Лікарський засіб Форксіга показаний дорослим для лікування хронічної хвороби нирок.), як наслідок, уточнення та доповнення інформації в розділах "Фармакологічні властивості" підрозділи "Фармакодинаміка" та "Фармакокінетика", "Особливості застосування ", "Спосіб застосування та дози", "Побічні реакції". Оновлено План управління ризиками (версія 25).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UA/13302/01/02</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ФОРКСІГА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5 мг по 10 таблеток у блістері; по 3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АстраЗенека АБ</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Виробник "in bulk": Брістол-Майєрс Сквібб Мануфактурінг Компані, США; Виробник, відповідальний за первинне та вторинне пакування, випуск серії: АстраЗенека ЮК Лімітед, Велика Британія; Виробник, відповідальний за контроль якості: АстраЗенека АБ, Швеція; Виробник "in bulk": АстраЗенека Фармасьютикалс ЛП,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США/</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Британія/</w:t>
            </w:r>
          </w:p>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Швеція </w:t>
            </w:r>
            <w:r w:rsidRPr="00F83A77">
              <w:rPr>
                <w:rFonts w:ascii="Arial" w:hAnsi="Arial" w:cs="Arial"/>
                <w:color w:val="000000"/>
                <w:sz w:val="16"/>
                <w:szCs w:val="16"/>
              </w:rPr>
              <w:br/>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F83A77">
              <w:rPr>
                <w:rFonts w:ascii="Arial" w:hAnsi="Arial" w:cs="Arial"/>
                <w:color w:val="000000"/>
                <w:sz w:val="16"/>
                <w:szCs w:val="16"/>
              </w:rPr>
              <w:br/>
              <w:t>Зміни внесено до Інструкції для медичного застосування лікарського засобу до розділів "Фармакологічні властивості", "Показання", "Особливості застосування", "Взаємодія з іншими лікарськими засобами та інші види взаємодій", "Спосіб застосування та дози", "Побічні реакції", а саме в тексті зазначених розділів відбулося уточнення перекладу та коректорські правки.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(додавання нового терапевтичного показання: Хронічна хвороба нирок. Лікарський засіб Форксіга показаний дорослим для лікування хронічної хвороби нирок.), як наслідок, уточнення та доповнення інформації в розділах "Фармакологічні властивості" підрозділи "Фармакодинаміка" та "Фармакокінетика", "Особливості застосування ", "Спосіб застосування та дози", "Побічні реакції". Оновлено План управління ризиками (версія 25).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UA/13302/01/01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ФОРМОТЕРОЛ ІЗІХЕЙЛЕР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порошок для інгаляцій 12 мкг/доза; по 120 доз (12 мкг/дозу) в інгаляторі з захисним ковпачком у ламінованому пакеті з маркуванням українською мовою; по 1 ламінованому пакету в картонній коробці з маркуванням українською, російською та англійською мовами; по 120 доз (12 мкг/дозу) в інгаляторі з захисним ковпачком у ламінованому пакеті з маркуванням українською мовою; по 1 ламінованому пакету та захисному контейнеру для інгалятора в картонній коробці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Оріон Корпорейшн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Фінляндія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затвердженої виробничої дільниці Sicor S.r.l., Італія для АФІ Формотеролу фумарату дигідрату. Виробник, що залишився, виконує ті ж самі функції, що і вилучений.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р.3.2.Р.5.1 Специфікація до п. «Мікробіологічна чистота», а саме- внесення примітки, що випробування на мікробіологічну чистоту може виконуватися або з продукту in bulk (кінцева суміш порошку до заповнення інгаляторів), або, альтернативно, з наповнених інгаляторів.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Впровадження нового обладнання для аналізу розміру часток допоміжної речовини лактози моногідрату, що використовується у виробництві ГЛЗ. Метод лазерної дифракції, що використовується при аналізі розміру часток лактози &lt;10 мкм, представлений виробником Jetpharma, був перенесений з лазерного аналізатора розмірів часток Malvern Mastersizer Microplus на новішу модель того ж обладнання, Malvern Mastersizer3000. У метод не було внесено жодних змін.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для AФI формотеролу фумарату дигідрату CEP No. R1-CEP 2005-171-Rev 03 (попередня версія CEP No. R1-CEP 2005-171-Rev 02) від вже затвердженого виробника Industriale Chimica S.r.l., Італія, внаслідок адміністративних змін в інформації контактної особи та зміні складу первинної упаковки кінцевої субстанції.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для AФI формотеролу фумарату дигідрату CEP No. R1-CEP 2005-171-Rev 02 (попередня версія CEP No. R1-CEP 2005-171-Rev 01) від вже затвердженого виробника Industriale Chimica S.r.l.,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UA/14856/01/01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ФУРОСЕМІД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по 40 мг по 10 таблеток у блістері, по 5 блістерів у пачці з картону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Товариство з обмеженою відповідальністю "Фармацевтична компанія "Здоров'я"</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 випуск серії: Товариство з обмеженою відповідальністю "Фармацевтична компанія "Здоров'я",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UA/5153/02/01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ЦИПРИНОЛ®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для інфузій, 2 мг/мл по 100 мл (200мг), або по 200 мл (400мг) у флаконі; по 1 флакону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контроль серії (фізичні та хімічні методи контролю): НЛЗОХ (Національні лабораторія за здрав’є, околє ін храно),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F83A77">
              <w:rPr>
                <w:rFonts w:ascii="Arial" w:hAnsi="Arial" w:cs="Arial"/>
                <w:color w:val="000000"/>
                <w:sz w:val="16"/>
                <w:szCs w:val="16"/>
              </w:rPr>
              <w:br/>
              <w:t>Вилучення упаковки по 50 мл з маркетингових міркувань. Затверджено: по 50 мл (100 мг), 100 мл (200 мг), 200 мл (400 мг) у флаконах № 1. Запропоновано: по 100 мл (200 мг), 200 мл (400 мг) у флаконах № 1. Зміни внесені в інструкцію для медичного застосування лікарського засобу у розділ "Упаковка" (вилучення упаковки певного розміру) з відповідними змінами в тексті маркування упаковок.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UA/0678/01/01</w:t>
            </w:r>
          </w:p>
        </w:tc>
      </w:tr>
      <w:tr w:rsidR="005E4728" w:rsidRPr="001B25B1" w:rsidTr="00FA3B47">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F83A77" w:rsidRDefault="005E4728" w:rsidP="005E4728">
            <w:pPr>
              <w:numPr>
                <w:ilvl w:val="0"/>
                <w:numId w:val="44"/>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5E4728" w:rsidRPr="00F83A77" w:rsidRDefault="005E4728" w:rsidP="008131AA">
            <w:pPr>
              <w:pStyle w:val="11"/>
              <w:tabs>
                <w:tab w:val="left" w:pos="12600"/>
              </w:tabs>
              <w:rPr>
                <w:rFonts w:ascii="Arial" w:hAnsi="Arial" w:cs="Arial"/>
                <w:b/>
                <w:i/>
                <w:color w:val="000000"/>
                <w:sz w:val="16"/>
                <w:szCs w:val="16"/>
              </w:rPr>
            </w:pPr>
            <w:r w:rsidRPr="00F83A77">
              <w:rPr>
                <w:rFonts w:ascii="Arial" w:hAnsi="Arial" w:cs="Arial"/>
                <w:b/>
                <w:sz w:val="16"/>
                <w:szCs w:val="16"/>
              </w:rPr>
              <w:t>ЦИПРИНОЛ®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rPr>
                <w:rFonts w:ascii="Arial" w:hAnsi="Arial" w:cs="Arial"/>
                <w:color w:val="000000"/>
                <w:sz w:val="16"/>
                <w:szCs w:val="16"/>
              </w:rPr>
            </w:pPr>
            <w:r w:rsidRPr="00F83A77">
              <w:rPr>
                <w:rFonts w:ascii="Arial" w:hAnsi="Arial" w:cs="Arial"/>
                <w:color w:val="000000"/>
                <w:sz w:val="16"/>
                <w:szCs w:val="16"/>
              </w:rPr>
              <w:t>розчин для інфузій, 2 мг/мл по 100 мл (200мг), або по 200 мл (400мг) у флаконі; по 1 флакону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контроль серії (фізичні та хімічні методи контролю): НЛЗОХ (Національні лабораторія за здрав’є, околє ін храно),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3827"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 Введення змін протягом 6-х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6-х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"Показання" (як наслідок - у розділ "Спосіб застосування та дози"),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 зміни І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від власника торгової ліцензії не вимагається надання жодних нових додаткових даних)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 Введення змін протягом 6-ти місяців після затвердження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FA3B47">
            <w:pPr>
              <w:pStyle w:val="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E4728" w:rsidRPr="00F83A77" w:rsidRDefault="005E4728" w:rsidP="008131AA">
            <w:pPr>
              <w:pStyle w:val="11"/>
              <w:tabs>
                <w:tab w:val="left" w:pos="12600"/>
              </w:tabs>
              <w:jc w:val="center"/>
              <w:rPr>
                <w:rFonts w:ascii="Arial" w:hAnsi="Arial" w:cs="Arial"/>
                <w:sz w:val="16"/>
                <w:szCs w:val="16"/>
              </w:rPr>
            </w:pPr>
            <w:r w:rsidRPr="00F83A77">
              <w:rPr>
                <w:rFonts w:ascii="Arial" w:hAnsi="Arial" w:cs="Arial"/>
                <w:sz w:val="16"/>
                <w:szCs w:val="16"/>
              </w:rPr>
              <w:t>UA/0678/01/01</w:t>
            </w:r>
          </w:p>
        </w:tc>
      </w:tr>
    </w:tbl>
    <w:p w:rsidR="00FA3B47" w:rsidRDefault="00FA3B47"/>
    <w:p w:rsidR="00FA3B47" w:rsidRDefault="00FA3B47"/>
    <w:p w:rsidR="00FA3B47" w:rsidRDefault="00FA3B47"/>
    <w:tbl>
      <w:tblPr>
        <w:tblW w:w="14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8"/>
        <w:gridCol w:w="7229"/>
      </w:tblGrid>
      <w:tr w:rsidR="005E4728" w:rsidRPr="001B25B1" w:rsidTr="00FA3B47">
        <w:trPr>
          <w:trHeight w:val="275"/>
        </w:trPr>
        <w:tc>
          <w:tcPr>
            <w:tcW w:w="7228" w:type="dxa"/>
            <w:tcBorders>
              <w:top w:val="nil"/>
              <w:left w:val="nil"/>
              <w:bottom w:val="nil"/>
              <w:right w:val="nil"/>
            </w:tcBorders>
            <w:shd w:val="clear" w:color="auto" w:fill="auto"/>
          </w:tcPr>
          <w:p w:rsidR="005E4728" w:rsidRPr="001B25B1" w:rsidRDefault="005E4728" w:rsidP="008131AA">
            <w:pPr>
              <w:ind w:right="20"/>
              <w:rPr>
                <w:rStyle w:val="cs95e872d01"/>
                <w:sz w:val="28"/>
                <w:szCs w:val="28"/>
              </w:rPr>
            </w:pPr>
            <w:r>
              <w:rPr>
                <w:rStyle w:val="cs7864ebcf1"/>
                <w:sz w:val="28"/>
                <w:szCs w:val="28"/>
              </w:rPr>
              <w:t>В</w:t>
            </w:r>
            <w:r w:rsidRPr="001B25B1">
              <w:rPr>
                <w:rStyle w:val="cs7864ebcf1"/>
                <w:sz w:val="28"/>
                <w:szCs w:val="28"/>
              </w:rPr>
              <w:t xml:space="preserve">.о. Генерального директора Директорату </w:t>
            </w:r>
          </w:p>
          <w:p w:rsidR="005E4728" w:rsidRPr="001B25B1" w:rsidRDefault="005E4728" w:rsidP="008131AA">
            <w:pPr>
              <w:ind w:right="20"/>
              <w:rPr>
                <w:rStyle w:val="cs7864ebcf1"/>
                <w:sz w:val="28"/>
                <w:szCs w:val="28"/>
              </w:rPr>
            </w:pPr>
            <w:r w:rsidRPr="001B25B1">
              <w:rPr>
                <w:rStyle w:val="cs7864ebcf1"/>
                <w:sz w:val="28"/>
                <w:szCs w:val="28"/>
              </w:rPr>
              <w:t>фармацевтичного забезпечення</w:t>
            </w:r>
            <w:r w:rsidRPr="001B25B1">
              <w:rPr>
                <w:rStyle w:val="cs188c92b51"/>
                <w:color w:val="auto"/>
                <w:sz w:val="28"/>
                <w:szCs w:val="28"/>
              </w:rPr>
              <w:t>                                    </w:t>
            </w:r>
          </w:p>
        </w:tc>
        <w:tc>
          <w:tcPr>
            <w:tcW w:w="7229" w:type="dxa"/>
            <w:tcBorders>
              <w:top w:val="nil"/>
              <w:left w:val="nil"/>
              <w:bottom w:val="nil"/>
              <w:right w:val="nil"/>
            </w:tcBorders>
            <w:shd w:val="clear" w:color="auto" w:fill="auto"/>
          </w:tcPr>
          <w:p w:rsidR="005E4728" w:rsidRPr="001B25B1" w:rsidRDefault="005E4728" w:rsidP="00FA3B47">
            <w:pPr>
              <w:pStyle w:val="cs95e872d0"/>
              <w:rPr>
                <w:rStyle w:val="cs7864ebcf1"/>
                <w:sz w:val="28"/>
                <w:szCs w:val="28"/>
              </w:rPr>
            </w:pPr>
          </w:p>
          <w:p w:rsidR="005E4728" w:rsidRPr="001B25B1" w:rsidRDefault="005E4728" w:rsidP="00FA3B47">
            <w:pPr>
              <w:pStyle w:val="cs95e872d0"/>
              <w:jc w:val="right"/>
              <w:rPr>
                <w:rStyle w:val="cs7864ebcf1"/>
                <w:sz w:val="28"/>
                <w:szCs w:val="28"/>
              </w:rPr>
            </w:pPr>
            <w:r w:rsidRPr="001B25B1">
              <w:rPr>
                <w:rStyle w:val="cs7864ebcf1"/>
                <w:sz w:val="28"/>
                <w:szCs w:val="28"/>
              </w:rPr>
              <w:t>Іван ЗАДВОРНИХ</w:t>
            </w:r>
          </w:p>
        </w:tc>
      </w:tr>
    </w:tbl>
    <w:p w:rsidR="005E4728" w:rsidRPr="001B25B1" w:rsidRDefault="005E4728" w:rsidP="005E4728">
      <w:pPr>
        <w:tabs>
          <w:tab w:val="left" w:pos="1985"/>
        </w:tabs>
        <w:rPr>
          <w:rFonts w:ascii="Arial" w:hAnsi="Arial" w:cs="Arial"/>
          <w:sz w:val="18"/>
          <w:szCs w:val="18"/>
        </w:rPr>
      </w:pPr>
    </w:p>
    <w:p w:rsidR="005E4728" w:rsidRDefault="005E4728" w:rsidP="000D32CE">
      <w:pPr>
        <w:rPr>
          <w:b/>
          <w:sz w:val="28"/>
          <w:szCs w:val="28"/>
          <w:lang w:val="uk-UA"/>
        </w:rPr>
        <w:sectPr w:rsidR="005E4728" w:rsidSect="00FA3B47">
          <w:pgSz w:w="16838" w:h="11906" w:orient="landscape"/>
          <w:pgMar w:top="851" w:right="902" w:bottom="567" w:left="1134" w:header="709" w:footer="709" w:gutter="0"/>
          <w:cols w:space="708"/>
          <w:titlePg/>
          <w:docGrid w:linePitch="360"/>
        </w:sectPr>
      </w:pPr>
    </w:p>
    <w:p w:rsidR="005E4728" w:rsidRDefault="005E4728" w:rsidP="005E4728"/>
    <w:tbl>
      <w:tblPr>
        <w:tblW w:w="5103" w:type="dxa"/>
        <w:tblInd w:w="10314" w:type="dxa"/>
        <w:tblLayout w:type="fixed"/>
        <w:tblLook w:val="04A0" w:firstRow="1" w:lastRow="0" w:firstColumn="1" w:lastColumn="0" w:noHBand="0" w:noVBand="1"/>
      </w:tblPr>
      <w:tblGrid>
        <w:gridCol w:w="5103"/>
      </w:tblGrid>
      <w:tr w:rsidR="005E4728" w:rsidRPr="00FA3B47" w:rsidTr="008131AA">
        <w:tc>
          <w:tcPr>
            <w:tcW w:w="5103" w:type="dxa"/>
            <w:hideMark/>
          </w:tcPr>
          <w:p w:rsidR="005E4728" w:rsidRPr="00FA3B47" w:rsidRDefault="005E4728" w:rsidP="00FA3B47">
            <w:pPr>
              <w:pStyle w:val="4"/>
              <w:tabs>
                <w:tab w:val="left" w:pos="12600"/>
              </w:tabs>
              <w:spacing w:before="0" w:after="0"/>
              <w:rPr>
                <w:sz w:val="18"/>
                <w:szCs w:val="18"/>
              </w:rPr>
            </w:pPr>
            <w:r w:rsidRPr="00FA3B47">
              <w:rPr>
                <w:sz w:val="18"/>
                <w:szCs w:val="18"/>
              </w:rPr>
              <w:t>Додаток 4</w:t>
            </w:r>
          </w:p>
          <w:p w:rsidR="005E4728" w:rsidRPr="00FA3B47" w:rsidRDefault="005E4728" w:rsidP="00FA3B47">
            <w:pPr>
              <w:pStyle w:val="4"/>
              <w:tabs>
                <w:tab w:val="left" w:pos="12600"/>
              </w:tabs>
              <w:spacing w:before="0" w:after="0"/>
              <w:rPr>
                <w:bCs w:val="0"/>
                <w:sz w:val="18"/>
                <w:szCs w:val="18"/>
              </w:rPr>
            </w:pPr>
            <w:r w:rsidRPr="00FA3B47">
              <w:rPr>
                <w:bCs w:val="0"/>
                <w:sz w:val="18"/>
                <w:szCs w:val="18"/>
              </w:rPr>
              <w:t>до наказу Міністерства охорони</w:t>
            </w:r>
          </w:p>
          <w:p w:rsidR="005E4728" w:rsidRPr="00FA3B47" w:rsidRDefault="005E4728" w:rsidP="00FA3B47">
            <w:pPr>
              <w:pStyle w:val="4"/>
              <w:tabs>
                <w:tab w:val="left" w:pos="12600"/>
              </w:tabs>
              <w:spacing w:before="0" w:after="0"/>
              <w:rPr>
                <w:bCs w:val="0"/>
                <w:sz w:val="18"/>
                <w:szCs w:val="18"/>
              </w:rPr>
            </w:pPr>
            <w:r w:rsidRPr="00FA3B47">
              <w:rPr>
                <w:bCs w:val="0"/>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 та внесення змін до додатку 1 до наказу Міністерства охорони здоров’я України від 27 березня 2022 року № 536»</w:t>
            </w:r>
          </w:p>
          <w:p w:rsidR="005E4728" w:rsidRPr="00FA3B47" w:rsidRDefault="005E4728" w:rsidP="00FA3B47">
            <w:pPr>
              <w:pStyle w:val="12"/>
              <w:rPr>
                <w:b/>
                <w:bCs/>
                <w:sz w:val="18"/>
                <w:szCs w:val="18"/>
              </w:rPr>
            </w:pPr>
            <w:r w:rsidRPr="00FA3B47">
              <w:rPr>
                <w:b/>
                <w:bCs/>
                <w:sz w:val="18"/>
                <w:szCs w:val="18"/>
              </w:rPr>
              <w:t>«Додаток 1</w:t>
            </w:r>
          </w:p>
          <w:p w:rsidR="005E4728" w:rsidRPr="00FA3B47" w:rsidRDefault="005E4728" w:rsidP="00FA3B47">
            <w:pPr>
              <w:pStyle w:val="4"/>
              <w:tabs>
                <w:tab w:val="left" w:pos="12600"/>
              </w:tabs>
              <w:spacing w:before="0" w:after="0"/>
              <w:rPr>
                <w:bCs w:val="0"/>
                <w:sz w:val="18"/>
                <w:szCs w:val="18"/>
              </w:rPr>
            </w:pPr>
            <w:r w:rsidRPr="00FA3B47">
              <w:rPr>
                <w:bCs w:val="0"/>
                <w:sz w:val="18"/>
                <w:szCs w:val="18"/>
              </w:rPr>
              <w:t>до наказу Міністерства охорони</w:t>
            </w:r>
          </w:p>
          <w:p w:rsidR="005E4728" w:rsidRPr="00FA3B47" w:rsidRDefault="005E4728" w:rsidP="00FA3B47">
            <w:pPr>
              <w:pStyle w:val="4"/>
              <w:tabs>
                <w:tab w:val="left" w:pos="12600"/>
              </w:tabs>
              <w:spacing w:before="0" w:after="0"/>
              <w:rPr>
                <w:bCs w:val="0"/>
                <w:sz w:val="18"/>
                <w:szCs w:val="18"/>
              </w:rPr>
            </w:pPr>
            <w:r w:rsidRPr="00FA3B47">
              <w:rPr>
                <w:bCs w:val="0"/>
                <w:sz w:val="18"/>
                <w:szCs w:val="18"/>
              </w:rPr>
              <w:t>здоров’я України «</w:t>
            </w:r>
            <w:bookmarkStart w:id="1" w:name="_Hlk103255102"/>
            <w:r w:rsidRPr="00FA3B47">
              <w:rPr>
                <w:bCs w:val="0"/>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bookmarkEnd w:id="1"/>
            <w:r w:rsidRPr="00FA3B47">
              <w:rPr>
                <w:bCs w:val="0"/>
                <w:sz w:val="18"/>
                <w:szCs w:val="18"/>
              </w:rPr>
              <w:t>»</w:t>
            </w:r>
          </w:p>
          <w:p w:rsidR="005E4728" w:rsidRPr="00FA3B47" w:rsidRDefault="005E4728" w:rsidP="00FA3B47">
            <w:pPr>
              <w:pStyle w:val="4"/>
              <w:tabs>
                <w:tab w:val="left" w:pos="12600"/>
              </w:tabs>
              <w:spacing w:before="0" w:after="0"/>
              <w:rPr>
                <w:bCs w:val="0"/>
                <w:iCs/>
                <w:sz w:val="18"/>
                <w:szCs w:val="18"/>
              </w:rPr>
            </w:pPr>
            <w:r w:rsidRPr="00FA3B47">
              <w:rPr>
                <w:bCs w:val="0"/>
                <w:iCs/>
                <w:sz w:val="18"/>
                <w:szCs w:val="18"/>
              </w:rPr>
              <w:t xml:space="preserve">від 27 березня 2022 року № 536 (в редакції </w:t>
            </w:r>
            <w:r w:rsidRPr="00FA3B47">
              <w:rPr>
                <w:bCs w:val="0"/>
                <w:sz w:val="18"/>
                <w:szCs w:val="18"/>
              </w:rPr>
              <w:t>наказу Міністерства охорони здоров’я України</w:t>
            </w:r>
            <w:r w:rsidRPr="00FA3B47">
              <w:rPr>
                <w:bCs w:val="0"/>
                <w:iCs/>
                <w:sz w:val="18"/>
                <w:szCs w:val="18"/>
              </w:rPr>
              <w:t xml:space="preserve"> </w:t>
            </w:r>
          </w:p>
          <w:p w:rsidR="005E4728" w:rsidRPr="00FA3B47" w:rsidRDefault="005E4728" w:rsidP="00FA3B47">
            <w:pPr>
              <w:pStyle w:val="4"/>
              <w:tabs>
                <w:tab w:val="left" w:pos="12600"/>
              </w:tabs>
              <w:spacing w:before="0" w:after="0"/>
              <w:rPr>
                <w:sz w:val="18"/>
                <w:szCs w:val="18"/>
                <w:u w:val="single"/>
              </w:rPr>
            </w:pPr>
            <w:r w:rsidRPr="00FA3B47">
              <w:rPr>
                <w:bCs w:val="0"/>
                <w:iCs/>
                <w:sz w:val="18"/>
                <w:szCs w:val="18"/>
                <w:u w:val="single"/>
              </w:rPr>
              <w:t>від 16 травня 2022 року № 814</w:t>
            </w:r>
            <w:r w:rsidRPr="00FA3B47">
              <w:rPr>
                <w:bCs w:val="0"/>
                <w:iCs/>
                <w:sz w:val="18"/>
                <w:szCs w:val="18"/>
              </w:rPr>
              <w:t xml:space="preserve">)»   </w:t>
            </w:r>
          </w:p>
        </w:tc>
      </w:tr>
    </w:tbl>
    <w:p w:rsidR="005E4728" w:rsidRPr="00A31A02" w:rsidRDefault="005E4728" w:rsidP="005E4728">
      <w:pPr>
        <w:tabs>
          <w:tab w:val="left" w:pos="12600"/>
        </w:tabs>
        <w:jc w:val="center"/>
        <w:rPr>
          <w:rFonts w:ascii="Arial" w:hAnsi="Arial" w:cs="Arial"/>
          <w:b/>
          <w:sz w:val="18"/>
          <w:szCs w:val="18"/>
        </w:rPr>
      </w:pPr>
    </w:p>
    <w:p w:rsidR="005E4728" w:rsidRPr="00EF2F51" w:rsidRDefault="005E4728" w:rsidP="005E4728">
      <w:pPr>
        <w:keepNext/>
        <w:tabs>
          <w:tab w:val="left" w:pos="12600"/>
        </w:tabs>
        <w:jc w:val="center"/>
        <w:outlineLvl w:val="1"/>
        <w:rPr>
          <w:rFonts w:ascii="Arial" w:hAnsi="Arial" w:cs="Arial"/>
          <w:b/>
          <w:sz w:val="26"/>
          <w:szCs w:val="26"/>
        </w:rPr>
      </w:pPr>
      <w:r w:rsidRPr="00EF2F51">
        <w:rPr>
          <w:rFonts w:ascii="Arial" w:hAnsi="Arial" w:cs="Arial"/>
          <w:b/>
          <w:caps/>
          <w:sz w:val="26"/>
          <w:szCs w:val="26"/>
        </w:rPr>
        <w:t>ПЕРЕЛІК</w:t>
      </w:r>
    </w:p>
    <w:p w:rsidR="005E4728" w:rsidRDefault="005E4728" w:rsidP="005E4728">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5E4728" w:rsidRPr="00EC18F3" w:rsidRDefault="005E4728" w:rsidP="005E4728">
      <w:pPr>
        <w:tabs>
          <w:tab w:val="left" w:pos="12600"/>
        </w:tabs>
        <w:jc w:val="center"/>
        <w:rPr>
          <w:rFonts w:ascii="Arial" w:hAnsi="Arial" w:cs="Arial"/>
          <w:b/>
          <w:sz w:val="28"/>
          <w:szCs w:val="28"/>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5"/>
        <w:gridCol w:w="1701"/>
        <w:gridCol w:w="1276"/>
        <w:gridCol w:w="1134"/>
        <w:gridCol w:w="2410"/>
        <w:gridCol w:w="1134"/>
        <w:gridCol w:w="2977"/>
        <w:gridCol w:w="1134"/>
        <w:gridCol w:w="851"/>
        <w:gridCol w:w="1417"/>
      </w:tblGrid>
      <w:tr w:rsidR="005E4728" w:rsidRPr="00EF2F51" w:rsidTr="00FA3B47">
        <w:trPr>
          <w:tblHeader/>
        </w:trPr>
        <w:tc>
          <w:tcPr>
            <w:tcW w:w="568" w:type="dxa"/>
            <w:tcBorders>
              <w:top w:val="single" w:sz="4" w:space="0" w:color="000000"/>
            </w:tcBorders>
            <w:shd w:val="clear" w:color="auto" w:fill="D9D9D9"/>
            <w:hideMark/>
          </w:tcPr>
          <w:p w:rsidR="005E4728" w:rsidRPr="008E56E5" w:rsidRDefault="005E4728" w:rsidP="008131AA">
            <w:pPr>
              <w:tabs>
                <w:tab w:val="left" w:pos="12600"/>
              </w:tabs>
              <w:jc w:val="center"/>
              <w:rPr>
                <w:rFonts w:ascii="Arial" w:hAnsi="Arial" w:cs="Arial"/>
                <w:b/>
                <w:i/>
                <w:sz w:val="16"/>
                <w:szCs w:val="16"/>
              </w:rPr>
            </w:pPr>
            <w:r w:rsidRPr="008E56E5">
              <w:rPr>
                <w:rFonts w:ascii="Arial" w:hAnsi="Arial" w:cs="Arial"/>
                <w:b/>
                <w:i/>
                <w:sz w:val="16"/>
                <w:szCs w:val="16"/>
              </w:rPr>
              <w:t>№ п/п</w:t>
            </w:r>
          </w:p>
        </w:tc>
        <w:tc>
          <w:tcPr>
            <w:tcW w:w="1275" w:type="dxa"/>
            <w:tcBorders>
              <w:top w:val="single" w:sz="4" w:space="0" w:color="000000"/>
            </w:tcBorders>
            <w:shd w:val="clear" w:color="auto" w:fill="D9D9D9"/>
          </w:tcPr>
          <w:p w:rsidR="005E4728" w:rsidRPr="008E56E5" w:rsidRDefault="005E4728" w:rsidP="008131AA">
            <w:pPr>
              <w:tabs>
                <w:tab w:val="left" w:pos="12600"/>
              </w:tabs>
              <w:jc w:val="center"/>
              <w:rPr>
                <w:rFonts w:ascii="Arial" w:hAnsi="Arial" w:cs="Arial"/>
                <w:b/>
                <w:i/>
                <w:sz w:val="16"/>
                <w:szCs w:val="16"/>
              </w:rPr>
            </w:pPr>
            <w:r w:rsidRPr="008E56E5">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5E4728" w:rsidRPr="008E56E5" w:rsidRDefault="005E4728" w:rsidP="008131AA">
            <w:pPr>
              <w:tabs>
                <w:tab w:val="left" w:pos="12600"/>
              </w:tabs>
              <w:jc w:val="center"/>
              <w:rPr>
                <w:rFonts w:ascii="Arial" w:hAnsi="Arial" w:cs="Arial"/>
                <w:b/>
                <w:i/>
                <w:sz w:val="16"/>
                <w:szCs w:val="16"/>
              </w:rPr>
            </w:pPr>
            <w:r w:rsidRPr="008E56E5">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5E4728" w:rsidRPr="008E56E5" w:rsidRDefault="005E4728" w:rsidP="008131AA">
            <w:pPr>
              <w:tabs>
                <w:tab w:val="left" w:pos="12600"/>
              </w:tabs>
              <w:jc w:val="center"/>
              <w:rPr>
                <w:rFonts w:ascii="Arial" w:hAnsi="Arial" w:cs="Arial"/>
                <w:b/>
                <w:i/>
                <w:sz w:val="16"/>
                <w:szCs w:val="16"/>
              </w:rPr>
            </w:pPr>
            <w:r w:rsidRPr="008E56E5">
              <w:rPr>
                <w:rFonts w:ascii="Arial" w:hAnsi="Arial" w:cs="Arial"/>
                <w:b/>
                <w:i/>
                <w:sz w:val="16"/>
                <w:szCs w:val="16"/>
              </w:rPr>
              <w:t>Заявник</w:t>
            </w:r>
          </w:p>
        </w:tc>
        <w:tc>
          <w:tcPr>
            <w:tcW w:w="1134" w:type="dxa"/>
            <w:tcBorders>
              <w:top w:val="single" w:sz="4" w:space="0" w:color="000000"/>
            </w:tcBorders>
            <w:shd w:val="clear" w:color="auto" w:fill="D9D9D9"/>
          </w:tcPr>
          <w:p w:rsidR="005E4728" w:rsidRPr="008E56E5" w:rsidRDefault="005E4728" w:rsidP="008131AA">
            <w:pPr>
              <w:tabs>
                <w:tab w:val="left" w:pos="12600"/>
              </w:tabs>
              <w:jc w:val="center"/>
              <w:rPr>
                <w:rFonts w:ascii="Arial" w:hAnsi="Arial" w:cs="Arial"/>
                <w:b/>
                <w:i/>
                <w:sz w:val="16"/>
                <w:szCs w:val="16"/>
              </w:rPr>
            </w:pPr>
            <w:r w:rsidRPr="008E56E5">
              <w:rPr>
                <w:rFonts w:ascii="Arial" w:hAnsi="Arial" w:cs="Arial"/>
                <w:b/>
                <w:i/>
                <w:sz w:val="16"/>
                <w:szCs w:val="16"/>
              </w:rPr>
              <w:t>Країна заявника</w:t>
            </w:r>
          </w:p>
        </w:tc>
        <w:tc>
          <w:tcPr>
            <w:tcW w:w="2410" w:type="dxa"/>
            <w:tcBorders>
              <w:top w:val="single" w:sz="4" w:space="0" w:color="000000"/>
            </w:tcBorders>
            <w:shd w:val="clear" w:color="auto" w:fill="D9D9D9"/>
          </w:tcPr>
          <w:p w:rsidR="005E4728" w:rsidRPr="008E56E5" w:rsidRDefault="005E4728" w:rsidP="008131AA">
            <w:pPr>
              <w:tabs>
                <w:tab w:val="left" w:pos="12600"/>
              </w:tabs>
              <w:jc w:val="center"/>
              <w:rPr>
                <w:rFonts w:ascii="Arial" w:hAnsi="Arial" w:cs="Arial"/>
                <w:b/>
                <w:i/>
                <w:sz w:val="16"/>
                <w:szCs w:val="16"/>
              </w:rPr>
            </w:pPr>
            <w:r w:rsidRPr="008E56E5">
              <w:rPr>
                <w:rFonts w:ascii="Arial" w:hAnsi="Arial" w:cs="Arial"/>
                <w:b/>
                <w:i/>
                <w:sz w:val="16"/>
                <w:szCs w:val="16"/>
              </w:rPr>
              <w:t>Виробник</w:t>
            </w:r>
          </w:p>
        </w:tc>
        <w:tc>
          <w:tcPr>
            <w:tcW w:w="1134" w:type="dxa"/>
            <w:tcBorders>
              <w:top w:val="single" w:sz="4" w:space="0" w:color="000000"/>
            </w:tcBorders>
            <w:shd w:val="clear" w:color="auto" w:fill="D9D9D9"/>
          </w:tcPr>
          <w:p w:rsidR="005E4728" w:rsidRPr="008E56E5" w:rsidRDefault="005E4728" w:rsidP="008131AA">
            <w:pPr>
              <w:tabs>
                <w:tab w:val="left" w:pos="12600"/>
              </w:tabs>
              <w:jc w:val="center"/>
              <w:rPr>
                <w:rFonts w:ascii="Arial" w:hAnsi="Arial" w:cs="Arial"/>
                <w:b/>
                <w:i/>
                <w:sz w:val="16"/>
                <w:szCs w:val="16"/>
              </w:rPr>
            </w:pPr>
            <w:r w:rsidRPr="008E56E5">
              <w:rPr>
                <w:rFonts w:ascii="Arial" w:hAnsi="Arial" w:cs="Arial"/>
                <w:b/>
                <w:i/>
                <w:sz w:val="16"/>
                <w:szCs w:val="16"/>
              </w:rPr>
              <w:t>Країна виробника</w:t>
            </w:r>
          </w:p>
        </w:tc>
        <w:tc>
          <w:tcPr>
            <w:tcW w:w="2977" w:type="dxa"/>
            <w:tcBorders>
              <w:top w:val="single" w:sz="4" w:space="0" w:color="000000"/>
            </w:tcBorders>
            <w:shd w:val="clear" w:color="auto" w:fill="D9D9D9"/>
          </w:tcPr>
          <w:p w:rsidR="005E4728" w:rsidRPr="008E56E5" w:rsidRDefault="005E4728" w:rsidP="008131AA">
            <w:pPr>
              <w:tabs>
                <w:tab w:val="left" w:pos="12600"/>
              </w:tabs>
              <w:jc w:val="center"/>
              <w:rPr>
                <w:rFonts w:ascii="Arial" w:hAnsi="Arial" w:cs="Arial"/>
                <w:b/>
                <w:i/>
                <w:sz w:val="16"/>
                <w:szCs w:val="16"/>
              </w:rPr>
            </w:pPr>
            <w:r w:rsidRPr="008E56E5">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5E4728" w:rsidRPr="008E56E5" w:rsidRDefault="005E4728" w:rsidP="00FA3B47">
            <w:pPr>
              <w:tabs>
                <w:tab w:val="left" w:pos="12600"/>
              </w:tabs>
              <w:jc w:val="center"/>
              <w:rPr>
                <w:rFonts w:ascii="Arial" w:hAnsi="Arial" w:cs="Arial"/>
                <w:b/>
                <w:i/>
                <w:sz w:val="16"/>
                <w:szCs w:val="16"/>
              </w:rPr>
            </w:pPr>
            <w:r w:rsidRPr="008E56E5">
              <w:rPr>
                <w:rFonts w:ascii="Arial" w:hAnsi="Arial" w:cs="Arial"/>
                <w:b/>
                <w:i/>
                <w:sz w:val="16"/>
                <w:szCs w:val="16"/>
              </w:rPr>
              <w:t>Умови відпуску</w:t>
            </w:r>
          </w:p>
        </w:tc>
        <w:tc>
          <w:tcPr>
            <w:tcW w:w="851" w:type="dxa"/>
            <w:tcBorders>
              <w:top w:val="single" w:sz="4" w:space="0" w:color="000000"/>
            </w:tcBorders>
            <w:shd w:val="clear" w:color="auto" w:fill="D9D9D9"/>
          </w:tcPr>
          <w:p w:rsidR="005E4728" w:rsidRPr="008E56E5" w:rsidRDefault="005E4728" w:rsidP="00FA3B47">
            <w:pPr>
              <w:tabs>
                <w:tab w:val="left" w:pos="12600"/>
              </w:tabs>
              <w:jc w:val="center"/>
              <w:rPr>
                <w:rFonts w:ascii="Arial" w:hAnsi="Arial" w:cs="Arial"/>
                <w:b/>
                <w:i/>
                <w:sz w:val="16"/>
                <w:szCs w:val="16"/>
              </w:rPr>
            </w:pPr>
            <w:r w:rsidRPr="008E56E5">
              <w:rPr>
                <w:rFonts w:ascii="Arial" w:hAnsi="Arial" w:cs="Arial"/>
                <w:b/>
                <w:i/>
                <w:sz w:val="16"/>
                <w:szCs w:val="16"/>
              </w:rPr>
              <w:t>Рекламування</w:t>
            </w:r>
          </w:p>
        </w:tc>
        <w:tc>
          <w:tcPr>
            <w:tcW w:w="1417" w:type="dxa"/>
            <w:tcBorders>
              <w:top w:val="single" w:sz="4" w:space="0" w:color="000000"/>
            </w:tcBorders>
            <w:shd w:val="clear" w:color="auto" w:fill="D9D9D9"/>
          </w:tcPr>
          <w:p w:rsidR="005E4728" w:rsidRPr="008E56E5" w:rsidRDefault="005E4728" w:rsidP="008131AA">
            <w:pPr>
              <w:tabs>
                <w:tab w:val="left" w:pos="12600"/>
              </w:tabs>
              <w:jc w:val="center"/>
              <w:rPr>
                <w:rFonts w:ascii="Arial" w:hAnsi="Arial" w:cs="Arial"/>
                <w:b/>
                <w:i/>
                <w:sz w:val="16"/>
                <w:szCs w:val="16"/>
              </w:rPr>
            </w:pPr>
            <w:r w:rsidRPr="008E56E5">
              <w:rPr>
                <w:rFonts w:ascii="Arial" w:hAnsi="Arial" w:cs="Arial"/>
                <w:b/>
                <w:i/>
                <w:sz w:val="16"/>
                <w:szCs w:val="16"/>
              </w:rPr>
              <w:t>Номер реєстраційного посвідчення</w:t>
            </w:r>
          </w:p>
        </w:tc>
      </w:tr>
      <w:tr w:rsidR="005E4728" w:rsidRPr="00B87415"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8E56E5" w:rsidRDefault="005E4728" w:rsidP="005E4728">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5E4728" w:rsidRPr="008E56E5" w:rsidRDefault="005E4728" w:rsidP="008131AA">
            <w:pPr>
              <w:rPr>
                <w:rFonts w:ascii="Arial" w:hAnsi="Arial" w:cs="Arial"/>
                <w:b/>
                <w:bCs/>
                <w:i/>
                <w:caps/>
                <w:sz w:val="16"/>
                <w:szCs w:val="16"/>
              </w:rPr>
            </w:pPr>
            <w:r w:rsidRPr="008E56E5">
              <w:rPr>
                <w:rFonts w:ascii="Arial" w:hAnsi="Arial" w:cs="Arial"/>
                <w:b/>
                <w:sz w:val="16"/>
                <w:szCs w:val="16"/>
              </w:rPr>
              <w:t>БОНАБЛАСТ</w:t>
            </w:r>
          </w:p>
          <w:p w:rsidR="005E4728" w:rsidRPr="008E56E5" w:rsidRDefault="005E4728" w:rsidP="008131AA">
            <w:pPr>
              <w:spacing w:before="120"/>
              <w:rPr>
                <w:rFonts w:ascii="Arial" w:hAnsi="Arial" w:cs="Arial"/>
                <w:b/>
                <w:bCs/>
                <w:i/>
                <w:caps/>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rPr>
                <w:rFonts w:ascii="Arial" w:hAnsi="Arial" w:cs="Arial"/>
                <w:b/>
                <w:bCs/>
                <w:i/>
                <w:caps/>
                <w:sz w:val="16"/>
                <w:szCs w:val="16"/>
              </w:rPr>
            </w:pPr>
            <w:r w:rsidRPr="008E56E5">
              <w:rPr>
                <w:rFonts w:ascii="Arial" w:hAnsi="Arial" w:cs="Arial"/>
                <w:sz w:val="16"/>
                <w:szCs w:val="16"/>
              </w:rPr>
              <w:t xml:space="preserve">концентрат для розчину для інфузій 1 мг/мл по 6 мл у флаконі; по 1 флакону в картонній пачці </w:t>
            </w:r>
          </w:p>
          <w:p w:rsidR="005E4728" w:rsidRPr="008E56E5" w:rsidRDefault="005E4728" w:rsidP="008131AA">
            <w:pPr>
              <w:spacing w:before="120"/>
              <w:rPr>
                <w:rFonts w:ascii="Arial" w:hAnsi="Arial" w:cs="Arial"/>
                <w:b/>
                <w:bCs/>
                <w:i/>
                <w:caps/>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jc w:val="center"/>
              <w:rPr>
                <w:rFonts w:ascii="Arial" w:hAnsi="Arial" w:cs="Arial"/>
                <w:sz w:val="16"/>
                <w:szCs w:val="16"/>
              </w:rPr>
            </w:pPr>
            <w:r w:rsidRPr="008E56E5">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jc w:val="center"/>
              <w:rPr>
                <w:rFonts w:ascii="Arial" w:hAnsi="Arial" w:cs="Arial"/>
                <w:sz w:val="16"/>
                <w:szCs w:val="16"/>
              </w:rPr>
            </w:pPr>
            <w:r w:rsidRPr="008E56E5">
              <w:rPr>
                <w:rFonts w:ascii="Arial" w:hAnsi="Arial" w:cs="Arial"/>
                <w:sz w:val="16"/>
                <w:szCs w:val="16"/>
              </w:rPr>
              <w:t>Англія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jc w:val="center"/>
              <w:rPr>
                <w:rFonts w:ascii="Arial" w:hAnsi="Arial" w:cs="Arial"/>
                <w:sz w:val="16"/>
                <w:szCs w:val="16"/>
              </w:rPr>
            </w:pPr>
            <w:r w:rsidRPr="008E56E5">
              <w:rPr>
                <w:rFonts w:ascii="Arial" w:hAnsi="Arial" w:cs="Arial"/>
                <w:sz w:val="16"/>
                <w:szCs w:val="16"/>
              </w:rPr>
              <w:t xml:space="preserve">ФАРМАТЕН СА </w:t>
            </w:r>
          </w:p>
          <w:p w:rsidR="005E4728" w:rsidRPr="008E56E5" w:rsidRDefault="005E4728" w:rsidP="008131AA">
            <w:pPr>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Грецiя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i/>
                <w:sz w:val="16"/>
                <w:szCs w:val="16"/>
              </w:rPr>
            </w:pPr>
            <w:r w:rsidRPr="008E56E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E4728" w:rsidRPr="00960077" w:rsidRDefault="005E4728" w:rsidP="008131AA">
            <w:pPr>
              <w:tabs>
                <w:tab w:val="left" w:pos="12600"/>
              </w:tabs>
              <w:jc w:val="center"/>
              <w:rPr>
                <w:rFonts w:ascii="Arial" w:hAnsi="Arial" w:cs="Arial"/>
                <w:sz w:val="16"/>
                <w:szCs w:val="16"/>
              </w:rPr>
            </w:pPr>
            <w:r w:rsidRPr="00960077">
              <w:rPr>
                <w:rFonts w:ascii="Arial" w:hAnsi="Arial" w:cs="Arial"/>
                <w:sz w:val="16"/>
                <w:szCs w:val="16"/>
              </w:rPr>
              <w:t>UA/19287/01/01</w:t>
            </w:r>
          </w:p>
        </w:tc>
      </w:tr>
      <w:tr w:rsidR="005E4728" w:rsidRPr="00EE4593"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8E56E5" w:rsidRDefault="005E4728" w:rsidP="005E4728">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5E4728" w:rsidRPr="008E56E5" w:rsidRDefault="005E4728" w:rsidP="008131AA">
            <w:pPr>
              <w:tabs>
                <w:tab w:val="left" w:pos="12600"/>
              </w:tabs>
              <w:rPr>
                <w:rFonts w:ascii="Arial" w:hAnsi="Arial" w:cs="Arial"/>
                <w:b/>
                <w:i/>
                <w:sz w:val="16"/>
                <w:szCs w:val="16"/>
              </w:rPr>
            </w:pPr>
            <w:r w:rsidRPr="008E56E5">
              <w:rPr>
                <w:rFonts w:ascii="Arial" w:hAnsi="Arial" w:cs="Arial"/>
                <w:b/>
                <w:sz w:val="16"/>
                <w:szCs w:val="16"/>
              </w:rPr>
              <w:t>ВАЛМІСАР А 160/10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rPr>
                <w:rFonts w:ascii="Arial" w:hAnsi="Arial" w:cs="Arial"/>
                <w:sz w:val="16"/>
                <w:szCs w:val="16"/>
              </w:rPr>
            </w:pPr>
            <w:r w:rsidRPr="008E56E5">
              <w:rPr>
                <w:rFonts w:ascii="Arial" w:hAnsi="Arial" w:cs="Arial"/>
                <w:sz w:val="16"/>
                <w:szCs w:val="16"/>
              </w:rPr>
              <w:t>таблетки, вкриті плівковою оболонкою, по 160 мг/10 мг, по 10 таблеток у блістері, по 1 або 3 або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b/>
                <w:i/>
                <w:sz w:val="16"/>
                <w:szCs w:val="16"/>
              </w:rPr>
            </w:pPr>
            <w:r w:rsidRPr="008E56E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E4728" w:rsidRPr="00960077" w:rsidRDefault="005E4728" w:rsidP="008131AA">
            <w:pPr>
              <w:tabs>
                <w:tab w:val="left" w:pos="12600"/>
              </w:tabs>
              <w:jc w:val="center"/>
              <w:rPr>
                <w:rFonts w:ascii="Arial" w:hAnsi="Arial" w:cs="Arial"/>
                <w:sz w:val="16"/>
                <w:szCs w:val="16"/>
              </w:rPr>
            </w:pPr>
            <w:r w:rsidRPr="00960077">
              <w:rPr>
                <w:rFonts w:ascii="Arial" w:hAnsi="Arial" w:cs="Arial"/>
                <w:sz w:val="16"/>
                <w:szCs w:val="16"/>
              </w:rPr>
              <w:t>UA/19273/01/03</w:t>
            </w:r>
          </w:p>
        </w:tc>
      </w:tr>
      <w:tr w:rsidR="005E4728" w:rsidRPr="00EE4593"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8E56E5" w:rsidRDefault="005E4728" w:rsidP="005E4728">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5E4728" w:rsidRPr="008E56E5" w:rsidRDefault="005E4728" w:rsidP="008131AA">
            <w:pPr>
              <w:tabs>
                <w:tab w:val="left" w:pos="12600"/>
              </w:tabs>
              <w:rPr>
                <w:rFonts w:ascii="Arial" w:hAnsi="Arial" w:cs="Arial"/>
                <w:b/>
                <w:i/>
                <w:sz w:val="16"/>
                <w:szCs w:val="16"/>
              </w:rPr>
            </w:pPr>
            <w:r w:rsidRPr="008E56E5">
              <w:rPr>
                <w:rFonts w:ascii="Arial" w:hAnsi="Arial" w:cs="Arial"/>
                <w:b/>
                <w:sz w:val="16"/>
                <w:szCs w:val="16"/>
              </w:rPr>
              <w:t>ВАЛМІСАР А 160/5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rPr>
                <w:rFonts w:ascii="Arial" w:hAnsi="Arial" w:cs="Arial"/>
                <w:sz w:val="16"/>
                <w:szCs w:val="16"/>
              </w:rPr>
            </w:pPr>
            <w:r w:rsidRPr="008E56E5">
              <w:rPr>
                <w:rFonts w:ascii="Arial" w:hAnsi="Arial" w:cs="Arial"/>
                <w:sz w:val="16"/>
                <w:szCs w:val="16"/>
              </w:rPr>
              <w:t>таблетки, вкриті плівковою оболонкою, по 160 мг/5 мг, по 10 таблеток у блістері, по 1 або 3 або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b/>
                <w:i/>
                <w:sz w:val="16"/>
                <w:szCs w:val="16"/>
              </w:rPr>
            </w:pPr>
            <w:r w:rsidRPr="008E56E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E4728" w:rsidRPr="00960077" w:rsidRDefault="005E4728" w:rsidP="008131AA">
            <w:pPr>
              <w:tabs>
                <w:tab w:val="left" w:pos="12600"/>
              </w:tabs>
              <w:jc w:val="center"/>
              <w:rPr>
                <w:rFonts w:ascii="Arial" w:hAnsi="Arial" w:cs="Arial"/>
                <w:sz w:val="16"/>
                <w:szCs w:val="16"/>
              </w:rPr>
            </w:pPr>
            <w:r w:rsidRPr="00960077">
              <w:rPr>
                <w:rFonts w:ascii="Arial" w:hAnsi="Arial" w:cs="Arial"/>
                <w:sz w:val="16"/>
                <w:szCs w:val="16"/>
              </w:rPr>
              <w:t>UA/19273/01/02</w:t>
            </w:r>
          </w:p>
        </w:tc>
      </w:tr>
      <w:tr w:rsidR="005E4728" w:rsidRPr="00EE4593"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8E56E5" w:rsidRDefault="005E4728" w:rsidP="005E4728">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5E4728" w:rsidRPr="008E56E5" w:rsidRDefault="005E4728" w:rsidP="008131AA">
            <w:pPr>
              <w:tabs>
                <w:tab w:val="left" w:pos="12600"/>
              </w:tabs>
              <w:rPr>
                <w:rFonts w:ascii="Arial" w:hAnsi="Arial" w:cs="Arial"/>
                <w:b/>
                <w:i/>
                <w:sz w:val="16"/>
                <w:szCs w:val="16"/>
              </w:rPr>
            </w:pPr>
            <w:r w:rsidRPr="008E56E5">
              <w:rPr>
                <w:rFonts w:ascii="Arial" w:hAnsi="Arial" w:cs="Arial"/>
                <w:b/>
                <w:sz w:val="16"/>
                <w:szCs w:val="16"/>
              </w:rPr>
              <w:t>ВАЛМІСАР А 80/5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rPr>
                <w:rFonts w:ascii="Arial" w:hAnsi="Arial" w:cs="Arial"/>
                <w:sz w:val="16"/>
                <w:szCs w:val="16"/>
              </w:rPr>
            </w:pPr>
            <w:r w:rsidRPr="008E56E5">
              <w:rPr>
                <w:rFonts w:ascii="Arial" w:hAnsi="Arial" w:cs="Arial"/>
                <w:sz w:val="16"/>
                <w:szCs w:val="16"/>
              </w:rPr>
              <w:t>таблетки, вкриті плівковою оболонкою, по 80 мг/5 мг, по 10 таблеток у блістері, по 1 або 3 або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b/>
                <w:i/>
                <w:sz w:val="16"/>
                <w:szCs w:val="16"/>
              </w:rPr>
            </w:pPr>
            <w:r w:rsidRPr="008E56E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E4728" w:rsidRPr="00960077" w:rsidRDefault="005E4728" w:rsidP="008131AA">
            <w:pPr>
              <w:tabs>
                <w:tab w:val="left" w:pos="12600"/>
              </w:tabs>
              <w:jc w:val="center"/>
              <w:rPr>
                <w:rFonts w:ascii="Arial" w:hAnsi="Arial" w:cs="Arial"/>
                <w:sz w:val="16"/>
                <w:szCs w:val="16"/>
              </w:rPr>
            </w:pPr>
            <w:r w:rsidRPr="00960077">
              <w:rPr>
                <w:rFonts w:ascii="Arial" w:hAnsi="Arial" w:cs="Arial"/>
                <w:sz w:val="16"/>
                <w:szCs w:val="16"/>
              </w:rPr>
              <w:t>UA/19273/01/01</w:t>
            </w:r>
          </w:p>
        </w:tc>
      </w:tr>
      <w:tr w:rsidR="005E4728" w:rsidRPr="00EE4593"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8E56E5" w:rsidRDefault="005E4728" w:rsidP="005E4728">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5E4728" w:rsidRPr="008E56E5" w:rsidRDefault="005E4728" w:rsidP="008131AA">
            <w:pPr>
              <w:tabs>
                <w:tab w:val="left" w:pos="12600"/>
              </w:tabs>
              <w:rPr>
                <w:rFonts w:ascii="Arial" w:hAnsi="Arial" w:cs="Arial"/>
                <w:b/>
                <w:i/>
                <w:sz w:val="16"/>
                <w:szCs w:val="16"/>
              </w:rPr>
            </w:pPr>
            <w:r w:rsidRPr="008E56E5">
              <w:rPr>
                <w:rFonts w:ascii="Arial" w:hAnsi="Arial" w:cs="Arial"/>
                <w:b/>
                <w:sz w:val="16"/>
                <w:szCs w:val="16"/>
              </w:rPr>
              <w:t>ГАЗАЛІЯ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rPr>
                <w:rFonts w:ascii="Arial" w:hAnsi="Arial" w:cs="Arial"/>
                <w:sz w:val="16"/>
                <w:szCs w:val="16"/>
              </w:rPr>
            </w:pPr>
            <w:r w:rsidRPr="008E56E5">
              <w:rPr>
                <w:rFonts w:ascii="Arial" w:hAnsi="Arial" w:cs="Arial"/>
                <w:sz w:val="16"/>
                <w:szCs w:val="16"/>
              </w:rPr>
              <w:t>таблетки по 1 мг, по 10 таблеток у блістері,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Індія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b/>
                <w:i/>
                <w:sz w:val="16"/>
                <w:szCs w:val="16"/>
              </w:rPr>
            </w:pPr>
            <w:r w:rsidRPr="008E56E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E4728" w:rsidRPr="00960077" w:rsidRDefault="005E4728" w:rsidP="008131AA">
            <w:pPr>
              <w:tabs>
                <w:tab w:val="left" w:pos="12600"/>
              </w:tabs>
              <w:jc w:val="center"/>
              <w:rPr>
                <w:rFonts w:ascii="Arial" w:hAnsi="Arial" w:cs="Arial"/>
                <w:sz w:val="16"/>
                <w:szCs w:val="16"/>
              </w:rPr>
            </w:pPr>
            <w:r w:rsidRPr="00960077">
              <w:rPr>
                <w:rFonts w:ascii="Arial" w:hAnsi="Arial" w:cs="Arial"/>
                <w:sz w:val="16"/>
                <w:szCs w:val="16"/>
              </w:rPr>
              <w:t>UA/19274/01/01</w:t>
            </w:r>
          </w:p>
        </w:tc>
      </w:tr>
      <w:tr w:rsidR="005E4728" w:rsidRPr="00EE4593"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8E56E5" w:rsidRDefault="005E4728" w:rsidP="005E4728">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5E4728" w:rsidRPr="008E56E5" w:rsidRDefault="005E4728" w:rsidP="008131AA">
            <w:pPr>
              <w:tabs>
                <w:tab w:val="left" w:pos="12600"/>
              </w:tabs>
              <w:rPr>
                <w:rFonts w:ascii="Arial" w:hAnsi="Arial" w:cs="Arial"/>
                <w:b/>
                <w:i/>
                <w:sz w:val="16"/>
                <w:szCs w:val="16"/>
              </w:rPr>
            </w:pPr>
            <w:r w:rsidRPr="008E56E5">
              <w:rPr>
                <w:rFonts w:ascii="Arial" w:hAnsi="Arial" w:cs="Arial"/>
                <w:b/>
                <w:sz w:val="16"/>
                <w:szCs w:val="16"/>
              </w:rPr>
              <w:t>ДИКЛОФЕНАК-ТЕВА ФОРТЕ 2 %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rPr>
                <w:rFonts w:ascii="Arial" w:hAnsi="Arial" w:cs="Arial"/>
                <w:sz w:val="16"/>
                <w:szCs w:val="16"/>
              </w:rPr>
            </w:pPr>
            <w:r w:rsidRPr="008E56E5">
              <w:rPr>
                <w:rFonts w:ascii="Arial" w:hAnsi="Arial" w:cs="Arial"/>
                <w:sz w:val="16"/>
                <w:szCs w:val="16"/>
              </w:rPr>
              <w:t>гель 2 %, по 30 г або 50 г, або 100 г гелю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виробництво за повним циклом:</w:t>
            </w:r>
            <w:r w:rsidRPr="008E56E5">
              <w:rPr>
                <w:rFonts w:ascii="Arial" w:hAnsi="Arial" w:cs="Arial"/>
                <w:sz w:val="16"/>
                <w:szCs w:val="16"/>
              </w:rPr>
              <w:br/>
              <w:t>Меркле ГмбХ, Німеччина;</w:t>
            </w:r>
          </w:p>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вторинна упаковка:</w:t>
            </w:r>
            <w:r w:rsidRPr="008E56E5">
              <w:rPr>
                <w:rFonts w:ascii="Arial" w:hAnsi="Arial" w:cs="Arial"/>
                <w:sz w:val="16"/>
                <w:szCs w:val="16"/>
              </w:rPr>
              <w:br/>
              <w:t>Трансфарм Логістік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b/>
                <w:i/>
                <w:sz w:val="16"/>
                <w:szCs w:val="16"/>
              </w:rPr>
            </w:pPr>
            <w:r w:rsidRPr="008E56E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i/>
                <w:sz w:val="16"/>
                <w:szCs w:val="16"/>
              </w:rPr>
            </w:pPr>
            <w:r w:rsidRPr="008E56E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E4728" w:rsidRPr="00960077" w:rsidRDefault="005E4728" w:rsidP="008131AA">
            <w:pPr>
              <w:tabs>
                <w:tab w:val="left" w:pos="12600"/>
              </w:tabs>
              <w:jc w:val="center"/>
              <w:rPr>
                <w:rFonts w:ascii="Arial" w:hAnsi="Arial" w:cs="Arial"/>
                <w:sz w:val="16"/>
                <w:szCs w:val="16"/>
              </w:rPr>
            </w:pPr>
            <w:r w:rsidRPr="00960077">
              <w:rPr>
                <w:rFonts w:ascii="Arial" w:hAnsi="Arial" w:cs="Arial"/>
                <w:sz w:val="16"/>
                <w:szCs w:val="16"/>
              </w:rPr>
              <w:t>UA/19275/01/01</w:t>
            </w:r>
          </w:p>
        </w:tc>
      </w:tr>
      <w:tr w:rsidR="005E4728" w:rsidRPr="00EE4593"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8E56E5" w:rsidRDefault="005E4728" w:rsidP="005E4728">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5E4728" w:rsidRPr="008E56E5" w:rsidRDefault="005E4728" w:rsidP="008131AA">
            <w:pPr>
              <w:tabs>
                <w:tab w:val="left" w:pos="12600"/>
              </w:tabs>
              <w:rPr>
                <w:rFonts w:ascii="Arial" w:hAnsi="Arial" w:cs="Arial"/>
                <w:b/>
                <w:i/>
                <w:sz w:val="16"/>
                <w:szCs w:val="16"/>
              </w:rPr>
            </w:pPr>
            <w:r w:rsidRPr="008E56E5">
              <w:rPr>
                <w:rFonts w:ascii="Arial" w:hAnsi="Arial" w:cs="Arial"/>
                <w:b/>
                <w:sz w:val="16"/>
                <w:szCs w:val="16"/>
              </w:rPr>
              <w:t>КАСАРК® HD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rPr>
                <w:rFonts w:ascii="Arial" w:hAnsi="Arial" w:cs="Arial"/>
                <w:sz w:val="16"/>
                <w:szCs w:val="16"/>
              </w:rPr>
            </w:pPr>
            <w:r w:rsidRPr="008E56E5">
              <w:rPr>
                <w:rFonts w:ascii="Arial" w:hAnsi="Arial" w:cs="Arial"/>
                <w:sz w:val="16"/>
                <w:szCs w:val="16"/>
              </w:rPr>
              <w:t>таблетки, по 32 мг/25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b/>
                <w:i/>
                <w:sz w:val="16"/>
                <w:szCs w:val="16"/>
              </w:rPr>
            </w:pPr>
            <w:r w:rsidRPr="008E56E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E4728" w:rsidRPr="00960077" w:rsidRDefault="005E4728" w:rsidP="008131AA">
            <w:pPr>
              <w:tabs>
                <w:tab w:val="left" w:pos="12600"/>
              </w:tabs>
              <w:jc w:val="center"/>
              <w:rPr>
                <w:rFonts w:ascii="Arial" w:hAnsi="Arial" w:cs="Arial"/>
                <w:sz w:val="16"/>
                <w:szCs w:val="16"/>
              </w:rPr>
            </w:pPr>
            <w:r w:rsidRPr="00960077">
              <w:rPr>
                <w:rFonts w:ascii="Arial" w:hAnsi="Arial" w:cs="Arial"/>
                <w:sz w:val="16"/>
                <w:szCs w:val="16"/>
              </w:rPr>
              <w:t>UA/19276/01/01</w:t>
            </w:r>
          </w:p>
        </w:tc>
      </w:tr>
      <w:tr w:rsidR="005E4728" w:rsidRPr="00EE4593"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8E56E5" w:rsidRDefault="005E4728" w:rsidP="005E4728">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5E4728" w:rsidRPr="008E56E5" w:rsidRDefault="005E4728" w:rsidP="008131AA">
            <w:pPr>
              <w:tabs>
                <w:tab w:val="left" w:pos="12600"/>
              </w:tabs>
              <w:rPr>
                <w:rFonts w:ascii="Arial" w:hAnsi="Arial" w:cs="Arial"/>
                <w:b/>
                <w:i/>
                <w:sz w:val="16"/>
                <w:szCs w:val="16"/>
              </w:rPr>
            </w:pPr>
            <w:r w:rsidRPr="008E56E5">
              <w:rPr>
                <w:rFonts w:ascii="Arial" w:hAnsi="Arial" w:cs="Arial"/>
                <w:b/>
                <w:sz w:val="16"/>
                <w:szCs w:val="16"/>
              </w:rPr>
              <w:t>КСЕРОГЕЛЬ ПОЛІМЕТИЛСИЛОКСАНУ, ГІДРОФІЛІЗОВАНИЙ ІНУЛІНОМ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rPr>
                <w:rFonts w:ascii="Arial" w:hAnsi="Arial" w:cs="Arial"/>
                <w:sz w:val="16"/>
                <w:szCs w:val="16"/>
              </w:rPr>
            </w:pPr>
            <w:r w:rsidRPr="008E56E5">
              <w:rPr>
                <w:rFonts w:ascii="Arial" w:hAnsi="Arial" w:cs="Arial"/>
                <w:sz w:val="16"/>
                <w:szCs w:val="16"/>
              </w:rPr>
              <w:t>порошок (субстанція) в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ПрАТ "ЕОФ "КРЕОМА-ФАРМ"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ПрАТ "ЕОФ "КРЕОМА-ФАРМ"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b/>
                <w:i/>
                <w:sz w:val="16"/>
                <w:szCs w:val="16"/>
              </w:rPr>
            </w:pPr>
            <w:r w:rsidRPr="008E56E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E4728" w:rsidRPr="00960077" w:rsidRDefault="005E4728" w:rsidP="008131AA">
            <w:pPr>
              <w:tabs>
                <w:tab w:val="left" w:pos="12600"/>
              </w:tabs>
              <w:jc w:val="center"/>
              <w:rPr>
                <w:rFonts w:ascii="Arial" w:hAnsi="Arial" w:cs="Arial"/>
                <w:sz w:val="16"/>
                <w:szCs w:val="16"/>
              </w:rPr>
            </w:pPr>
            <w:r w:rsidRPr="00960077">
              <w:rPr>
                <w:rFonts w:ascii="Arial" w:hAnsi="Arial" w:cs="Arial"/>
                <w:sz w:val="16"/>
                <w:szCs w:val="16"/>
              </w:rPr>
              <w:t>UA/19277/01/01</w:t>
            </w:r>
          </w:p>
        </w:tc>
      </w:tr>
      <w:tr w:rsidR="005E4728" w:rsidRPr="00B87415"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8E56E5" w:rsidRDefault="005E4728" w:rsidP="005E4728">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5E4728" w:rsidRPr="008E56E5" w:rsidRDefault="005E4728" w:rsidP="008131AA">
            <w:pPr>
              <w:rPr>
                <w:rFonts w:ascii="Arial" w:hAnsi="Arial" w:cs="Arial"/>
                <w:b/>
                <w:sz w:val="16"/>
                <w:szCs w:val="16"/>
              </w:rPr>
            </w:pPr>
            <w:r w:rsidRPr="008E56E5">
              <w:rPr>
                <w:rFonts w:ascii="Arial" w:hAnsi="Arial" w:cs="Arial"/>
                <w:b/>
                <w:sz w:val="16"/>
                <w:szCs w:val="16"/>
              </w:rPr>
              <w:t>НАЛБУФІН-ЗДРАВО ІН'ЄКЦІЇ</w:t>
            </w:r>
          </w:p>
          <w:p w:rsidR="005E4728" w:rsidRPr="008E56E5" w:rsidRDefault="005E4728" w:rsidP="008131AA">
            <w:pPr>
              <w:spacing w:before="120"/>
              <w:rPr>
                <w:rFonts w:ascii="Arial" w:hAnsi="Arial" w:cs="Arial"/>
                <w:b/>
                <w:bCs/>
                <w:i/>
                <w:caps/>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rPr>
                <w:rFonts w:ascii="Arial" w:hAnsi="Arial" w:cs="Arial"/>
                <w:b/>
                <w:bCs/>
                <w:i/>
                <w:caps/>
                <w:sz w:val="16"/>
                <w:szCs w:val="16"/>
              </w:rPr>
            </w:pPr>
            <w:r w:rsidRPr="008E56E5">
              <w:rPr>
                <w:rFonts w:ascii="Arial" w:hAnsi="Arial" w:cs="Arial"/>
                <w:sz w:val="16"/>
                <w:szCs w:val="16"/>
              </w:rPr>
              <w:t>розчин для ін'єкцій, 10 мг/мл, по 1 мл або по 2 мл в ампулі, по 5 ампул у блістері, по 1 або по 2 блістери в картонній пачці</w:t>
            </w:r>
          </w:p>
          <w:p w:rsidR="005E4728" w:rsidRPr="008E56E5" w:rsidRDefault="005E4728" w:rsidP="008131AA">
            <w:pPr>
              <w:spacing w:before="120"/>
              <w:rPr>
                <w:rFonts w:ascii="Arial" w:hAnsi="Arial" w:cs="Arial"/>
                <w:b/>
                <w:bCs/>
                <w:i/>
                <w:caps/>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jc w:val="center"/>
              <w:rPr>
                <w:rFonts w:ascii="Arial" w:hAnsi="Arial" w:cs="Arial"/>
                <w:sz w:val="16"/>
                <w:szCs w:val="16"/>
              </w:rPr>
            </w:pPr>
            <w:r w:rsidRPr="008E56E5">
              <w:rPr>
                <w:rFonts w:ascii="Arial" w:hAnsi="Arial" w:cs="Arial"/>
                <w:sz w:val="16"/>
                <w:szCs w:val="16"/>
              </w:rPr>
              <w:t xml:space="preserve">ТОВ "ЗДРАВО"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jc w:val="center"/>
              <w:rPr>
                <w:rFonts w:ascii="Arial" w:hAnsi="Arial" w:cs="Arial"/>
                <w:sz w:val="16"/>
                <w:szCs w:val="16"/>
              </w:rPr>
            </w:pPr>
            <w:r w:rsidRPr="008E56E5">
              <w:rPr>
                <w:rFonts w:ascii="Arial" w:hAnsi="Arial" w:cs="Arial"/>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jc w:val="center"/>
              <w:rPr>
                <w:rFonts w:ascii="Arial" w:hAnsi="Arial" w:cs="Arial"/>
                <w:sz w:val="16"/>
                <w:szCs w:val="16"/>
              </w:rPr>
            </w:pPr>
            <w:r w:rsidRPr="008E56E5">
              <w:rPr>
                <w:rFonts w:ascii="Arial" w:hAnsi="Arial" w:cs="Arial"/>
                <w:sz w:val="16"/>
                <w:szCs w:val="16"/>
              </w:rPr>
              <w:t xml:space="preserve">Приватне акціонерне товариство "Лекхім-Харків" </w:t>
            </w:r>
          </w:p>
          <w:p w:rsidR="005E4728" w:rsidRPr="008E56E5" w:rsidRDefault="005E4728" w:rsidP="008131AA">
            <w:pPr>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jc w:val="center"/>
              <w:rPr>
                <w:rFonts w:ascii="Arial" w:hAnsi="Arial" w:cs="Arial"/>
                <w:sz w:val="16"/>
                <w:szCs w:val="16"/>
              </w:rPr>
            </w:pPr>
            <w:r w:rsidRPr="008E56E5">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i/>
                <w:sz w:val="16"/>
                <w:szCs w:val="16"/>
              </w:rPr>
            </w:pPr>
            <w:r w:rsidRPr="008E56E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E4728" w:rsidRPr="00960077" w:rsidRDefault="005E4728" w:rsidP="008131AA">
            <w:pPr>
              <w:tabs>
                <w:tab w:val="left" w:pos="12600"/>
              </w:tabs>
              <w:jc w:val="center"/>
              <w:rPr>
                <w:rFonts w:ascii="Arial" w:hAnsi="Arial" w:cs="Arial"/>
                <w:sz w:val="16"/>
                <w:szCs w:val="16"/>
              </w:rPr>
            </w:pPr>
            <w:r w:rsidRPr="00960077">
              <w:rPr>
                <w:rFonts w:ascii="Arial" w:hAnsi="Arial" w:cs="Arial"/>
                <w:sz w:val="16"/>
                <w:szCs w:val="16"/>
              </w:rPr>
              <w:t>UA/19284/01/01</w:t>
            </w:r>
          </w:p>
        </w:tc>
      </w:tr>
      <w:tr w:rsidR="005E4728" w:rsidRPr="00EE4593"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8E56E5" w:rsidRDefault="005E4728" w:rsidP="005E4728">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5E4728" w:rsidRPr="008E56E5" w:rsidRDefault="005E4728" w:rsidP="008131AA">
            <w:pPr>
              <w:tabs>
                <w:tab w:val="left" w:pos="12600"/>
              </w:tabs>
              <w:rPr>
                <w:rFonts w:ascii="Arial" w:hAnsi="Arial" w:cs="Arial"/>
                <w:b/>
                <w:i/>
                <w:sz w:val="16"/>
                <w:szCs w:val="16"/>
              </w:rPr>
            </w:pPr>
            <w:r w:rsidRPr="008E56E5">
              <w:rPr>
                <w:rFonts w:ascii="Arial" w:hAnsi="Arial" w:cs="Arial"/>
                <w:b/>
                <w:sz w:val="16"/>
                <w:szCs w:val="16"/>
              </w:rPr>
              <w:t>ОМЛОС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rPr>
                <w:rFonts w:ascii="Arial" w:hAnsi="Arial" w:cs="Arial"/>
                <w:sz w:val="16"/>
                <w:szCs w:val="16"/>
              </w:rPr>
            </w:pPr>
            <w:r w:rsidRPr="008E56E5">
              <w:rPr>
                <w:rFonts w:ascii="Arial" w:hAnsi="Arial" w:cs="Arial"/>
                <w:sz w:val="16"/>
                <w:szCs w:val="16"/>
              </w:rPr>
              <w:t>капсули, тверді, 0,5 мг/0,4 мг; капсули у поліетиленовому флаконі з кришкою, яка містить осушувач силікагель, по 1 флакону, який містить 30 капсул,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Республіка Північна Македонія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виробництво проміжної продукції (дутастерід капсули желатинові м'які),та готового лікарського засобу; первинна та вторинна упаковка, контроль якості (хімічний/фізичний):</w:t>
            </w:r>
            <w:r w:rsidRPr="008E56E5">
              <w:rPr>
                <w:rFonts w:ascii="Arial" w:hAnsi="Arial" w:cs="Arial"/>
                <w:sz w:val="16"/>
                <w:szCs w:val="16"/>
              </w:rPr>
              <w:br/>
              <w:t>ЛАБОРАТОРІОС ЛЕОН ФАРМА С.А., Іспанiя;</w:t>
            </w:r>
            <w:r w:rsidRPr="008E56E5">
              <w:rPr>
                <w:rFonts w:ascii="Arial" w:hAnsi="Arial" w:cs="Arial"/>
                <w:sz w:val="16"/>
                <w:szCs w:val="16"/>
              </w:rPr>
              <w:br/>
              <w:t>вторинне пакування (альтернативний виробник):</w:t>
            </w:r>
            <w:r w:rsidRPr="008E56E5">
              <w:rPr>
                <w:rFonts w:ascii="Arial" w:hAnsi="Arial" w:cs="Arial"/>
                <w:sz w:val="16"/>
                <w:szCs w:val="16"/>
              </w:rPr>
              <w:br/>
              <w:t>Атдіс Фарма, С.Л., Іспанiя;</w:t>
            </w:r>
            <w:r w:rsidRPr="008E56E5">
              <w:rPr>
                <w:rFonts w:ascii="Arial" w:hAnsi="Arial" w:cs="Arial"/>
                <w:sz w:val="16"/>
                <w:szCs w:val="16"/>
              </w:rPr>
              <w:br/>
              <w:t>контроль якості (мікробіологічна чистота):</w:t>
            </w:r>
            <w:r w:rsidRPr="008E56E5">
              <w:rPr>
                <w:rFonts w:ascii="Arial" w:hAnsi="Arial" w:cs="Arial"/>
                <w:sz w:val="16"/>
                <w:szCs w:val="16"/>
              </w:rPr>
              <w:br/>
              <w:t>ЛАБОРАТОРІО ЕЧЕВАРНЕ, С.А., Іспанiя;</w:t>
            </w:r>
          </w:p>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випуск серії:</w:t>
            </w:r>
            <w:r w:rsidRPr="008E56E5">
              <w:rPr>
                <w:rFonts w:ascii="Arial" w:hAnsi="Arial" w:cs="Arial"/>
                <w:sz w:val="16"/>
                <w:szCs w:val="16"/>
              </w:rPr>
              <w:br/>
              <w:t>АЛКАЛОЇД АД Скоп'є, Республіка Північна Македонія;</w:t>
            </w:r>
          </w:p>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вироництво проміжної продукції (пелети тамсулозину з модифікованим вивільненням):</w:t>
            </w:r>
            <w:r w:rsidRPr="008E56E5">
              <w:rPr>
                <w:rFonts w:ascii="Arial" w:hAnsi="Arial" w:cs="Arial"/>
                <w:sz w:val="16"/>
                <w:szCs w:val="16"/>
              </w:rPr>
              <w:br/>
              <w:t>К.О. Зентіва С.А., Румунiя;</w:t>
            </w:r>
          </w:p>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вторинне пакування (альтернативний виробник):</w:t>
            </w:r>
            <w:r w:rsidRPr="008E56E5">
              <w:rPr>
                <w:rFonts w:ascii="Arial" w:hAnsi="Arial" w:cs="Arial"/>
                <w:sz w:val="16"/>
                <w:szCs w:val="16"/>
              </w:rPr>
              <w:br/>
              <w:t>МАНАНТІАЛ ІНТЕГРА, С.Л.Ю., Іспанiя;</w:t>
            </w:r>
          </w:p>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контроль якості (хімічний/фізичний, мікробіологічна чистота):</w:t>
            </w:r>
            <w:r w:rsidRPr="008E56E5">
              <w:rPr>
                <w:rFonts w:ascii="Arial" w:hAnsi="Arial" w:cs="Arial"/>
                <w:sz w:val="16"/>
                <w:szCs w:val="16"/>
              </w:rPr>
              <w:br/>
              <w:t>НЕТФАРМАЛАБ КОНСАЛТІНГ СЕРВІСЕС, Іспанiя;</w:t>
            </w:r>
            <w:r w:rsidRPr="008E56E5">
              <w:rPr>
                <w:rFonts w:ascii="Arial" w:hAnsi="Arial" w:cs="Arial"/>
                <w:sz w:val="16"/>
                <w:szCs w:val="16"/>
              </w:rPr>
              <w:br/>
              <w:t>контроль якості (хімічний/фізичний):</w:t>
            </w:r>
            <w:r w:rsidRPr="008E56E5">
              <w:rPr>
                <w:rFonts w:ascii="Arial" w:hAnsi="Arial" w:cs="Arial"/>
                <w:sz w:val="16"/>
                <w:szCs w:val="16"/>
              </w:rPr>
              <w:br/>
              <w:t>ФУНДАСІОН ТЕКНАЛІЯ РЕЗЕАРЧ ЕНД ІННОВАТЬОН ,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Іспанія/</w:t>
            </w:r>
          </w:p>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Республіка Північна Македонія/</w:t>
            </w:r>
          </w:p>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Румунія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b/>
                <w:i/>
                <w:sz w:val="16"/>
                <w:szCs w:val="16"/>
              </w:rPr>
            </w:pPr>
            <w:r w:rsidRPr="008E56E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E4728" w:rsidRPr="00960077" w:rsidRDefault="005E4728" w:rsidP="008131AA">
            <w:pPr>
              <w:tabs>
                <w:tab w:val="left" w:pos="12600"/>
              </w:tabs>
              <w:jc w:val="center"/>
              <w:rPr>
                <w:rFonts w:ascii="Arial" w:hAnsi="Arial" w:cs="Arial"/>
                <w:sz w:val="16"/>
                <w:szCs w:val="16"/>
              </w:rPr>
            </w:pPr>
            <w:r w:rsidRPr="00960077">
              <w:rPr>
                <w:rFonts w:ascii="Arial" w:hAnsi="Arial" w:cs="Arial"/>
                <w:sz w:val="16"/>
                <w:szCs w:val="16"/>
              </w:rPr>
              <w:t>UA/19278/01/01</w:t>
            </w:r>
          </w:p>
        </w:tc>
      </w:tr>
      <w:tr w:rsidR="005E4728" w:rsidRPr="00EE4593"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8E56E5" w:rsidRDefault="005E4728" w:rsidP="005E4728">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5E4728" w:rsidRPr="008E56E5" w:rsidRDefault="005E4728" w:rsidP="008131AA">
            <w:pPr>
              <w:tabs>
                <w:tab w:val="left" w:pos="12600"/>
              </w:tabs>
              <w:rPr>
                <w:rFonts w:ascii="Arial" w:hAnsi="Arial" w:cs="Arial"/>
                <w:b/>
                <w:i/>
                <w:sz w:val="16"/>
                <w:szCs w:val="16"/>
              </w:rPr>
            </w:pPr>
            <w:r w:rsidRPr="008E56E5">
              <w:rPr>
                <w:rFonts w:ascii="Arial" w:hAnsi="Arial" w:cs="Arial"/>
                <w:b/>
                <w:sz w:val="16"/>
                <w:szCs w:val="16"/>
              </w:rPr>
              <w:t>ПРОЖЕСТИН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rPr>
                <w:rFonts w:ascii="Arial" w:hAnsi="Arial" w:cs="Arial"/>
                <w:sz w:val="16"/>
                <w:szCs w:val="16"/>
              </w:rPr>
            </w:pPr>
            <w:r w:rsidRPr="008E56E5">
              <w:rPr>
                <w:rFonts w:ascii="Arial" w:hAnsi="Arial" w:cs="Arial"/>
                <w:sz w:val="16"/>
                <w:szCs w:val="16"/>
              </w:rPr>
              <w:t>гель 10 мг/г, по 40 г у тубах №1 у пачці, по 80 г у тубі №1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Публічне акціонерне товариство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Публічне акціонерне товариство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b/>
                <w:i/>
                <w:sz w:val="16"/>
                <w:szCs w:val="16"/>
              </w:rPr>
            </w:pPr>
            <w:r w:rsidRPr="008E56E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E4728" w:rsidRPr="00960077" w:rsidRDefault="005E4728" w:rsidP="008131AA">
            <w:pPr>
              <w:tabs>
                <w:tab w:val="left" w:pos="12600"/>
              </w:tabs>
              <w:jc w:val="center"/>
              <w:rPr>
                <w:rFonts w:ascii="Arial" w:hAnsi="Arial" w:cs="Arial"/>
                <w:sz w:val="16"/>
                <w:szCs w:val="16"/>
              </w:rPr>
            </w:pPr>
            <w:r w:rsidRPr="00960077">
              <w:rPr>
                <w:rFonts w:ascii="Arial" w:hAnsi="Arial" w:cs="Arial"/>
                <w:sz w:val="16"/>
                <w:szCs w:val="16"/>
              </w:rPr>
              <w:t>UA/19279/01/01</w:t>
            </w:r>
          </w:p>
        </w:tc>
      </w:tr>
      <w:tr w:rsidR="005E4728" w:rsidRPr="00EE4593"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8E56E5" w:rsidRDefault="005E4728" w:rsidP="005E4728">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5E4728" w:rsidRPr="008E56E5" w:rsidRDefault="005E4728" w:rsidP="008131AA">
            <w:pPr>
              <w:tabs>
                <w:tab w:val="left" w:pos="12600"/>
              </w:tabs>
              <w:rPr>
                <w:rFonts w:ascii="Arial" w:hAnsi="Arial" w:cs="Arial"/>
                <w:b/>
                <w:i/>
                <w:sz w:val="16"/>
                <w:szCs w:val="16"/>
              </w:rPr>
            </w:pPr>
            <w:r w:rsidRPr="008E56E5">
              <w:rPr>
                <w:rFonts w:ascii="Arial" w:hAnsi="Arial" w:cs="Arial"/>
                <w:b/>
                <w:sz w:val="16"/>
                <w:szCs w:val="16"/>
              </w:rPr>
              <w:t>РЕМІФЕНТАНІЛ-ВІСТА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rPr>
                <w:rFonts w:ascii="Arial" w:hAnsi="Arial" w:cs="Arial"/>
                <w:sz w:val="16"/>
                <w:szCs w:val="16"/>
              </w:rPr>
            </w:pPr>
            <w:r w:rsidRPr="008E56E5">
              <w:rPr>
                <w:rFonts w:ascii="Arial" w:hAnsi="Arial" w:cs="Arial"/>
                <w:sz w:val="16"/>
                <w:szCs w:val="16"/>
              </w:rPr>
              <w:t>порошок для концентрату для розчину для ін'єкцій або інфузій, по 1 мг у флаконі скляному, по 5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Англія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ЛАБОРАТОРІО РЕЙГ ЖОФРЕ,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Іспанія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b/>
                <w:i/>
                <w:sz w:val="16"/>
                <w:szCs w:val="16"/>
              </w:rPr>
            </w:pPr>
            <w:r w:rsidRPr="008E56E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E4728" w:rsidRPr="00960077" w:rsidRDefault="005E4728" w:rsidP="008131AA">
            <w:pPr>
              <w:tabs>
                <w:tab w:val="left" w:pos="12600"/>
              </w:tabs>
              <w:jc w:val="center"/>
              <w:rPr>
                <w:rFonts w:ascii="Arial" w:hAnsi="Arial" w:cs="Arial"/>
                <w:sz w:val="16"/>
                <w:szCs w:val="16"/>
              </w:rPr>
            </w:pPr>
            <w:r w:rsidRPr="00960077">
              <w:rPr>
                <w:rFonts w:ascii="Arial" w:hAnsi="Arial" w:cs="Arial"/>
                <w:sz w:val="16"/>
                <w:szCs w:val="16"/>
              </w:rPr>
              <w:t>UA/19280/01/01</w:t>
            </w:r>
          </w:p>
        </w:tc>
      </w:tr>
      <w:tr w:rsidR="005E4728" w:rsidRPr="00EE4593"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8E56E5" w:rsidRDefault="005E4728" w:rsidP="005E4728">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5E4728" w:rsidRPr="008E56E5" w:rsidRDefault="005E4728" w:rsidP="008131AA">
            <w:pPr>
              <w:tabs>
                <w:tab w:val="left" w:pos="12600"/>
              </w:tabs>
              <w:rPr>
                <w:rFonts w:ascii="Arial" w:hAnsi="Arial" w:cs="Arial"/>
                <w:b/>
                <w:i/>
                <w:sz w:val="16"/>
                <w:szCs w:val="16"/>
              </w:rPr>
            </w:pPr>
            <w:r w:rsidRPr="008E56E5">
              <w:rPr>
                <w:rFonts w:ascii="Arial" w:hAnsi="Arial" w:cs="Arial"/>
                <w:b/>
                <w:sz w:val="16"/>
                <w:szCs w:val="16"/>
              </w:rPr>
              <w:t>РЕМІФЕНТАНІЛ-ВІСТА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rPr>
                <w:rFonts w:ascii="Arial" w:hAnsi="Arial" w:cs="Arial"/>
                <w:sz w:val="16"/>
                <w:szCs w:val="16"/>
              </w:rPr>
            </w:pPr>
            <w:r w:rsidRPr="008E56E5">
              <w:rPr>
                <w:rFonts w:ascii="Arial" w:hAnsi="Arial" w:cs="Arial"/>
                <w:sz w:val="16"/>
                <w:szCs w:val="16"/>
              </w:rPr>
              <w:t>порошок для концентрату для розчину для ін'єкцій або інфузій, по 2 мг у флаконі скляному, по 5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Англія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ЛАБОРАТОРІО РЕЙГ ЖОФРЕ,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Іспанія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b/>
                <w:i/>
                <w:sz w:val="16"/>
                <w:szCs w:val="16"/>
              </w:rPr>
            </w:pPr>
            <w:r w:rsidRPr="008E56E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E4728" w:rsidRPr="00960077" w:rsidRDefault="005E4728" w:rsidP="008131AA">
            <w:pPr>
              <w:tabs>
                <w:tab w:val="left" w:pos="12600"/>
              </w:tabs>
              <w:jc w:val="center"/>
              <w:rPr>
                <w:rFonts w:ascii="Arial" w:hAnsi="Arial" w:cs="Arial"/>
                <w:sz w:val="16"/>
                <w:szCs w:val="16"/>
              </w:rPr>
            </w:pPr>
            <w:r w:rsidRPr="00960077">
              <w:rPr>
                <w:rFonts w:ascii="Arial" w:hAnsi="Arial" w:cs="Arial"/>
                <w:sz w:val="16"/>
                <w:szCs w:val="16"/>
              </w:rPr>
              <w:t>UA/19280/01/02</w:t>
            </w:r>
          </w:p>
        </w:tc>
      </w:tr>
      <w:tr w:rsidR="005E4728" w:rsidRPr="00EE4593"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8E56E5" w:rsidRDefault="005E4728" w:rsidP="005E4728">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5E4728" w:rsidRPr="008E56E5" w:rsidRDefault="005E4728" w:rsidP="008131AA">
            <w:pPr>
              <w:tabs>
                <w:tab w:val="left" w:pos="12600"/>
              </w:tabs>
              <w:rPr>
                <w:rFonts w:ascii="Arial" w:hAnsi="Arial" w:cs="Arial"/>
                <w:b/>
                <w:i/>
                <w:sz w:val="16"/>
                <w:szCs w:val="16"/>
              </w:rPr>
            </w:pPr>
            <w:r w:rsidRPr="008E56E5">
              <w:rPr>
                <w:rFonts w:ascii="Arial" w:hAnsi="Arial" w:cs="Arial"/>
                <w:b/>
                <w:sz w:val="16"/>
                <w:szCs w:val="16"/>
              </w:rPr>
              <w:t>РЕМІФЕНТАНІЛ-ВІСТА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rPr>
                <w:rFonts w:ascii="Arial" w:hAnsi="Arial" w:cs="Arial"/>
                <w:sz w:val="16"/>
                <w:szCs w:val="16"/>
              </w:rPr>
            </w:pPr>
            <w:r w:rsidRPr="008E56E5">
              <w:rPr>
                <w:rFonts w:ascii="Arial" w:hAnsi="Arial" w:cs="Arial"/>
                <w:sz w:val="16"/>
                <w:szCs w:val="16"/>
              </w:rPr>
              <w:t>порошок для концентрату для розчину для ін'єкцій або інфузій, по 5 мг у флаконі скляному, по 5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Англія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ЛАБОРАТОРІО РЕЙГ ЖОФРЕ,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Іспанія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b/>
                <w:i/>
                <w:sz w:val="16"/>
                <w:szCs w:val="16"/>
              </w:rPr>
            </w:pPr>
            <w:r w:rsidRPr="008E56E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E4728" w:rsidRPr="00960077" w:rsidRDefault="005E4728" w:rsidP="008131AA">
            <w:pPr>
              <w:tabs>
                <w:tab w:val="left" w:pos="12600"/>
              </w:tabs>
              <w:jc w:val="center"/>
              <w:rPr>
                <w:rFonts w:ascii="Arial" w:hAnsi="Arial" w:cs="Arial"/>
                <w:sz w:val="16"/>
                <w:szCs w:val="16"/>
              </w:rPr>
            </w:pPr>
            <w:r w:rsidRPr="00960077">
              <w:rPr>
                <w:rFonts w:ascii="Arial" w:hAnsi="Arial" w:cs="Arial"/>
                <w:sz w:val="16"/>
                <w:szCs w:val="16"/>
              </w:rPr>
              <w:t>UA/19280/01/03</w:t>
            </w:r>
          </w:p>
        </w:tc>
      </w:tr>
      <w:tr w:rsidR="005E4728" w:rsidRPr="00EE4593"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8E56E5" w:rsidRDefault="005E4728" w:rsidP="005E4728">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5E4728" w:rsidRPr="008E56E5" w:rsidRDefault="005E4728" w:rsidP="008131AA">
            <w:pPr>
              <w:tabs>
                <w:tab w:val="left" w:pos="12600"/>
              </w:tabs>
              <w:rPr>
                <w:rFonts w:ascii="Arial" w:hAnsi="Arial" w:cs="Arial"/>
                <w:b/>
                <w:i/>
                <w:sz w:val="16"/>
                <w:szCs w:val="16"/>
              </w:rPr>
            </w:pPr>
            <w:r w:rsidRPr="008E56E5">
              <w:rPr>
                <w:rFonts w:ascii="Arial" w:hAnsi="Arial" w:cs="Arial"/>
                <w:b/>
                <w:sz w:val="16"/>
                <w:szCs w:val="16"/>
              </w:rPr>
              <w:t>РОЗЗОР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rPr>
                <w:rFonts w:ascii="Arial" w:hAnsi="Arial" w:cs="Arial"/>
                <w:sz w:val="16"/>
                <w:szCs w:val="16"/>
              </w:rPr>
            </w:pPr>
            <w:r w:rsidRPr="008E56E5">
              <w:rPr>
                <w:rFonts w:ascii="Arial" w:hAnsi="Arial" w:cs="Arial"/>
                <w:sz w:val="16"/>
                <w:szCs w:val="16"/>
              </w:rPr>
              <w:t>капсули тверді по 75 мг/5 мг, по 7 капсул у блістері, по 4 блістери у пачці з картону; або по 28 капсул у банці, по 1 банці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b/>
                <w:i/>
                <w:sz w:val="16"/>
                <w:szCs w:val="16"/>
              </w:rPr>
            </w:pPr>
            <w:r w:rsidRPr="008E56E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E4728" w:rsidRPr="00960077" w:rsidRDefault="005E4728" w:rsidP="008131AA">
            <w:pPr>
              <w:tabs>
                <w:tab w:val="left" w:pos="12600"/>
              </w:tabs>
              <w:jc w:val="center"/>
              <w:rPr>
                <w:rFonts w:ascii="Arial" w:hAnsi="Arial" w:cs="Arial"/>
                <w:sz w:val="16"/>
                <w:szCs w:val="16"/>
              </w:rPr>
            </w:pPr>
            <w:r w:rsidRPr="00960077">
              <w:rPr>
                <w:rFonts w:ascii="Arial" w:hAnsi="Arial" w:cs="Arial"/>
                <w:sz w:val="16"/>
                <w:szCs w:val="16"/>
              </w:rPr>
              <w:t>UA/19281/01/01</w:t>
            </w:r>
          </w:p>
        </w:tc>
      </w:tr>
      <w:tr w:rsidR="005E4728" w:rsidRPr="00EE4593"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8E56E5" w:rsidRDefault="005E4728" w:rsidP="005E4728">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5E4728" w:rsidRPr="008E56E5" w:rsidRDefault="005E4728" w:rsidP="008131AA">
            <w:pPr>
              <w:tabs>
                <w:tab w:val="left" w:pos="12600"/>
              </w:tabs>
              <w:rPr>
                <w:rFonts w:ascii="Arial" w:hAnsi="Arial" w:cs="Arial"/>
                <w:b/>
                <w:i/>
                <w:sz w:val="16"/>
                <w:szCs w:val="16"/>
              </w:rPr>
            </w:pPr>
            <w:r w:rsidRPr="008E56E5">
              <w:rPr>
                <w:rFonts w:ascii="Arial" w:hAnsi="Arial" w:cs="Arial"/>
                <w:b/>
                <w:sz w:val="16"/>
                <w:szCs w:val="16"/>
              </w:rPr>
              <w:t>РОЗЗОР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rPr>
                <w:rFonts w:ascii="Arial" w:hAnsi="Arial" w:cs="Arial"/>
                <w:sz w:val="16"/>
                <w:szCs w:val="16"/>
              </w:rPr>
            </w:pPr>
            <w:r w:rsidRPr="008E56E5">
              <w:rPr>
                <w:rFonts w:ascii="Arial" w:hAnsi="Arial" w:cs="Arial"/>
                <w:sz w:val="16"/>
                <w:szCs w:val="16"/>
              </w:rPr>
              <w:t>капсули тверді по 75 мг/10 мг, по 7 капсул у блістері, по 4 блістери у пачці з картону; або по 28 капсул у банці, по 1 банці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b/>
                <w:i/>
                <w:sz w:val="16"/>
                <w:szCs w:val="16"/>
              </w:rPr>
            </w:pPr>
            <w:r w:rsidRPr="008E56E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E4728" w:rsidRPr="00960077" w:rsidRDefault="005E4728" w:rsidP="008131AA">
            <w:pPr>
              <w:tabs>
                <w:tab w:val="left" w:pos="12600"/>
              </w:tabs>
              <w:jc w:val="center"/>
              <w:rPr>
                <w:rFonts w:ascii="Arial" w:hAnsi="Arial" w:cs="Arial"/>
                <w:sz w:val="16"/>
                <w:szCs w:val="16"/>
              </w:rPr>
            </w:pPr>
            <w:r w:rsidRPr="00960077">
              <w:rPr>
                <w:rFonts w:ascii="Arial" w:hAnsi="Arial" w:cs="Arial"/>
                <w:sz w:val="16"/>
                <w:szCs w:val="16"/>
              </w:rPr>
              <w:t>UA/19281/01/02</w:t>
            </w:r>
          </w:p>
        </w:tc>
      </w:tr>
      <w:tr w:rsidR="005E4728" w:rsidRPr="00EE4593"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8E56E5" w:rsidRDefault="005E4728" w:rsidP="005E4728">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5E4728" w:rsidRPr="008E56E5" w:rsidRDefault="005E4728" w:rsidP="008131AA">
            <w:pPr>
              <w:tabs>
                <w:tab w:val="left" w:pos="12600"/>
              </w:tabs>
              <w:rPr>
                <w:rFonts w:ascii="Arial" w:hAnsi="Arial" w:cs="Arial"/>
                <w:b/>
                <w:i/>
                <w:sz w:val="16"/>
                <w:szCs w:val="16"/>
              </w:rPr>
            </w:pPr>
            <w:r w:rsidRPr="008E56E5">
              <w:rPr>
                <w:rFonts w:ascii="Arial" w:hAnsi="Arial" w:cs="Arial"/>
                <w:b/>
                <w:sz w:val="16"/>
                <w:szCs w:val="16"/>
              </w:rPr>
              <w:t>РОЗЗОР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rPr>
                <w:rFonts w:ascii="Arial" w:hAnsi="Arial" w:cs="Arial"/>
                <w:sz w:val="16"/>
                <w:szCs w:val="16"/>
              </w:rPr>
            </w:pPr>
            <w:r w:rsidRPr="008E56E5">
              <w:rPr>
                <w:rFonts w:ascii="Arial" w:hAnsi="Arial" w:cs="Arial"/>
                <w:sz w:val="16"/>
                <w:szCs w:val="16"/>
              </w:rPr>
              <w:t>капсули тверді по 75 мг/20 мг, по 7 капсул у блістері, по 4 блістери у пачці з картону; або по 28 капсул у банці, по 1 банці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Україна</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b/>
                <w:i/>
                <w:sz w:val="16"/>
                <w:szCs w:val="16"/>
              </w:rPr>
            </w:pPr>
            <w:r w:rsidRPr="008E56E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i/>
                <w:sz w:val="16"/>
                <w:szCs w:val="16"/>
              </w:rPr>
            </w:pPr>
            <w:r w:rsidRPr="008E56E5">
              <w:rPr>
                <w:rFonts w:ascii="Arial" w:hAnsi="Arial" w:cs="Arial"/>
                <w:i/>
                <w:sz w:val="16"/>
                <w:szCs w:val="16"/>
              </w:rPr>
              <w:t>не 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E4728" w:rsidRPr="00960077" w:rsidRDefault="005E4728" w:rsidP="008131AA">
            <w:pPr>
              <w:tabs>
                <w:tab w:val="left" w:pos="12600"/>
              </w:tabs>
              <w:jc w:val="center"/>
              <w:rPr>
                <w:rFonts w:ascii="Arial" w:hAnsi="Arial" w:cs="Arial"/>
                <w:sz w:val="16"/>
                <w:szCs w:val="16"/>
              </w:rPr>
            </w:pPr>
            <w:r w:rsidRPr="00960077">
              <w:rPr>
                <w:rFonts w:ascii="Arial" w:hAnsi="Arial" w:cs="Arial"/>
                <w:sz w:val="16"/>
                <w:szCs w:val="16"/>
              </w:rPr>
              <w:t>UA/19281/01/03</w:t>
            </w:r>
          </w:p>
        </w:tc>
      </w:tr>
      <w:tr w:rsidR="005E4728" w:rsidRPr="00EE4593"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8E56E5" w:rsidRDefault="005E4728" w:rsidP="005E4728">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5E4728" w:rsidRPr="008E56E5" w:rsidRDefault="005E4728" w:rsidP="008131AA">
            <w:pPr>
              <w:tabs>
                <w:tab w:val="left" w:pos="12600"/>
              </w:tabs>
              <w:rPr>
                <w:rFonts w:ascii="Arial" w:hAnsi="Arial" w:cs="Arial"/>
                <w:b/>
                <w:i/>
                <w:sz w:val="16"/>
                <w:szCs w:val="16"/>
              </w:rPr>
            </w:pPr>
            <w:r w:rsidRPr="008E56E5">
              <w:rPr>
                <w:rFonts w:ascii="Arial" w:hAnsi="Arial" w:cs="Arial"/>
                <w:b/>
                <w:sz w:val="16"/>
                <w:szCs w:val="16"/>
              </w:rPr>
              <w:t>ФОРТЕЗА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rPr>
                <w:rFonts w:ascii="Arial" w:hAnsi="Arial" w:cs="Arial"/>
                <w:sz w:val="16"/>
                <w:szCs w:val="16"/>
              </w:rPr>
            </w:pPr>
            <w:r w:rsidRPr="008E56E5">
              <w:rPr>
                <w:rFonts w:ascii="Arial" w:hAnsi="Arial" w:cs="Arial"/>
                <w:sz w:val="16"/>
                <w:szCs w:val="16"/>
              </w:rPr>
              <w:t>льодяники по 3 мг зі смаком апельсина та меду, по 12 льодяників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контроль якості:</w:t>
            </w:r>
            <w:r w:rsidRPr="008E56E5">
              <w:rPr>
                <w:rFonts w:ascii="Arial" w:hAnsi="Arial" w:cs="Arial"/>
                <w:sz w:val="16"/>
                <w:szCs w:val="16"/>
              </w:rPr>
              <w:br/>
              <w:t>ІНФАРМАДЕ, С.Л., Іспанiя;</w:t>
            </w:r>
            <w:r w:rsidRPr="008E56E5">
              <w:rPr>
                <w:rFonts w:ascii="Arial" w:hAnsi="Arial" w:cs="Arial"/>
                <w:sz w:val="16"/>
                <w:szCs w:val="16"/>
              </w:rPr>
              <w:br/>
              <w:t>контроль якості:</w:t>
            </w:r>
            <w:r w:rsidRPr="008E56E5">
              <w:rPr>
                <w:rFonts w:ascii="Arial" w:hAnsi="Arial" w:cs="Arial"/>
                <w:sz w:val="16"/>
                <w:szCs w:val="16"/>
              </w:rPr>
              <w:br/>
              <w:t>ЛАБОРАТОРІО ЕЧЕВАРНЕ, С.А., Іспанiя;</w:t>
            </w:r>
            <w:r w:rsidRPr="008E56E5">
              <w:rPr>
                <w:rFonts w:ascii="Arial" w:hAnsi="Arial" w:cs="Arial"/>
                <w:sz w:val="16"/>
                <w:szCs w:val="16"/>
              </w:rPr>
              <w:br/>
              <w:t>виробництво, первинне та вторинне пакування, випуск серії:</w:t>
            </w:r>
            <w:r w:rsidRPr="008E56E5">
              <w:rPr>
                <w:rFonts w:ascii="Arial" w:hAnsi="Arial" w:cs="Arial"/>
                <w:sz w:val="16"/>
                <w:szCs w:val="16"/>
              </w:rPr>
              <w:br/>
              <w:t>ЛОЗІС ФАРМАЦЕУТІКАЛЗ С.Л., Іспанiя;</w:t>
            </w:r>
            <w:r w:rsidRPr="008E56E5">
              <w:rPr>
                <w:rFonts w:ascii="Arial" w:hAnsi="Arial" w:cs="Arial"/>
                <w:sz w:val="16"/>
                <w:szCs w:val="16"/>
              </w:rPr>
              <w:br/>
              <w:t>виробництво, первинне та вторинне пакування:</w:t>
            </w:r>
            <w:r w:rsidRPr="008E56E5">
              <w:rPr>
                <w:rFonts w:ascii="Arial" w:hAnsi="Arial" w:cs="Arial"/>
                <w:sz w:val="16"/>
                <w:szCs w:val="16"/>
              </w:rPr>
              <w:br/>
              <w:t>П'ЄР ФАБР МЕДИКАМЕНТ ПРОДАКШН, Францiя;</w:t>
            </w:r>
            <w:r w:rsidRPr="008E56E5">
              <w:rPr>
                <w:rFonts w:ascii="Arial" w:hAnsi="Arial" w:cs="Arial"/>
                <w:sz w:val="16"/>
                <w:szCs w:val="16"/>
              </w:rPr>
              <w:br/>
              <w:t>контроль якості:</w:t>
            </w:r>
            <w:r w:rsidRPr="008E56E5">
              <w:rPr>
                <w:rFonts w:ascii="Arial" w:hAnsi="Arial" w:cs="Arial"/>
                <w:sz w:val="16"/>
                <w:szCs w:val="16"/>
              </w:rPr>
              <w:br/>
              <w:t>КІМОС ФАРМА СЕРCІСЕС,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Іспанія/</w:t>
            </w:r>
          </w:p>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Франція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b/>
                <w:i/>
                <w:sz w:val="16"/>
                <w:szCs w:val="16"/>
              </w:rPr>
            </w:pPr>
            <w:r w:rsidRPr="008E56E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i/>
                <w:sz w:val="16"/>
                <w:szCs w:val="16"/>
              </w:rPr>
            </w:pPr>
            <w:r w:rsidRPr="008E56E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E4728" w:rsidRPr="00960077" w:rsidRDefault="005E4728" w:rsidP="008131AA">
            <w:pPr>
              <w:tabs>
                <w:tab w:val="left" w:pos="12600"/>
              </w:tabs>
              <w:jc w:val="center"/>
              <w:rPr>
                <w:rFonts w:ascii="Arial" w:hAnsi="Arial" w:cs="Arial"/>
                <w:sz w:val="16"/>
                <w:szCs w:val="16"/>
              </w:rPr>
            </w:pPr>
            <w:r w:rsidRPr="00960077">
              <w:rPr>
                <w:rFonts w:ascii="Arial" w:hAnsi="Arial" w:cs="Arial"/>
                <w:sz w:val="16"/>
                <w:szCs w:val="16"/>
              </w:rPr>
              <w:t>UA/19282/01/01</w:t>
            </w:r>
          </w:p>
        </w:tc>
      </w:tr>
      <w:tr w:rsidR="005E4728" w:rsidRPr="00B87415" w:rsidTr="00FA3B47">
        <w:tc>
          <w:tcPr>
            <w:tcW w:w="568" w:type="dxa"/>
            <w:tcBorders>
              <w:top w:val="single" w:sz="4" w:space="0" w:color="auto"/>
              <w:left w:val="single" w:sz="4" w:space="0" w:color="000000"/>
              <w:bottom w:val="single" w:sz="4" w:space="0" w:color="auto"/>
              <w:right w:val="single" w:sz="4" w:space="0" w:color="000000"/>
            </w:tcBorders>
            <w:shd w:val="clear" w:color="auto" w:fill="auto"/>
          </w:tcPr>
          <w:p w:rsidR="005E4728" w:rsidRPr="008E56E5" w:rsidRDefault="005E4728" w:rsidP="005E4728">
            <w:pPr>
              <w:numPr>
                <w:ilvl w:val="0"/>
                <w:numId w:val="3"/>
              </w:numPr>
              <w:tabs>
                <w:tab w:val="left" w:pos="12600"/>
              </w:tabs>
              <w:jc w:val="center"/>
              <w:rPr>
                <w:rFonts w:ascii="Arial" w:hAnsi="Arial" w:cs="Arial"/>
                <w:b/>
                <w:sz w:val="16"/>
                <w:szCs w:val="16"/>
              </w:rPr>
            </w:pPr>
          </w:p>
        </w:tc>
        <w:tc>
          <w:tcPr>
            <w:tcW w:w="1275" w:type="dxa"/>
            <w:tcBorders>
              <w:top w:val="single" w:sz="4" w:space="0" w:color="auto"/>
              <w:left w:val="single" w:sz="4" w:space="0" w:color="000000"/>
              <w:bottom w:val="single" w:sz="4" w:space="0" w:color="auto"/>
              <w:right w:val="single" w:sz="4" w:space="0" w:color="auto"/>
            </w:tcBorders>
            <w:shd w:val="clear" w:color="auto" w:fill="FFFFFF"/>
          </w:tcPr>
          <w:p w:rsidR="005E4728" w:rsidRPr="008E56E5" w:rsidRDefault="005E4728" w:rsidP="008131AA">
            <w:pPr>
              <w:tabs>
                <w:tab w:val="left" w:pos="12600"/>
              </w:tabs>
              <w:rPr>
                <w:rFonts w:ascii="Arial" w:hAnsi="Arial" w:cs="Arial"/>
                <w:b/>
                <w:i/>
                <w:sz w:val="16"/>
                <w:szCs w:val="16"/>
              </w:rPr>
            </w:pPr>
            <w:r w:rsidRPr="008E56E5">
              <w:rPr>
                <w:rFonts w:ascii="Arial" w:hAnsi="Arial" w:cs="Arial"/>
                <w:b/>
                <w:sz w:val="16"/>
                <w:szCs w:val="16"/>
              </w:rPr>
              <w:t>ФОРТЕЗА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rPr>
                <w:rFonts w:ascii="Arial" w:hAnsi="Arial" w:cs="Arial"/>
                <w:sz w:val="16"/>
                <w:szCs w:val="16"/>
              </w:rPr>
            </w:pPr>
            <w:r w:rsidRPr="008E56E5">
              <w:rPr>
                <w:rFonts w:ascii="Arial" w:hAnsi="Arial" w:cs="Arial"/>
                <w:sz w:val="16"/>
                <w:szCs w:val="16"/>
              </w:rPr>
              <w:t>льодяники по 3 мг зі смаком лимона, по 12 льодяників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Швейцарія</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контроль якості:</w:t>
            </w:r>
            <w:r w:rsidRPr="008E56E5">
              <w:rPr>
                <w:rFonts w:ascii="Arial" w:hAnsi="Arial" w:cs="Arial"/>
                <w:sz w:val="16"/>
                <w:szCs w:val="16"/>
              </w:rPr>
              <w:br/>
              <w:t>ІНФАРМАДЕ, С.Л., Іспанiя;</w:t>
            </w:r>
            <w:r w:rsidRPr="008E56E5">
              <w:rPr>
                <w:rFonts w:ascii="Arial" w:hAnsi="Arial" w:cs="Arial"/>
                <w:sz w:val="16"/>
                <w:szCs w:val="16"/>
              </w:rPr>
              <w:br/>
              <w:t>контроль якості:</w:t>
            </w:r>
            <w:r w:rsidRPr="008E56E5">
              <w:rPr>
                <w:rFonts w:ascii="Arial" w:hAnsi="Arial" w:cs="Arial"/>
                <w:sz w:val="16"/>
                <w:szCs w:val="16"/>
              </w:rPr>
              <w:br/>
              <w:t>ЛАБОРАТОРІО ЕЧЕВАРНЕ, С.А., Іспанiя;</w:t>
            </w:r>
            <w:r w:rsidRPr="008E56E5">
              <w:rPr>
                <w:rFonts w:ascii="Arial" w:hAnsi="Arial" w:cs="Arial"/>
                <w:sz w:val="16"/>
                <w:szCs w:val="16"/>
              </w:rPr>
              <w:br/>
              <w:t>виробництво, первинне та вторинне пакування, випуск серії:</w:t>
            </w:r>
            <w:r w:rsidRPr="008E56E5">
              <w:rPr>
                <w:rFonts w:ascii="Arial" w:hAnsi="Arial" w:cs="Arial"/>
                <w:sz w:val="16"/>
                <w:szCs w:val="16"/>
              </w:rPr>
              <w:br/>
              <w:t>ЛОЗІС ФАРМАЦЕУТІКАЛЗ С.Л., Іспанiя;</w:t>
            </w:r>
            <w:r w:rsidRPr="008E56E5">
              <w:rPr>
                <w:rFonts w:ascii="Arial" w:hAnsi="Arial" w:cs="Arial"/>
                <w:sz w:val="16"/>
                <w:szCs w:val="16"/>
              </w:rPr>
              <w:br/>
              <w:t>виробництво, первинне та вторинне пакування:</w:t>
            </w:r>
            <w:r w:rsidRPr="008E56E5">
              <w:rPr>
                <w:rFonts w:ascii="Arial" w:hAnsi="Arial" w:cs="Arial"/>
                <w:sz w:val="16"/>
                <w:szCs w:val="16"/>
              </w:rPr>
              <w:br/>
              <w:t>П'ЄР ФАБР МЕДИКАМЕНТ ПРОДАКШН, Францiя;</w:t>
            </w:r>
            <w:r w:rsidRPr="008E56E5">
              <w:rPr>
                <w:rFonts w:ascii="Arial" w:hAnsi="Arial" w:cs="Arial"/>
                <w:sz w:val="16"/>
                <w:szCs w:val="16"/>
              </w:rPr>
              <w:br/>
              <w:t>контроль якості:</w:t>
            </w:r>
            <w:r w:rsidRPr="008E56E5">
              <w:rPr>
                <w:rFonts w:ascii="Arial" w:hAnsi="Arial" w:cs="Arial"/>
                <w:sz w:val="16"/>
                <w:szCs w:val="16"/>
              </w:rPr>
              <w:br/>
              <w:t>КІМОС ФАРМА СЕРCІСЕС, С.Л.,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Іспанія/</w:t>
            </w:r>
          </w:p>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Франція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8131AA">
            <w:pPr>
              <w:tabs>
                <w:tab w:val="left" w:pos="12600"/>
              </w:tabs>
              <w:jc w:val="center"/>
              <w:rPr>
                <w:rFonts w:ascii="Arial" w:hAnsi="Arial" w:cs="Arial"/>
                <w:sz w:val="16"/>
                <w:szCs w:val="16"/>
              </w:rPr>
            </w:pPr>
            <w:r w:rsidRPr="008E56E5">
              <w:rPr>
                <w:rFonts w:ascii="Arial" w:hAnsi="Arial" w:cs="Arial"/>
                <w:sz w:val="16"/>
                <w:szCs w:val="16"/>
              </w:rPr>
              <w:t>реєстрація на 5 років</w:t>
            </w:r>
            <w:r w:rsidRPr="008E56E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b/>
                <w:i/>
                <w:sz w:val="16"/>
                <w:szCs w:val="16"/>
              </w:rPr>
            </w:pPr>
            <w:r w:rsidRPr="008E56E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5E4728" w:rsidRPr="008E56E5" w:rsidRDefault="005E4728" w:rsidP="00FA3B47">
            <w:pPr>
              <w:tabs>
                <w:tab w:val="left" w:pos="12600"/>
              </w:tabs>
              <w:jc w:val="center"/>
              <w:rPr>
                <w:rFonts w:ascii="Arial" w:hAnsi="Arial" w:cs="Arial"/>
                <w:i/>
                <w:sz w:val="16"/>
                <w:szCs w:val="16"/>
              </w:rPr>
            </w:pPr>
            <w:r w:rsidRPr="008E56E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5E4728" w:rsidRPr="00960077" w:rsidRDefault="005E4728" w:rsidP="008131AA">
            <w:pPr>
              <w:tabs>
                <w:tab w:val="left" w:pos="12600"/>
              </w:tabs>
              <w:jc w:val="center"/>
              <w:rPr>
                <w:rFonts w:ascii="Arial" w:hAnsi="Arial" w:cs="Arial"/>
                <w:bCs/>
                <w:sz w:val="16"/>
                <w:szCs w:val="16"/>
              </w:rPr>
            </w:pPr>
            <w:r w:rsidRPr="00960077">
              <w:rPr>
                <w:rFonts w:ascii="Arial" w:hAnsi="Arial" w:cs="Arial"/>
                <w:bCs/>
                <w:sz w:val="16"/>
                <w:szCs w:val="16"/>
              </w:rPr>
              <w:t>UA/19283/01/01</w:t>
            </w:r>
          </w:p>
        </w:tc>
      </w:tr>
    </w:tbl>
    <w:p w:rsidR="00FA3B47" w:rsidRDefault="00FA3B47"/>
    <w:p w:rsidR="00FA3B47" w:rsidRDefault="00FA3B47"/>
    <w:p w:rsidR="00FA3B47" w:rsidRDefault="00FA3B47"/>
    <w:p w:rsidR="00FA3B47" w:rsidRDefault="00FA3B47"/>
    <w:tbl>
      <w:tblPr>
        <w:tblW w:w="14843" w:type="dxa"/>
        <w:tblInd w:w="-134" w:type="dxa"/>
        <w:tblLayout w:type="fixed"/>
        <w:tblLook w:val="04A0" w:firstRow="1" w:lastRow="0" w:firstColumn="1" w:lastColumn="0" w:noHBand="0" w:noVBand="1"/>
      </w:tblPr>
      <w:tblGrid>
        <w:gridCol w:w="7421"/>
        <w:gridCol w:w="7422"/>
      </w:tblGrid>
      <w:tr w:rsidR="005E4728" w:rsidRPr="00EF2F51" w:rsidTr="00FA3B47">
        <w:tc>
          <w:tcPr>
            <w:tcW w:w="7421" w:type="dxa"/>
          </w:tcPr>
          <w:p w:rsidR="005E4728" w:rsidRPr="00EF2F51" w:rsidRDefault="005E4728" w:rsidP="008131AA">
            <w:pPr>
              <w:ind w:right="20"/>
              <w:rPr>
                <w:rFonts w:ascii="Arial" w:hAnsi="Arial" w:cs="Arial"/>
                <w:sz w:val="28"/>
                <w:szCs w:val="28"/>
              </w:rPr>
            </w:pPr>
            <w:r w:rsidRPr="00EF2F51">
              <w:rPr>
                <w:b/>
                <w:bCs/>
                <w:sz w:val="28"/>
                <w:szCs w:val="28"/>
              </w:rPr>
              <w:t xml:space="preserve">В.о. Генерального директора Директорату </w:t>
            </w:r>
          </w:p>
          <w:p w:rsidR="005E4728" w:rsidRPr="00EF2F51" w:rsidRDefault="005E4728" w:rsidP="008131AA">
            <w:pPr>
              <w:ind w:right="20"/>
              <w:rPr>
                <w:b/>
                <w:bCs/>
                <w:sz w:val="28"/>
                <w:szCs w:val="28"/>
              </w:rPr>
            </w:pPr>
            <w:r w:rsidRPr="00EF2F51">
              <w:rPr>
                <w:b/>
                <w:bCs/>
                <w:sz w:val="28"/>
                <w:szCs w:val="28"/>
              </w:rPr>
              <w:t>фармацевтичного забезпечення</w:t>
            </w:r>
          </w:p>
        </w:tc>
        <w:tc>
          <w:tcPr>
            <w:tcW w:w="7422" w:type="dxa"/>
          </w:tcPr>
          <w:p w:rsidR="005E4728" w:rsidRDefault="005E4728" w:rsidP="00FA3B47">
            <w:pPr>
              <w:jc w:val="right"/>
              <w:rPr>
                <w:b/>
                <w:bCs/>
                <w:sz w:val="28"/>
                <w:szCs w:val="28"/>
              </w:rPr>
            </w:pPr>
          </w:p>
          <w:p w:rsidR="005E4728" w:rsidRPr="00EF2F51" w:rsidRDefault="005E4728" w:rsidP="00FA3B47">
            <w:pPr>
              <w:jc w:val="right"/>
              <w:rPr>
                <w:b/>
                <w:bCs/>
                <w:sz w:val="28"/>
                <w:szCs w:val="28"/>
              </w:rPr>
            </w:pPr>
            <w:r w:rsidRPr="00EF2F51">
              <w:rPr>
                <w:b/>
                <w:bCs/>
                <w:sz w:val="28"/>
                <w:szCs w:val="28"/>
              </w:rPr>
              <w:t>Іван ЗАДВОРНИХ</w:t>
            </w:r>
          </w:p>
        </w:tc>
      </w:tr>
    </w:tbl>
    <w:p w:rsidR="005E4728" w:rsidRPr="007E524B" w:rsidRDefault="005E4728" w:rsidP="005E4728">
      <w:pPr>
        <w:tabs>
          <w:tab w:val="left" w:pos="1985"/>
        </w:tabs>
        <w:rPr>
          <w:rFonts w:ascii="Arial" w:hAnsi="Arial" w:cs="Arial"/>
          <w:sz w:val="18"/>
          <w:szCs w:val="18"/>
        </w:rPr>
      </w:pPr>
    </w:p>
    <w:p w:rsidR="000D32CE" w:rsidRDefault="000D32CE" w:rsidP="000D32CE">
      <w:pPr>
        <w:rPr>
          <w:b/>
          <w:sz w:val="28"/>
          <w:szCs w:val="28"/>
          <w:lang w:val="uk-UA"/>
        </w:rPr>
      </w:pPr>
      <w:r>
        <w:rPr>
          <w:b/>
          <w:sz w:val="28"/>
          <w:szCs w:val="28"/>
          <w:lang w:val="uk-UA"/>
        </w:rPr>
        <w:t xml:space="preserve">                                                                                            </w:t>
      </w:r>
    </w:p>
    <w:p w:rsidR="00D74462" w:rsidRPr="008B5689" w:rsidRDefault="00D74462" w:rsidP="006D0A8F">
      <w:pPr>
        <w:rPr>
          <w:b/>
          <w:sz w:val="28"/>
          <w:szCs w:val="28"/>
          <w:lang w:val="uk-UA"/>
        </w:rPr>
      </w:pPr>
    </w:p>
    <w:p w:rsidR="00BC4106" w:rsidRPr="00422F7F" w:rsidRDefault="00BC4106" w:rsidP="00BC4106">
      <w:pPr>
        <w:pStyle w:val="31"/>
        <w:spacing w:after="0"/>
        <w:ind w:left="0"/>
        <w:rPr>
          <w:b/>
          <w:sz w:val="28"/>
          <w:szCs w:val="28"/>
          <w:lang w:val="uk-UA"/>
        </w:rPr>
      </w:pPr>
    </w:p>
    <w:p w:rsidR="007F3466" w:rsidRDefault="007F3466" w:rsidP="00FC73F7">
      <w:pPr>
        <w:pStyle w:val="31"/>
        <w:spacing w:after="0"/>
        <w:ind w:left="0"/>
        <w:rPr>
          <w:b/>
          <w:sz w:val="28"/>
          <w:szCs w:val="28"/>
          <w:lang w:val="uk-UA"/>
        </w:rPr>
      </w:pPr>
    </w:p>
    <w:sectPr w:rsidR="007F3466" w:rsidSect="00FA3B47">
      <w:pgSz w:w="16838" w:h="11906" w:orient="landscape"/>
      <w:pgMar w:top="851" w:right="90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1AA" w:rsidRDefault="008131AA" w:rsidP="00B217C6">
      <w:r>
        <w:separator/>
      </w:r>
    </w:p>
  </w:endnote>
  <w:endnote w:type="continuationSeparator" w:id="0">
    <w:p w:rsidR="008131AA" w:rsidRDefault="008131AA"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1AA" w:rsidRDefault="008131AA" w:rsidP="00B217C6">
      <w:r>
        <w:separator/>
      </w:r>
    </w:p>
  </w:footnote>
  <w:footnote w:type="continuationSeparator" w:id="0">
    <w:p w:rsidR="008131AA" w:rsidRDefault="008131AA"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7726B2">
      <w:rPr>
        <w:rStyle w:val="a7"/>
        <w:noProof/>
      </w:rPr>
      <w:t>2</w:t>
    </w:r>
    <w:r>
      <w:rPr>
        <w:rStyle w:val="a7"/>
      </w:rPr>
      <w:fldChar w:fldCharType="end"/>
    </w:r>
  </w:p>
  <w:p w:rsidR="006E7076" w:rsidRDefault="006E70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23A243D"/>
    <w:multiLevelType w:val="multilevel"/>
    <w:tmpl w:val="E254365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6"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2"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7"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9"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0"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AA28E3"/>
    <w:multiLevelType w:val="multilevel"/>
    <w:tmpl w:val="70C8017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31"/>
  </w:num>
  <w:num w:numId="3">
    <w:abstractNumId w:val="24"/>
  </w:num>
  <w:num w:numId="4">
    <w:abstractNumId w:val="41"/>
  </w:num>
  <w:num w:numId="5">
    <w:abstractNumId w:val="13"/>
  </w:num>
  <w:num w:numId="6">
    <w:abstractNumId w:val="19"/>
  </w:num>
  <w:num w:numId="7">
    <w:abstractNumId w:val="3"/>
  </w:num>
  <w:num w:numId="8">
    <w:abstractNumId w:val="39"/>
  </w:num>
  <w:num w:numId="9">
    <w:abstractNumId w:val="17"/>
  </w:num>
  <w:num w:numId="10">
    <w:abstractNumId w:val="9"/>
  </w:num>
  <w:num w:numId="11">
    <w:abstractNumId w:val="25"/>
  </w:num>
  <w:num w:numId="12">
    <w:abstractNumId w:val="35"/>
  </w:num>
  <w:num w:numId="13">
    <w:abstractNumId w:val="10"/>
  </w:num>
  <w:num w:numId="14">
    <w:abstractNumId w:val="1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1"/>
  </w:num>
  <w:num w:numId="20">
    <w:abstractNumId w:val="36"/>
  </w:num>
  <w:num w:numId="21">
    <w:abstractNumId w:val="4"/>
  </w:num>
  <w:num w:numId="22">
    <w:abstractNumId w:val="2"/>
  </w:num>
  <w:num w:numId="23">
    <w:abstractNumId w:val="5"/>
  </w:num>
  <w:num w:numId="24">
    <w:abstractNumId w:val="22"/>
  </w:num>
  <w:num w:numId="25">
    <w:abstractNumId w:val="34"/>
  </w:num>
  <w:num w:numId="26">
    <w:abstractNumId w:val="32"/>
  </w:num>
  <w:num w:numId="27">
    <w:abstractNumId w:val="29"/>
  </w:num>
  <w:num w:numId="28">
    <w:abstractNumId w:val="40"/>
  </w:num>
  <w:num w:numId="29">
    <w:abstractNumId w:val="28"/>
  </w:num>
  <w:num w:numId="30">
    <w:abstractNumId w:val="1"/>
  </w:num>
  <w:num w:numId="31">
    <w:abstractNumId w:val="30"/>
  </w:num>
  <w:num w:numId="32">
    <w:abstractNumId w:val="23"/>
  </w:num>
  <w:num w:numId="33">
    <w:abstractNumId w:val="21"/>
  </w:num>
  <w:num w:numId="34">
    <w:abstractNumId w:val="26"/>
  </w:num>
  <w:num w:numId="35">
    <w:abstractNumId w:val="8"/>
  </w:num>
  <w:num w:numId="36">
    <w:abstractNumId w:val="38"/>
  </w:num>
  <w:num w:numId="37">
    <w:abstractNumId w:val="20"/>
  </w:num>
  <w:num w:numId="38">
    <w:abstractNumId w:val="15"/>
  </w:num>
  <w:num w:numId="39">
    <w:abstractNumId w:val="12"/>
  </w:num>
  <w:num w:numId="40">
    <w:abstractNumId w:val="27"/>
  </w:num>
  <w:num w:numId="41">
    <w:abstractNumId w:val="0"/>
  </w:num>
  <w:num w:numId="42">
    <w:abstractNumId w:val="7"/>
  </w:num>
  <w:num w:numId="43">
    <w:abstractNumId w:val="6"/>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2C9A"/>
    <w:rsid w:val="0000412E"/>
    <w:rsid w:val="0000427C"/>
    <w:rsid w:val="000043EF"/>
    <w:rsid w:val="00004E7A"/>
    <w:rsid w:val="00005974"/>
    <w:rsid w:val="000064E3"/>
    <w:rsid w:val="00010FAC"/>
    <w:rsid w:val="00011E17"/>
    <w:rsid w:val="00017351"/>
    <w:rsid w:val="000206C6"/>
    <w:rsid w:val="000216D7"/>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23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0E5"/>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10F11"/>
    <w:rsid w:val="00211115"/>
    <w:rsid w:val="00211611"/>
    <w:rsid w:val="0021691B"/>
    <w:rsid w:val="00216D1D"/>
    <w:rsid w:val="00216F32"/>
    <w:rsid w:val="00217471"/>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0333"/>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B6DC2"/>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13F9"/>
    <w:rsid w:val="004A32F4"/>
    <w:rsid w:val="004A36AC"/>
    <w:rsid w:val="004A464D"/>
    <w:rsid w:val="004A60C9"/>
    <w:rsid w:val="004A68C7"/>
    <w:rsid w:val="004B12F8"/>
    <w:rsid w:val="004B1BAF"/>
    <w:rsid w:val="004B2BB1"/>
    <w:rsid w:val="004B5A25"/>
    <w:rsid w:val="004B6EC7"/>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2DD"/>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657D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154"/>
    <w:rsid w:val="005E19AB"/>
    <w:rsid w:val="005E32B1"/>
    <w:rsid w:val="005E4062"/>
    <w:rsid w:val="005E45C7"/>
    <w:rsid w:val="005E4728"/>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B5586"/>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14884"/>
    <w:rsid w:val="00717C06"/>
    <w:rsid w:val="00720625"/>
    <w:rsid w:val="00723C35"/>
    <w:rsid w:val="007247AD"/>
    <w:rsid w:val="0073123D"/>
    <w:rsid w:val="0073694F"/>
    <w:rsid w:val="00736E2C"/>
    <w:rsid w:val="00737CAF"/>
    <w:rsid w:val="0074670A"/>
    <w:rsid w:val="00747130"/>
    <w:rsid w:val="0075043E"/>
    <w:rsid w:val="00750841"/>
    <w:rsid w:val="007511B3"/>
    <w:rsid w:val="00751C89"/>
    <w:rsid w:val="00753062"/>
    <w:rsid w:val="007534D8"/>
    <w:rsid w:val="00755321"/>
    <w:rsid w:val="00756E71"/>
    <w:rsid w:val="00762833"/>
    <w:rsid w:val="00763D8D"/>
    <w:rsid w:val="00764A79"/>
    <w:rsid w:val="0076559F"/>
    <w:rsid w:val="007704E1"/>
    <w:rsid w:val="007716C6"/>
    <w:rsid w:val="007726B2"/>
    <w:rsid w:val="007729F1"/>
    <w:rsid w:val="007738D2"/>
    <w:rsid w:val="00773B45"/>
    <w:rsid w:val="00773B7C"/>
    <w:rsid w:val="00773CF5"/>
    <w:rsid w:val="0077447D"/>
    <w:rsid w:val="0078332D"/>
    <w:rsid w:val="00783638"/>
    <w:rsid w:val="00783CBF"/>
    <w:rsid w:val="007929B5"/>
    <w:rsid w:val="00793152"/>
    <w:rsid w:val="007954F5"/>
    <w:rsid w:val="00796099"/>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9B1"/>
    <w:rsid w:val="007C7B3C"/>
    <w:rsid w:val="007D017A"/>
    <w:rsid w:val="007D2E88"/>
    <w:rsid w:val="007D3EEE"/>
    <w:rsid w:val="007D5964"/>
    <w:rsid w:val="007E1356"/>
    <w:rsid w:val="007E16CD"/>
    <w:rsid w:val="007E16E4"/>
    <w:rsid w:val="007E21D3"/>
    <w:rsid w:val="007E46B9"/>
    <w:rsid w:val="007F10B9"/>
    <w:rsid w:val="007F3466"/>
    <w:rsid w:val="0080300D"/>
    <w:rsid w:val="008050A1"/>
    <w:rsid w:val="008105BE"/>
    <w:rsid w:val="00811767"/>
    <w:rsid w:val="008131AA"/>
    <w:rsid w:val="008132F1"/>
    <w:rsid w:val="00813D5B"/>
    <w:rsid w:val="00815442"/>
    <w:rsid w:val="0081593A"/>
    <w:rsid w:val="00816F00"/>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38AD"/>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775"/>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3505"/>
    <w:rsid w:val="009466E6"/>
    <w:rsid w:val="00947054"/>
    <w:rsid w:val="009471D7"/>
    <w:rsid w:val="00951850"/>
    <w:rsid w:val="00952AFF"/>
    <w:rsid w:val="00953708"/>
    <w:rsid w:val="00954374"/>
    <w:rsid w:val="0095631D"/>
    <w:rsid w:val="00956FED"/>
    <w:rsid w:val="00957C7E"/>
    <w:rsid w:val="009638B5"/>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52E5"/>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58BE"/>
    <w:rsid w:val="00B13518"/>
    <w:rsid w:val="00B13841"/>
    <w:rsid w:val="00B14EDD"/>
    <w:rsid w:val="00B166F4"/>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92A56"/>
    <w:rsid w:val="00B92C46"/>
    <w:rsid w:val="00B93FF4"/>
    <w:rsid w:val="00B943B1"/>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AF"/>
    <w:rsid w:val="00D4213B"/>
    <w:rsid w:val="00D42B5A"/>
    <w:rsid w:val="00D4537A"/>
    <w:rsid w:val="00D45D19"/>
    <w:rsid w:val="00D526C1"/>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495C"/>
    <w:rsid w:val="00DB5996"/>
    <w:rsid w:val="00DB6131"/>
    <w:rsid w:val="00DC2158"/>
    <w:rsid w:val="00DC35DE"/>
    <w:rsid w:val="00DC3B7D"/>
    <w:rsid w:val="00DC3DFA"/>
    <w:rsid w:val="00DC4FC1"/>
    <w:rsid w:val="00DC5599"/>
    <w:rsid w:val="00DC6615"/>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A7EA6"/>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6F71"/>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3B47"/>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32F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A67D16A-26DA-4904-B991-A5BDCA62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5E1154"/>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5E1154"/>
    <w:rPr>
      <w:rFonts w:ascii="Calibri Light" w:eastAsia="Times New Roman" w:hAnsi="Calibri Light" w:cs="Times New Roman"/>
      <w:b/>
      <w:bCs/>
      <w:i/>
      <w:iCs/>
      <w:sz w:val="28"/>
      <w:szCs w:val="28"/>
      <w:lang w:val="ru-RU" w:eastAsia="ru-RU"/>
    </w:rPr>
  </w:style>
  <w:style w:type="paragraph" w:customStyle="1" w:styleId="11">
    <w:name w:val="Обычный11"/>
    <w:aliases w:val="Звичайний,Normal"/>
    <w:basedOn w:val="a"/>
    <w:qFormat/>
    <w:rsid w:val="005E1154"/>
    <w:rPr>
      <w:rFonts w:eastAsia="Times New Roman"/>
      <w:sz w:val="24"/>
      <w:szCs w:val="24"/>
      <w:lang w:val="uk-UA" w:eastAsia="uk-UA"/>
    </w:rPr>
  </w:style>
  <w:style w:type="character" w:customStyle="1" w:styleId="40">
    <w:name w:val="Заголовок 4 Знак"/>
    <w:link w:val="4"/>
    <w:rsid w:val="005E4728"/>
    <w:rPr>
      <w:rFonts w:ascii="Times New Roman" w:hAnsi="Times New Roman"/>
      <w:b/>
      <w:bCs/>
      <w:sz w:val="28"/>
      <w:szCs w:val="28"/>
      <w:lang w:val="ru-RU" w:eastAsia="ru-RU"/>
    </w:rPr>
  </w:style>
  <w:style w:type="paragraph" w:customStyle="1" w:styleId="12">
    <w:name w:val="Обычный1"/>
    <w:basedOn w:val="a"/>
    <w:qFormat/>
    <w:rsid w:val="005E4728"/>
    <w:rPr>
      <w:rFonts w:eastAsia="Times New Roman"/>
      <w:sz w:val="24"/>
      <w:szCs w:val="24"/>
      <w:lang w:val="uk-UA" w:eastAsia="uk-UA"/>
    </w:rPr>
  </w:style>
  <w:style w:type="paragraph" w:customStyle="1" w:styleId="msolistparagraph0">
    <w:name w:val="msolistparagraph"/>
    <w:basedOn w:val="a"/>
    <w:uiPriority w:val="34"/>
    <w:qFormat/>
    <w:rsid w:val="005E4728"/>
    <w:pPr>
      <w:ind w:left="720"/>
      <w:contextualSpacing/>
    </w:pPr>
    <w:rPr>
      <w:rFonts w:eastAsia="Times New Roman"/>
      <w:sz w:val="24"/>
      <w:szCs w:val="24"/>
      <w:lang w:val="uk-UA" w:eastAsia="uk-UA"/>
    </w:rPr>
  </w:style>
  <w:style w:type="paragraph" w:customStyle="1" w:styleId="Encryption">
    <w:name w:val="Encryption"/>
    <w:basedOn w:val="a"/>
    <w:qFormat/>
    <w:rsid w:val="005E4728"/>
    <w:pPr>
      <w:jc w:val="both"/>
    </w:pPr>
    <w:rPr>
      <w:rFonts w:eastAsia="Times New Roman"/>
      <w:b/>
      <w:bCs/>
      <w:i/>
      <w:iCs/>
      <w:sz w:val="24"/>
      <w:szCs w:val="24"/>
      <w:lang w:val="uk-UA" w:eastAsia="uk-UA"/>
    </w:rPr>
  </w:style>
  <w:style w:type="character" w:customStyle="1" w:styleId="Heading2Char">
    <w:name w:val="Heading 2 Char"/>
    <w:link w:val="21"/>
    <w:locked/>
    <w:rsid w:val="005E4728"/>
    <w:rPr>
      <w:rFonts w:ascii="Arial" w:eastAsia="Times New Roman" w:hAnsi="Arial"/>
      <w:b/>
      <w:caps/>
      <w:sz w:val="16"/>
      <w:lang w:val="ru-RU" w:eastAsia="ru-RU"/>
    </w:rPr>
  </w:style>
  <w:style w:type="paragraph" w:customStyle="1" w:styleId="21">
    <w:name w:val="Заголовок 21"/>
    <w:basedOn w:val="a"/>
    <w:link w:val="Heading2Char"/>
    <w:rsid w:val="005E4728"/>
    <w:rPr>
      <w:rFonts w:ascii="Arial" w:eastAsia="Times New Roman" w:hAnsi="Arial"/>
      <w:b/>
      <w:caps/>
      <w:sz w:val="16"/>
    </w:rPr>
  </w:style>
  <w:style w:type="character" w:customStyle="1" w:styleId="Heading4Char">
    <w:name w:val="Heading 4 Char"/>
    <w:link w:val="41"/>
    <w:locked/>
    <w:rsid w:val="005E4728"/>
    <w:rPr>
      <w:rFonts w:ascii="Arial" w:eastAsia="Times New Roman" w:hAnsi="Arial"/>
      <w:b/>
      <w:lang w:val="ru-RU" w:eastAsia="ru-RU"/>
    </w:rPr>
  </w:style>
  <w:style w:type="paragraph" w:customStyle="1" w:styleId="41">
    <w:name w:val="Заголовок 41"/>
    <w:basedOn w:val="a"/>
    <w:link w:val="Heading4Char"/>
    <w:rsid w:val="005E4728"/>
    <w:rPr>
      <w:rFonts w:ascii="Arial" w:eastAsia="Times New Roman" w:hAnsi="Arial"/>
      <w:b/>
    </w:rPr>
  </w:style>
  <w:style w:type="table" w:styleId="a8">
    <w:name w:val="Table Grid"/>
    <w:basedOn w:val="a1"/>
    <w:uiPriority w:val="59"/>
    <w:rsid w:val="005E47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5E4728"/>
    <w:rPr>
      <w:lang w:val="uk-UA"/>
    </w:rPr>
    <w:tblPr>
      <w:tblCellMar>
        <w:top w:w="0" w:type="dxa"/>
        <w:left w:w="108" w:type="dxa"/>
        <w:bottom w:w="0" w:type="dxa"/>
        <w:right w:w="108" w:type="dxa"/>
      </w:tblCellMar>
    </w:tblPr>
  </w:style>
  <w:style w:type="character" w:customStyle="1" w:styleId="csb3e8c9cf24">
    <w:name w:val="csb3e8c9cf24"/>
    <w:rsid w:val="005E4728"/>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5E4728"/>
    <w:rPr>
      <w:rFonts w:ascii="Tahoma" w:eastAsia="Times New Roman" w:hAnsi="Tahoma" w:cs="Tahoma"/>
      <w:sz w:val="16"/>
      <w:szCs w:val="16"/>
    </w:rPr>
  </w:style>
  <w:style w:type="character" w:customStyle="1" w:styleId="aa">
    <w:name w:val="Текст выноски Знак"/>
    <w:link w:val="a9"/>
    <w:semiHidden/>
    <w:rsid w:val="005E4728"/>
    <w:rPr>
      <w:rFonts w:ascii="Tahoma" w:eastAsia="Times New Roman" w:hAnsi="Tahoma" w:cs="Tahoma"/>
      <w:sz w:val="16"/>
      <w:szCs w:val="16"/>
      <w:lang w:val="ru-RU" w:eastAsia="ru-RU"/>
    </w:rPr>
  </w:style>
  <w:style w:type="paragraph" w:customStyle="1" w:styleId="BodyTextIndent2">
    <w:name w:val="Body Text Indent2"/>
    <w:basedOn w:val="a"/>
    <w:rsid w:val="005E4728"/>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5E4728"/>
    <w:pPr>
      <w:spacing w:before="120" w:after="120"/>
    </w:pPr>
    <w:rPr>
      <w:rFonts w:ascii="Arial" w:eastAsia="Times New Roman" w:hAnsi="Arial"/>
      <w:sz w:val="18"/>
    </w:rPr>
  </w:style>
  <w:style w:type="character" w:customStyle="1" w:styleId="BodyTextIndentChar">
    <w:name w:val="Body Text Indent Char"/>
    <w:link w:val="13"/>
    <w:locked/>
    <w:rsid w:val="005E4728"/>
    <w:rPr>
      <w:rFonts w:ascii="Arial" w:eastAsia="Times New Roman" w:hAnsi="Arial"/>
      <w:sz w:val="18"/>
      <w:lang w:val="ru-RU" w:eastAsia="ru-RU"/>
    </w:rPr>
  </w:style>
  <w:style w:type="character" w:customStyle="1" w:styleId="csab6e076947">
    <w:name w:val="csab6e076947"/>
    <w:rsid w:val="005E4728"/>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5E4728"/>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5E4728"/>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5E4728"/>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5E4728"/>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5E4728"/>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5E4728"/>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5E4728"/>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5E4728"/>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5E4728"/>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5E4728"/>
    <w:rPr>
      <w:rFonts w:eastAsia="Times New Roman"/>
      <w:sz w:val="24"/>
      <w:szCs w:val="24"/>
    </w:rPr>
  </w:style>
  <w:style w:type="character" w:customStyle="1" w:styleId="csab6e076981">
    <w:name w:val="csab6e076981"/>
    <w:rsid w:val="005E4728"/>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5E4728"/>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5E4728"/>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5E4728"/>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5E4728"/>
    <w:rPr>
      <w:rFonts w:ascii="Arial" w:hAnsi="Arial" w:cs="Arial" w:hint="default"/>
      <w:b/>
      <w:bCs/>
      <w:i w:val="0"/>
      <w:iCs w:val="0"/>
      <w:color w:val="000000"/>
      <w:sz w:val="18"/>
      <w:szCs w:val="18"/>
      <w:shd w:val="clear" w:color="auto" w:fill="auto"/>
    </w:rPr>
  </w:style>
  <w:style w:type="character" w:customStyle="1" w:styleId="csab6e076980">
    <w:name w:val="csab6e076980"/>
    <w:rsid w:val="005E4728"/>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5E4728"/>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5E4728"/>
    <w:rPr>
      <w:rFonts w:ascii="Arial" w:hAnsi="Arial" w:cs="Arial" w:hint="default"/>
      <w:b/>
      <w:bCs/>
      <w:i w:val="0"/>
      <w:iCs w:val="0"/>
      <w:color w:val="000000"/>
      <w:sz w:val="18"/>
      <w:szCs w:val="18"/>
      <w:shd w:val="clear" w:color="auto" w:fill="auto"/>
    </w:rPr>
  </w:style>
  <w:style w:type="character" w:customStyle="1" w:styleId="csab6e076961">
    <w:name w:val="csab6e076961"/>
    <w:rsid w:val="005E4728"/>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5E4728"/>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5E4728"/>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5E4728"/>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5E4728"/>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5E4728"/>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5E4728"/>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5E4728"/>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5E4728"/>
    <w:rPr>
      <w:rFonts w:ascii="Arial" w:hAnsi="Arial" w:cs="Arial" w:hint="default"/>
      <w:b/>
      <w:bCs/>
      <w:i w:val="0"/>
      <w:iCs w:val="0"/>
      <w:color w:val="000000"/>
      <w:sz w:val="18"/>
      <w:szCs w:val="18"/>
      <w:shd w:val="clear" w:color="auto" w:fill="auto"/>
    </w:rPr>
  </w:style>
  <w:style w:type="character" w:customStyle="1" w:styleId="csab6e0769276">
    <w:name w:val="csab6e0769276"/>
    <w:rsid w:val="005E4728"/>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5E4728"/>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5E4728"/>
    <w:rPr>
      <w:rFonts w:ascii="Arial" w:hAnsi="Arial" w:cs="Arial" w:hint="default"/>
      <w:b/>
      <w:bCs/>
      <w:i w:val="0"/>
      <w:iCs w:val="0"/>
      <w:color w:val="000000"/>
      <w:sz w:val="18"/>
      <w:szCs w:val="18"/>
      <w:shd w:val="clear" w:color="auto" w:fill="auto"/>
    </w:rPr>
  </w:style>
  <w:style w:type="character" w:customStyle="1" w:styleId="csf229d0ff13">
    <w:name w:val="csf229d0ff13"/>
    <w:rsid w:val="005E4728"/>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5E4728"/>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5E4728"/>
    <w:rPr>
      <w:rFonts w:ascii="Arial" w:hAnsi="Arial" w:cs="Arial" w:hint="default"/>
      <w:b/>
      <w:bCs/>
      <w:i w:val="0"/>
      <w:iCs w:val="0"/>
      <w:color w:val="000000"/>
      <w:sz w:val="18"/>
      <w:szCs w:val="18"/>
      <w:shd w:val="clear" w:color="auto" w:fill="auto"/>
    </w:rPr>
  </w:style>
  <w:style w:type="character" w:customStyle="1" w:styleId="csafaf5741100">
    <w:name w:val="csafaf5741100"/>
    <w:rsid w:val="005E4728"/>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5E4728"/>
    <w:pPr>
      <w:spacing w:after="120"/>
      <w:ind w:left="283"/>
    </w:pPr>
    <w:rPr>
      <w:rFonts w:eastAsia="Times New Roman"/>
      <w:sz w:val="24"/>
      <w:szCs w:val="24"/>
    </w:rPr>
  </w:style>
  <w:style w:type="character" w:customStyle="1" w:styleId="ac">
    <w:name w:val="Основной текст с отступом Знак"/>
    <w:link w:val="ab"/>
    <w:uiPriority w:val="99"/>
    <w:rsid w:val="005E4728"/>
    <w:rPr>
      <w:rFonts w:ascii="Times New Roman" w:eastAsia="Times New Roman" w:hAnsi="Times New Roman"/>
      <w:sz w:val="24"/>
      <w:szCs w:val="24"/>
      <w:lang w:val="ru-RU" w:eastAsia="ru-RU"/>
    </w:rPr>
  </w:style>
  <w:style w:type="character" w:customStyle="1" w:styleId="csf229d0ff16">
    <w:name w:val="csf229d0ff16"/>
    <w:rsid w:val="005E4728"/>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5E4728"/>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5E4728"/>
    <w:pPr>
      <w:spacing w:after="120"/>
    </w:pPr>
    <w:rPr>
      <w:rFonts w:eastAsia="Times New Roman"/>
      <w:sz w:val="16"/>
      <w:szCs w:val="16"/>
      <w:lang w:val="uk-UA" w:eastAsia="uk-UA"/>
    </w:rPr>
  </w:style>
  <w:style w:type="character" w:customStyle="1" w:styleId="34">
    <w:name w:val="Основной текст 3 Знак"/>
    <w:link w:val="33"/>
    <w:rsid w:val="005E4728"/>
    <w:rPr>
      <w:rFonts w:ascii="Times New Roman" w:eastAsia="Times New Roman" w:hAnsi="Times New Roman"/>
      <w:sz w:val="16"/>
      <w:szCs w:val="16"/>
      <w:lang w:val="uk-UA" w:eastAsia="uk-UA"/>
    </w:rPr>
  </w:style>
  <w:style w:type="character" w:customStyle="1" w:styleId="csab6e076931">
    <w:name w:val="csab6e076931"/>
    <w:rsid w:val="005E4728"/>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5E4728"/>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5E4728"/>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5E4728"/>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5E4728"/>
    <w:pPr>
      <w:ind w:firstLine="708"/>
      <w:jc w:val="both"/>
    </w:pPr>
    <w:rPr>
      <w:rFonts w:ascii="Arial" w:eastAsia="Times New Roman" w:hAnsi="Arial"/>
      <w:b/>
      <w:sz w:val="18"/>
      <w:lang w:val="uk-UA"/>
    </w:rPr>
  </w:style>
  <w:style w:type="character" w:customStyle="1" w:styleId="csf229d0ff25">
    <w:name w:val="csf229d0ff25"/>
    <w:rsid w:val="005E4728"/>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5E4728"/>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5E4728"/>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5E4728"/>
    <w:pPr>
      <w:ind w:firstLine="708"/>
      <w:jc w:val="both"/>
    </w:pPr>
    <w:rPr>
      <w:rFonts w:ascii="Arial" w:eastAsia="Times New Roman" w:hAnsi="Arial"/>
      <w:b/>
      <w:sz w:val="18"/>
      <w:lang w:val="uk-UA" w:eastAsia="uk-UA"/>
    </w:rPr>
  </w:style>
  <w:style w:type="character" w:customStyle="1" w:styleId="cs95e872d01">
    <w:name w:val="cs95e872d01"/>
    <w:rsid w:val="005E4728"/>
  </w:style>
  <w:style w:type="paragraph" w:customStyle="1" w:styleId="cse71256d6">
    <w:name w:val="cse71256d6"/>
    <w:basedOn w:val="a"/>
    <w:rsid w:val="005E4728"/>
    <w:pPr>
      <w:ind w:left="1440"/>
    </w:pPr>
    <w:rPr>
      <w:rFonts w:eastAsia="Times New Roman"/>
      <w:sz w:val="24"/>
      <w:szCs w:val="24"/>
      <w:lang w:val="uk-UA" w:eastAsia="uk-UA"/>
    </w:rPr>
  </w:style>
  <w:style w:type="character" w:customStyle="1" w:styleId="csb3e8c9cf10">
    <w:name w:val="csb3e8c9cf10"/>
    <w:rsid w:val="005E4728"/>
    <w:rPr>
      <w:rFonts w:ascii="Arial" w:hAnsi="Arial" w:cs="Arial" w:hint="default"/>
      <w:b/>
      <w:bCs/>
      <w:i w:val="0"/>
      <w:iCs w:val="0"/>
      <w:color w:val="000000"/>
      <w:sz w:val="18"/>
      <w:szCs w:val="18"/>
      <w:shd w:val="clear" w:color="auto" w:fill="auto"/>
    </w:rPr>
  </w:style>
  <w:style w:type="character" w:customStyle="1" w:styleId="csafaf574127">
    <w:name w:val="csafaf574127"/>
    <w:rsid w:val="005E4728"/>
    <w:rPr>
      <w:rFonts w:ascii="Arial" w:hAnsi="Arial" w:cs="Arial" w:hint="default"/>
      <w:b/>
      <w:bCs/>
      <w:i w:val="0"/>
      <w:iCs w:val="0"/>
      <w:color w:val="000000"/>
      <w:sz w:val="18"/>
      <w:szCs w:val="18"/>
      <w:shd w:val="clear" w:color="auto" w:fill="auto"/>
    </w:rPr>
  </w:style>
  <w:style w:type="character" w:customStyle="1" w:styleId="csf229d0ff10">
    <w:name w:val="csf229d0ff10"/>
    <w:rsid w:val="005E472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5E472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5E472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5E4728"/>
    <w:rPr>
      <w:rFonts w:ascii="Arial" w:hAnsi="Arial" w:cs="Arial" w:hint="default"/>
      <w:b/>
      <w:bCs/>
      <w:i w:val="0"/>
      <w:iCs w:val="0"/>
      <w:color w:val="000000"/>
      <w:sz w:val="18"/>
      <w:szCs w:val="18"/>
      <w:shd w:val="clear" w:color="auto" w:fill="auto"/>
    </w:rPr>
  </w:style>
  <w:style w:type="character" w:customStyle="1" w:styleId="csafaf5741106">
    <w:name w:val="csafaf5741106"/>
    <w:rsid w:val="005E472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5E4728"/>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5E4728"/>
    <w:pPr>
      <w:ind w:firstLine="708"/>
      <w:jc w:val="both"/>
    </w:pPr>
    <w:rPr>
      <w:rFonts w:ascii="Arial" w:eastAsia="Times New Roman" w:hAnsi="Arial"/>
      <w:b/>
      <w:sz w:val="18"/>
      <w:lang w:val="uk-UA" w:eastAsia="uk-UA"/>
    </w:rPr>
  </w:style>
  <w:style w:type="character" w:customStyle="1" w:styleId="csafaf5741216">
    <w:name w:val="csafaf5741216"/>
    <w:rsid w:val="005E4728"/>
    <w:rPr>
      <w:rFonts w:ascii="Arial" w:hAnsi="Arial" w:cs="Arial" w:hint="default"/>
      <w:b/>
      <w:bCs/>
      <w:i w:val="0"/>
      <w:iCs w:val="0"/>
      <w:color w:val="000000"/>
      <w:sz w:val="18"/>
      <w:szCs w:val="18"/>
      <w:shd w:val="clear" w:color="auto" w:fill="auto"/>
    </w:rPr>
  </w:style>
  <w:style w:type="character" w:customStyle="1" w:styleId="csf229d0ff19">
    <w:name w:val="csf229d0ff19"/>
    <w:rsid w:val="005E4728"/>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5E4728"/>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5E4728"/>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5E4728"/>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5E4728"/>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5E4728"/>
    <w:pPr>
      <w:ind w:firstLine="708"/>
      <w:jc w:val="both"/>
    </w:pPr>
    <w:rPr>
      <w:rFonts w:ascii="Arial" w:eastAsia="Times New Roman" w:hAnsi="Arial"/>
      <w:b/>
      <w:sz w:val="18"/>
      <w:lang w:val="uk-UA" w:eastAsia="uk-UA"/>
    </w:rPr>
  </w:style>
  <w:style w:type="character" w:customStyle="1" w:styleId="csf229d0ff14">
    <w:name w:val="csf229d0ff14"/>
    <w:rsid w:val="005E4728"/>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5E4728"/>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5E4728"/>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5E4728"/>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5E4728"/>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5E4728"/>
    <w:pPr>
      <w:ind w:firstLine="708"/>
      <w:jc w:val="both"/>
    </w:pPr>
    <w:rPr>
      <w:rFonts w:ascii="Arial" w:eastAsia="Times New Roman" w:hAnsi="Arial"/>
      <w:b/>
      <w:sz w:val="18"/>
      <w:lang w:val="uk-UA" w:eastAsia="uk-UA"/>
    </w:rPr>
  </w:style>
  <w:style w:type="character" w:customStyle="1" w:styleId="csab6e0769225">
    <w:name w:val="csab6e0769225"/>
    <w:rsid w:val="005E4728"/>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5E4728"/>
    <w:pPr>
      <w:ind w:firstLine="708"/>
      <w:jc w:val="both"/>
    </w:pPr>
    <w:rPr>
      <w:rFonts w:ascii="Arial" w:eastAsia="Times New Roman" w:hAnsi="Arial"/>
      <w:b/>
      <w:sz w:val="18"/>
      <w:lang w:val="uk-UA" w:eastAsia="uk-UA"/>
    </w:rPr>
  </w:style>
  <w:style w:type="character" w:customStyle="1" w:styleId="csb3e8c9cf3">
    <w:name w:val="csb3e8c9cf3"/>
    <w:rsid w:val="005E4728"/>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E4728"/>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5E4728"/>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5E4728"/>
    <w:pPr>
      <w:ind w:firstLine="708"/>
      <w:jc w:val="both"/>
    </w:pPr>
    <w:rPr>
      <w:rFonts w:ascii="Arial" w:eastAsia="Times New Roman" w:hAnsi="Arial"/>
      <w:b/>
      <w:sz w:val="18"/>
      <w:lang w:val="uk-UA" w:eastAsia="uk-UA"/>
    </w:rPr>
  </w:style>
  <w:style w:type="character" w:customStyle="1" w:styleId="csb86c8cfe1">
    <w:name w:val="csb86c8cfe1"/>
    <w:rsid w:val="005E4728"/>
    <w:rPr>
      <w:rFonts w:ascii="Times New Roman" w:hAnsi="Times New Roman" w:cs="Times New Roman" w:hint="default"/>
      <w:b/>
      <w:bCs/>
      <w:i w:val="0"/>
      <w:iCs w:val="0"/>
      <w:color w:val="000000"/>
      <w:sz w:val="24"/>
      <w:szCs w:val="24"/>
    </w:rPr>
  </w:style>
  <w:style w:type="character" w:customStyle="1" w:styleId="csf229d0ff21">
    <w:name w:val="csf229d0ff21"/>
    <w:rsid w:val="005E4728"/>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5E4728"/>
    <w:pPr>
      <w:ind w:firstLine="708"/>
      <w:jc w:val="both"/>
    </w:pPr>
    <w:rPr>
      <w:rFonts w:ascii="Arial" w:eastAsia="Times New Roman" w:hAnsi="Arial"/>
      <w:b/>
      <w:sz w:val="18"/>
      <w:lang w:val="uk-UA" w:eastAsia="uk-UA"/>
    </w:rPr>
  </w:style>
  <w:style w:type="character" w:customStyle="1" w:styleId="csf229d0ff26">
    <w:name w:val="csf229d0ff26"/>
    <w:rsid w:val="005E4728"/>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5E4728"/>
    <w:pPr>
      <w:jc w:val="both"/>
    </w:pPr>
    <w:rPr>
      <w:rFonts w:ascii="Arial" w:eastAsia="Times New Roman" w:hAnsi="Arial"/>
      <w:sz w:val="24"/>
      <w:szCs w:val="24"/>
      <w:lang w:val="uk-UA" w:eastAsia="uk-UA"/>
    </w:rPr>
  </w:style>
  <w:style w:type="character" w:customStyle="1" w:styleId="cs8c2cf3831">
    <w:name w:val="cs8c2cf3831"/>
    <w:rsid w:val="005E4728"/>
    <w:rPr>
      <w:rFonts w:ascii="Arial" w:hAnsi="Arial" w:cs="Arial" w:hint="default"/>
      <w:b/>
      <w:bCs/>
      <w:i/>
      <w:iCs/>
      <w:color w:val="102B56"/>
      <w:sz w:val="18"/>
      <w:szCs w:val="18"/>
      <w:shd w:val="clear" w:color="auto" w:fill="auto"/>
    </w:rPr>
  </w:style>
  <w:style w:type="character" w:customStyle="1" w:styleId="csd71f5e5a1">
    <w:name w:val="csd71f5e5a1"/>
    <w:rsid w:val="005E4728"/>
    <w:rPr>
      <w:rFonts w:ascii="Arial" w:hAnsi="Arial" w:cs="Arial" w:hint="default"/>
      <w:b w:val="0"/>
      <w:bCs w:val="0"/>
      <w:i/>
      <w:iCs/>
      <w:color w:val="102B56"/>
      <w:sz w:val="18"/>
      <w:szCs w:val="18"/>
      <w:shd w:val="clear" w:color="auto" w:fill="auto"/>
    </w:rPr>
  </w:style>
  <w:style w:type="character" w:customStyle="1" w:styleId="cs8f6c24af1">
    <w:name w:val="cs8f6c24af1"/>
    <w:rsid w:val="005E4728"/>
    <w:rPr>
      <w:rFonts w:ascii="Arial" w:hAnsi="Arial" w:cs="Arial" w:hint="default"/>
      <w:b/>
      <w:bCs/>
      <w:i w:val="0"/>
      <w:iCs w:val="0"/>
      <w:color w:val="102B56"/>
      <w:sz w:val="18"/>
      <w:szCs w:val="18"/>
      <w:shd w:val="clear" w:color="auto" w:fill="auto"/>
    </w:rPr>
  </w:style>
  <w:style w:type="character" w:customStyle="1" w:styleId="csa5a0f5421">
    <w:name w:val="csa5a0f5421"/>
    <w:rsid w:val="005E4728"/>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5E4728"/>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5E4728"/>
    <w:pPr>
      <w:ind w:firstLine="708"/>
      <w:jc w:val="both"/>
    </w:pPr>
    <w:rPr>
      <w:rFonts w:ascii="Arial" w:eastAsia="Times New Roman" w:hAnsi="Arial"/>
      <w:b/>
      <w:sz w:val="18"/>
      <w:lang w:val="uk-UA" w:eastAsia="uk-UA"/>
    </w:rPr>
  </w:style>
  <w:style w:type="character" w:styleId="ad">
    <w:name w:val="line number"/>
    <w:uiPriority w:val="99"/>
    <w:rsid w:val="005E4728"/>
    <w:rPr>
      <w:rFonts w:ascii="Segoe UI" w:hAnsi="Segoe UI" w:cs="Segoe UI"/>
      <w:color w:val="000000"/>
      <w:sz w:val="18"/>
      <w:szCs w:val="18"/>
    </w:rPr>
  </w:style>
  <w:style w:type="character" w:styleId="ae">
    <w:name w:val="Hyperlink"/>
    <w:uiPriority w:val="99"/>
    <w:rsid w:val="005E4728"/>
    <w:rPr>
      <w:rFonts w:ascii="Segoe UI" w:hAnsi="Segoe UI" w:cs="Segoe UI"/>
      <w:color w:val="0000FF"/>
      <w:sz w:val="18"/>
      <w:szCs w:val="18"/>
      <w:u w:val="single"/>
    </w:rPr>
  </w:style>
  <w:style w:type="paragraph" w:customStyle="1" w:styleId="23">
    <w:name w:val="Основной текст с отступом23"/>
    <w:basedOn w:val="a"/>
    <w:rsid w:val="005E4728"/>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5E4728"/>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5E4728"/>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5E4728"/>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5E4728"/>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5E4728"/>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5E4728"/>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5E4728"/>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5E4728"/>
    <w:pPr>
      <w:ind w:firstLine="708"/>
      <w:jc w:val="both"/>
    </w:pPr>
    <w:rPr>
      <w:rFonts w:ascii="Arial" w:eastAsia="Times New Roman" w:hAnsi="Arial"/>
      <w:b/>
      <w:sz w:val="18"/>
      <w:lang w:val="uk-UA" w:eastAsia="uk-UA"/>
    </w:rPr>
  </w:style>
  <w:style w:type="character" w:customStyle="1" w:styleId="csa939b0971">
    <w:name w:val="csa939b0971"/>
    <w:rsid w:val="005E4728"/>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5E4728"/>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5E4728"/>
    <w:pPr>
      <w:ind w:firstLine="708"/>
      <w:jc w:val="both"/>
    </w:pPr>
    <w:rPr>
      <w:rFonts w:ascii="Arial" w:eastAsia="Times New Roman" w:hAnsi="Arial"/>
      <w:b/>
      <w:sz w:val="18"/>
      <w:lang w:val="uk-UA" w:eastAsia="uk-UA"/>
    </w:rPr>
  </w:style>
  <w:style w:type="character" w:styleId="af">
    <w:name w:val="annotation reference"/>
    <w:semiHidden/>
    <w:unhideWhenUsed/>
    <w:rsid w:val="005E4728"/>
    <w:rPr>
      <w:sz w:val="16"/>
      <w:szCs w:val="16"/>
    </w:rPr>
  </w:style>
  <w:style w:type="paragraph" w:styleId="af0">
    <w:name w:val="annotation text"/>
    <w:basedOn w:val="a"/>
    <w:link w:val="af1"/>
    <w:semiHidden/>
    <w:unhideWhenUsed/>
    <w:rsid w:val="005E4728"/>
    <w:rPr>
      <w:rFonts w:eastAsia="Times New Roman"/>
      <w:lang w:val="uk-UA" w:eastAsia="uk-UA"/>
    </w:rPr>
  </w:style>
  <w:style w:type="character" w:customStyle="1" w:styleId="af1">
    <w:name w:val="Текст примечания Знак"/>
    <w:link w:val="af0"/>
    <w:semiHidden/>
    <w:rsid w:val="005E4728"/>
    <w:rPr>
      <w:rFonts w:ascii="Times New Roman" w:eastAsia="Times New Roman" w:hAnsi="Times New Roman"/>
      <w:lang w:val="uk-UA" w:eastAsia="uk-UA"/>
    </w:rPr>
  </w:style>
  <w:style w:type="paragraph" w:styleId="af2">
    <w:name w:val="annotation subject"/>
    <w:basedOn w:val="af0"/>
    <w:next w:val="af0"/>
    <w:link w:val="af3"/>
    <w:semiHidden/>
    <w:unhideWhenUsed/>
    <w:rsid w:val="005E4728"/>
    <w:rPr>
      <w:b/>
      <w:bCs/>
    </w:rPr>
  </w:style>
  <w:style w:type="character" w:customStyle="1" w:styleId="af3">
    <w:name w:val="Тема примечания Знак"/>
    <w:link w:val="af2"/>
    <w:semiHidden/>
    <w:rsid w:val="005E4728"/>
    <w:rPr>
      <w:rFonts w:ascii="Times New Roman" w:eastAsia="Times New Roman" w:hAnsi="Times New Roman"/>
      <w:b/>
      <w:bCs/>
      <w:lang w:val="uk-UA" w:eastAsia="uk-UA"/>
    </w:rPr>
  </w:style>
  <w:style w:type="paragraph" w:styleId="af4">
    <w:name w:val="Revision"/>
    <w:hidden/>
    <w:uiPriority w:val="99"/>
    <w:semiHidden/>
    <w:rsid w:val="005E4728"/>
    <w:rPr>
      <w:rFonts w:ascii="Times New Roman" w:eastAsia="Times New Roman" w:hAnsi="Times New Roman"/>
      <w:sz w:val="24"/>
      <w:szCs w:val="24"/>
      <w:lang w:val="uk-UA" w:eastAsia="uk-UA"/>
    </w:rPr>
  </w:style>
  <w:style w:type="character" w:customStyle="1" w:styleId="csb3e8c9cf69">
    <w:name w:val="csb3e8c9cf69"/>
    <w:rsid w:val="005E4728"/>
    <w:rPr>
      <w:rFonts w:ascii="Arial" w:hAnsi="Arial" w:cs="Arial" w:hint="default"/>
      <w:b/>
      <w:bCs/>
      <w:i w:val="0"/>
      <w:iCs w:val="0"/>
      <w:color w:val="000000"/>
      <w:sz w:val="18"/>
      <w:szCs w:val="18"/>
      <w:shd w:val="clear" w:color="auto" w:fill="auto"/>
    </w:rPr>
  </w:style>
  <w:style w:type="character" w:customStyle="1" w:styleId="csf229d0ff64">
    <w:name w:val="csf229d0ff64"/>
    <w:rsid w:val="005E4728"/>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5E4728"/>
    <w:rPr>
      <w:rFonts w:ascii="Arial" w:eastAsia="Times New Roman" w:hAnsi="Arial"/>
      <w:sz w:val="24"/>
      <w:szCs w:val="24"/>
      <w:lang w:val="uk-UA" w:eastAsia="uk-UA"/>
    </w:rPr>
  </w:style>
  <w:style w:type="character" w:customStyle="1" w:styleId="csd398459525">
    <w:name w:val="csd398459525"/>
    <w:rsid w:val="005E4728"/>
    <w:rPr>
      <w:rFonts w:ascii="Arial" w:hAnsi="Arial" w:cs="Arial" w:hint="default"/>
      <w:b/>
      <w:bCs/>
      <w:i/>
      <w:iCs/>
      <w:color w:val="000000"/>
      <w:sz w:val="18"/>
      <w:szCs w:val="18"/>
      <w:u w:val="single"/>
      <w:shd w:val="clear" w:color="auto" w:fill="auto"/>
    </w:rPr>
  </w:style>
  <w:style w:type="character" w:customStyle="1" w:styleId="csd3c90d4325">
    <w:name w:val="csd3c90d4325"/>
    <w:rsid w:val="005E4728"/>
    <w:rPr>
      <w:rFonts w:ascii="Arial" w:hAnsi="Arial" w:cs="Arial" w:hint="default"/>
      <w:b w:val="0"/>
      <w:bCs w:val="0"/>
      <w:i/>
      <w:iCs/>
      <w:color w:val="000000"/>
      <w:sz w:val="18"/>
      <w:szCs w:val="18"/>
      <w:shd w:val="clear" w:color="auto" w:fill="auto"/>
    </w:rPr>
  </w:style>
  <w:style w:type="character" w:customStyle="1" w:styleId="csb86c8cfe3">
    <w:name w:val="csb86c8cfe3"/>
    <w:rsid w:val="005E4728"/>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5E4728"/>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5E4728"/>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5E4728"/>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5E4728"/>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5E4728"/>
    <w:pPr>
      <w:ind w:firstLine="708"/>
      <w:jc w:val="both"/>
    </w:pPr>
    <w:rPr>
      <w:rFonts w:ascii="Arial" w:eastAsia="Times New Roman" w:hAnsi="Arial"/>
      <w:b/>
      <w:sz w:val="18"/>
      <w:lang w:val="uk-UA" w:eastAsia="uk-UA"/>
    </w:rPr>
  </w:style>
  <w:style w:type="character" w:customStyle="1" w:styleId="csab6e076977">
    <w:name w:val="csab6e076977"/>
    <w:rsid w:val="005E4728"/>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5E4728"/>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5E4728"/>
    <w:rPr>
      <w:rFonts w:ascii="Arial" w:hAnsi="Arial" w:cs="Arial" w:hint="default"/>
      <w:b/>
      <w:bCs/>
      <w:i w:val="0"/>
      <w:iCs w:val="0"/>
      <w:color w:val="000000"/>
      <w:sz w:val="18"/>
      <w:szCs w:val="18"/>
      <w:shd w:val="clear" w:color="auto" w:fill="auto"/>
    </w:rPr>
  </w:style>
  <w:style w:type="character" w:customStyle="1" w:styleId="cs607602ac2">
    <w:name w:val="cs607602ac2"/>
    <w:rsid w:val="005E4728"/>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5E4728"/>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5E4728"/>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5E4728"/>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5E4728"/>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5E4728"/>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5E4728"/>
    <w:pPr>
      <w:ind w:firstLine="708"/>
      <w:jc w:val="both"/>
    </w:pPr>
    <w:rPr>
      <w:rFonts w:ascii="Arial" w:eastAsia="Times New Roman" w:hAnsi="Arial"/>
      <w:b/>
      <w:sz w:val="18"/>
      <w:lang w:val="uk-UA" w:eastAsia="uk-UA"/>
    </w:rPr>
  </w:style>
  <w:style w:type="character" w:customStyle="1" w:styleId="csab6e0769291">
    <w:name w:val="csab6e0769291"/>
    <w:rsid w:val="005E4728"/>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5E4728"/>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5E4728"/>
    <w:pPr>
      <w:ind w:firstLine="708"/>
      <w:jc w:val="both"/>
    </w:pPr>
    <w:rPr>
      <w:rFonts w:ascii="Arial" w:eastAsia="Times New Roman" w:hAnsi="Arial"/>
      <w:b/>
      <w:sz w:val="18"/>
      <w:lang w:val="uk-UA" w:eastAsia="uk-UA"/>
    </w:rPr>
  </w:style>
  <w:style w:type="character" w:customStyle="1" w:styleId="csf562b92915">
    <w:name w:val="csf562b92915"/>
    <w:rsid w:val="005E4728"/>
    <w:rPr>
      <w:rFonts w:ascii="Arial" w:hAnsi="Arial" w:cs="Arial" w:hint="default"/>
      <w:b/>
      <w:bCs/>
      <w:i/>
      <w:iCs/>
      <w:color w:val="000000"/>
      <w:sz w:val="18"/>
      <w:szCs w:val="18"/>
      <w:shd w:val="clear" w:color="auto" w:fill="auto"/>
    </w:rPr>
  </w:style>
  <w:style w:type="character" w:customStyle="1" w:styleId="cseed234731">
    <w:name w:val="cseed234731"/>
    <w:rsid w:val="005E4728"/>
    <w:rPr>
      <w:rFonts w:ascii="Arial" w:hAnsi="Arial" w:cs="Arial" w:hint="default"/>
      <w:b/>
      <w:bCs/>
      <w:i/>
      <w:iCs/>
      <w:color w:val="000000"/>
      <w:sz w:val="12"/>
      <w:szCs w:val="12"/>
      <w:shd w:val="clear" w:color="auto" w:fill="auto"/>
    </w:rPr>
  </w:style>
  <w:style w:type="character" w:customStyle="1" w:styleId="csb3e8c9cf35">
    <w:name w:val="csb3e8c9cf35"/>
    <w:rsid w:val="005E4728"/>
    <w:rPr>
      <w:rFonts w:ascii="Arial" w:hAnsi="Arial" w:cs="Arial" w:hint="default"/>
      <w:b/>
      <w:bCs/>
      <w:i w:val="0"/>
      <w:iCs w:val="0"/>
      <w:color w:val="000000"/>
      <w:sz w:val="18"/>
      <w:szCs w:val="18"/>
      <w:shd w:val="clear" w:color="auto" w:fill="auto"/>
    </w:rPr>
  </w:style>
  <w:style w:type="character" w:customStyle="1" w:styleId="csb3e8c9cf28">
    <w:name w:val="csb3e8c9cf28"/>
    <w:rsid w:val="005E4728"/>
    <w:rPr>
      <w:rFonts w:ascii="Arial" w:hAnsi="Arial" w:cs="Arial" w:hint="default"/>
      <w:b/>
      <w:bCs/>
      <w:i w:val="0"/>
      <w:iCs w:val="0"/>
      <w:color w:val="000000"/>
      <w:sz w:val="18"/>
      <w:szCs w:val="18"/>
      <w:shd w:val="clear" w:color="auto" w:fill="auto"/>
    </w:rPr>
  </w:style>
  <w:style w:type="character" w:customStyle="1" w:styleId="csf562b9296">
    <w:name w:val="csf562b9296"/>
    <w:rsid w:val="005E4728"/>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5E4728"/>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5E4728"/>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5E4728"/>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5E4728"/>
    <w:pPr>
      <w:ind w:firstLine="708"/>
      <w:jc w:val="both"/>
    </w:pPr>
    <w:rPr>
      <w:rFonts w:ascii="Arial" w:eastAsia="Times New Roman" w:hAnsi="Arial"/>
      <w:b/>
      <w:sz w:val="18"/>
      <w:lang w:val="uk-UA" w:eastAsia="uk-UA"/>
    </w:rPr>
  </w:style>
  <w:style w:type="character" w:customStyle="1" w:styleId="csab6e076930">
    <w:name w:val="csab6e076930"/>
    <w:rsid w:val="005E4728"/>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5E4728"/>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5E4728"/>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5E4728"/>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5E4728"/>
    <w:pPr>
      <w:ind w:firstLine="708"/>
      <w:jc w:val="both"/>
    </w:pPr>
    <w:rPr>
      <w:rFonts w:ascii="Arial" w:eastAsia="Times New Roman" w:hAnsi="Arial"/>
      <w:b/>
      <w:sz w:val="18"/>
      <w:lang w:val="uk-UA" w:eastAsia="uk-UA"/>
    </w:rPr>
  </w:style>
  <w:style w:type="paragraph" w:customStyle="1" w:styleId="24">
    <w:name w:val="Обычный2"/>
    <w:rsid w:val="005E4728"/>
    <w:rPr>
      <w:rFonts w:ascii="Times New Roman" w:eastAsia="Times New Roman" w:hAnsi="Times New Roman"/>
      <w:sz w:val="24"/>
      <w:lang w:val="uk-UA" w:eastAsia="ru-RU"/>
    </w:rPr>
  </w:style>
  <w:style w:type="paragraph" w:customStyle="1" w:styleId="220">
    <w:name w:val="Основной текст с отступом22"/>
    <w:basedOn w:val="a"/>
    <w:rsid w:val="005E4728"/>
    <w:pPr>
      <w:spacing w:before="120" w:after="120"/>
    </w:pPr>
    <w:rPr>
      <w:rFonts w:ascii="Arial" w:eastAsia="Times New Roman" w:hAnsi="Arial"/>
      <w:sz w:val="18"/>
    </w:rPr>
  </w:style>
  <w:style w:type="paragraph" w:customStyle="1" w:styleId="221">
    <w:name w:val="Заголовок 22"/>
    <w:basedOn w:val="a"/>
    <w:rsid w:val="005E4728"/>
    <w:rPr>
      <w:rFonts w:ascii="Arial" w:eastAsia="Times New Roman" w:hAnsi="Arial"/>
      <w:b/>
      <w:caps/>
      <w:sz w:val="16"/>
    </w:rPr>
  </w:style>
  <w:style w:type="paragraph" w:customStyle="1" w:styleId="421">
    <w:name w:val="Заголовок 42"/>
    <w:basedOn w:val="a"/>
    <w:rsid w:val="005E4728"/>
    <w:rPr>
      <w:rFonts w:ascii="Arial" w:eastAsia="Times New Roman" w:hAnsi="Arial"/>
      <w:b/>
    </w:rPr>
  </w:style>
  <w:style w:type="paragraph" w:customStyle="1" w:styleId="3a">
    <w:name w:val="Обычный3"/>
    <w:rsid w:val="005E4728"/>
    <w:rPr>
      <w:rFonts w:ascii="Times New Roman" w:eastAsia="Times New Roman" w:hAnsi="Times New Roman"/>
      <w:sz w:val="24"/>
      <w:lang w:val="uk-UA" w:eastAsia="ru-RU"/>
    </w:rPr>
  </w:style>
  <w:style w:type="paragraph" w:customStyle="1" w:styleId="240">
    <w:name w:val="Основной текст с отступом24"/>
    <w:basedOn w:val="a"/>
    <w:rsid w:val="005E4728"/>
    <w:pPr>
      <w:spacing w:before="120" w:after="120"/>
    </w:pPr>
    <w:rPr>
      <w:rFonts w:ascii="Arial" w:eastAsia="Times New Roman" w:hAnsi="Arial"/>
      <w:sz w:val="18"/>
    </w:rPr>
  </w:style>
  <w:style w:type="paragraph" w:customStyle="1" w:styleId="230">
    <w:name w:val="Заголовок 23"/>
    <w:basedOn w:val="a"/>
    <w:rsid w:val="005E4728"/>
    <w:rPr>
      <w:rFonts w:ascii="Arial" w:eastAsia="Times New Roman" w:hAnsi="Arial"/>
      <w:b/>
      <w:caps/>
      <w:sz w:val="16"/>
    </w:rPr>
  </w:style>
  <w:style w:type="paragraph" w:customStyle="1" w:styleId="430">
    <w:name w:val="Заголовок 43"/>
    <w:basedOn w:val="a"/>
    <w:rsid w:val="005E4728"/>
    <w:rPr>
      <w:rFonts w:ascii="Arial" w:eastAsia="Times New Roman" w:hAnsi="Arial"/>
      <w:b/>
    </w:rPr>
  </w:style>
  <w:style w:type="paragraph" w:customStyle="1" w:styleId="BodyTextIndent">
    <w:name w:val="Body Text Indent"/>
    <w:basedOn w:val="a"/>
    <w:rsid w:val="005E4728"/>
    <w:pPr>
      <w:spacing w:before="120" w:after="120"/>
    </w:pPr>
    <w:rPr>
      <w:rFonts w:ascii="Arial" w:eastAsia="Times New Roman" w:hAnsi="Arial"/>
      <w:sz w:val="18"/>
    </w:rPr>
  </w:style>
  <w:style w:type="paragraph" w:customStyle="1" w:styleId="Heading2">
    <w:name w:val="Heading 2"/>
    <w:basedOn w:val="a"/>
    <w:rsid w:val="005E4728"/>
    <w:rPr>
      <w:rFonts w:ascii="Arial" w:eastAsia="Times New Roman" w:hAnsi="Arial"/>
      <w:b/>
      <w:caps/>
      <w:sz w:val="16"/>
    </w:rPr>
  </w:style>
  <w:style w:type="paragraph" w:customStyle="1" w:styleId="Heading4">
    <w:name w:val="Heading 4"/>
    <w:basedOn w:val="a"/>
    <w:rsid w:val="005E4728"/>
    <w:rPr>
      <w:rFonts w:ascii="Arial" w:eastAsia="Times New Roman" w:hAnsi="Arial"/>
      <w:b/>
    </w:rPr>
  </w:style>
  <w:style w:type="paragraph" w:customStyle="1" w:styleId="62">
    <w:name w:val="Основной текст с отступом62"/>
    <w:basedOn w:val="a"/>
    <w:rsid w:val="005E4728"/>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5E4728"/>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5E4728"/>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5E4728"/>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5E4728"/>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5E4728"/>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5E4728"/>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5E4728"/>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5E4728"/>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5E4728"/>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5E4728"/>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5E4728"/>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5E4728"/>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5E4728"/>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5E4728"/>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5E4728"/>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5E4728"/>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5E4728"/>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5E4728"/>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5E4728"/>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5E4728"/>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5E4728"/>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5E4728"/>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5E4728"/>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5E4728"/>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5E4728"/>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5E4728"/>
    <w:pPr>
      <w:ind w:firstLine="708"/>
      <w:jc w:val="both"/>
    </w:pPr>
    <w:rPr>
      <w:rFonts w:ascii="Arial" w:eastAsia="Times New Roman" w:hAnsi="Arial"/>
      <w:b/>
      <w:sz w:val="18"/>
      <w:lang w:val="uk-UA" w:eastAsia="uk-UA"/>
    </w:rPr>
  </w:style>
  <w:style w:type="character" w:customStyle="1" w:styleId="csab6e076965">
    <w:name w:val="csab6e076965"/>
    <w:rsid w:val="005E4728"/>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5E4728"/>
    <w:pPr>
      <w:ind w:firstLine="708"/>
      <w:jc w:val="both"/>
    </w:pPr>
    <w:rPr>
      <w:rFonts w:ascii="Arial" w:eastAsia="Times New Roman" w:hAnsi="Arial"/>
      <w:b/>
      <w:sz w:val="18"/>
      <w:lang w:val="uk-UA" w:eastAsia="uk-UA"/>
    </w:rPr>
  </w:style>
  <w:style w:type="character" w:customStyle="1" w:styleId="csf229d0ff33">
    <w:name w:val="csf229d0ff33"/>
    <w:rsid w:val="005E4728"/>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5E4728"/>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5E4728"/>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5E4728"/>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5E4728"/>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5E4728"/>
    <w:pPr>
      <w:ind w:firstLine="708"/>
      <w:jc w:val="both"/>
    </w:pPr>
    <w:rPr>
      <w:rFonts w:ascii="Arial" w:eastAsia="Times New Roman" w:hAnsi="Arial"/>
      <w:b/>
      <w:sz w:val="18"/>
      <w:lang w:val="uk-UA" w:eastAsia="uk-UA"/>
    </w:rPr>
  </w:style>
  <w:style w:type="character" w:customStyle="1" w:styleId="csab6e076920">
    <w:name w:val="csab6e076920"/>
    <w:rsid w:val="005E4728"/>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5E4728"/>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5E4728"/>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5E4728"/>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5E4728"/>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5E4728"/>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5E4728"/>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5E4728"/>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5E4728"/>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5E4728"/>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5E4728"/>
    <w:pPr>
      <w:ind w:firstLine="708"/>
      <w:jc w:val="both"/>
    </w:pPr>
    <w:rPr>
      <w:rFonts w:ascii="Arial" w:eastAsia="Times New Roman" w:hAnsi="Arial"/>
      <w:b/>
      <w:sz w:val="18"/>
      <w:lang w:val="uk-UA" w:eastAsia="uk-UA"/>
    </w:rPr>
  </w:style>
  <w:style w:type="character" w:customStyle="1" w:styleId="csf229d0ff50">
    <w:name w:val="csf229d0ff50"/>
    <w:rsid w:val="005E4728"/>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5E4728"/>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5E4728"/>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5E4728"/>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5E4728"/>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5E4728"/>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5E4728"/>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5E4728"/>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5E4728"/>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5E4728"/>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5E4728"/>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5E4728"/>
    <w:pPr>
      <w:ind w:firstLine="708"/>
      <w:jc w:val="both"/>
    </w:pPr>
    <w:rPr>
      <w:rFonts w:ascii="Arial" w:eastAsia="Times New Roman" w:hAnsi="Arial"/>
      <w:b/>
      <w:sz w:val="18"/>
      <w:lang w:val="uk-UA" w:eastAsia="uk-UA"/>
    </w:rPr>
  </w:style>
  <w:style w:type="character" w:customStyle="1" w:styleId="csf229d0ff83">
    <w:name w:val="csf229d0ff83"/>
    <w:rsid w:val="005E4728"/>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5E4728"/>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5E4728"/>
    <w:pPr>
      <w:ind w:firstLine="708"/>
      <w:jc w:val="both"/>
    </w:pPr>
    <w:rPr>
      <w:rFonts w:ascii="Arial" w:eastAsia="Times New Roman" w:hAnsi="Arial"/>
      <w:b/>
      <w:sz w:val="18"/>
      <w:lang w:val="uk-UA" w:eastAsia="uk-UA"/>
    </w:rPr>
  </w:style>
  <w:style w:type="character" w:customStyle="1" w:styleId="csf229d0ff76">
    <w:name w:val="csf229d0ff76"/>
    <w:rsid w:val="005E4728"/>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5E4728"/>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5E4728"/>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5E4728"/>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5E4728"/>
    <w:pPr>
      <w:ind w:firstLine="708"/>
      <w:jc w:val="both"/>
    </w:pPr>
    <w:rPr>
      <w:rFonts w:ascii="Arial" w:eastAsia="Times New Roman" w:hAnsi="Arial"/>
      <w:b/>
      <w:sz w:val="18"/>
      <w:lang w:val="uk-UA" w:eastAsia="uk-UA"/>
    </w:rPr>
  </w:style>
  <w:style w:type="character" w:customStyle="1" w:styleId="csf229d0ff20">
    <w:name w:val="csf229d0ff20"/>
    <w:rsid w:val="005E4728"/>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5E4728"/>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5E4728"/>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5E4728"/>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5E4728"/>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5E4728"/>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5E4728"/>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5E4728"/>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5E4728"/>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5E4728"/>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5E4728"/>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5E4728"/>
    <w:pPr>
      <w:ind w:firstLine="708"/>
      <w:jc w:val="both"/>
    </w:pPr>
    <w:rPr>
      <w:rFonts w:ascii="Arial" w:eastAsia="Times New Roman" w:hAnsi="Arial"/>
      <w:b/>
      <w:sz w:val="18"/>
      <w:lang w:val="uk-UA" w:eastAsia="uk-UA"/>
    </w:rPr>
  </w:style>
  <w:style w:type="character" w:customStyle="1" w:styleId="csab6e07697">
    <w:name w:val="csab6e07697"/>
    <w:rsid w:val="005E4728"/>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5E4728"/>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5E4728"/>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5E4728"/>
    <w:pPr>
      <w:ind w:firstLine="708"/>
      <w:jc w:val="both"/>
    </w:pPr>
    <w:rPr>
      <w:rFonts w:ascii="Arial" w:eastAsia="Times New Roman" w:hAnsi="Arial"/>
      <w:b/>
      <w:sz w:val="18"/>
      <w:lang w:val="uk-UA" w:eastAsia="uk-UA"/>
    </w:rPr>
  </w:style>
  <w:style w:type="character" w:customStyle="1" w:styleId="csb3e8c9cf94">
    <w:name w:val="csb3e8c9cf94"/>
    <w:rsid w:val="005E4728"/>
    <w:rPr>
      <w:rFonts w:ascii="Arial" w:hAnsi="Arial" w:cs="Arial" w:hint="default"/>
      <w:b/>
      <w:bCs/>
      <w:i w:val="0"/>
      <w:iCs w:val="0"/>
      <w:color w:val="000000"/>
      <w:sz w:val="18"/>
      <w:szCs w:val="18"/>
      <w:shd w:val="clear" w:color="auto" w:fill="auto"/>
    </w:rPr>
  </w:style>
  <w:style w:type="character" w:customStyle="1" w:styleId="csf229d0ff91">
    <w:name w:val="csf229d0ff91"/>
    <w:rsid w:val="005E4728"/>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5E4728"/>
    <w:rPr>
      <w:rFonts w:ascii="Arial" w:eastAsia="Times New Roman" w:hAnsi="Arial"/>
      <w:b/>
      <w:caps/>
      <w:sz w:val="16"/>
      <w:lang w:val="ru-RU" w:eastAsia="ru-RU"/>
    </w:rPr>
  </w:style>
  <w:style w:type="character" w:customStyle="1" w:styleId="411">
    <w:name w:val="Заголовок 4 Знак1"/>
    <w:uiPriority w:val="9"/>
    <w:locked/>
    <w:rsid w:val="005E4728"/>
    <w:rPr>
      <w:rFonts w:ascii="Arial" w:eastAsia="Times New Roman" w:hAnsi="Arial"/>
      <w:b/>
      <w:lang w:val="ru-RU" w:eastAsia="ru-RU"/>
    </w:rPr>
  </w:style>
  <w:style w:type="character" w:customStyle="1" w:styleId="csf229d0ff74">
    <w:name w:val="csf229d0ff74"/>
    <w:rsid w:val="005E4728"/>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5E4728"/>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5E4728"/>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5E4728"/>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5E4728"/>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5E4728"/>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5E4728"/>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5E4728"/>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5E4728"/>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5E4728"/>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5E4728"/>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5E4728"/>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5E4728"/>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5E4728"/>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5E4728"/>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5E4728"/>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E4728"/>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E4728"/>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E4728"/>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E4728"/>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E4728"/>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E4728"/>
    <w:rPr>
      <w:rFonts w:ascii="Arial" w:hAnsi="Arial" w:cs="Arial" w:hint="default"/>
      <w:b w:val="0"/>
      <w:bCs w:val="0"/>
      <w:i w:val="0"/>
      <w:iCs w:val="0"/>
      <w:color w:val="000000"/>
      <w:sz w:val="18"/>
      <w:szCs w:val="18"/>
      <w:shd w:val="clear" w:color="auto" w:fill="auto"/>
    </w:rPr>
  </w:style>
  <w:style w:type="character" w:customStyle="1" w:styleId="csba294252">
    <w:name w:val="csba294252"/>
    <w:rsid w:val="005E4728"/>
    <w:rPr>
      <w:rFonts w:ascii="Segoe UI" w:hAnsi="Segoe UI" w:cs="Segoe UI" w:hint="default"/>
      <w:b/>
      <w:bCs/>
      <w:i/>
      <w:iCs/>
      <w:color w:val="102B56"/>
      <w:sz w:val="18"/>
      <w:szCs w:val="18"/>
      <w:shd w:val="clear" w:color="auto" w:fill="auto"/>
    </w:rPr>
  </w:style>
  <w:style w:type="character" w:customStyle="1" w:styleId="csf229d0ff131">
    <w:name w:val="csf229d0ff131"/>
    <w:rsid w:val="005E4728"/>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5E4728"/>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5E4728"/>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5E4728"/>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5E4728"/>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5E4728"/>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5E4728"/>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5E4728"/>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5E4728"/>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5E4728"/>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5E4728"/>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5E4728"/>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5E4728"/>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5E4728"/>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5E4728"/>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E472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E472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E4728"/>
    <w:rPr>
      <w:rFonts w:ascii="Arial" w:hAnsi="Arial" w:cs="Arial" w:hint="default"/>
      <w:b/>
      <w:bCs/>
      <w:i/>
      <w:iCs/>
      <w:color w:val="000000"/>
      <w:sz w:val="18"/>
      <w:szCs w:val="18"/>
      <w:shd w:val="clear" w:color="auto" w:fill="auto"/>
    </w:rPr>
  </w:style>
  <w:style w:type="character" w:customStyle="1" w:styleId="csf229d0ff144">
    <w:name w:val="csf229d0ff144"/>
    <w:rsid w:val="005E472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5E472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5E4728"/>
    <w:rPr>
      <w:rFonts w:ascii="Arial" w:hAnsi="Arial" w:cs="Arial" w:hint="default"/>
      <w:b/>
      <w:bCs/>
      <w:i/>
      <w:iCs/>
      <w:color w:val="000000"/>
      <w:sz w:val="18"/>
      <w:szCs w:val="18"/>
      <w:shd w:val="clear" w:color="auto" w:fill="auto"/>
    </w:rPr>
  </w:style>
  <w:style w:type="character" w:customStyle="1" w:styleId="csf229d0ff122">
    <w:name w:val="csf229d0ff122"/>
    <w:rsid w:val="005E4728"/>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5E4728"/>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5E4728"/>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5E4728"/>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5E4728"/>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5E4728"/>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5E4728"/>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5E4728"/>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5E4728"/>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5E4728"/>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5E4728"/>
    <w:rPr>
      <w:rFonts w:ascii="Arial" w:hAnsi="Arial" w:cs="Arial"/>
      <w:sz w:val="18"/>
      <w:szCs w:val="18"/>
      <w:lang w:val="ru-RU"/>
    </w:rPr>
  </w:style>
  <w:style w:type="paragraph" w:customStyle="1" w:styleId="Arial90">
    <w:name w:val="Arial9(без отступов)"/>
    <w:link w:val="Arial9"/>
    <w:semiHidden/>
    <w:rsid w:val="005E4728"/>
    <w:pPr>
      <w:ind w:left="-113"/>
    </w:pPr>
    <w:rPr>
      <w:rFonts w:ascii="Arial" w:hAnsi="Arial" w:cs="Arial"/>
      <w:sz w:val="18"/>
      <w:szCs w:val="18"/>
      <w:lang w:val="ru-RU"/>
    </w:rPr>
  </w:style>
  <w:style w:type="character" w:customStyle="1" w:styleId="csf229d0ff178">
    <w:name w:val="csf229d0ff178"/>
    <w:rsid w:val="005E4728"/>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5E4728"/>
    <w:rPr>
      <w:rFonts w:ascii="Arial" w:hAnsi="Arial" w:cs="Arial" w:hint="default"/>
      <w:b/>
      <w:bCs/>
      <w:i w:val="0"/>
      <w:iCs w:val="0"/>
      <w:color w:val="000000"/>
      <w:sz w:val="18"/>
      <w:szCs w:val="18"/>
      <w:shd w:val="clear" w:color="auto" w:fill="auto"/>
    </w:rPr>
  </w:style>
  <w:style w:type="character" w:customStyle="1" w:styleId="cs7864ebcf1">
    <w:name w:val="cs7864ebcf1"/>
    <w:rsid w:val="005E4728"/>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5E4728"/>
    <w:rPr>
      <w:rFonts w:ascii="Arial" w:hAnsi="Arial" w:cs="Arial" w:hint="default"/>
      <w:b w:val="0"/>
      <w:bCs w:val="0"/>
      <w:i w:val="0"/>
      <w:iCs w:val="0"/>
      <w:color w:val="000000"/>
      <w:sz w:val="18"/>
      <w:szCs w:val="18"/>
      <w:shd w:val="clear" w:color="auto" w:fill="auto"/>
    </w:rPr>
  </w:style>
  <w:style w:type="character" w:customStyle="1" w:styleId="cs9b006263">
    <w:name w:val="cs9b006263"/>
    <w:rsid w:val="005E4728"/>
    <w:rPr>
      <w:rFonts w:ascii="Arial" w:hAnsi="Arial" w:cs="Arial" w:hint="default"/>
      <w:b/>
      <w:bCs/>
      <w:i w:val="0"/>
      <w:iCs w:val="0"/>
      <w:color w:val="000000"/>
      <w:sz w:val="20"/>
      <w:szCs w:val="20"/>
      <w:shd w:val="clear" w:color="auto" w:fill="auto"/>
    </w:rPr>
  </w:style>
  <w:style w:type="character" w:customStyle="1" w:styleId="csf229d0ff36">
    <w:name w:val="csf229d0ff36"/>
    <w:rsid w:val="005E4728"/>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5E4728"/>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5E4728"/>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5E4728"/>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5E4728"/>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5E4728"/>
    <w:pPr>
      <w:snapToGrid w:val="0"/>
      <w:ind w:left="720"/>
      <w:contextualSpacing/>
    </w:pPr>
    <w:rPr>
      <w:rFonts w:ascii="Arial" w:eastAsia="Times New Roman" w:hAnsi="Arial"/>
      <w:sz w:val="28"/>
    </w:rPr>
  </w:style>
  <w:style w:type="character" w:customStyle="1" w:styleId="csf229d0ff102">
    <w:name w:val="csf229d0ff102"/>
    <w:rsid w:val="005E4728"/>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5E4728"/>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5E4728"/>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5E4728"/>
    <w:rPr>
      <w:rFonts w:ascii="Arial" w:hAnsi="Arial" w:cs="Arial" w:hint="default"/>
      <w:b/>
      <w:bCs/>
      <w:i/>
      <w:iCs/>
      <w:color w:val="000000"/>
      <w:sz w:val="18"/>
      <w:szCs w:val="18"/>
      <w:shd w:val="clear" w:color="auto" w:fill="auto"/>
    </w:rPr>
  </w:style>
  <w:style w:type="character" w:customStyle="1" w:styleId="csf229d0ff142">
    <w:name w:val="csf229d0ff142"/>
    <w:rsid w:val="005E4728"/>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5E4728"/>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5E4728"/>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5E472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5E4728"/>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5E4728"/>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5E4728"/>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5E4728"/>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5E4728"/>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5E4728"/>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5E4728"/>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5E4728"/>
    <w:rPr>
      <w:rFonts w:ascii="Arial" w:hAnsi="Arial" w:cs="Arial" w:hint="default"/>
      <w:b/>
      <w:bCs/>
      <w:i w:val="0"/>
      <w:iCs w:val="0"/>
      <w:color w:val="000000"/>
      <w:sz w:val="18"/>
      <w:szCs w:val="18"/>
      <w:shd w:val="clear" w:color="auto" w:fill="auto"/>
    </w:rPr>
  </w:style>
  <w:style w:type="character" w:customStyle="1" w:styleId="csf229d0ff107">
    <w:name w:val="csf229d0ff107"/>
    <w:rsid w:val="005E4728"/>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5E4728"/>
    <w:rPr>
      <w:rFonts w:ascii="Arial" w:hAnsi="Arial" w:cs="Arial" w:hint="default"/>
      <w:b/>
      <w:bCs/>
      <w:i/>
      <w:iCs/>
      <w:color w:val="000000"/>
      <w:sz w:val="18"/>
      <w:szCs w:val="18"/>
      <w:shd w:val="clear" w:color="auto" w:fill="auto"/>
    </w:rPr>
  </w:style>
  <w:style w:type="character" w:customStyle="1" w:styleId="csab6e076993">
    <w:name w:val="csab6e076993"/>
    <w:rsid w:val="005E4728"/>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5E4728"/>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5E4728"/>
    <w:rPr>
      <w:rFonts w:ascii="Arial" w:hAnsi="Arial"/>
      <w:sz w:val="18"/>
      <w:lang w:val="x-none" w:eastAsia="ru-RU"/>
    </w:rPr>
  </w:style>
  <w:style w:type="paragraph" w:customStyle="1" w:styleId="Arial960">
    <w:name w:val="Arial9+6пт"/>
    <w:basedOn w:val="a"/>
    <w:link w:val="Arial96"/>
    <w:rsid w:val="005E4728"/>
    <w:pPr>
      <w:snapToGrid w:val="0"/>
      <w:spacing w:before="120"/>
    </w:pPr>
    <w:rPr>
      <w:rFonts w:ascii="Arial" w:hAnsi="Arial"/>
      <w:sz w:val="18"/>
      <w:lang w:val="x-none"/>
    </w:rPr>
  </w:style>
  <w:style w:type="character" w:customStyle="1" w:styleId="csf229d0ff86">
    <w:name w:val="csf229d0ff86"/>
    <w:rsid w:val="005E4728"/>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5E4728"/>
    <w:rPr>
      <w:rFonts w:ascii="Segoe UI" w:hAnsi="Segoe UI" w:cs="Segoe UI" w:hint="default"/>
      <w:b/>
      <w:bCs/>
      <w:i/>
      <w:iCs/>
      <w:color w:val="102B56"/>
      <w:sz w:val="18"/>
      <w:szCs w:val="18"/>
      <w:shd w:val="clear" w:color="auto" w:fill="auto"/>
    </w:rPr>
  </w:style>
  <w:style w:type="character" w:customStyle="1" w:styleId="csab6e076914">
    <w:name w:val="csab6e076914"/>
    <w:rsid w:val="005E4728"/>
    <w:rPr>
      <w:rFonts w:ascii="Arial" w:hAnsi="Arial" w:cs="Arial" w:hint="default"/>
      <w:b w:val="0"/>
      <w:bCs w:val="0"/>
      <w:i w:val="0"/>
      <w:iCs w:val="0"/>
      <w:color w:val="000000"/>
      <w:sz w:val="18"/>
      <w:szCs w:val="18"/>
    </w:rPr>
  </w:style>
  <w:style w:type="character" w:customStyle="1" w:styleId="csf229d0ff134">
    <w:name w:val="csf229d0ff134"/>
    <w:rsid w:val="005E4728"/>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5E4728"/>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CA96C-8EA7-4B84-83E4-759266D75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55538</Words>
  <Characters>316567</Characters>
  <Application>Microsoft Office Word</Application>
  <DocSecurity>0</DocSecurity>
  <Lines>2638</Lines>
  <Paragraphs>742</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МІНІСТЕРСТВО ОХОРОНИ ЗДОРОВ’Я УКРАЇНИ</vt:lpstr>
      <vt:lpstr>НАКАЗ</vt:lpstr>
      <vt:lpstr>    </vt:lpstr>
      <vt:lpstr>    ПЕРЕЛІК</vt:lpstr>
      <vt:lpstr>    ПЕРЕЛІК</vt:lpstr>
      <vt:lpstr>    </vt:lpstr>
      <vt:lpstr/>
    </vt:vector>
  </TitlesOfParts>
  <Company>Krokoz™</Company>
  <LinksUpToDate>false</LinksUpToDate>
  <CharactersWithSpaces>371363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2022-05-20T06:18:00Z</dcterms:created>
  <dcterms:modified xsi:type="dcterms:W3CDTF">2022-05-20T06:18:00Z</dcterms:modified>
</cp:coreProperties>
</file>