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20" w:rsidRPr="00087B20" w:rsidRDefault="00546034" w:rsidP="00087B2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 w:after="160"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" w:eastAsia="Times" w:hAnsi="Times" w:cs="Times"/>
          <w:color w:val="000000"/>
          <w:position w:val="-1"/>
          <w:sz w:val="24"/>
          <w:szCs w:val="24"/>
          <w:lang w:val="ru-RU" w:eastAsia="ru-RU"/>
        </w:rPr>
      </w:pPr>
      <w:bookmarkStart w:id="0" w:name="_GoBack"/>
      <w:bookmarkEnd w:id="0"/>
      <w:r w:rsidRPr="00546034">
        <w:rPr>
          <w:rFonts w:ascii="Times" w:eastAsia="Times" w:hAnsi="Times" w:cs="Times"/>
          <w:noProof/>
          <w:color w:val="000000"/>
          <w:position w:val="-1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30.75pt;height:45pt;visibility:visible">
            <v:imagedata r:id="rId7" o:title=""/>
            <o:lock v:ext="edit" aspectratio="f"/>
          </v:shape>
        </w:pict>
      </w:r>
    </w:p>
    <w:p w:rsidR="00087B20" w:rsidRPr="00087B20" w:rsidRDefault="00087B20" w:rsidP="00087B2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 w:after="60" w:line="259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32"/>
          <w:szCs w:val="32"/>
          <w:lang w:val="ru-RU" w:eastAsia="ru-RU"/>
        </w:rPr>
      </w:pPr>
      <w:r w:rsidRPr="00087B20">
        <w:rPr>
          <w:rFonts w:ascii="Times New Roman" w:eastAsia="Times New Roman" w:hAnsi="Times New Roman"/>
          <w:b/>
          <w:color w:val="000000"/>
          <w:position w:val="-1"/>
          <w:sz w:val="32"/>
          <w:szCs w:val="32"/>
          <w:lang w:val="ru-RU" w:eastAsia="ru-RU"/>
        </w:rPr>
        <w:t>МІНІСТЕРСТВО ОХОРОНИ ЗДОРОВ’Я УКРАЇНИ</w:t>
      </w:r>
    </w:p>
    <w:p w:rsidR="00087B20" w:rsidRPr="00087B20" w:rsidRDefault="00087B20" w:rsidP="00087B2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after="120" w:line="259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4"/>
          <w:szCs w:val="24"/>
          <w:lang w:val="ru-RU" w:eastAsia="ru-RU"/>
        </w:rPr>
      </w:pPr>
      <w:r w:rsidRPr="00087B20">
        <w:rPr>
          <w:rFonts w:ascii="Times New Roman" w:eastAsia="Times New Roman" w:hAnsi="Times New Roman"/>
          <w:b/>
          <w:color w:val="000000"/>
          <w:position w:val="-1"/>
          <w:sz w:val="30"/>
          <w:szCs w:val="30"/>
          <w:lang w:val="ru-RU" w:eastAsia="ru-RU"/>
        </w:rPr>
        <w:t>НАКАЗ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087B20" w:rsidRPr="00087B20" w:rsidTr="00455A29">
        <w:tc>
          <w:tcPr>
            <w:tcW w:w="3284" w:type="dxa"/>
          </w:tcPr>
          <w:p w:rsidR="00455A29" w:rsidRDefault="00455A29" w:rsidP="00087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uppressAutoHyphens/>
              <w:spacing w:after="160" w:line="259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8"/>
                <w:szCs w:val="28"/>
                <w:u w:val="single"/>
                <w:lang w:val="ru-RU" w:eastAsia="ru-RU"/>
              </w:rPr>
            </w:pPr>
          </w:p>
          <w:p w:rsidR="00087B20" w:rsidRPr="00EA15A6" w:rsidRDefault="00455A29" w:rsidP="00087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uppressAutoHyphens/>
              <w:spacing w:after="160" w:line="259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8"/>
                <w:szCs w:val="28"/>
                <w:lang w:val="ru-RU" w:eastAsia="ru-RU"/>
              </w:rPr>
            </w:pPr>
            <w:r w:rsidRPr="00EA15A6">
              <w:rPr>
                <w:rFonts w:ascii="Times New Roman" w:eastAsia="Times New Roman" w:hAnsi="Times New Roman"/>
                <w:color w:val="000000"/>
                <w:position w:val="-1"/>
                <w:sz w:val="28"/>
                <w:szCs w:val="28"/>
                <w:lang w:val="ru-RU" w:eastAsia="ru-RU"/>
              </w:rPr>
              <w:t>06 травня 2022 року</w:t>
            </w:r>
          </w:p>
        </w:tc>
        <w:tc>
          <w:tcPr>
            <w:tcW w:w="3285" w:type="dxa"/>
          </w:tcPr>
          <w:p w:rsidR="00087B20" w:rsidRPr="00087B20" w:rsidRDefault="00087B20" w:rsidP="00087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 w:eastAsia="ru-RU"/>
              </w:rPr>
            </w:pPr>
            <w:r w:rsidRPr="00087B20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 w:eastAsia="ru-RU"/>
              </w:rPr>
              <w:t>Київ</w:t>
            </w:r>
          </w:p>
        </w:tc>
        <w:tc>
          <w:tcPr>
            <w:tcW w:w="3285" w:type="dxa"/>
          </w:tcPr>
          <w:p w:rsidR="00E518F1" w:rsidRDefault="00E518F1" w:rsidP="00087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 w:eastAsia="ru-RU"/>
              </w:rPr>
              <w:t xml:space="preserve">                                        </w:t>
            </w:r>
          </w:p>
          <w:p w:rsidR="00087B20" w:rsidRPr="00E518F1" w:rsidRDefault="00455A29" w:rsidP="00087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uppressAutoHyphens/>
              <w:spacing w:after="160" w:line="259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                               № </w:t>
            </w:r>
            <w:r w:rsidRPr="00EA15A6">
              <w:rPr>
                <w:rFonts w:ascii="Times New Roman" w:eastAsia="Times New Roman" w:hAnsi="Times New Roman"/>
                <w:color w:val="000000"/>
                <w:position w:val="-1"/>
                <w:sz w:val="28"/>
                <w:szCs w:val="28"/>
                <w:lang w:val="ru-RU" w:eastAsia="ru-RU"/>
              </w:rPr>
              <w:t>760</w:t>
            </w:r>
          </w:p>
        </w:tc>
      </w:tr>
    </w:tbl>
    <w:p w:rsidR="00087B20" w:rsidRPr="00087B20" w:rsidRDefault="00087B20" w:rsidP="00087B2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</w:pPr>
    </w:p>
    <w:p w:rsidR="00985E4A" w:rsidRDefault="002D5557" w:rsidP="002936D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/>
        <w:jc w:val="both"/>
        <w:textDirection w:val="btLr"/>
        <w:textAlignment w:val="top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936D9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Про </w:t>
      </w:r>
      <w:r w:rsidR="00725492" w:rsidRPr="002936D9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продовження строку дії реєстраційних посвідчень </w:t>
      </w:r>
      <w:r w:rsidR="008C3CB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на </w:t>
      </w:r>
      <w:r w:rsidR="00725492" w:rsidRPr="002936D9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лікарськ</w:t>
      </w:r>
      <w:r w:rsidR="008C3CB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і</w:t>
      </w:r>
      <w:r w:rsidR="0054021B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 </w:t>
      </w:r>
      <w:r w:rsidR="00725492" w:rsidRPr="002936D9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засоб</w:t>
      </w:r>
      <w:r w:rsidR="008C3CB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и</w:t>
      </w:r>
      <w:r w:rsidR="00725492" w:rsidRPr="002936D9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, </w:t>
      </w:r>
      <w:r w:rsidR="002936D9" w:rsidRPr="002936D9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строк дії </w:t>
      </w:r>
      <w:r w:rsidR="00253720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яких </w:t>
      </w:r>
      <w:r w:rsidR="002936D9" w:rsidRPr="002936D9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закінчився або закінчується протягом періоду дії воєнного стану</w:t>
      </w:r>
    </w:p>
    <w:p w:rsidR="000B005A" w:rsidRPr="003906B2" w:rsidRDefault="000B005A" w:rsidP="0044752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</w:p>
    <w:p w:rsidR="00725492" w:rsidRPr="000B005A" w:rsidRDefault="00FB41E4" w:rsidP="000B0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1E4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Відповідно до Указів Президента України від 24 лютого 2022 р. № 64 “Про введення воєнного стану в Україні”</w:t>
      </w:r>
      <w:r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,</w:t>
      </w:r>
      <w:r w:rsidRPr="00FB41E4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від 14 березня 2022 р. № 133 “Про продовження строку дії воєнного стану в Україні”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і від </w:t>
      </w:r>
      <w:r w:rsidRPr="00FB41E4">
        <w:rPr>
          <w:rFonts w:ascii="Times New Roman" w:eastAsia="Times New Roman" w:hAnsi="Times New Roman"/>
          <w:bCs/>
          <w:sz w:val="28"/>
          <w:szCs w:val="28"/>
          <w:lang w:eastAsia="ru-RU"/>
        </w:rPr>
        <w:t>18 квітня 2022 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                 </w:t>
      </w:r>
      <w:r w:rsidRPr="00FB41E4">
        <w:rPr>
          <w:rFonts w:ascii="Times New Roman" w:eastAsia="Times New Roman" w:hAnsi="Times New Roman"/>
          <w:bCs/>
          <w:sz w:val="28"/>
          <w:szCs w:val="28"/>
          <w:lang w:eastAsia="ru-RU"/>
        </w:rPr>
        <w:t>№ 259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B41E4">
        <w:rPr>
          <w:rFonts w:ascii="Times New Roman" w:eastAsia="Times New Roman" w:hAnsi="Times New Roman"/>
          <w:bCs/>
          <w:sz w:val="28"/>
          <w:szCs w:val="28"/>
          <w:lang w:eastAsia="ru-RU"/>
        </w:rPr>
        <w:t>“Про продовження строку дії воєнного стану в Україні”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725492" w:rsidRPr="003906B2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абзацу третього пункту 1</w:t>
      </w:r>
      <w:r w:rsidR="00725492" w:rsidRPr="003906B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725492" w:rsidRPr="003906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25492" w:rsidRPr="003906B2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и</w:t>
      </w:r>
      <w:r w:rsidR="00725492" w:rsidRPr="003906B2">
        <w:rPr>
          <w:rFonts w:ascii="Times New Roman" w:hAnsi="Times New Roman"/>
          <w:sz w:val="28"/>
          <w:szCs w:val="28"/>
        </w:rPr>
        <w:t xml:space="preserve"> Кабінету Міністрів України від 26 травня 2005 року </w:t>
      </w:r>
      <w:r w:rsidR="000B005A">
        <w:rPr>
          <w:rFonts w:ascii="Times New Roman" w:hAnsi="Times New Roman"/>
          <w:sz w:val="28"/>
          <w:szCs w:val="28"/>
        </w:rPr>
        <w:t>№</w:t>
      </w:r>
      <w:r w:rsidR="00725492" w:rsidRPr="003906B2">
        <w:rPr>
          <w:rFonts w:ascii="Times New Roman" w:hAnsi="Times New Roman"/>
          <w:sz w:val="28"/>
          <w:szCs w:val="28"/>
        </w:rPr>
        <w:t xml:space="preserve"> 376 </w:t>
      </w:r>
      <w:r w:rsidRPr="00FB41E4">
        <w:rPr>
          <w:rFonts w:ascii="Times New Roman" w:hAnsi="Times New Roman"/>
          <w:sz w:val="28"/>
          <w:szCs w:val="28"/>
        </w:rPr>
        <w:t>“</w:t>
      </w:r>
      <w:r w:rsidR="00725492" w:rsidRPr="003906B2">
        <w:rPr>
          <w:rFonts w:ascii="Times New Roman" w:hAnsi="Times New Roman"/>
          <w:sz w:val="28"/>
          <w:szCs w:val="28"/>
        </w:rPr>
        <w:t>Про затвердження Порядку державної реєстрації (перереєстрації) лікарських засобів і розмірів збору за їх державну реєстрацію (перереєстрацію)</w:t>
      </w:r>
      <w:r w:rsidR="004436A4" w:rsidRPr="004436A4">
        <w:rPr>
          <w:rFonts w:ascii="Times New Roman" w:hAnsi="Times New Roman"/>
          <w:sz w:val="28"/>
          <w:szCs w:val="28"/>
        </w:rPr>
        <w:t>”</w:t>
      </w:r>
      <w:r w:rsidR="00725492" w:rsidRPr="003906B2">
        <w:rPr>
          <w:rFonts w:ascii="Times New Roman" w:hAnsi="Times New Roman"/>
          <w:sz w:val="28"/>
          <w:szCs w:val="28"/>
        </w:rPr>
        <w:t xml:space="preserve"> із змінами, внесеними постановою Кабінету Міністрів України</w:t>
      </w:r>
      <w:r w:rsidR="003906B2">
        <w:rPr>
          <w:rFonts w:ascii="Times New Roman" w:hAnsi="Times New Roman"/>
          <w:sz w:val="28"/>
          <w:szCs w:val="28"/>
        </w:rPr>
        <w:t xml:space="preserve"> від 15 квітня 2022 року </w:t>
      </w:r>
      <w:r w:rsidR="004436A4" w:rsidRPr="004436A4">
        <w:rPr>
          <w:rFonts w:ascii="Times New Roman" w:hAnsi="Times New Roman"/>
          <w:sz w:val="28"/>
          <w:szCs w:val="28"/>
        </w:rPr>
        <w:t xml:space="preserve">          </w:t>
      </w:r>
      <w:r w:rsidR="003906B2">
        <w:rPr>
          <w:rFonts w:ascii="Times New Roman" w:hAnsi="Times New Roman"/>
          <w:sz w:val="28"/>
          <w:szCs w:val="28"/>
        </w:rPr>
        <w:t>№ 471</w:t>
      </w:r>
      <w:r w:rsidR="00725492" w:rsidRPr="003906B2">
        <w:rPr>
          <w:rFonts w:ascii="Times New Roman" w:hAnsi="Times New Roman"/>
          <w:sz w:val="28"/>
          <w:szCs w:val="28"/>
        </w:rPr>
        <w:t xml:space="preserve">, пункту 8 Положення про Міністерство охорони здоров'я України, затвердженого постановою Кабінету Міністрів України від 25 березня 2015 року </w:t>
      </w:r>
      <w:r w:rsidR="000B005A">
        <w:rPr>
          <w:rFonts w:ascii="Times New Roman" w:hAnsi="Times New Roman"/>
          <w:sz w:val="28"/>
          <w:szCs w:val="28"/>
        </w:rPr>
        <w:t>№</w:t>
      </w:r>
      <w:r w:rsidR="00725492" w:rsidRPr="003906B2">
        <w:rPr>
          <w:rFonts w:ascii="Times New Roman" w:hAnsi="Times New Roman"/>
          <w:sz w:val="28"/>
          <w:szCs w:val="28"/>
        </w:rPr>
        <w:t xml:space="preserve"> 267 (в </w:t>
      </w:r>
      <w:r w:rsidR="00725492" w:rsidRPr="000B005A">
        <w:rPr>
          <w:rFonts w:ascii="Times New Roman" w:hAnsi="Times New Roman"/>
          <w:sz w:val="28"/>
          <w:szCs w:val="28"/>
        </w:rPr>
        <w:t xml:space="preserve">редакції постанови Кабінету Міністрів України від 24 січня 2020 року </w:t>
      </w:r>
      <w:r w:rsidR="000B005A" w:rsidRPr="000B005A">
        <w:rPr>
          <w:rFonts w:ascii="Times New Roman" w:hAnsi="Times New Roman"/>
          <w:sz w:val="28"/>
          <w:szCs w:val="28"/>
        </w:rPr>
        <w:t>№</w:t>
      </w:r>
      <w:r w:rsidR="00725492" w:rsidRPr="000B005A">
        <w:rPr>
          <w:rFonts w:ascii="Times New Roman" w:hAnsi="Times New Roman"/>
          <w:sz w:val="28"/>
          <w:szCs w:val="28"/>
        </w:rPr>
        <w:t xml:space="preserve"> 90</w:t>
      </w:r>
      <w:bookmarkStart w:id="1" w:name="6"/>
      <w:r w:rsidR="000B005A" w:rsidRPr="000B005A">
        <w:rPr>
          <w:rFonts w:ascii="Times New Roman" w:hAnsi="Times New Roman"/>
          <w:sz w:val="28"/>
          <w:szCs w:val="28"/>
        </w:rPr>
        <w:t>)</w:t>
      </w:r>
    </w:p>
    <w:p w:rsidR="000B005A" w:rsidRDefault="000B005A" w:rsidP="000B005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bookmarkStart w:id="2" w:name="7"/>
      <w:bookmarkEnd w:id="1"/>
    </w:p>
    <w:p w:rsidR="00725492" w:rsidRPr="000B005A" w:rsidRDefault="00725492" w:rsidP="000B005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 w:rsidRPr="000B005A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НАКАЗУЮ:</w:t>
      </w:r>
    </w:p>
    <w:p w:rsidR="00725492" w:rsidRPr="000B005A" w:rsidRDefault="00725492" w:rsidP="000B005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2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FA5789" w:rsidRPr="0054021B" w:rsidRDefault="003906B2" w:rsidP="00741B20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 w:rsidRPr="0054021B">
        <w:rPr>
          <w:rFonts w:ascii="Times New Roman" w:hAnsi="Times New Roman"/>
          <w:sz w:val="28"/>
          <w:szCs w:val="28"/>
        </w:rPr>
        <w:t xml:space="preserve">Унести до Державного реєстру лікарських засобів України інформацію щодо </w:t>
      </w:r>
      <w:r w:rsidR="00840CBA">
        <w:rPr>
          <w:rFonts w:ascii="Times New Roman" w:hAnsi="Times New Roman"/>
          <w:sz w:val="28"/>
          <w:szCs w:val="28"/>
        </w:rPr>
        <w:t xml:space="preserve">зміни </w:t>
      </w:r>
      <w:r w:rsidRPr="0054021B">
        <w:rPr>
          <w:rFonts w:ascii="Times New Roman" w:hAnsi="Times New Roman"/>
          <w:sz w:val="28"/>
          <w:szCs w:val="28"/>
          <w:shd w:val="clear" w:color="auto" w:fill="FFFFFF"/>
        </w:rPr>
        <w:t xml:space="preserve">строку дії </w:t>
      </w:r>
      <w:r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реєстраційних посвідчень </w:t>
      </w:r>
      <w:r w:rsidR="00573B3C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на </w:t>
      </w:r>
      <w:r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лікарськ</w:t>
      </w:r>
      <w:r w:rsidR="00573B3C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і</w:t>
      </w:r>
      <w:r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засоб</w:t>
      </w:r>
      <w:r w:rsidR="00573B3C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и</w:t>
      </w:r>
      <w:r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, </w:t>
      </w:r>
      <w:bookmarkEnd w:id="2"/>
      <w:r w:rsidR="0054021B"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строк дії як</w:t>
      </w:r>
      <w:r w:rsidR="00253720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их</w:t>
      </w:r>
      <w:r w:rsidR="0054021B"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закінчився </w:t>
      </w:r>
      <w:r w:rsid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або </w:t>
      </w:r>
      <w:r w:rsidR="0054021B"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закінчується протягом періоду дії воєнного стану по 25 травня 2022</w:t>
      </w:r>
      <w:r w:rsidR="00253720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року,</w:t>
      </w:r>
      <w:r w:rsidR="0054021B"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</w:t>
      </w:r>
      <w:r w:rsidR="00840CBA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продовживши </w:t>
      </w:r>
      <w:r w:rsidR="00001D23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його</w:t>
      </w:r>
      <w:r w:rsidR="00840CBA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</w:t>
      </w:r>
      <w:r w:rsidR="0054021B"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на </w:t>
      </w:r>
      <w:r w:rsid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один</w:t>
      </w:r>
      <w:r w:rsidR="0054021B"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рік з дати закінчення строку дії реєстраційного посвідчення </w:t>
      </w:r>
      <w:r w:rsidR="00573B3C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на </w:t>
      </w:r>
      <w:r w:rsidR="0054021B"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лікарськ</w:t>
      </w:r>
      <w:r w:rsidR="00573B3C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ий</w:t>
      </w:r>
      <w:r w:rsidR="0054021B"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зас</w:t>
      </w:r>
      <w:r w:rsidR="00573B3C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і</w:t>
      </w:r>
      <w:r w:rsidR="0054021B" w:rsidRP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б</w:t>
      </w:r>
      <w:r w:rsidR="0054021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згідно з </w:t>
      </w:r>
      <w:r w:rsidR="00615739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переліком, що додається</w:t>
      </w:r>
      <w:r w:rsidR="00FA5789" w:rsidRPr="0054021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5789" w:rsidRPr="00FA5789" w:rsidRDefault="00FA5789" w:rsidP="00741B20">
      <w:pPr>
        <w:pStyle w:val="a9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20433D" w:rsidRPr="00FA5789" w:rsidRDefault="0020433D" w:rsidP="00741B20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 w:rsidRPr="00FA5789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Контроль за виконанням цього наказу покласти на першого заступника Міністра Комаріду О.О.</w:t>
      </w:r>
    </w:p>
    <w:p w:rsidR="000B005A" w:rsidRDefault="000B005A" w:rsidP="00840CBA">
      <w:pPr>
        <w:pStyle w:val="a9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FA5789" w:rsidRPr="000B005A" w:rsidRDefault="00FA5789" w:rsidP="000B005A">
      <w:pPr>
        <w:pStyle w:val="a9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525553" w:rsidRDefault="0020433D" w:rsidP="00EF1B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 w:rsidRPr="003906B2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Міністр                                                                                             Віктор ЛЯШКО</w:t>
      </w:r>
    </w:p>
    <w:p w:rsidR="00525553" w:rsidRDefault="00525553" w:rsidP="00EF1B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sectPr w:rsidR="00525553" w:rsidSect="000B005A">
          <w:pgSz w:w="11906" w:h="16838"/>
          <w:pgMar w:top="340" w:right="851" w:bottom="340" w:left="1418" w:header="709" w:footer="709" w:gutter="0"/>
          <w:cols w:space="708"/>
          <w:docGrid w:linePitch="360"/>
        </w:sectPr>
      </w:pPr>
    </w:p>
    <w:tbl>
      <w:tblPr>
        <w:tblW w:w="4819" w:type="dxa"/>
        <w:tblInd w:w="11307" w:type="dxa"/>
        <w:tblLook w:val="04A0" w:firstRow="1" w:lastRow="0" w:firstColumn="1" w:lastColumn="0" w:noHBand="0" w:noVBand="1"/>
      </w:tblPr>
      <w:tblGrid>
        <w:gridCol w:w="4819"/>
      </w:tblGrid>
      <w:tr w:rsidR="00525553" w:rsidTr="00B94D27">
        <w:trPr>
          <w:trHeight w:val="1176"/>
        </w:trPr>
        <w:tc>
          <w:tcPr>
            <w:tcW w:w="4819" w:type="dxa"/>
            <w:shd w:val="clear" w:color="auto" w:fill="auto"/>
          </w:tcPr>
          <w:p w:rsidR="00525553" w:rsidRPr="00B94D27" w:rsidRDefault="00525553" w:rsidP="00B94D27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94D27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 xml:space="preserve">Додаток </w:t>
            </w:r>
          </w:p>
          <w:p w:rsidR="00525553" w:rsidRPr="00B94D27" w:rsidRDefault="00525553" w:rsidP="00B94D27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94D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до наказу Міністерства охорони</w:t>
            </w:r>
          </w:p>
          <w:p w:rsidR="00525553" w:rsidRPr="00B94D27" w:rsidRDefault="00525553" w:rsidP="00B94D27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94D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здоров’я України «Про продовження строку дії реєстраційних посвідчень на лікарські засоби, строк дії яких закінчився або закінчується протягом періоду дії воєнного стану»</w:t>
            </w:r>
          </w:p>
          <w:p w:rsidR="00525553" w:rsidRPr="00B94D27" w:rsidRDefault="00525553" w:rsidP="00B94D27">
            <w:pPr>
              <w:spacing w:after="0"/>
              <w:rPr>
                <w:rFonts w:ascii="Arial" w:eastAsia="Arial" w:hAnsi="Arial" w:cs="Arial"/>
                <w:u w:val="single"/>
              </w:rPr>
            </w:pPr>
            <w:r w:rsidRPr="00B94D27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від 06 травня 2022 року № 760</w:t>
            </w:r>
          </w:p>
        </w:tc>
      </w:tr>
    </w:tbl>
    <w:p w:rsidR="00525553" w:rsidRDefault="00525553" w:rsidP="00525553">
      <w:pPr>
        <w:jc w:val="right"/>
      </w:pPr>
    </w:p>
    <w:p w:rsidR="00525553" w:rsidRDefault="00525553" w:rsidP="0052555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5952F9">
        <w:rPr>
          <w:b/>
          <w:bCs/>
          <w:sz w:val="26"/>
          <w:szCs w:val="26"/>
        </w:rPr>
        <w:t>ПЕРЕЛІК</w:t>
      </w:r>
    </w:p>
    <w:p w:rsidR="00525553" w:rsidRDefault="00525553" w:rsidP="00525553">
      <w:pPr>
        <w:spacing w:after="0" w:line="240" w:lineRule="auto"/>
        <w:jc w:val="center"/>
        <w:rPr>
          <w:b/>
          <w:bCs/>
          <w:sz w:val="26"/>
          <w:szCs w:val="26"/>
        </w:rPr>
      </w:pPr>
      <w:bookmarkStart w:id="3" w:name="_Hlk102593093"/>
      <w:r>
        <w:rPr>
          <w:b/>
          <w:bCs/>
          <w:sz w:val="26"/>
          <w:szCs w:val="26"/>
        </w:rPr>
        <w:t xml:space="preserve">лікарських засобів, строк дії реєстраційних посвідчень на які </w:t>
      </w:r>
    </w:p>
    <w:p w:rsidR="00525553" w:rsidRDefault="00525553" w:rsidP="00525553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закінчився або закінчується протягом періоду дії воєнного стану </w:t>
      </w:r>
      <w:bookmarkEnd w:id="3"/>
    </w:p>
    <w:p w:rsidR="00525553" w:rsidRPr="005952F9" w:rsidRDefault="00525553" w:rsidP="00525553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25 травня 2022 року та продовжується на 1 рік </w:t>
      </w:r>
      <w:r w:rsidRPr="009C1E0A">
        <w:rPr>
          <w:b/>
          <w:bCs/>
          <w:sz w:val="26"/>
          <w:szCs w:val="26"/>
        </w:rPr>
        <w:t xml:space="preserve">з дати закінчення строку дії реєстраційного посвідчення </w:t>
      </w:r>
      <w:r>
        <w:rPr>
          <w:b/>
          <w:bCs/>
          <w:sz w:val="26"/>
          <w:szCs w:val="26"/>
        </w:rPr>
        <w:t xml:space="preserve">на </w:t>
      </w:r>
      <w:r w:rsidRPr="009C1E0A">
        <w:rPr>
          <w:b/>
          <w:bCs/>
          <w:sz w:val="26"/>
          <w:szCs w:val="26"/>
        </w:rPr>
        <w:t>лікарськ</w:t>
      </w:r>
      <w:r>
        <w:rPr>
          <w:b/>
          <w:bCs/>
          <w:sz w:val="26"/>
          <w:szCs w:val="26"/>
        </w:rPr>
        <w:t>ий</w:t>
      </w:r>
      <w:r w:rsidRPr="009C1E0A">
        <w:rPr>
          <w:b/>
          <w:bCs/>
          <w:sz w:val="26"/>
          <w:szCs w:val="26"/>
        </w:rPr>
        <w:t xml:space="preserve"> зас</w:t>
      </w:r>
      <w:r>
        <w:rPr>
          <w:b/>
          <w:bCs/>
          <w:sz w:val="26"/>
          <w:szCs w:val="26"/>
        </w:rPr>
        <w:t>і</w:t>
      </w:r>
      <w:r w:rsidRPr="009C1E0A">
        <w:rPr>
          <w:b/>
          <w:bCs/>
          <w:sz w:val="26"/>
          <w:szCs w:val="26"/>
        </w:rPr>
        <w:t>б</w:t>
      </w:r>
    </w:p>
    <w:p w:rsidR="00525553" w:rsidRPr="005952F9" w:rsidRDefault="00525553" w:rsidP="00525553"/>
    <w:tbl>
      <w:tblPr>
        <w:tblW w:w="16018" w:type="dxa"/>
        <w:tblInd w:w="40" w:type="dxa"/>
        <w:tblLayout w:type="fixed"/>
        <w:tblLook w:val="0600" w:firstRow="0" w:lastRow="0" w:firstColumn="0" w:lastColumn="0" w:noHBand="1" w:noVBand="1"/>
      </w:tblPr>
      <w:tblGrid>
        <w:gridCol w:w="567"/>
        <w:gridCol w:w="1276"/>
        <w:gridCol w:w="1134"/>
        <w:gridCol w:w="2126"/>
        <w:gridCol w:w="851"/>
        <w:gridCol w:w="1134"/>
        <w:gridCol w:w="1134"/>
        <w:gridCol w:w="2126"/>
        <w:gridCol w:w="992"/>
        <w:gridCol w:w="1276"/>
        <w:gridCol w:w="992"/>
        <w:gridCol w:w="993"/>
        <w:gridCol w:w="1417"/>
      </w:tblGrid>
      <w:tr w:rsidR="00525553" w:rsidRPr="00525553" w:rsidTr="00B94D2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B94D27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B94D27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Торгова назва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B94D27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МНН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B94D27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Форма випуску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525553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525553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525553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525553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525553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525553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№ реєстраційного посвідчення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525553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Дата реєстрації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525553" w:rsidRDefault="00525553" w:rsidP="00525553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Дата закінчення реєстрації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525553" w:rsidRPr="00525553" w:rsidRDefault="00525553" w:rsidP="00525553">
            <w:pPr>
              <w:jc w:val="center"/>
              <w:rPr>
                <w:b/>
                <w:i/>
                <w:sz w:val="16"/>
                <w:szCs w:val="16"/>
              </w:rPr>
            </w:pPr>
            <w:r w:rsidRPr="00525553">
              <w:rPr>
                <w:b/>
                <w:i/>
                <w:sz w:val="16"/>
                <w:szCs w:val="16"/>
              </w:rPr>
              <w:t>Строк дії реєстрації продовжено до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АДАЖИО®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Olanzapine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10 мг in bulk № 11760 (7х1680): по 7 таблеток у блістері; по 1680 блістерів у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Апотекс Інк. (виробництво готового лікарського засобу, контроль якості, випуск серії; первинне та вторинне пакування лікарського засобу; контроль якості, первинне та вторинне пакування лікарського засобу; мікробіологічний контроль лікарського засобу)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Канада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UA/15809/01/02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20725C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ind w:right="-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АДАЖИО®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Olanzapine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10 мг по 7 таблеток у блістері, по 4 блістери у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АТ "Фармак" (виробництво з пакування in bulk фірми-виробника Апотекс Інк, Канада)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UA/15810/01/02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АДАЖИО®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Olanzapine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 xml:space="preserve">таблетки, вкриті плівковою оболонкою, по 5 мг in bulk № 11760 (7х1680): по 7 таблеток у блістері; по 1680 блістерів у </w:t>
            </w:r>
            <w:r w:rsidRPr="00937E3D">
              <w:rPr>
                <w:sz w:val="16"/>
                <w:szCs w:val="16"/>
              </w:rPr>
              <w:lastRenderedPageBreak/>
              <w:t>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 xml:space="preserve">Апотекс Інк. (виробництво готового лікарського засобу, контроль якості, випуск серії; первинне та вторинне пакування лікарського </w:t>
            </w:r>
            <w:r w:rsidRPr="00937E3D">
              <w:rPr>
                <w:sz w:val="16"/>
                <w:szCs w:val="16"/>
              </w:rPr>
              <w:lastRenderedPageBreak/>
              <w:t>засобу; контроль якості, первинне та вторинне пакування лікарського засобу; мікробіологічний контроль лікарського засобу)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lastRenderedPageBreak/>
              <w:t>Канада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UA/15809/01/01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АДАЖИО®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Olanzapine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5 мг по 7 таблеток у блістері, по 4 блістери у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АТ "Фармак" (виробництво з пакування in bulk фірми-виробника Апотекс Інк, Канада)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UA/15810/01/01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БЛАЗТЕР® - 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Zoledronic acid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концентрат для розчину для інфузій, 4 мг/5 мл по 5 мл концентрату у флаконі; по 1 флакону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Гетеро Лабз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UA/15833/01/01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ВЕЛБІМЕДА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Vinorelbine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концентрат для розчину для інфузій, 10 мг/мл по 1 мл або по 5 мл у флаконі; по 1 флакону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Альмеда Фармасьютікалс 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Актавіс Італі С.п.А.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Італія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UA/15834/01/01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ГЕМЦИМЕДА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Gemcitabine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концентрат для розчину для інфузій, 40 мг/мл по 5 мл (200 мг), по 25 мл (1000 мг) у флаконі; по 1 флакону в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Альмеда Фармасьютікалс 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Актавіс Італі С.п.А.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Італія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UA/15835/01/01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ДОЦЕТАКСЕЛ КРКА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Docetaxel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концентрат для розчину для інфузій, 20 мг/мл по 1 мл (20 мг) або по 4 мл (80 мг), або по 8 мл (160 мг) концентрату для розчину для інфузій у флаконі; по 1 флакону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Інтас Фармасьютикалз Лімітед (відповідальний за виробництво "in bulk", первинну та вторинну упаковку)/Весслінг Угорщина Кфт.(відповідальний за контроль серії)/КРКА, д.д., Ново место (відповідальний за вторинну упаковку та випуск серії)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Індія/Угорщина/Словенія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UA/15818/01/01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ДУОПРОСТ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Timolol, combinations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краплі очні, розчин по 2,5 мл у флаконі-крапельниці; по 1 флакону-крапельниці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Румунія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К.Т. Ромфарм Компані С.Р.Л.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Румунія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UA/15824/01/01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ЗИБАКС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Azithromycin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250 мг; по 3 таблетки або по 6 таблеток у блістері; по 1 блістеру у картонній упаковці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СКАН БІОТЕК ЛТД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Бафна Фармасьютікалс Лтд.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UA/15775/01/01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ЗИБАКС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Azithromycin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500 мг; по 3 таблетки або по 6 таблеток у блістері; по 1 блістеру у картонній упаковці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СКАН БІОТЕК ЛТД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Бафна Фармасьютікалс Лтд.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UA/15775/01/02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ЗОЛЕМЕДА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Zoledronic acid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концентрат для розчину для інфузій 4 мг/5 мл по 5 мл концентрату у флаконі; по 1 флакону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Альмеда Фармасьютікалс 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Актавіс Італі С.п.А.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Італія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UA/15794/01/01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ІМАТЕРО®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Imatinib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100 мг по 10 таблеток у блістері; по 1 або 10 блістерів у коробці з картону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Гетеро Лабз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UA/15837/01/01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ІМАТЕРО®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Imatinib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400 мг по 10 таблеток у блістері; по 1 або 10 блістерів у коробці з картону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Гетеро Лабз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UA/15837/01/02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ІМПЛИКОР® 50 МГ/5 МГ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Metoprolol and ivabradine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50 мг/5 мг по 14 таблеток у блістері; по 4 або 8 блістерів у коробці з картону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Франція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Лабораторії Серв'є Індастрі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Франція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UA/15819/01/01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ІМПЛИКОР® 50 МГ/7,5 МГ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Metoprolol and ivabradine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50 мг/7,5 мг по 14 таблеток у блістері; по 4 або 8 блістерів у коробці з картону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Франція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Лабораторії Серв'є Індастрі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Франція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UA/15820/01/01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КАЛЬЦІЮ СЕНОЗИДИ А+В 20 %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Senna glycosides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"ФАРМ-РЕГІСТР ЛТД"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К.Пател Фіто Екстракшинз ПВТ., ЛТД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UA/15838/01/01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КЛАРИТРОМІЦИН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Clarithromycin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"ЗДРАВОФАРМ"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ЖЕДЖІАНГ ГУОБАНГ ФАРМАСЬЮТІКАЛ КО., ЛТД.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Китай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UA/15798/01/01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3/2/17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3/2/22</w:t>
            </w:r>
          </w:p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МАДІНЕТ®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Chlormadinone and ethinylestradiol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0,03 мг/2 мг по 21 таблетці у блістері; по 1 або по 3, або по 6 блістерів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мібе ГмбХ Арцнайміттель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мібе ГмбХ Арцнайміттель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UA/15840/01/01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СОЛКОСЕРИЛ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Mono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гель 4,15 мг/г по 20 г гелю у тубі; по 1 тубі в картонній упаковці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МЕДА Фармасьютікалз Світселенд ГмбХ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Легасі Фармасьютікалз Світселенд ГмбХ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UA/15843/01/01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СОЛКОСЕРИЛ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Mono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мазь 2,07 мг/г по 20 г мазі у тубі; по 1 тубі в картонній упаковці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МЕДА Фармасьютікалз Світселенд ГмбХ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Легасі Фармасьютікалз Світселенд ГмбХ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UA/8587/02/01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СОЛКОСЕРИЛ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Mono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розчин для ін`єкцій 42,5 мг/мл по 2 мл в ампулі; по 25 ампул в картонній упаковці; по 5 мл в ампулі; по 5 ампул в картонній упаковці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МЕДА Фармасьютікалз Світселенд ГмбХ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Легасі Фармасьютікалз Світселенд ГмбХ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UA/8587/04/01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ЦИПРОФЛОКСОФАРМ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Ciprofloxacin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краплі очні/вушні, розчин 0,3 % по 5 мл у флаконі-крапельниці; по 1 флакону-крапельниці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Товариство з обмеженою відповідальністю "Форс-Фарма Дистрибюшн"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К.Т. Ромфарм Компані С.Р.Л.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Румунія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UA/15845/01/01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АМПІЦИЛІНУ ТРИГІДРАТ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Ampicillin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Чжухай Юнайтед Лабораторіз Ко., Лтд.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Китай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Чжухай Юнайтед Лабораторіз Ко., Лтд.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Китай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UA/15847/01/01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БЕТАКЛАВ®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  <w:lang w:val="en-US"/>
              </w:rPr>
            </w:pPr>
            <w:r w:rsidRPr="00937E3D">
              <w:rPr>
                <w:sz w:val="16"/>
                <w:szCs w:val="16"/>
                <w:lang w:val="en-US"/>
              </w:rPr>
              <w:t>Amoxicillin and beta-lactamase inhibitor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500 мг/125 мг по 10 або по 14, або по 21, або по 30 таблеток в стрипі у картонній коробці; по 7 таблеток у блістері, по 2 або 3 блістера в картонній коробці; по 10 таблеток у блістері, по 1 або по 3 блістери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Мікро Лабс Лімітед (виробництво "in bulk", первинне та вторинне пакування)/КРКА, д.д., Ново место (вторинне пакування, контроль та випуск серії)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Індія/Словенія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UA/15848/01/01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БЕТАКЛАВ®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  <w:lang w:val="en-US"/>
              </w:rPr>
            </w:pPr>
            <w:r w:rsidRPr="00937E3D">
              <w:rPr>
                <w:sz w:val="16"/>
                <w:szCs w:val="16"/>
                <w:lang w:val="en-US"/>
              </w:rPr>
              <w:t>Amoxicillin and beta-lactamase inhibitor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875 мг/125 мг, по 10 або по 14, або по 30 таблеток в стрипі у картонній коробці; по 7 таблеток у блістері, по 2 блістера в картонній коробці; по 10 таблеток у блістері, по 1 або по 3 блістери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Мікро Лабс Лімітед (виробництво "in bulk", первинне та вторинне пакування)/КРКА, д.д., Ново место (вторинне пакування, контроль та випуск серії)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Індія/Словенія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UA/15849/01/01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ВАРФАРИНУ НАТРІЮ КЛАТРАТ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Warfarin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Каділа Хелткер Лтд.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Каділа Хелткер Лтд.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UA/15863/01/01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ДІАФЛУ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Fluconazole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по 100 мг, по 10 капсул у блістері; по 1 блістеру в пачці з картону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М. Біотек Лтд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Велика Британія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СТРАЙДС ФАРМА САЙЕНС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UA/12183/01/01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ДІАФЛУ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Fluconazole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по 150 мг, по 1 капсулі у блістері; по 1 блістеру в пачці з картону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М. Біотек Лтд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Велика Британія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СТРАЙДС ФАРМА САЙЕНС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UA/12183/01/02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ДІАФЛУ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Fluconazole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по 50 мг, по 10 капсул у блістері; по 1 блістеру в пачці з картону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М. Біотек Лтд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Велика Британія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СТРАЙДС ФАРМА САЙЕНС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UA/12182/01/01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СІНУСПАЛ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Fenspiride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сироп, 200 мг/100 мл, по 100 мл у флаконі, по 1 флакону у пачку разом з дозувальною ложкою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АТ "Фармак"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UA/15862/01/01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ЦИТРОКАС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Potassium Citrate*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для орального розчину по 3 г у пакетиках № 20, № 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Лабораторія Касаско А.П.Т.Т.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Аргентина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Лабораторія Касаско А.П.Т.Т.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Аргентина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UA/10489/01/01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ТЕЦЕНТРИК®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Atezolizumab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концентрат для розчину для інфузій по 840 мг/14 мл по 14 мл у флаконі; по 1 флакону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Ф. Хоффманн-Ля Рош Лтд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Ф.Хоффманн-Ля Рош Лтд (виробництво нерозфасованої продукції, первинне пакування, вторинне пакування, випробування контролю якості, випуск серії)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UA/15872/01/02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ФОЛАЦИН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Folic acid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по 5 мг № 30 (10х3)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"Ядран" Галенська Лабораторія д.д.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Хорватія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"Ядран" Галенська Лабораторія д.д.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Хорватія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UA/3244/01/01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ЦИТОГЕМ®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Gemcitabine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ліофілізат для розчину для інфузій по 1,0 г; 1 флакон з ліофілізатом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Гетеро Лабз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UA/15874/01/02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ЦИТОГЕМ®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Gemcitabine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ліофілізат для розчину для інфузій по 200 мг; 1 флакон з ліофілізатом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Гетеро Лабз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UA/15874/01/01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КИСЛОТА АСКОРБІНОВА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Ascorbic acid (vit C)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дрібнозернистий порошок (субстанція) в мішках подвійних поліетиленових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ДСМ Нутрішенал Продактс 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ДСМ Нутришнел Продактс (ЮК) Лтд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Велика Британія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UA/15879/01/01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29.03.2023</w:t>
            </w:r>
          </w:p>
          <w:p w:rsidR="00525553" w:rsidRPr="00187751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ОКСАЛІПЛАТИН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Oxaliplatin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ліофілізат для розчину для інфузій, по 100 мг по одному флакону у картонній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РУП "Бєлмедпрепарати"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Республіка Білорусь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РУП "Бєлмедпрепарати"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Республіка Білорусь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UA/15883/01/02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ОКСАЛІПЛАТИН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Oxaliplatin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ліофілізат для розчину для інфузій, по 50 мг по одному флакону у картонній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РУП "Бєлмедпрепарати"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Республіка Білорусь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РУП "Бєлмедпрепарати"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Республіка Білорусь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UA/15883/01/01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29.03.2022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29.03.2023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АГЛУПРОСТ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Travoprost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краплі очні, розчин 0,004 % по 2,5 мл розчину у флаконі; по 1 флакону у картонній упаковці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СКАН БІОТЕК ЛТД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Алкон Парентералс (Індія)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UA/15895/01/01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ГЛІМЕПІРИД АЙКОР®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Glimepiride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по 2 мг № 30 (15х2)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Айкор ЛЛП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Велика Британія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Фармацеутско-Хемійська Індастріа, Здравлє АД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Сербія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UA/15817/01/01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911DE" w:rsidRDefault="00525553" w:rsidP="00525553">
            <w:pPr>
              <w:jc w:val="center"/>
              <w:rPr>
                <w:sz w:val="16"/>
                <w:szCs w:val="16"/>
              </w:rPr>
            </w:pPr>
            <w:r w:rsidRPr="009911DE"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ГЛІМЕПІРИД АЙКОР®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Glimepiride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по 3 мг № 30 (15х2)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Айкор ЛЛП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Велика Британія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Фармацеутско-Хемійська Індастріа, Здравлє АД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Сербія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UA/15817/01/02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911DE" w:rsidRDefault="00525553" w:rsidP="00525553">
            <w:pPr>
              <w:jc w:val="center"/>
              <w:rPr>
                <w:sz w:val="16"/>
                <w:szCs w:val="16"/>
              </w:rPr>
            </w:pPr>
            <w:r w:rsidRPr="009911DE"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ГЛІМЕПІРИД АЙКОР®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Glimepiride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по 4 мг № 30 (15х2)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Айкор ЛЛП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Велика Британія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Фармацеутско-Хемійська Індастріа, Здравлє АД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Сербія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UA/15817/01/03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ДЕРМОКАС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Comb drug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крем по 10 г, 20 г у тубах №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Лабораторія Касаско А.П.Т.Т.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Аргентина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Лабораторія Касаско А.П.Т.Т.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Аргентина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UA/10935/01/01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ЕГІТИНІД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Imatinib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тверді по 100 мг по 15 капсул у блістері; по 4 або по 8 блістерів у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Угорщина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Паб’яніцький фармацевтичний завод Польфа 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UA/15887/01/01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ЕГІТИНІД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Imatinib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тверді по 400 мг по 10 капсул у блістері; по 3 блістера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Угорщина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Паб’яніцький фармацевтичний завод Польфа 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UA/15887/01/02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РЕПЛАГАЛ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Agalsidase alfa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концентрат для розчину для інфузій, 1 мг/мл по 3,5 мл концентрату у флаконі; по 1 флакону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Шайєр Фармасьютікалз Ірландія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Ірландія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Шайєр Фармасьютікалз Ірландія Лімітед (відповідальний за випуск серії)/Веттер Фарма-Фертігюнг ГмбХ Енд Ко. КГ (виробництво лікарського засобу, контроль якості серії, візуальна інспекція)/Кенджін БайоФарма, ЛТД (дба Емерджент БайоСолушінз (СіБіАй) (виробництво лікарського засобу, контроль якості ГЛЗ)/Шайєр Хьюмен Дженетік Терапіс (контроль якості ГЛЗ)/Чарльз Рівер Лабораторіз Айленд Лтд (контроль якості серії)/Кованс Лабораторіз Лімітед (контроль якості серії)/Емінент Сервісез Корпорейшн (маркування та пакування, дистрибуція готового лікарського засобу)/ДіЕйчЕл Сапплай Чейн (маркування та пакування, дистрибуція готового лікарського засобу)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Ірландія/Німеччина/США/Ірландія/Сполучене Королівство/США/Нідерланди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UA/15890/01/01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ТЕЛПРЕС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Telmisartan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по 20 мг, по 14 таблеток у блістері; по 2 або по 7 блістерів у картонній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Кіпр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ЛАБОРАТОРІОС ЛІКОНСА, С.А. (повний цикл виробництва, випуск серії)/ЛАБОРАТОРІО ДР. Ф. ЕЧЕВАРНЕ, АНАЛІСІС, С.А. (контроль якості)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Іспанія/Іспанія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UA/15893/01/01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ТЕЛПРЕС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Telmisartan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по 40 мг, по 14 таблеток у блістері; по 2 або по 7 блістерів у картонній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Кіпр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ЛАБОРАТОРІОС ЛІКОНСА, С.А. (повний цикл виробництва, випуск серії)/ЛАБОРАТОРІО ДР. Ф. ЕЧЕВАРНЕ, АНАЛІСІС, С.А. (контроль якості)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Іспанія/Іспанія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UA/15893/01/02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ТЕЛПРЕС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Telmisartan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по 80 мг, по 14 таблеток у блістері; по 2 або по 7 блістерів у картонній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Кіпр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ЛАБОРАТОРІОС ЛІКОНСА, С.А. (повний цикл виробництва, випуск серії)/ЛАБОРАТОРІО ДР. Ф. ЕЧЕВАРНЕ, АНАЛІСІС, С.А. (контроль якості)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Іспанія/Іспанія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UA/15893/01/03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ТРИАМЛО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Ramipril and amlodipine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тверді по 5 мг/5 мг, № 28 (7х4) або № 56 (7х8): по 7 капсул у блістері; по 4 або 8 блістерів у картонній коробці; № 90 (15x6): по 15 капсул у блістері; по 6 блістерів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Адамед Фарма С.А. (виробництво, первинне та вторинне пакування, контроль та випуск серій готового лікарського засобу)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UA/15898/01/01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ТРИАМЛО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Ramipril and amlodipine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тверді, 10 мг/10 мг, № 28 (7х4): по 7 капсул у блістері, по 4 блістери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Адамед Фарма С.А. (виробництво, первинне та вторинне пакування, контроль та випуск серій готового лікарського засобу)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UA/15897/01/01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ТРИАМЛО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Ramipril and amlodipine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тверді, 10 мг/5 мг, № 28 (7х4): по 7 капсул у блістері, по 4 блістери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Адамед Фарма С.А. (виробництво, первинне та вторинне пакування, контроль та випуск серій готового лікарського засобу)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UA/15896/01/01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ДОРЗОЛАМІДУ ГІДРОХЛОРИД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Dorzolamide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краплі очні, розчин 2 % по 5 мл у флаконі; по 1 флакону в упаковці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СКАН БІОТЕК ЛТД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Алкон Парентералс (Індія)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UA/15917/01/01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КРАПЛІ ВІД КАШЛЮ ПУЛЬМО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Butamirate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краплі оральні, розчин 5 мг/мл по 20 мл у флаконі, укупореному пробкою-крапельницею; по 1 флакону у коробці з картону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Товариство з обмеженою відповідальністю "Фармацевтична фірма "Вертекс", Україна (виробництво з продукції in bulk Товариства з обмеженою відповідальністю "Фармацевтична компанія "Здоров`я", Україна)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UA/15904/01/01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КСОЛЄПРАЛ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Pramipexole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по 0,175 мг № 30 (10х3) у блістері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Алємбік Фармас'ютікелс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Алємбік Фармас'ютікелс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UA/15906/01/02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КСОЛЄПРАЛ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Pramipexole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по 0,7 мг № 30 (10х3) у блістері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Алємбік Фармас'ютікелс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Алємбік Фармас'ютікелс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UA/15906/01/01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НОРАДРЕНАЛІНУ ТАРТРАТ АГЕТАН 2 МГ/МЛ (БЕЗ СУЛЬФІТІВ)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Norepinephrine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концентрат для розчину для інфузій, 2 мг/мл по 4 мл або 8 мл в ампулі; по 5 ампул у блістері; по 2 блістери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Лабораторія Агетан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Франція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Лабораторія Агетан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Франція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UA/4671/01/01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ХОНДРОЇТИНУ СУЛЬФАТ НАТРІЮ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Chondroitin sulfate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"ТК "АВРОРА"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Яньтай Дунчен Біокемікалс Ко., Лтд.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Китай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UA/15910/01/01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ВАГІТЕК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Benzalkonium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песарії по 18,9 мг по 5 песаріїв у стрипі, по 2 стрипи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Євро Лайфкер Лтд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Велика Британія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Ес.Cі. Магістра Сі&amp;Сі С.Р.Л.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Румунія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UA/15913/01/01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ДУЛОТ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Duloxetine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гастрорезистентні тверді по 30 мг № 28 (14х2)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Люпін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Люпін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UA/15918/01/01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ДУЛОТ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Duloxetine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гастрорезистентні тверді по 60 мг № 28 (14х2)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Люпін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Люпін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UA/15918/01/02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ЛЮГАБАЛІН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Pregabalin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по 150 мг, № 28 (14х2) або № 56 (14х4)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Люпін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Люпін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UA/15921/01/02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ЛЮГАБАЛІН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Pregabalin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по 300 мг, № 28 (14х2) або № 56 (14х4)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Люпін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Люпін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UA/15921/01/03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ЛЮГАБАЛІН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Pregabalin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по 75 мг, № 28 (14х2) або № 56 (14х4)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Люпін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Люпін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UA/15921/01/01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МАГНІЮ АСПАРАГІНАТ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Magnesium aspartate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ПАТ "Галичфарм"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UA/15922/01/01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РЕФАКТО АФ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Coagulation factor VIII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ліофілізат для розчину для ін`єкцій по 1000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США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Ваєт Фарма С.А. (виробництво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серії)/Лабораторія Біолаб, С.Л. (альтернативна лабораторія для тестування препарату за показником стерильність)/Веттер Фарма-Фертигунг ГмбХ &amp; Ко. КГ (виробництво розчинника в шприцах, контроль якості розчинника; виробництво розчинника в шприцах, контроль якості розчинника (окрім дослідження герметичності); візуальний контроль розчинника, контроль якості розчинника (окрім дослідження герметичності, сили тертя поршня); візуальний контроль розчинника, контроль якості розчинника (дослідження герметичності, сили тертя поршня))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Іспанія/Іспанія/Німеччина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UA/15929/01/03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РЕФАКТО АФ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Coagulation factor VIII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ліофілізат для розчину для ін`єкцій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США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Ваєт Фарма С.А. (виробництво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серії)/Лабораторія Біолаб, С.Л. (альтернативна лабораторія для тестування препарату за показником стерильність)/Веттер Фарма-Фертигунг ГмбХ &amp; Ко. КГ (виробництво розчинника в шприцах, контроль якості розчинника; виробництво розчинника в шприцах, контроль якості розчинника (окрім дослідження герметичності); візуальний контроль розчинника, контроль якості розчинника (окрім дослідження герметичності, сили тертя поршня); візуальний контроль розчинника, контроль якості розчинника (дослідження герметичності, сили тертя поршня))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Іспанія/Іспанія/Німеччина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UA/15929/01/04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РЕФАКТО АФ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Coagulation factor VIII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ліофілізат для розчину для ін`єкцій по 250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США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Ваєт Фарма С.А. (виробництво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серії)/Лабораторія Біолаб, С.Л. (альтернативна лабораторія для тестування препарату за показником стерильність)/Веттер Фарма-Фертигунг ГмбХ &amp; Ко. КГ (виробництво розчинника в шприцах, контроль якості розчинника; виробництво розчинника в шприцах, контроль якості розчинника (окрім дослідження герметичності); візуальний контроль розчинника, контроль якості розчинника (окрім дослідження герметичності, сили тертя поршня); візуальний контроль розчинника, контроль якості розчинника (дослідження герметичності, сили тертя поршня))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Іспанія/Іспанія/Німеччина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UA/15929/01/01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РЕФАКТО АФ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Coagulation factor VIII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ліофілізат для розчину для ін`єкцій по 3000 МО у верхній камері та розчинник по 4 мл у нижній камері попередньо наповненого шприца № 1 разом зі стерильним набором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США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Ваєт Фарма С.А. (контроль якості при випуску серій та при дослідженні стабільності, маркування, вторинне пакування, випуск серії)/Веттер Фарма-Фертигунг ГмбХ &amp; Ко. КГ (виробництво лікарського засобу, візуальний контроль лікарського засобу, контроль якості лікарського засобу);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Іспанія/Німеччина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UA/15929/01/05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РЕФАКТО АФ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Coagulation factor VIII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ліофілізат для розчину для ін`єкцій по 500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США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Ваєт Фарма С.А. (виробництво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серії)/Лабораторія Біолаб, С.Л. (альтернативна лабораторія для тестування препарату за показником стерильність)/Веттер Фарма-Фертигунг ГмбХ &amp; Ко. КГ (виробництво розчинника в шприцах, контроль якості розчинника; виробництво розчинника в шприцах, контроль якості розчинника (окрім дослідження герметичності); візуальний контроль розчинника, контроль якості розчинника (окрім дослідження герметичності, сили тертя поршня); візуальний контроль розчинника, контроль якості розчинника (дослідження герметичності, сили тертя поршня))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Іспанія/Іспанія/Німеччина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UA/15929/01/02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ТОРВАКАРД® КРИСТАЛ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Atorvastatin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10 мг № 30 (15х2), № 90 (15х6): по 15 таблеток у блістері, по 2 або 6 блістерів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"Зентіва" (всі етапи виробництва, первинне та вторинне пакування, контроль та випуск серій ГЛЗ)/ДІТА виробничий кооператив інвалідів (вторинне пакування)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Чеська Республіка/Чеська Республіка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UA/15927/01/01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ТОРВАКАРД® КРИСТАЛ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Atorvastatin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20 мг № 30 (15х2), № 90 (15х6): по 15 таблеток у блістері, по 2 або 6 блістерів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"Зентіва" (всі етапи виробництва, первинне та вторинне пакування, контроль та випуск серій ГЛЗ)/ДІТА виробничий кооператив інвалідів (вторинне пакування)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Чеська Республіка/Чеська Республіка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UA/15927/01/02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ТОРВАКАРД® КРИСТАЛ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Atorvastatin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40 мг № 30 (10х3): по 10 таблеток у блістері, по 3 блістери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"Зентіва" (всі етапи виробництва, первинне та вторинне пакування, контроль та випуск серій ГЛЗ)/ДІТА виробничий кооператив інвалідів (вторинне пакування)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Чеська Республіка/Чеська Республіка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UA/15927/01/03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ЦЕФУРОКСИМУ НАТРІЄВА СІЛЬ СТЕРИЛЬНА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Cefuroxime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(субстанція) в алюмінієвих пляшках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"ТК "Аврора"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Тітан Фармасьютікал Ко., Лтд. (Гуандун)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Китай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UA/15928/01/01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АЗО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Azithromycin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оболонкою, по 500 мг № 3 (3х1)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Туліп Лаб Прайвіт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Туліп Лаб Пвт. Лтд.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UA/3548/01/01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АПЛІК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Gestodene and ethinylestradiol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пластир трансдермальний, по 13 мкг/24 год та 60 мкг/24 год № 3 (1х3) в саше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Байєр Фарма 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Ацино АГ (виробництво in-bulk, первинна упаковка, контроль якості)/Єврофінс БіоФарма Продакт Тестинг Мюніх ГмбХ (контроль якості (тільки мікробіологічний контроль))/Байєр Ваймар ГмбХ і Ко. КГ (вторинне пакування, випуск серій)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Німеччина/Німеччина/Німеччина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UA/15935/01/01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ДУФАЛАК® ФРУТ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Lactulose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розчин оральний, 667 мг/мл по 200 мл або по 500 мл у пляшці з мірним стаканчиком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Нідерланди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Абботт Біолоджікалз Б.В.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Нідерланди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UA/15943/01/01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ІНТЕСТІФАГ® БАКТЕРІОФАГ ПОЛІВАЛЕНТНИЙ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Comb drug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розчин, по 10 мл у флаконі; по 4 флакони в контурній чарунковій упаковці; по 1 контурній чарунковій упаковці та 4 кришками-крапельницями в індивідуальному пакуванні в пачці з картону; по 20 мл у флаконі; по 4 флакони в контурній чарунковій упаковці; по 1 контурній чарунковій упаковці в пачці з картону; по 50 мл у флаконі; по 1 флакону в пачці з картону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НЕО ПРОБІО КЕАР ІНК.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Канада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«ФАРМЕКС ГРУП», Україна для НЕО ПРОБІО КЕАР ІНК., Канада (всі стадії виробництва; випуск серії)/ТОВАРИСТВО З ОБМЕЖЕНОЮ ВІДПОВІДАЛЬНІСТЮ «НЕОПРОБІОКЕАР-УКРАЇНА» (випуск серії)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Україна/Канада/Україна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UA/15970/01/01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МЕТФОРМІН ІНДАР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Metformin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1000 мг, по 10 таблеток у блістері; по 3 або 6 блістерів у пачці з картону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ПрАТ "По виробництву інсулінів "Індар"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ПрАТ "По виробництву інсулінів "ІНДАР", Україна (виробництво з пакування in bulk фірми "ІНДОКО РЕМЕДІЗ ЛТД", Індія)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UA/15947/01/02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МЕТФОРМІН ІНДАР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Metformin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500 мг, по 10 таблеток у блістері; по 3 або 6 блістерів у пачці з картону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ПрАТ "По виробництву інсулінів "ІНДАР"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ПрАТ "По виробництву інсулінів "ІНДАР" (виробництво з пакування in bulk фірми "ІНДОКО РЕМЕДІЗ ЛТД", Індія)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UA/15947/01/01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НОРБАКТИН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Norfloxacin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400 мг № 10 (10х1), № 100 (10х10)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UA/1108/01/01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ПАРТІЯЛ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Meloxicam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розчин для ін'єкцій, 15 мг/1,5 мл по 1,5 мл розчину в ампулі, по 5 ампул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Фармацевтична компанія "ВОКАТЕ С.А."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Греція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АНФАРМ ХЕЛЛАС С.А.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Греція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UA/15948/01/01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ТЕЛПРЕС ПЛЮС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Telmisartan and diuretics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по 40 мг/12,5 мг по 14 таблеток у блістері; по 2 або по 7 блістерів у картонній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Кіпр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ЛАБОРАТОРІОС ЛІКОНСА, С.А. (повний цикл виробництва, випуск серії)/ЛАБОРАТОРІО ДР. Ф. ЕЧЕВАРНЕ, АНАЛІСІС, С.А. (контроль якості)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Іспанія/Іспанія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UA/15949/01/01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ТЕЛПРЕС ПЛЮС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Telmisartan and diuretics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по 80 мг/25 мг по 14 таблеток у блістері; по 2 або по 7 блістерів у картонній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Кіпр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ЛАБОРАТОРІОС ЛІКОНСА, С.А. (повний цикл виробництва, випуск серії)/ЛАБОРАТОРІО ДР. Ф. ЕЧЕВАРНЕ, АНАЛІСІС, С.А. (контроль якості)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Іспанія/Іспанія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UA/15949/01/02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ТЕЛПРЕС ПЛЮС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Telmisartan and diuretics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по 80 мг/12,5 мг, по 14 таблеток у блістері; по 2 або по 7 блістерів у картонній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Кіпр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ЛАБОРАТОРІОС ЛІКОНСА, С.А. (повний цикл виробництва, випуск серії)/ЛАБОРАТОРІО ДР. Ф. ЕЧЕВАРНЕ, АНАЛІСІС, С.А. (контроль якості)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Іспанія/Іспанія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UA/15949/01/03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ТИБЕРАЛ®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Ornidazole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500 мг № 10 (10х1) у блістерах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ВАТ Дева Холдінг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Туреччина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ВАТ Сандоз Груп Саглик Урунлери Ілачлари Сан. ве Тік.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Туреччина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UA/10486/01/01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ЕНЕМА-СЕЛЛА ОДНОРАЗОВА КЛІЗМА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Comb drug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розчин ректальний, 16 г/6 г, по 120 мл у флаконі, по 1 флакону з канюлею з кришкою у картонній упаковці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Італія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Італія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UA/16016/01/01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КАЛІЙ АСПАРАГІНАТ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Potassium aspartate*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(субстанція) у подвійних поліетиленових мішках для виробництва нестерильних лікарських форм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ПАТ "Галичфарм"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UA/15981/01/01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РОКСЕРА® КОМБІ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Rosuvastatin and amlodipine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10 мг/10 мг, по 10 таблеток у блістері, по 3 або 9 блістерів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UA/15987/01/01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РОКСЕРА® КОМБІ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Rosuvastatin and amlodipine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10 мг/5 мг, по 10 таблеток у блістері, по 3 або 9 блістерів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UA/15988/01/01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РОКСЕРА® КОМБІ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Rosuvastatin and amlodipine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15 мг/10 мг, по 10 таблеток у блістері, по 3 або 9 блістерів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UA/15989/01/01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РОКСЕРА® КОМБІ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Rosuvastatin and amlodipine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15 мг/5 мг по 10 таблеток у блістері, по 3 або 9 блістерів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UA/15990/01/01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РОКСЕРА® КОМБІ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Rosuvastatin and amlodipine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20 мг/10 мг; по 10 таблеток у блістері, по 3 або 9 блістерів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UA/15991/01/01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РОКСЕРА® КОМБІ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Rosuvastatin and amlodipine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таблетки, вкриті плівковою оболонкою, по 20 мг/5 мг по 10 таблеток у блістері, по 3 або 9 блістерів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КРКА, д.д., Ново место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Словенія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UA/15992/01/01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ФЛУКОААР В/В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Fluconazole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розчин для інфузій, 200 мг/100 мл по 100 мл у контейнері; по 1 контейнеру в плівці в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Об'єднані арабські емірати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UA/15995/01/01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АДЕМЕТІОНІНУ 1,4-БУТАНДИСУЛЬФОНАТ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Ademetionine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Омніабіос С.р.л.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Італія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Омніабіос С.р.л.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Італія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UA/15952/01/01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АЕРОСИЛ 300 ФАРМА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Mono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(субстанція) у багатошаровому паперовому мішку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Евонік Індастріз 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Евонік Оперейшнс ГмбХ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UA/15958/01/01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ГІНОМАКС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Combinations of imidazole derivatives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супозиторії вагінальні, 100 мг/150 мг по 7 супозиторіїв у стрипах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Чеська Республіка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Екселтіс Ілач Санаї ве Тіджарет Анонім Шіркеті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Туреччина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UA/15953/01/01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ІБАНДРОНАТ НАТРІЮ МОНОГІДРАТ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Ibandronic acid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ТРІФАРМА 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Італія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UA/15954/01/01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13.05.2017</w:t>
            </w:r>
          </w:p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КАСТОРОВА ОЛІЯ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Castor oil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рідина (субстанція) у металевих діжках або флексо-цистернах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Амее Кастор анд Деривативес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Амее Кастор анд Деривативес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UA/15956/01/01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МАГНІЮ СУЛЬФАТ ГЕПТАГІДРАТ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Magnesium sulfate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(субстанція) для фармацевтичного застосування у пакетах подвійних із плівки поліетиленової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ОРГАНІКА Файнхемі ГмбХ Волфен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ОРГАНІКА Файнхемі ГмбХ Волфен (контроль якості, дистриб'юція. Відповідальний за випуск серії в обіг)/Лайчжоу Сіті Лайю Кемікал Ко., Лтд. (виробництво, контроль якості, пакування)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Німеччина/Китай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UA/15968/01/01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НАТУБІОТИН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Biotin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по 10 мг по 30 таблеток у блістері; по 1 або по 2 блістери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UA/15961/01/02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НАТУБІОТИН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Biotin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по 5 мг по 30 таблеток у блістері; по 1 або по 2 блістери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UA/15961/01/01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ОТИКС ПЛЮС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Comb drug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краплі вушні, розчин по 5 г або по 15 г у пластиковому флаконі; по 1 флакону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ПП "ГЛЕДЕКС"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 "Арпімед"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Республіка Вірменія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UA/15962/01/01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ФЛУТІКАЗОНУ ПРОПІОНАТ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Fluticasone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Індустріалє Кіміка С.Р.Л.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Італія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UA/15965/01/01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ВІТАМІН 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Ascorbic acid (vit C)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жувальні зі смаком апельсину по 500 мг, по 8 таблеток у блістері; по 3 або 7 блістерів у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UA/16002/01/01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ВІТАМІН 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Ascorbic acid (vit C)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жувальні по 500 мг, по 8 таблеток у блістері; по 3 або 7 блістерів у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UA/16001/01/01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ЗІКАДІЯ®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Ceritinib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капсули тверді по 150 мг по 50 капсул у блістері, по 3 блістери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Новартіс Фарма Штейн АГ (виробництво за повним циклом)/Фарманалітика СА (контроль якості (за винятком тесту мікробіологічна чистота))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Швейцарія/Швейцарія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UA/16003/01/01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ЛІНЕЗОЛІД (ФОРМА ІІ)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Linezolid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Саймед Лабз Лімітед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Саймед Лабз Лімітед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UA/16006/01/01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ПАНТРАЛІС®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Pantoprazole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кишковорозчинні по 40 мг, по 7 таблеток у блістері; 2 або 4 блістери у картонній пачці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САНВЕЗА ЛАБ ГмбХ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Австрія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Джубілант Дженерікс Лтд.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UA/16008/01/01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РОНОЦИТ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Citicoline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розчин для ін`єкцій, 1000 мг/4 мл, по 4 мл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Грузія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К.О. Ромфарм Компані С.Р.Л.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Румунія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UA/16012/01/01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РОНОЦИТ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Citicoline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розчин для ін`єкцій, 500 мг/4 мл, по 4 мл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Грузія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К.О. Ромфарм Компані С.Р.Л.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Румунія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UA/16011/01/01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ФЛЕКАЇНІД СТАДА®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Flecainide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таблетки по 100 мг по 10 таблеток у блістері; по 5 блістерів у картонній коробці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СТАДА Арцнайміттель АГ (випуск серій)/Аккорд ЮК Лімітед (виробництво нерозфасованого продукту, первинне та вторинне пакування, контроль серій)/Клоке Ферпакунг-Сервіс ГмбХ (первинне та вторинне пакування)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Німеччина/Великобританія/Німеччина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UA/16013/01/01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ОПСОНАТ СПАГ. ПЄКА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Comb drug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краплі оральні по 30 мл, по 50 мл у флаконі; по 1 флакону в картонній упаковці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UA/16022/01/01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25.05.2023</w:t>
            </w:r>
          </w:p>
        </w:tc>
      </w:tr>
      <w:tr w:rsidR="00525553" w:rsidRPr="00937E3D" w:rsidTr="00525553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116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1137C9" w:rsidRDefault="00525553" w:rsidP="00B94D27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137C9">
              <w:rPr>
                <w:b/>
                <w:sz w:val="16"/>
                <w:szCs w:val="16"/>
              </w:rPr>
              <w:t>УПЕЛВА СПАГ. ПЄКА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Comb drug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B94D2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краплі оральні, по 30 мл, 50 мл у флаконі з крапельним дозатором; по 1 флакону в картонній упа​​ковці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Німеччина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7E3D">
              <w:rPr>
                <w:sz w:val="16"/>
                <w:szCs w:val="16"/>
              </w:rPr>
              <w:t>UA/16025/01/01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553" w:rsidRPr="00937E3D" w:rsidRDefault="00525553" w:rsidP="0052555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25.05.2023</w:t>
            </w:r>
          </w:p>
        </w:tc>
      </w:tr>
    </w:tbl>
    <w:p w:rsidR="00525553" w:rsidRDefault="00525553" w:rsidP="00525553">
      <w:pPr>
        <w:spacing w:line="240" w:lineRule="auto"/>
      </w:pPr>
    </w:p>
    <w:p w:rsidR="00525553" w:rsidRDefault="00525553" w:rsidP="00525553">
      <w:pPr>
        <w:spacing w:line="240" w:lineRule="auto"/>
      </w:pPr>
    </w:p>
    <w:p w:rsidR="00525553" w:rsidRDefault="00525553" w:rsidP="00525553">
      <w:pPr>
        <w:spacing w:line="240" w:lineRule="auto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887"/>
        <w:gridCol w:w="7422"/>
      </w:tblGrid>
      <w:tr w:rsidR="00525553" w:rsidRPr="004F06F2" w:rsidTr="004F06F2">
        <w:tc>
          <w:tcPr>
            <w:tcW w:w="6887" w:type="dxa"/>
          </w:tcPr>
          <w:p w:rsidR="00525553" w:rsidRPr="004F06F2" w:rsidRDefault="00525553" w:rsidP="004F06F2">
            <w:pPr>
              <w:spacing w:after="0"/>
              <w:rPr>
                <w:rStyle w:val="cs95e872d01"/>
                <w:rFonts w:ascii="Times New Roman" w:hAnsi="Times New Roman"/>
                <w:sz w:val="28"/>
                <w:szCs w:val="28"/>
              </w:rPr>
            </w:pPr>
            <w:r w:rsidRPr="004F06F2">
              <w:rPr>
                <w:rStyle w:val="cs7864ebcf1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525553" w:rsidRPr="004F06F2" w:rsidRDefault="00525553" w:rsidP="004F06F2">
            <w:pPr>
              <w:spacing w:after="0"/>
              <w:rPr>
                <w:rStyle w:val="cs7864ebcf1"/>
                <w:bCs w:val="0"/>
                <w:sz w:val="28"/>
                <w:szCs w:val="28"/>
              </w:rPr>
            </w:pPr>
            <w:r w:rsidRPr="004F06F2">
              <w:rPr>
                <w:rStyle w:val="cs7864ebcf1"/>
                <w:sz w:val="28"/>
                <w:szCs w:val="28"/>
              </w:rPr>
              <w:t>фармацевтичного забезпечення</w:t>
            </w:r>
            <w:r w:rsidRPr="004F06F2">
              <w:rPr>
                <w:rStyle w:val="cs188c92b51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525553" w:rsidRPr="004F06F2" w:rsidRDefault="00525553" w:rsidP="004F06F2">
            <w:pPr>
              <w:pStyle w:val="cs95e872d0"/>
              <w:rPr>
                <w:rStyle w:val="cs7864ebcf1"/>
                <w:bCs w:val="0"/>
                <w:sz w:val="28"/>
                <w:szCs w:val="28"/>
              </w:rPr>
            </w:pPr>
          </w:p>
          <w:p w:rsidR="004F06F2" w:rsidRDefault="004F06F2" w:rsidP="004F06F2">
            <w:pPr>
              <w:pStyle w:val="cs95e872d0"/>
              <w:jc w:val="right"/>
              <w:rPr>
                <w:rStyle w:val="cs7864ebcf1"/>
                <w:sz w:val="28"/>
                <w:szCs w:val="28"/>
              </w:rPr>
            </w:pPr>
          </w:p>
          <w:p w:rsidR="00525553" w:rsidRPr="004F06F2" w:rsidRDefault="00525553" w:rsidP="004F06F2">
            <w:pPr>
              <w:pStyle w:val="cs95e872d0"/>
              <w:jc w:val="right"/>
              <w:rPr>
                <w:rStyle w:val="cs7864ebcf1"/>
                <w:bCs w:val="0"/>
                <w:sz w:val="28"/>
                <w:szCs w:val="28"/>
              </w:rPr>
            </w:pPr>
            <w:r w:rsidRPr="004F06F2">
              <w:rPr>
                <w:rStyle w:val="cs7864ebcf1"/>
                <w:sz w:val="28"/>
                <w:szCs w:val="28"/>
              </w:rPr>
              <w:t>Іван ЗАДВОРНИХ</w:t>
            </w:r>
          </w:p>
        </w:tc>
      </w:tr>
    </w:tbl>
    <w:p w:rsidR="00525553" w:rsidRDefault="00525553" w:rsidP="00525553">
      <w:pPr>
        <w:spacing w:line="240" w:lineRule="auto"/>
      </w:pPr>
    </w:p>
    <w:p w:rsidR="0020433D" w:rsidRPr="003906B2" w:rsidRDefault="0020433D" w:rsidP="00EF1B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 w:rsidRPr="003906B2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br/>
      </w:r>
    </w:p>
    <w:sectPr w:rsidR="0020433D" w:rsidRPr="003906B2" w:rsidSect="004F06F2">
      <w:pgSz w:w="16838" w:h="11906" w:orient="landscape"/>
      <w:pgMar w:top="1134" w:right="340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4C" w:rsidRDefault="00732D4C">
      <w:pPr>
        <w:spacing w:after="0" w:line="240" w:lineRule="auto"/>
      </w:pPr>
      <w:r>
        <w:separator/>
      </w:r>
    </w:p>
  </w:endnote>
  <w:endnote w:type="continuationSeparator" w:id="0">
    <w:p w:rsidR="00732D4C" w:rsidRDefault="0073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4C" w:rsidRDefault="00732D4C">
      <w:pPr>
        <w:spacing w:after="0" w:line="240" w:lineRule="auto"/>
      </w:pPr>
      <w:r>
        <w:separator/>
      </w:r>
    </w:p>
  </w:footnote>
  <w:footnote w:type="continuationSeparator" w:id="0">
    <w:p w:rsidR="00732D4C" w:rsidRDefault="0073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8E9"/>
    <w:multiLevelType w:val="hybridMultilevel"/>
    <w:tmpl w:val="76565D32"/>
    <w:lvl w:ilvl="0" w:tplc="5678CC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A82"/>
    <w:multiLevelType w:val="hybridMultilevel"/>
    <w:tmpl w:val="36D6190A"/>
    <w:lvl w:ilvl="0" w:tplc="6B946D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C6C6F38"/>
    <w:multiLevelType w:val="hybridMultilevel"/>
    <w:tmpl w:val="B2060968"/>
    <w:lvl w:ilvl="0" w:tplc="79F4F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D73652"/>
    <w:multiLevelType w:val="multilevel"/>
    <w:tmpl w:val="6F66002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49732E3"/>
    <w:multiLevelType w:val="multilevel"/>
    <w:tmpl w:val="6F66002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50E702EB"/>
    <w:multiLevelType w:val="hybridMultilevel"/>
    <w:tmpl w:val="05FAAE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4495"/>
    <w:multiLevelType w:val="hybridMultilevel"/>
    <w:tmpl w:val="72D84D8C"/>
    <w:lvl w:ilvl="0" w:tplc="06A41E02">
      <w:start w:val="1"/>
      <w:numFmt w:val="decimal"/>
      <w:lvlText w:val="%1."/>
      <w:lvlJc w:val="left"/>
      <w:pPr>
        <w:ind w:left="358" w:hanging="360"/>
      </w:pPr>
      <w:rPr>
        <w:rFonts w:ascii="Arial" w:hAnsi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6F304A5A"/>
    <w:multiLevelType w:val="multilevel"/>
    <w:tmpl w:val="6BD07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450768"/>
    <w:multiLevelType w:val="hybridMultilevel"/>
    <w:tmpl w:val="31D2AAF2"/>
    <w:lvl w:ilvl="0" w:tplc="19289D3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F911C6"/>
    <w:multiLevelType w:val="hybridMultilevel"/>
    <w:tmpl w:val="EE54C158"/>
    <w:lvl w:ilvl="0" w:tplc="D4BA6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867E1"/>
    <w:multiLevelType w:val="hybridMultilevel"/>
    <w:tmpl w:val="5916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B20"/>
    <w:rsid w:val="00001D23"/>
    <w:rsid w:val="0007270D"/>
    <w:rsid w:val="00087B20"/>
    <w:rsid w:val="000B005A"/>
    <w:rsid w:val="000C3608"/>
    <w:rsid w:val="000F6C58"/>
    <w:rsid w:val="00117111"/>
    <w:rsid w:val="001F3455"/>
    <w:rsid w:val="001F5602"/>
    <w:rsid w:val="0020433D"/>
    <w:rsid w:val="0021192D"/>
    <w:rsid w:val="00253720"/>
    <w:rsid w:val="0028624A"/>
    <w:rsid w:val="002936D9"/>
    <w:rsid w:val="002A692A"/>
    <w:rsid w:val="002D5557"/>
    <w:rsid w:val="002F45C0"/>
    <w:rsid w:val="00303DB3"/>
    <w:rsid w:val="0030647E"/>
    <w:rsid w:val="00307FD7"/>
    <w:rsid w:val="00363CED"/>
    <w:rsid w:val="003816ED"/>
    <w:rsid w:val="003906B2"/>
    <w:rsid w:val="003D1326"/>
    <w:rsid w:val="0044253F"/>
    <w:rsid w:val="004436A4"/>
    <w:rsid w:val="00447520"/>
    <w:rsid w:val="00455A29"/>
    <w:rsid w:val="00490A49"/>
    <w:rsid w:val="004C5B5E"/>
    <w:rsid w:val="004F06F2"/>
    <w:rsid w:val="00525553"/>
    <w:rsid w:val="0054021B"/>
    <w:rsid w:val="00546034"/>
    <w:rsid w:val="005700ED"/>
    <w:rsid w:val="00573B3C"/>
    <w:rsid w:val="00573DE1"/>
    <w:rsid w:val="00584196"/>
    <w:rsid w:val="005A0319"/>
    <w:rsid w:val="0060424B"/>
    <w:rsid w:val="00604361"/>
    <w:rsid w:val="00605811"/>
    <w:rsid w:val="00615739"/>
    <w:rsid w:val="006808C0"/>
    <w:rsid w:val="00683240"/>
    <w:rsid w:val="00696A7F"/>
    <w:rsid w:val="006E4441"/>
    <w:rsid w:val="00725492"/>
    <w:rsid w:val="007304AA"/>
    <w:rsid w:val="00732D4C"/>
    <w:rsid w:val="007410FE"/>
    <w:rsid w:val="00741B20"/>
    <w:rsid w:val="00840CBA"/>
    <w:rsid w:val="00887D72"/>
    <w:rsid w:val="008C3CBE"/>
    <w:rsid w:val="008F5834"/>
    <w:rsid w:val="00924430"/>
    <w:rsid w:val="00985E4A"/>
    <w:rsid w:val="009A33C6"/>
    <w:rsid w:val="009B67EE"/>
    <w:rsid w:val="009D73E0"/>
    <w:rsid w:val="00A15EE5"/>
    <w:rsid w:val="00A213B9"/>
    <w:rsid w:val="00AD62EB"/>
    <w:rsid w:val="00B421C6"/>
    <w:rsid w:val="00B84E3A"/>
    <w:rsid w:val="00B94D27"/>
    <w:rsid w:val="00BD1279"/>
    <w:rsid w:val="00C12F2F"/>
    <w:rsid w:val="00C227BD"/>
    <w:rsid w:val="00C61FCC"/>
    <w:rsid w:val="00C634FB"/>
    <w:rsid w:val="00CF5A38"/>
    <w:rsid w:val="00D74582"/>
    <w:rsid w:val="00D86977"/>
    <w:rsid w:val="00D905EB"/>
    <w:rsid w:val="00D91FDC"/>
    <w:rsid w:val="00DD2148"/>
    <w:rsid w:val="00E13587"/>
    <w:rsid w:val="00E518F1"/>
    <w:rsid w:val="00E6264C"/>
    <w:rsid w:val="00E95531"/>
    <w:rsid w:val="00EA0E52"/>
    <w:rsid w:val="00EA10E1"/>
    <w:rsid w:val="00EA15A6"/>
    <w:rsid w:val="00EB22B3"/>
    <w:rsid w:val="00EF1B3B"/>
    <w:rsid w:val="00F25E3B"/>
    <w:rsid w:val="00FA5789"/>
    <w:rsid w:val="00FB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69F5C0-3B4B-48DB-87CA-953B35DB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FE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2555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uk-UA"/>
    </w:rPr>
  </w:style>
  <w:style w:type="paragraph" w:styleId="2">
    <w:name w:val="heading 2"/>
    <w:basedOn w:val="a"/>
    <w:link w:val="20"/>
    <w:uiPriority w:val="9"/>
    <w:qFormat/>
    <w:rsid w:val="00390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55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55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55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55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A10E1"/>
    <w:rPr>
      <w:rFonts w:ascii="Segoe UI" w:hAnsi="Segoe UI" w:cs="Segoe UI"/>
      <w:sz w:val="18"/>
      <w:szCs w:val="18"/>
      <w:lang w:val="uk-UA" w:eastAsia="en-US"/>
    </w:rPr>
  </w:style>
  <w:style w:type="character" w:customStyle="1" w:styleId="31">
    <w:name w:val="Основной текст (3)_"/>
    <w:link w:val="32"/>
    <w:rsid w:val="00EA0E52"/>
    <w:rPr>
      <w:rFonts w:ascii="Times New Roman" w:eastAsia="Times New Roman" w:hAnsi="Times New Roman"/>
      <w:shd w:val="clear" w:color="auto" w:fill="FFFFFF"/>
    </w:rPr>
  </w:style>
  <w:style w:type="character" w:customStyle="1" w:styleId="33">
    <w:name w:val="Заголовок №3_"/>
    <w:link w:val="34"/>
    <w:rsid w:val="00EA0E5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EA0E5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EA0E5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0E52"/>
    <w:pPr>
      <w:widowControl w:val="0"/>
      <w:shd w:val="clear" w:color="auto" w:fill="FFFFFF"/>
      <w:spacing w:before="240" w:after="2400" w:line="0" w:lineRule="atLeast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34">
    <w:name w:val="Заголовок №3"/>
    <w:basedOn w:val="a"/>
    <w:link w:val="33"/>
    <w:rsid w:val="00EA0E52"/>
    <w:pPr>
      <w:widowControl w:val="0"/>
      <w:shd w:val="clear" w:color="auto" w:fill="FFFFFF"/>
      <w:spacing w:before="2400" w:after="300" w:line="341" w:lineRule="exact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customStyle="1" w:styleId="22">
    <w:name w:val="Основной текст (2)"/>
    <w:basedOn w:val="a"/>
    <w:link w:val="21"/>
    <w:rsid w:val="00EA0E52"/>
    <w:pPr>
      <w:widowControl w:val="0"/>
      <w:shd w:val="clear" w:color="auto" w:fill="FFFFFF"/>
      <w:spacing w:before="300" w:after="240" w:line="317" w:lineRule="exact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42">
    <w:name w:val="Основной текст (4)"/>
    <w:basedOn w:val="a"/>
    <w:link w:val="41"/>
    <w:rsid w:val="00EA0E52"/>
    <w:pPr>
      <w:widowControl w:val="0"/>
      <w:shd w:val="clear" w:color="auto" w:fill="FFFFFF"/>
      <w:spacing w:before="354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customStyle="1" w:styleId="rvps17">
    <w:name w:val="rvps17"/>
    <w:basedOn w:val="a"/>
    <w:rsid w:val="00985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rsid w:val="00985E4A"/>
  </w:style>
  <w:style w:type="paragraph" w:customStyle="1" w:styleId="rvps6">
    <w:name w:val="rvps6"/>
    <w:basedOn w:val="a"/>
    <w:rsid w:val="00985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rsid w:val="00985E4A"/>
  </w:style>
  <w:style w:type="paragraph" w:customStyle="1" w:styleId="rvps2">
    <w:name w:val="rvps2"/>
    <w:basedOn w:val="a"/>
    <w:rsid w:val="00985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semiHidden/>
    <w:unhideWhenUsed/>
    <w:rsid w:val="00985E4A"/>
    <w:rPr>
      <w:color w:val="0000FF"/>
      <w:u w:val="single"/>
    </w:rPr>
  </w:style>
  <w:style w:type="character" w:customStyle="1" w:styleId="rvts52">
    <w:name w:val="rvts52"/>
    <w:rsid w:val="00985E4A"/>
  </w:style>
  <w:style w:type="paragraph" w:customStyle="1" w:styleId="rvps4">
    <w:name w:val="rvps4"/>
    <w:basedOn w:val="a"/>
    <w:rsid w:val="00985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rsid w:val="00985E4A"/>
  </w:style>
  <w:style w:type="paragraph" w:customStyle="1" w:styleId="rvps15">
    <w:name w:val="rvps15"/>
    <w:basedOn w:val="a"/>
    <w:rsid w:val="00985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204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rsid w:val="0020433D"/>
  </w:style>
  <w:style w:type="paragraph" w:customStyle="1" w:styleId="rvps12">
    <w:name w:val="rvps12"/>
    <w:basedOn w:val="a"/>
    <w:rsid w:val="00204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204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rsid w:val="0020433D"/>
  </w:style>
  <w:style w:type="character" w:styleId="a6">
    <w:name w:val="Emphasis"/>
    <w:uiPriority w:val="20"/>
    <w:qFormat/>
    <w:rsid w:val="00696A7F"/>
    <w:rPr>
      <w:i/>
      <w:iCs/>
    </w:rPr>
  </w:style>
  <w:style w:type="paragraph" w:styleId="a7">
    <w:name w:val="Normal (Web)"/>
    <w:basedOn w:val="a"/>
    <w:link w:val="a8"/>
    <w:uiPriority w:val="99"/>
    <w:rsid w:val="00EF1B3B"/>
    <w:pPr>
      <w:spacing w:after="9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8">
    <w:name w:val="Обычный (веб) Знак"/>
    <w:link w:val="a7"/>
    <w:uiPriority w:val="99"/>
    <w:locked/>
    <w:rsid w:val="00EF1B3B"/>
    <w:rPr>
      <w:rFonts w:ascii="Times New Roman" w:eastAsia="Times New Roman" w:hAnsi="Times New Roman"/>
      <w:sz w:val="24"/>
    </w:rPr>
  </w:style>
  <w:style w:type="paragraph" w:customStyle="1" w:styleId="tc">
    <w:name w:val="tc"/>
    <w:basedOn w:val="a"/>
    <w:rsid w:val="00390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906B2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3906B2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link w:val="1"/>
    <w:uiPriority w:val="9"/>
    <w:rsid w:val="00525553"/>
    <w:rPr>
      <w:rFonts w:ascii="Arial" w:eastAsia="Arial" w:hAnsi="Arial" w:cs="Arial"/>
      <w:sz w:val="40"/>
      <w:szCs w:val="40"/>
      <w:lang w:val="ru" w:eastAsia="uk-UA"/>
    </w:rPr>
  </w:style>
  <w:style w:type="character" w:customStyle="1" w:styleId="30">
    <w:name w:val="Заголовок 3 Знак"/>
    <w:link w:val="3"/>
    <w:uiPriority w:val="9"/>
    <w:semiHidden/>
    <w:rsid w:val="00525553"/>
    <w:rPr>
      <w:rFonts w:ascii="Arial" w:eastAsia="Arial" w:hAnsi="Arial" w:cs="Arial"/>
      <w:color w:val="434343"/>
      <w:sz w:val="28"/>
      <w:szCs w:val="28"/>
      <w:lang w:val="ru" w:eastAsia="uk-UA"/>
    </w:rPr>
  </w:style>
  <w:style w:type="character" w:customStyle="1" w:styleId="40">
    <w:name w:val="Заголовок 4 Знак"/>
    <w:link w:val="4"/>
    <w:uiPriority w:val="9"/>
    <w:semiHidden/>
    <w:rsid w:val="00525553"/>
    <w:rPr>
      <w:rFonts w:ascii="Arial" w:eastAsia="Arial" w:hAnsi="Arial" w:cs="Arial"/>
      <w:color w:val="666666"/>
      <w:sz w:val="24"/>
      <w:szCs w:val="24"/>
      <w:lang w:val="ru" w:eastAsia="uk-UA"/>
    </w:rPr>
  </w:style>
  <w:style w:type="character" w:customStyle="1" w:styleId="50">
    <w:name w:val="Заголовок 5 Знак"/>
    <w:link w:val="5"/>
    <w:uiPriority w:val="9"/>
    <w:semiHidden/>
    <w:rsid w:val="00525553"/>
    <w:rPr>
      <w:rFonts w:ascii="Arial" w:eastAsia="Arial" w:hAnsi="Arial" w:cs="Arial"/>
      <w:color w:val="666666"/>
      <w:sz w:val="22"/>
      <w:szCs w:val="22"/>
      <w:lang w:val="ru" w:eastAsia="uk-UA"/>
    </w:rPr>
  </w:style>
  <w:style w:type="character" w:customStyle="1" w:styleId="60">
    <w:name w:val="Заголовок 6 Знак"/>
    <w:link w:val="6"/>
    <w:uiPriority w:val="9"/>
    <w:semiHidden/>
    <w:rsid w:val="00525553"/>
    <w:rPr>
      <w:rFonts w:ascii="Arial" w:eastAsia="Arial" w:hAnsi="Arial" w:cs="Arial"/>
      <w:i/>
      <w:color w:val="666666"/>
      <w:sz w:val="22"/>
      <w:szCs w:val="22"/>
      <w:lang w:val="ru" w:eastAsia="uk-UA"/>
    </w:rPr>
  </w:style>
  <w:style w:type="table" w:customStyle="1" w:styleId="TableNormal">
    <w:name w:val="Table Normal"/>
    <w:rsid w:val="00525553"/>
    <w:pPr>
      <w:spacing w:line="276" w:lineRule="auto"/>
    </w:pPr>
    <w:rPr>
      <w:rFonts w:ascii="Arial" w:eastAsia="Arial" w:hAnsi="Arial" w:cs="Arial"/>
      <w:sz w:val="22"/>
      <w:szCs w:val="22"/>
      <w:lang w:val="ru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525553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uk-UA"/>
    </w:rPr>
  </w:style>
  <w:style w:type="character" w:customStyle="1" w:styleId="ab">
    <w:name w:val="Заголовок Знак"/>
    <w:link w:val="aa"/>
    <w:uiPriority w:val="10"/>
    <w:rsid w:val="00525553"/>
    <w:rPr>
      <w:rFonts w:ascii="Arial" w:eastAsia="Arial" w:hAnsi="Arial" w:cs="Arial"/>
      <w:sz w:val="52"/>
      <w:szCs w:val="52"/>
      <w:lang w:val="ru" w:eastAsia="uk-UA"/>
    </w:rPr>
  </w:style>
  <w:style w:type="paragraph" w:styleId="ac">
    <w:name w:val="Subtitle"/>
    <w:basedOn w:val="a"/>
    <w:next w:val="a"/>
    <w:link w:val="ad"/>
    <w:uiPriority w:val="11"/>
    <w:qFormat/>
    <w:rsid w:val="00525553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ru" w:eastAsia="uk-UA"/>
    </w:rPr>
  </w:style>
  <w:style w:type="character" w:customStyle="1" w:styleId="ad">
    <w:name w:val="Подзаголовок Знак"/>
    <w:link w:val="ac"/>
    <w:uiPriority w:val="11"/>
    <w:rsid w:val="00525553"/>
    <w:rPr>
      <w:rFonts w:ascii="Arial" w:eastAsia="Arial" w:hAnsi="Arial" w:cs="Arial"/>
      <w:color w:val="666666"/>
      <w:sz w:val="30"/>
      <w:szCs w:val="30"/>
      <w:lang w:val="ru" w:eastAsia="uk-UA"/>
    </w:rPr>
  </w:style>
  <w:style w:type="table" w:styleId="ae">
    <w:name w:val="Table Grid"/>
    <w:basedOn w:val="a1"/>
    <w:uiPriority w:val="39"/>
    <w:rsid w:val="00525553"/>
    <w:rPr>
      <w:rFonts w:ascii="Arial" w:eastAsia="Arial" w:hAnsi="Arial" w:cs="Arial"/>
      <w:sz w:val="22"/>
      <w:szCs w:val="22"/>
      <w:lang w:val="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25553"/>
    <w:pPr>
      <w:tabs>
        <w:tab w:val="center" w:pos="4819"/>
        <w:tab w:val="right" w:pos="9639"/>
      </w:tabs>
      <w:spacing w:after="0" w:line="240" w:lineRule="auto"/>
    </w:pPr>
    <w:rPr>
      <w:rFonts w:ascii="Arial" w:eastAsia="Arial" w:hAnsi="Arial" w:cs="Arial"/>
      <w:lang w:val="ru" w:eastAsia="uk-UA"/>
    </w:rPr>
  </w:style>
  <w:style w:type="character" w:customStyle="1" w:styleId="af0">
    <w:name w:val="Верхний колонтитул Знак"/>
    <w:link w:val="af"/>
    <w:uiPriority w:val="99"/>
    <w:rsid w:val="00525553"/>
    <w:rPr>
      <w:rFonts w:ascii="Arial" w:eastAsia="Arial" w:hAnsi="Arial" w:cs="Arial"/>
      <w:sz w:val="22"/>
      <w:szCs w:val="22"/>
      <w:lang w:val="ru" w:eastAsia="uk-UA"/>
    </w:rPr>
  </w:style>
  <w:style w:type="paragraph" w:styleId="af1">
    <w:name w:val="footer"/>
    <w:basedOn w:val="a"/>
    <w:link w:val="af2"/>
    <w:uiPriority w:val="99"/>
    <w:unhideWhenUsed/>
    <w:rsid w:val="00525553"/>
    <w:pPr>
      <w:tabs>
        <w:tab w:val="center" w:pos="4819"/>
        <w:tab w:val="right" w:pos="9639"/>
      </w:tabs>
      <w:spacing w:after="0" w:line="240" w:lineRule="auto"/>
    </w:pPr>
    <w:rPr>
      <w:rFonts w:ascii="Arial" w:eastAsia="Arial" w:hAnsi="Arial" w:cs="Arial"/>
      <w:lang w:val="ru" w:eastAsia="uk-UA"/>
    </w:rPr>
  </w:style>
  <w:style w:type="character" w:customStyle="1" w:styleId="af2">
    <w:name w:val="Нижний колонтитул Знак"/>
    <w:link w:val="af1"/>
    <w:uiPriority w:val="99"/>
    <w:rsid w:val="00525553"/>
    <w:rPr>
      <w:rFonts w:ascii="Arial" w:eastAsia="Arial" w:hAnsi="Arial" w:cs="Arial"/>
      <w:sz w:val="22"/>
      <w:szCs w:val="22"/>
      <w:lang w:val="ru" w:eastAsia="uk-UA"/>
    </w:rPr>
  </w:style>
  <w:style w:type="paragraph" w:customStyle="1" w:styleId="cs95e872d0">
    <w:name w:val="cs95e872d0"/>
    <w:basedOn w:val="a"/>
    <w:rsid w:val="00525553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188c92b51">
    <w:name w:val="cs188c92b51"/>
    <w:rsid w:val="0052555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95e872d01">
    <w:name w:val="cs95e872d01"/>
    <w:rsid w:val="00525553"/>
  </w:style>
  <w:style w:type="character" w:customStyle="1" w:styleId="cs7864ebcf1">
    <w:name w:val="cs7864ebcf1"/>
    <w:rsid w:val="00525553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06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9008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7719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6200</Words>
  <Characters>35345</Characters>
  <Application>Microsoft Office Word</Application>
  <DocSecurity>0</DocSecurity>
  <Lines>294</Lines>
  <Paragraphs>82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  <vt:variant>
        <vt:lpstr>Назва</vt:lpstr>
      </vt:variant>
      <vt:variant>
        <vt:i4>1</vt:i4>
      </vt:variant>
    </vt:vector>
  </HeadingPairs>
  <TitlesOfParts>
    <vt:vector size="19" baseType="lpstr">
      <vt:lpstr/>
      <vt:lpstr/>
      <vt:lpstr>МІНІСТЕРСТВО ОХОРОНИ ЗДОРОВ’Я УКРАЇНИ</vt:lpstr>
      <vt:lpstr>НАКАЗ</vt:lpstr>
      <vt:lpstr/>
      <vt:lpstr>Про продовження строку дії реєстраційних посвідчень на лікарські засоби, строк д</vt:lpstr>
      <vt:lpstr/>
      <vt:lpstr/>
      <vt:lpstr>НАКАЗУЮ:</vt:lpstr>
      <vt:lpstr/>
      <vt:lpstr>Унести до Державного реєстру лікарських засобів України інформацію щодо зміни ст</vt:lpstr>
      <vt:lpstr/>
      <vt:lpstr>Контроль за виконанням цього наказу покласти на першого заступника Міністра Кома</vt:lpstr>
      <vt:lpstr/>
      <vt:lpstr/>
      <vt:lpstr>Міністр                                                                         </vt:lpstr>
      <vt:lpstr/>
      <vt:lpstr/>
      <vt:lpstr/>
    </vt:vector>
  </TitlesOfParts>
  <Company/>
  <LinksUpToDate>false</LinksUpToDate>
  <CharactersWithSpaces>41463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Ганна</dc:creator>
  <cp:keywords/>
  <cp:lastModifiedBy>Космінський Роман Віталійович</cp:lastModifiedBy>
  <cp:revision>2</cp:revision>
  <cp:lastPrinted>2022-04-25T10:44:00Z</cp:lastPrinted>
  <dcterms:created xsi:type="dcterms:W3CDTF">2022-05-10T08:17:00Z</dcterms:created>
  <dcterms:modified xsi:type="dcterms:W3CDTF">2022-05-10T08:17:00Z</dcterms:modified>
</cp:coreProperties>
</file>