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6A6A83">
        <w:tc>
          <w:tcPr>
            <w:tcW w:w="3271" w:type="dxa"/>
          </w:tcPr>
          <w:p w:rsidR="006A6A83" w:rsidRDefault="006A6A83" w:rsidP="00A93E77">
            <w:pPr>
              <w:rPr>
                <w:sz w:val="28"/>
                <w:szCs w:val="28"/>
                <w:lang w:val="uk-UA"/>
              </w:rPr>
            </w:pPr>
          </w:p>
          <w:p w:rsidR="004E5F69" w:rsidRPr="006A6A83" w:rsidRDefault="006A6A83" w:rsidP="00A93E77">
            <w:pPr>
              <w:rPr>
                <w:sz w:val="28"/>
                <w:szCs w:val="28"/>
                <w:u w:val="single"/>
                <w:lang w:val="uk-UA"/>
              </w:rPr>
            </w:pPr>
            <w:r w:rsidRPr="006A6A83">
              <w:rPr>
                <w:sz w:val="28"/>
                <w:szCs w:val="28"/>
                <w:u w:val="single"/>
                <w:lang w:val="uk-UA"/>
              </w:rPr>
              <w:t>09 квітня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  <w:r w:rsidR="006A6A83">
              <w:rPr>
                <w:color w:val="FFFFFF"/>
                <w:sz w:val="28"/>
                <w:szCs w:val="28"/>
                <w:lang w:val="uk-UA"/>
              </w:rPr>
              <w:t>09 квітня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6A6A83" w:rsidRDefault="006A6A8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4E5F69" w:rsidRDefault="006A6A83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№ </w:t>
            </w:r>
            <w:r w:rsidRPr="006A6A83">
              <w:rPr>
                <w:sz w:val="28"/>
                <w:szCs w:val="28"/>
                <w:u w:val="single"/>
                <w:lang w:val="uk-UA"/>
              </w:rPr>
              <w:t>604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2266DA" w:rsidRPr="002266DA" w:rsidRDefault="002266DA" w:rsidP="008C4BFD">
      <w:pPr>
        <w:jc w:val="both"/>
        <w:rPr>
          <w:sz w:val="28"/>
          <w:szCs w:val="28"/>
          <w:lang w:val="uk-UA"/>
        </w:rPr>
      </w:pPr>
    </w:p>
    <w:p w:rsidR="00FF071A" w:rsidRPr="007738D2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>що постачаються в Україну на період введення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674BA1" w:rsidRDefault="00674BA1" w:rsidP="00674BA1">
      <w:pPr>
        <w:ind w:firstLine="720"/>
        <w:jc w:val="both"/>
        <w:rPr>
          <w:sz w:val="16"/>
          <w:szCs w:val="16"/>
          <w:lang w:val="uk-UA"/>
        </w:rPr>
      </w:pP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F4602B" w:rsidRDefault="00F4602B" w:rsidP="00FC73F7">
      <w:pPr>
        <w:ind w:firstLine="720"/>
        <w:jc w:val="both"/>
        <w:rPr>
          <w:sz w:val="16"/>
          <w:szCs w:val="16"/>
          <w:lang w:val="uk-UA"/>
        </w:rPr>
      </w:pPr>
    </w:p>
    <w:p w:rsidR="00051C9D" w:rsidRPr="0013129D" w:rsidRDefault="00957C7E" w:rsidP="00355F80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екстреної державної реєстрації лікарських засобів,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медичних імунобіологічних препаратів, препаратів крові, що постачаються в Україну протягом введення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BA1EB2">
        <w:rPr>
          <w:rFonts w:ascii="Times New Roman" w:hAnsi="Times New Roman"/>
          <w:sz w:val="28"/>
          <w:szCs w:val="28"/>
          <w:lang w:val="uk-UA"/>
        </w:rPr>
        <w:t>наказ</w:t>
      </w:r>
      <w:r w:rsidR="00355F80">
        <w:rPr>
          <w:rFonts w:ascii="Times New Roman" w:hAnsi="Times New Roman"/>
          <w:sz w:val="28"/>
          <w:szCs w:val="28"/>
          <w:lang w:val="uk-UA"/>
        </w:rPr>
        <w:t>ом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>Міністерств</w:t>
      </w:r>
      <w:r w:rsidR="00BA1EB2">
        <w:rPr>
          <w:rFonts w:ascii="Times New Roman" w:hAnsi="Times New Roman"/>
          <w:sz w:val="28"/>
          <w:szCs w:val="28"/>
          <w:lang w:val="uk-UA"/>
        </w:rPr>
        <w:t>а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охорони здоров’я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26 лютого 2022 року № 384,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медичних імунобіологічних препаратів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ержавним підприємством «Державний експертний центр Міністерства охорони здоров’я України», висновків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за результатами перевірки документів на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лікарськи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засі</w:t>
      </w:r>
      <w:r w:rsidR="00355F80">
        <w:rPr>
          <w:rFonts w:ascii="Times New Roman" w:hAnsi="Times New Roman"/>
          <w:sz w:val="28"/>
          <w:szCs w:val="28"/>
          <w:lang w:val="uk-UA"/>
        </w:rPr>
        <w:t>б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>медични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імунобіологічни</w:t>
      </w:r>
      <w:r w:rsidR="00355F80">
        <w:rPr>
          <w:rFonts w:ascii="Times New Roman" w:hAnsi="Times New Roman"/>
          <w:sz w:val="28"/>
          <w:szCs w:val="28"/>
          <w:lang w:val="uk-UA"/>
        </w:rPr>
        <w:t>й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 препарат, препарат крові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5F80">
        <w:rPr>
          <w:rFonts w:ascii="Times New Roman" w:hAnsi="Times New Roman"/>
          <w:sz w:val="28"/>
          <w:szCs w:val="28"/>
          <w:lang w:val="uk-UA"/>
        </w:rPr>
        <w:t>поданого на екстрену державну реєстрацію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від 05 - 07 квітня 2022 року</w:t>
      </w:r>
      <w:r w:rsidR="003B72DC">
        <w:rPr>
          <w:rFonts w:ascii="Times New Roman" w:hAnsi="Times New Roman"/>
          <w:sz w:val="28"/>
          <w:szCs w:val="28"/>
          <w:lang w:val="uk-UA"/>
        </w:rPr>
        <w:t>,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та рекомендації його до </w:t>
      </w:r>
      <w:r w:rsidR="003B72DC">
        <w:rPr>
          <w:rFonts w:ascii="Times New Roman" w:hAnsi="Times New Roman"/>
          <w:sz w:val="28"/>
          <w:szCs w:val="28"/>
          <w:lang w:val="uk-UA"/>
        </w:rPr>
        <w:t xml:space="preserve">екстреної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державної реєстрації </w:t>
      </w:r>
    </w:p>
    <w:p w:rsidR="000C1B57" w:rsidRDefault="000C1B57" w:rsidP="00051C9D">
      <w:pPr>
        <w:pStyle w:val="HTML"/>
        <w:ind w:firstLine="720"/>
        <w:jc w:val="both"/>
        <w:rPr>
          <w:b/>
          <w:bCs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B64FF6" w:rsidRPr="003B72DC" w:rsidRDefault="00B64FF6" w:rsidP="00FC73F7">
      <w:pPr>
        <w:pStyle w:val="31"/>
        <w:ind w:left="0"/>
        <w:rPr>
          <w:b/>
          <w:bCs/>
          <w:sz w:val="20"/>
          <w:szCs w:val="20"/>
          <w:lang w:val="uk-UA"/>
        </w:rPr>
      </w:pPr>
    </w:p>
    <w:p w:rsidR="00CB6908" w:rsidRDefault="00CB6908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Зареєструвати та внести до Державного реєстру лікарських засобів України </w:t>
      </w:r>
      <w:r>
        <w:rPr>
          <w:noProof/>
          <w:sz w:val="28"/>
          <w:szCs w:val="28"/>
          <w:lang w:val="uk-UA"/>
        </w:rPr>
        <w:t>лікарські засоби</w:t>
      </w:r>
      <w:r w:rsidR="00A25AAF">
        <w:rPr>
          <w:noProof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медичні імунобіологічні препарати згідно з переліком (додаток).</w:t>
      </w:r>
    </w:p>
    <w:p w:rsidR="00927311" w:rsidRPr="00957C7E" w:rsidRDefault="00927311" w:rsidP="00D33F8D">
      <w:pPr>
        <w:tabs>
          <w:tab w:val="left" w:pos="1080"/>
        </w:tabs>
        <w:ind w:firstLine="720"/>
        <w:jc w:val="both"/>
        <w:rPr>
          <w:sz w:val="28"/>
          <w:szCs w:val="28"/>
          <w:lang w:val="uk-UA"/>
        </w:rPr>
      </w:pPr>
    </w:p>
    <w:p w:rsidR="000D32CE" w:rsidRPr="00E37B30" w:rsidRDefault="003B72DC" w:rsidP="000D32CE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7B2544" w:rsidRDefault="007B2544" w:rsidP="000D32CE">
      <w:pPr>
        <w:rPr>
          <w:b/>
          <w:sz w:val="28"/>
          <w:szCs w:val="28"/>
          <w:lang w:val="uk-UA"/>
        </w:rPr>
        <w:sectPr w:rsidR="007B2544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7B2544" w:rsidRPr="007E524B" w:rsidTr="00465A8A">
        <w:tc>
          <w:tcPr>
            <w:tcW w:w="3825" w:type="dxa"/>
            <w:hideMark/>
          </w:tcPr>
          <w:p w:rsidR="007B2544" w:rsidRPr="00745241" w:rsidRDefault="007B2544" w:rsidP="0074524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45241">
              <w:rPr>
                <w:rFonts w:cs="Arial"/>
                <w:sz w:val="18"/>
                <w:szCs w:val="18"/>
                <w:lang w:val="uk-UA"/>
              </w:rPr>
              <w:lastRenderedPageBreak/>
              <w:t>Додаток</w:t>
            </w:r>
          </w:p>
          <w:p w:rsidR="007B2544" w:rsidRPr="00745241" w:rsidRDefault="007B2544" w:rsidP="0074524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45241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7B2544" w:rsidRPr="00745241" w:rsidRDefault="007B2544" w:rsidP="0074524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745241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постачаються в Україну на період введення воєнного стану, під зобов’язання»</w:t>
            </w:r>
          </w:p>
          <w:p w:rsidR="007B2544" w:rsidRPr="002E5D9C" w:rsidRDefault="007B2544" w:rsidP="00745241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2E5D9C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 09 квітня 2022 року №</w:t>
            </w:r>
            <w:r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 </w:t>
            </w:r>
            <w:r w:rsidRPr="002E5D9C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604   </w:t>
            </w:r>
          </w:p>
        </w:tc>
      </w:tr>
    </w:tbl>
    <w:p w:rsidR="007B2544" w:rsidRPr="007E524B" w:rsidRDefault="007B2544" w:rsidP="007B2544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7B2544" w:rsidRPr="00EF2F51" w:rsidRDefault="007B2544" w:rsidP="007B254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7B2544" w:rsidRPr="00604A81" w:rsidRDefault="007B2544" w:rsidP="007B2544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7B2544" w:rsidRPr="00604A81" w:rsidRDefault="007B2544" w:rsidP="007B254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701"/>
        <w:gridCol w:w="851"/>
        <w:gridCol w:w="1701"/>
        <w:gridCol w:w="992"/>
        <w:gridCol w:w="1134"/>
        <w:gridCol w:w="1134"/>
        <w:gridCol w:w="991"/>
        <w:gridCol w:w="1560"/>
      </w:tblGrid>
      <w:tr w:rsidR="007B2544" w:rsidRPr="00EF2F51" w:rsidTr="00745241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7B2544" w:rsidRPr="008E56E5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56E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АМПІЦИЛІН/</w:t>
            </w:r>
          </w:p>
          <w:p w:rsidR="007B2544" w:rsidRPr="0074060C" w:rsidRDefault="007B2544" w:rsidP="00465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СУЛЬБАКТАМ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1,5 г у флаконі; по 50 флаконів з порошком у контурній чарунковій упаковці; по 1 контурній чарунковій упаковці в пачці</w:t>
            </w:r>
          </w:p>
          <w:p w:rsidR="007B2544" w:rsidRPr="0074060C" w:rsidRDefault="007B2544" w:rsidP="00465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ТОВ "БЕЛІТРЕЙД"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"АбіФарм" ЛЛС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UA/19299/01/01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74060C" w:rsidRDefault="007B2544" w:rsidP="00465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ВАНКОМІЦИН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 у флаконі; по 50 флаконів у коробці з картону</w:t>
            </w:r>
          </w:p>
          <w:p w:rsidR="007B2544" w:rsidRPr="0074060C" w:rsidRDefault="007B2544" w:rsidP="00465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ТОВ "БЕЛІТРЕЙД"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"АбіФарм" ЛЛС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UA/19300/01/01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74060C" w:rsidRDefault="007B2544" w:rsidP="00465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 г у флаконі; по 50 флаконів у картонній пачці</w:t>
            </w:r>
          </w:p>
          <w:p w:rsidR="007B2544" w:rsidRPr="0074060C" w:rsidRDefault="007B2544" w:rsidP="00465A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ТОВ "БЕЛІТРЕЙД"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"АбіФарм" ЛЛС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UA/19301/01/01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МЕРОПЕНЕМ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1000 мг у флаконі; по 10 флаконів у картонній коробці</w:t>
            </w:r>
          </w:p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Фугер Мед Кфт.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ОПЕС ХЕЛСКЕА ПРАЙВЕТ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UA/19304/01/01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7710">
              <w:rPr>
                <w:rFonts w:ascii="Arial" w:hAnsi="Arial" w:cs="Arial"/>
                <w:b/>
                <w:sz w:val="16"/>
                <w:szCs w:val="16"/>
              </w:rPr>
              <w:t>МОКСИФЛОКСАЦИН ВІОСЕР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>розчин для інфузій по 250 мл у флаконі; по 10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 xml:space="preserve">ТОВ "ФАРМАСЕЛ"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>ВІОСЕР С.А. ПАРЕНТЕРАЛ СОЛЮШНС ІНДАСТРІ</w:t>
            </w:r>
          </w:p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A7710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7710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7710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UA/19305/01/01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 у флаконі; по 10 флаконів у картонній коробці</w:t>
            </w:r>
          </w:p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Фугер Мед Кфт.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ОПЕС ХЕЛСКЕА ПРАЙВЕТ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UA/19296/01/01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ЦЕФЕПІМ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ін'єкцій/інфузій, по 1 г у флаконі; по 50 флаконів у коробці з картону</w:t>
            </w:r>
          </w:p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ТОВ "БЕЛІТРЕЙД"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"АбіФарм" ЛЛС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UA/19302/01/01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ЦЕФТРИАКСОН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 по 1000 мг у флаконі; по 10 або по 50 флаконів у картонній коробці</w:t>
            </w:r>
          </w:p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Фугер Мед Кфт.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ОПЕС ХЕЛСКЕА ПРАЙВЕТ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UA/19297/01/01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9871DF" w:rsidRDefault="007B2544" w:rsidP="00465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ЦЕФТРІАКСОН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Default="007B2544" w:rsidP="00465A8A">
            <w:pPr>
              <w:rPr>
                <w:rFonts w:ascii="Arial" w:hAnsi="Arial" w:cs="Arial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порошок для розчину для ін'єкцій по 1,0 г, у скляному флаконі з гумовою пробкою, алюмінієвою пробкою та поліетиленовою кришкою, №50 в картонній коробці</w:t>
            </w:r>
          </w:p>
          <w:p w:rsidR="007B2544" w:rsidRPr="009871DF" w:rsidRDefault="007B2544" w:rsidP="00465A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ТОВ "БЕЛІТРЕЙД"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"АбіФарм" ЛЛС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9871DF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UA/19303/01/01</w:t>
            </w:r>
          </w:p>
        </w:tc>
      </w:tr>
      <w:tr w:rsidR="007B2544" w:rsidRPr="00B87415" w:rsidTr="00745241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2544" w:rsidRPr="008E56E5" w:rsidRDefault="007B2544" w:rsidP="007B2544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2544" w:rsidRPr="0074060C" w:rsidRDefault="007B2544" w:rsidP="00465A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71DF">
              <w:rPr>
                <w:rFonts w:ascii="Arial" w:hAnsi="Arial" w:cs="Arial"/>
                <w:b/>
                <w:sz w:val="16"/>
                <w:szCs w:val="16"/>
              </w:rPr>
              <w:t>ЦИФЛОКС АВС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500 мг,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Фугер Мед Кфт.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ОПЕС ХЕЛСКЕА ПРАЙВЕТ ЛІМІТЕД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71DF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74060C" w:rsidRDefault="007B2544" w:rsidP="00745241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871D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2544" w:rsidRPr="005B51FF" w:rsidRDefault="007B2544" w:rsidP="00465A8A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1FF">
              <w:rPr>
                <w:rFonts w:ascii="Arial" w:hAnsi="Arial" w:cs="Arial"/>
                <w:sz w:val="16"/>
                <w:szCs w:val="16"/>
              </w:rPr>
              <w:t>UA/19298/01/01</w:t>
            </w:r>
          </w:p>
        </w:tc>
      </w:tr>
    </w:tbl>
    <w:p w:rsidR="007B2544" w:rsidRDefault="007B2544" w:rsidP="007B2544">
      <w:pPr>
        <w:ind w:right="20"/>
        <w:rPr>
          <w:b/>
          <w:bCs/>
          <w:sz w:val="26"/>
          <w:szCs w:val="26"/>
        </w:rPr>
      </w:pPr>
    </w:p>
    <w:p w:rsidR="007B2544" w:rsidRDefault="007B2544" w:rsidP="007B2544">
      <w:pPr>
        <w:ind w:right="20"/>
        <w:rPr>
          <w:b/>
          <w:bCs/>
          <w:sz w:val="26"/>
          <w:szCs w:val="26"/>
        </w:rPr>
      </w:pPr>
    </w:p>
    <w:p w:rsidR="007B2544" w:rsidRPr="00EF2F51" w:rsidRDefault="007B2544" w:rsidP="007B2544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B2544" w:rsidRPr="00EF2F51" w:rsidTr="00465A8A">
        <w:tc>
          <w:tcPr>
            <w:tcW w:w="7421" w:type="dxa"/>
          </w:tcPr>
          <w:p w:rsidR="007B2544" w:rsidRPr="00EF2F51" w:rsidRDefault="007B2544" w:rsidP="00465A8A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7B2544" w:rsidRPr="00EF2F51" w:rsidRDefault="007B2544" w:rsidP="00465A8A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7B2544" w:rsidRPr="00EF2F51" w:rsidRDefault="007B2544" w:rsidP="00465A8A">
            <w:pPr>
              <w:rPr>
                <w:b/>
                <w:bCs/>
                <w:sz w:val="28"/>
                <w:szCs w:val="28"/>
              </w:rPr>
            </w:pPr>
          </w:p>
          <w:p w:rsidR="007B2544" w:rsidRPr="00EF2F51" w:rsidRDefault="007B2544" w:rsidP="00465A8A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7B2544" w:rsidRPr="007E524B" w:rsidRDefault="007B2544" w:rsidP="007B2544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7B2544" w:rsidRDefault="007B2544" w:rsidP="000D32CE">
      <w:pPr>
        <w:rPr>
          <w:b/>
          <w:sz w:val="28"/>
          <w:szCs w:val="28"/>
          <w:lang w:val="uk-UA"/>
        </w:rPr>
      </w:pPr>
    </w:p>
    <w:p w:rsidR="00D74462" w:rsidRPr="008B5689" w:rsidRDefault="00D74462" w:rsidP="006D0A8F">
      <w:pPr>
        <w:rPr>
          <w:b/>
          <w:sz w:val="28"/>
          <w:szCs w:val="28"/>
          <w:lang w:val="uk-UA"/>
        </w:rPr>
      </w:pPr>
    </w:p>
    <w:p w:rsidR="007F3466" w:rsidRDefault="007F3466" w:rsidP="00FC73F7">
      <w:pPr>
        <w:pStyle w:val="31"/>
        <w:spacing w:after="0"/>
        <w:ind w:left="0"/>
        <w:rPr>
          <w:b/>
          <w:sz w:val="28"/>
          <w:szCs w:val="28"/>
          <w:lang w:val="uk-UA"/>
        </w:rPr>
      </w:pPr>
    </w:p>
    <w:sectPr w:rsidR="007F3466" w:rsidSect="00745241">
      <w:pgSz w:w="16838" w:h="11906" w:orient="landscape"/>
      <w:pgMar w:top="1134" w:right="90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A8A" w:rsidRDefault="00465A8A" w:rsidP="00B217C6">
      <w:r>
        <w:separator/>
      </w:r>
    </w:p>
  </w:endnote>
  <w:endnote w:type="continuationSeparator" w:id="0">
    <w:p w:rsidR="00465A8A" w:rsidRDefault="00465A8A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A8A" w:rsidRDefault="00465A8A" w:rsidP="00B217C6">
      <w:r>
        <w:separator/>
      </w:r>
    </w:p>
  </w:footnote>
  <w:footnote w:type="continuationSeparator" w:id="0">
    <w:p w:rsidR="00465A8A" w:rsidRDefault="00465A8A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00EE">
      <w:rPr>
        <w:rStyle w:val="a7"/>
        <w:noProof/>
      </w:rPr>
      <w:t>3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D6C"/>
    <w:rsid w:val="00372C98"/>
    <w:rsid w:val="0037310A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5A8A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12D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F54"/>
    <w:rsid w:val="006415A7"/>
    <w:rsid w:val="00641E6C"/>
    <w:rsid w:val="00642D3D"/>
    <w:rsid w:val="00643EFB"/>
    <w:rsid w:val="00646B66"/>
    <w:rsid w:val="00651AB3"/>
    <w:rsid w:val="00651D36"/>
    <w:rsid w:val="00654145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A83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75D2"/>
    <w:rsid w:val="007029B6"/>
    <w:rsid w:val="00702CBF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5241"/>
    <w:rsid w:val="0074670A"/>
    <w:rsid w:val="00747130"/>
    <w:rsid w:val="00750841"/>
    <w:rsid w:val="007511B3"/>
    <w:rsid w:val="00751C89"/>
    <w:rsid w:val="00752822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2544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3DA0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537A"/>
    <w:rsid w:val="00D45D19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D1FD0"/>
    <w:rsid w:val="00ED25E3"/>
    <w:rsid w:val="00ED274A"/>
    <w:rsid w:val="00ED5179"/>
    <w:rsid w:val="00ED5572"/>
    <w:rsid w:val="00EE064A"/>
    <w:rsid w:val="00EE25BC"/>
    <w:rsid w:val="00EE679E"/>
    <w:rsid w:val="00EE7407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18C2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0EE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2800FE-BEFC-4A46-B439-6D65D57D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7B2544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442D-0D3A-48E1-BE69-227F388B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2020-04-10T12:28:00Z</cp:lastPrinted>
  <dcterms:created xsi:type="dcterms:W3CDTF">2022-04-12T08:09:00Z</dcterms:created>
  <dcterms:modified xsi:type="dcterms:W3CDTF">2022-04-12T08:09:00Z</dcterms:modified>
</cp:coreProperties>
</file>