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BA1" w:rsidRPr="008A7EAC" w:rsidRDefault="00A32349" w:rsidP="00674BA1">
      <w:pPr>
        <w:spacing w:after="120"/>
        <w:jc w:val="center"/>
        <w:rPr>
          <w:rFonts w:ascii="Times New Roman CYR" w:hAnsi="Times New Roman CYR"/>
          <w:lang w:val="uk-UA"/>
        </w:rPr>
      </w:pPr>
      <w:bookmarkStart w:id="0" w:name="_GoBack"/>
      <w:bookmarkEnd w:id="0"/>
      <w:r w:rsidRPr="00A32349">
        <w:rPr>
          <w:rFonts w:ascii="Times New Roman CYR" w:hAnsi="Times New Roman CY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1.5pt;height:44.25pt;visibility:visible">
            <v:imagedata r:id="rId8" o:title="" gain="86232f" blacklevel="-3932f"/>
          </v:shape>
        </w:pict>
      </w:r>
    </w:p>
    <w:p w:rsidR="00674BA1" w:rsidRPr="008A7EAC" w:rsidRDefault="00674BA1" w:rsidP="00674BA1">
      <w:pPr>
        <w:jc w:val="center"/>
        <w:outlineLvl w:val="0"/>
        <w:rPr>
          <w:b/>
          <w:sz w:val="32"/>
          <w:szCs w:val="32"/>
          <w:lang w:val="uk-UA"/>
        </w:rPr>
      </w:pPr>
      <w:r w:rsidRPr="008A7EAC">
        <w:rPr>
          <w:b/>
          <w:sz w:val="32"/>
          <w:szCs w:val="32"/>
          <w:lang w:val="uk-UA"/>
        </w:rPr>
        <w:t>МІНІСТЕРСТВО ОХОРОНИ ЗДОРОВ’Я УКРАЇНИ</w:t>
      </w:r>
    </w:p>
    <w:p w:rsidR="00674BA1" w:rsidRPr="008A7EAC" w:rsidRDefault="00674BA1" w:rsidP="00674BA1">
      <w:pPr>
        <w:rPr>
          <w:lang w:val="uk-UA"/>
        </w:rPr>
      </w:pPr>
    </w:p>
    <w:p w:rsidR="008C4BFD" w:rsidRPr="008A7EAC" w:rsidRDefault="008C4BFD" w:rsidP="008C4BFD">
      <w:pPr>
        <w:jc w:val="center"/>
        <w:outlineLvl w:val="0"/>
        <w:rPr>
          <w:b/>
          <w:spacing w:val="60"/>
          <w:sz w:val="30"/>
          <w:szCs w:val="30"/>
          <w:lang w:val="uk-UA"/>
        </w:rPr>
      </w:pPr>
      <w:r w:rsidRPr="008A7EAC">
        <w:rPr>
          <w:b/>
          <w:spacing w:val="60"/>
          <w:sz w:val="30"/>
          <w:szCs w:val="30"/>
          <w:lang w:val="uk-UA"/>
        </w:rPr>
        <w:t>НАКАЗ</w:t>
      </w:r>
    </w:p>
    <w:p w:rsidR="008C4BFD" w:rsidRPr="00A62050" w:rsidRDefault="008C4BFD" w:rsidP="008C4BFD">
      <w:pPr>
        <w:rPr>
          <w:lang w:val="uk-UA"/>
        </w:rPr>
      </w:pPr>
    </w:p>
    <w:tbl>
      <w:tblPr>
        <w:tblW w:w="10183" w:type="dxa"/>
        <w:tblInd w:w="-72" w:type="dxa"/>
        <w:tblLook w:val="01E0" w:firstRow="1" w:lastRow="1" w:firstColumn="1" w:lastColumn="1" w:noHBand="0" w:noVBand="0"/>
      </w:tblPr>
      <w:tblGrid>
        <w:gridCol w:w="3271"/>
        <w:gridCol w:w="2129"/>
        <w:gridCol w:w="4783"/>
      </w:tblGrid>
      <w:tr w:rsidR="008C4BFD" w:rsidRPr="00A62050" w:rsidTr="004E5F69">
        <w:tc>
          <w:tcPr>
            <w:tcW w:w="3271" w:type="dxa"/>
          </w:tcPr>
          <w:p w:rsidR="004E5F69" w:rsidRDefault="004E5F69" w:rsidP="00A93E77">
            <w:pPr>
              <w:rPr>
                <w:sz w:val="28"/>
                <w:szCs w:val="28"/>
                <w:lang w:val="uk-UA"/>
              </w:rPr>
            </w:pPr>
          </w:p>
          <w:p w:rsidR="008C4BFD" w:rsidRPr="008864DA" w:rsidRDefault="004E5F69" w:rsidP="00A93E77">
            <w:pPr>
              <w:rPr>
                <w:sz w:val="28"/>
                <w:szCs w:val="28"/>
                <w:lang w:val="uk-UA"/>
              </w:rPr>
            </w:pPr>
            <w:r>
              <w:rPr>
                <w:sz w:val="28"/>
                <w:szCs w:val="28"/>
                <w:lang w:val="uk-UA"/>
              </w:rPr>
              <w:t>17 лютого 2022 року</w:t>
            </w:r>
          </w:p>
          <w:p w:rsidR="008C4BFD" w:rsidRPr="008864DA" w:rsidRDefault="008C4BFD" w:rsidP="00A93E77">
            <w:pPr>
              <w:rPr>
                <w:color w:val="FFFFFF"/>
                <w:sz w:val="28"/>
                <w:szCs w:val="28"/>
                <w:lang w:val="uk-UA"/>
              </w:rPr>
            </w:pPr>
            <w:r w:rsidRPr="008864DA">
              <w:rPr>
                <w:color w:val="FFFFFF"/>
                <w:sz w:val="28"/>
                <w:szCs w:val="28"/>
                <w:lang w:val="uk-UA"/>
              </w:rPr>
              <w:t xml:space="preserve">.05.20200      </w:t>
            </w:r>
          </w:p>
        </w:tc>
        <w:tc>
          <w:tcPr>
            <w:tcW w:w="2129" w:type="dxa"/>
          </w:tcPr>
          <w:p w:rsidR="008C4BFD" w:rsidRPr="008864DA" w:rsidRDefault="00B943B1" w:rsidP="00B943B1">
            <w:pPr>
              <w:jc w:val="center"/>
              <w:rPr>
                <w:sz w:val="24"/>
                <w:szCs w:val="24"/>
                <w:lang w:val="uk-UA"/>
              </w:rPr>
            </w:pPr>
            <w:r>
              <w:rPr>
                <w:sz w:val="24"/>
                <w:szCs w:val="24"/>
                <w:lang w:val="uk-UA"/>
              </w:rPr>
              <w:t xml:space="preserve">                    </w:t>
            </w:r>
            <w:r w:rsidR="008C4BFD" w:rsidRPr="008864DA">
              <w:rPr>
                <w:sz w:val="24"/>
                <w:szCs w:val="24"/>
                <w:lang w:val="uk-UA"/>
              </w:rPr>
              <w:t>Київ</w:t>
            </w:r>
          </w:p>
        </w:tc>
        <w:tc>
          <w:tcPr>
            <w:tcW w:w="4783" w:type="dxa"/>
          </w:tcPr>
          <w:p w:rsidR="004E5F69" w:rsidRDefault="004E5F69" w:rsidP="00A93E77">
            <w:pPr>
              <w:ind w:firstLine="72"/>
              <w:jc w:val="center"/>
              <w:rPr>
                <w:sz w:val="28"/>
                <w:szCs w:val="28"/>
                <w:lang w:val="uk-UA"/>
              </w:rPr>
            </w:pPr>
          </w:p>
          <w:p w:rsidR="008C4BFD" w:rsidRPr="008864DA" w:rsidRDefault="004E5F69" w:rsidP="00A93E77">
            <w:pPr>
              <w:ind w:firstLine="72"/>
              <w:jc w:val="center"/>
              <w:rPr>
                <w:sz w:val="28"/>
                <w:szCs w:val="28"/>
                <w:lang w:val="uk-UA"/>
              </w:rPr>
            </w:pPr>
            <w:r>
              <w:rPr>
                <w:sz w:val="28"/>
                <w:szCs w:val="28"/>
                <w:lang w:val="uk-UA"/>
              </w:rPr>
              <w:t xml:space="preserve">                                                № 318</w:t>
            </w:r>
          </w:p>
          <w:p w:rsidR="008C4BFD" w:rsidRPr="008864DA" w:rsidRDefault="008C4BFD" w:rsidP="00A93E77">
            <w:pPr>
              <w:ind w:firstLine="72"/>
              <w:jc w:val="center"/>
              <w:rPr>
                <w:sz w:val="28"/>
                <w:szCs w:val="28"/>
                <w:lang w:val="uk-UA"/>
              </w:rPr>
            </w:pPr>
            <w:r w:rsidRPr="008864DA">
              <w:rPr>
                <w:color w:val="FFFFFF"/>
                <w:sz w:val="28"/>
                <w:szCs w:val="28"/>
                <w:lang w:val="uk-UA"/>
              </w:rPr>
              <w:t>2284</w:t>
            </w:r>
          </w:p>
        </w:tc>
      </w:tr>
    </w:tbl>
    <w:p w:rsidR="008C4BFD" w:rsidRDefault="008C4BFD" w:rsidP="008C4BFD">
      <w:pPr>
        <w:jc w:val="both"/>
        <w:rPr>
          <w:sz w:val="28"/>
          <w:szCs w:val="28"/>
          <w:lang w:val="en-US"/>
        </w:rPr>
      </w:pPr>
    </w:p>
    <w:p w:rsidR="002266DA" w:rsidRPr="002266DA" w:rsidRDefault="002266DA" w:rsidP="008C4BFD">
      <w:pPr>
        <w:jc w:val="both"/>
        <w:rPr>
          <w:sz w:val="28"/>
          <w:szCs w:val="28"/>
          <w:lang w:val="uk-UA"/>
        </w:rPr>
      </w:pPr>
    </w:p>
    <w:p w:rsidR="00FF071A" w:rsidRPr="007738D2" w:rsidRDefault="00FF071A" w:rsidP="00FF071A">
      <w:pPr>
        <w:jc w:val="both"/>
        <w:rPr>
          <w:b/>
          <w:sz w:val="28"/>
          <w:szCs w:val="28"/>
          <w:lang w:val="uk-UA"/>
        </w:rPr>
      </w:pPr>
      <w:r w:rsidRPr="007738D2">
        <w:rPr>
          <w:b/>
          <w:sz w:val="28"/>
          <w:szCs w:val="28"/>
          <w:lang w:val="uk-UA"/>
        </w:rPr>
        <w:t>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674BA1" w:rsidRDefault="00674BA1" w:rsidP="00674BA1">
      <w:pPr>
        <w:ind w:firstLine="720"/>
        <w:jc w:val="both"/>
        <w:rPr>
          <w:sz w:val="16"/>
          <w:szCs w:val="16"/>
          <w:lang w:val="uk-UA"/>
        </w:rPr>
      </w:pPr>
    </w:p>
    <w:p w:rsidR="00917598" w:rsidRDefault="00917598" w:rsidP="00FC73F7">
      <w:pPr>
        <w:ind w:firstLine="720"/>
        <w:jc w:val="both"/>
        <w:rPr>
          <w:sz w:val="16"/>
          <w:szCs w:val="16"/>
          <w:lang w:val="uk-UA"/>
        </w:rPr>
      </w:pPr>
    </w:p>
    <w:p w:rsidR="00F4602B" w:rsidRPr="0067588C" w:rsidRDefault="00F4602B" w:rsidP="00FC73F7">
      <w:pPr>
        <w:ind w:firstLine="720"/>
        <w:jc w:val="both"/>
        <w:rPr>
          <w:sz w:val="16"/>
          <w:szCs w:val="16"/>
          <w:lang w:val="uk-UA"/>
        </w:rPr>
      </w:pPr>
    </w:p>
    <w:p w:rsidR="00051C9D" w:rsidRPr="0013129D" w:rsidRDefault="00957C7E" w:rsidP="00051C9D">
      <w:pPr>
        <w:pStyle w:val="HTML"/>
        <w:ind w:firstLine="720"/>
        <w:jc w:val="both"/>
        <w:rPr>
          <w:rFonts w:ascii="Times New Roman" w:hAnsi="Times New Roman"/>
          <w:sz w:val="28"/>
          <w:szCs w:val="28"/>
          <w:lang w:val="uk-UA"/>
        </w:rPr>
      </w:pPr>
      <w:r>
        <w:rPr>
          <w:rFonts w:ascii="Times New Roman" w:hAnsi="Times New Roman"/>
          <w:sz w:val="28"/>
          <w:szCs w:val="28"/>
          <w:lang w:val="uk-UA"/>
        </w:rPr>
        <w:t xml:space="preserve">Відповідно до статті 9 Закону України «Про лікарські засоби», пунктів </w:t>
      </w:r>
      <w:r w:rsidR="003E30C2">
        <w:rPr>
          <w:rFonts w:ascii="Times New Roman" w:hAnsi="Times New Roman"/>
          <w:sz w:val="28"/>
          <w:szCs w:val="28"/>
          <w:lang w:val="uk-UA"/>
        </w:rPr>
        <w:t>5,</w:t>
      </w:r>
      <w:r w:rsidR="003E30C2" w:rsidRPr="00AB2E73">
        <w:rPr>
          <w:rFonts w:ascii="Times New Roman" w:hAnsi="Times New Roman"/>
          <w:sz w:val="28"/>
          <w:szCs w:val="28"/>
          <w:lang w:val="uk-UA"/>
        </w:rPr>
        <w:t xml:space="preserve"> 7</w:t>
      </w:r>
      <w:r w:rsidR="003E30C2">
        <w:rPr>
          <w:rFonts w:ascii="Times New Roman" w:hAnsi="Times New Roman"/>
          <w:sz w:val="28"/>
          <w:szCs w:val="28"/>
          <w:lang w:val="uk-UA"/>
        </w:rPr>
        <w:t xml:space="preserve">, </w:t>
      </w:r>
      <w:r w:rsidR="000D32CE">
        <w:rPr>
          <w:rFonts w:ascii="Times New Roman" w:hAnsi="Times New Roman"/>
          <w:sz w:val="28"/>
          <w:szCs w:val="28"/>
          <w:lang w:val="uk-UA"/>
        </w:rPr>
        <w:t xml:space="preserve">9, </w:t>
      </w:r>
      <w:r w:rsidR="003E30C2">
        <w:rPr>
          <w:rFonts w:ascii="Times New Roman" w:hAnsi="Times New Roman"/>
          <w:sz w:val="28"/>
          <w:szCs w:val="28"/>
          <w:lang w:val="uk-UA"/>
        </w:rPr>
        <w:t>10</w:t>
      </w:r>
      <w:r w:rsidR="00144F5C">
        <w:rPr>
          <w:rFonts w:ascii="Times New Roman" w:hAnsi="Times New Roman"/>
          <w:sz w:val="28"/>
          <w:szCs w:val="28"/>
          <w:lang w:val="uk-UA"/>
        </w:rPr>
        <w:t xml:space="preserve"> </w:t>
      </w:r>
      <w:r>
        <w:rPr>
          <w:rFonts w:ascii="Times New Roman" w:hAnsi="Times New Roman"/>
          <w:sz w:val="28"/>
          <w:szCs w:val="28"/>
          <w:lang w:val="uk-UA"/>
        </w:rPr>
        <w:t>Порядку державної реєстрації (перереєстрації) лікарських засобів, затвердженого постановою Кабінету Міністрів України від 26 травня 2005 року № 376</w:t>
      </w:r>
      <w:r w:rsidRPr="002769D8">
        <w:rPr>
          <w:rFonts w:ascii="Times New Roman" w:hAnsi="Times New Roman"/>
          <w:sz w:val="28"/>
          <w:szCs w:val="28"/>
          <w:lang w:val="uk-UA"/>
        </w:rPr>
        <w:t xml:space="preserve">, </w:t>
      </w:r>
      <w:r w:rsidR="00051C9D" w:rsidRPr="002769D8">
        <w:rPr>
          <w:rFonts w:ascii="Times New Roman" w:hAnsi="Times New Roman"/>
          <w:sz w:val="28"/>
          <w:szCs w:val="28"/>
          <w:lang w:val="uk-UA"/>
        </w:rPr>
        <w:t>абзацу двадцять сьомого підпункту 12 пункту 4 Положення про Міністерство охорони здоров’я України, затвердженого постановою Кабінету Міністрів України від 25 березня 2015 року № 267 (в редакції постанови Кабінету Міністрів України від 24 січня 2020 р</w:t>
      </w:r>
      <w:r w:rsidR="00051C9D">
        <w:rPr>
          <w:rFonts w:ascii="Times New Roman" w:hAnsi="Times New Roman"/>
          <w:sz w:val="28"/>
          <w:szCs w:val="28"/>
          <w:lang w:val="uk-UA"/>
        </w:rPr>
        <w:t>оку</w:t>
      </w:r>
      <w:r w:rsidR="00051C9D" w:rsidRPr="002769D8">
        <w:rPr>
          <w:rFonts w:ascii="Times New Roman" w:hAnsi="Times New Roman"/>
          <w:sz w:val="28"/>
          <w:szCs w:val="28"/>
          <w:lang w:val="uk-UA"/>
        </w:rPr>
        <w:t xml:space="preserve"> № 90), на підставі результатів експертизи реєстраційних матеріалів лікарських засобів (медичних імунобіологічних препаратів</w:t>
      </w:r>
      <w:r w:rsidR="00051C9D">
        <w:rPr>
          <w:rFonts w:ascii="Times New Roman" w:hAnsi="Times New Roman"/>
          <w:sz w:val="28"/>
          <w:szCs w:val="28"/>
          <w:lang w:val="uk-UA"/>
        </w:rPr>
        <w:t>), що подані на державну реєстрацію (перереєстрацію) та внесення змін до реєстраційних матеріалів, проведених Державним підприємством «Державний експертний центр Міністерства охорони здоров’я України», висновків щодо ефективності, безпечності та якості, щодо експертної оцінки співвідношення користь/ризик лікарського засобу, що пропонується до державної реєстрації (перереєстрації), щодо внесення змін до реєстраційних матеріалів та рекомендації його до державної реєстрації (перереєстрації) або внесення змін до реєстраційних матеріалів</w:t>
      </w:r>
    </w:p>
    <w:p w:rsidR="000C1B57" w:rsidRDefault="000C1B57" w:rsidP="00051C9D">
      <w:pPr>
        <w:pStyle w:val="HTML"/>
        <w:ind w:firstLine="720"/>
        <w:jc w:val="both"/>
        <w:rPr>
          <w:b/>
          <w:bCs/>
          <w:sz w:val="28"/>
          <w:szCs w:val="28"/>
          <w:lang w:val="uk-UA"/>
        </w:rPr>
      </w:pPr>
    </w:p>
    <w:p w:rsidR="00FC73F7" w:rsidRDefault="00FC73F7" w:rsidP="00FC73F7">
      <w:pPr>
        <w:pStyle w:val="31"/>
        <w:ind w:left="0"/>
        <w:rPr>
          <w:b/>
          <w:bCs/>
          <w:sz w:val="28"/>
          <w:szCs w:val="28"/>
          <w:lang w:val="uk-UA"/>
        </w:rPr>
      </w:pPr>
      <w:r w:rsidRPr="00FC73F7">
        <w:rPr>
          <w:b/>
          <w:bCs/>
          <w:sz w:val="28"/>
          <w:szCs w:val="28"/>
          <w:lang w:val="uk-UA"/>
        </w:rPr>
        <w:t>НАКАЗУЮ:</w:t>
      </w:r>
    </w:p>
    <w:p w:rsidR="00B64FF6" w:rsidRDefault="00B64FF6" w:rsidP="00FC73F7">
      <w:pPr>
        <w:pStyle w:val="31"/>
        <w:ind w:left="0"/>
        <w:rPr>
          <w:b/>
          <w:bCs/>
          <w:sz w:val="28"/>
          <w:szCs w:val="28"/>
          <w:lang w:val="uk-UA"/>
        </w:rPr>
      </w:pPr>
    </w:p>
    <w:p w:rsidR="00CB6908" w:rsidRDefault="00CB6908" w:rsidP="00D33F8D">
      <w:pPr>
        <w:tabs>
          <w:tab w:val="left" w:pos="1080"/>
        </w:tabs>
        <w:ind w:firstLine="720"/>
        <w:jc w:val="both"/>
        <w:rPr>
          <w:sz w:val="28"/>
          <w:szCs w:val="28"/>
          <w:lang w:val="uk-UA"/>
        </w:rPr>
      </w:pPr>
      <w:r>
        <w:rPr>
          <w:sz w:val="28"/>
          <w:szCs w:val="28"/>
          <w:lang w:val="uk-UA"/>
        </w:rPr>
        <w:t xml:space="preserve">1. Зареєструвати та внести до Державного реєстру лікарських засобів України </w:t>
      </w:r>
      <w:r>
        <w:rPr>
          <w:noProof/>
          <w:sz w:val="28"/>
          <w:szCs w:val="28"/>
          <w:lang w:val="uk-UA"/>
        </w:rPr>
        <w:t>лікарські засоби</w:t>
      </w:r>
      <w:r>
        <w:rPr>
          <w:sz w:val="28"/>
          <w:szCs w:val="28"/>
          <w:lang w:val="uk-UA"/>
        </w:rPr>
        <w:t xml:space="preserve"> (медичні імунобіологічні препарати) згідно з переліком (додаток 1).</w:t>
      </w:r>
    </w:p>
    <w:p w:rsidR="00927311" w:rsidRPr="00957C7E" w:rsidRDefault="00927311" w:rsidP="00D33F8D">
      <w:pPr>
        <w:tabs>
          <w:tab w:val="left" w:pos="1080"/>
        </w:tabs>
        <w:ind w:firstLine="720"/>
        <w:jc w:val="both"/>
        <w:rPr>
          <w:sz w:val="28"/>
          <w:szCs w:val="28"/>
          <w:lang w:val="uk-UA"/>
        </w:rPr>
      </w:pPr>
    </w:p>
    <w:p w:rsidR="00927311" w:rsidRDefault="00CB6908" w:rsidP="00D33F8D">
      <w:pPr>
        <w:tabs>
          <w:tab w:val="left" w:pos="1080"/>
        </w:tabs>
        <w:ind w:firstLine="720"/>
        <w:jc w:val="both"/>
        <w:rPr>
          <w:sz w:val="28"/>
          <w:szCs w:val="28"/>
          <w:lang w:val="uk-UA"/>
        </w:rPr>
      </w:pPr>
      <w:r>
        <w:rPr>
          <w:sz w:val="28"/>
          <w:szCs w:val="28"/>
          <w:lang w:val="uk-UA"/>
        </w:rPr>
        <w:t>2</w:t>
      </w:r>
      <w:r w:rsidR="00927311">
        <w:rPr>
          <w:sz w:val="28"/>
          <w:szCs w:val="28"/>
          <w:lang w:val="uk-UA"/>
        </w:rPr>
        <w:t xml:space="preserve">. Перереєструвати та внести до Державного реєстру лікарських засобів України </w:t>
      </w:r>
      <w:r w:rsidR="00927311">
        <w:rPr>
          <w:noProof/>
          <w:sz w:val="28"/>
          <w:szCs w:val="28"/>
          <w:lang w:val="uk-UA"/>
        </w:rPr>
        <w:t>лікарські засоби</w:t>
      </w:r>
      <w:r w:rsidR="00927311">
        <w:rPr>
          <w:sz w:val="28"/>
          <w:szCs w:val="28"/>
          <w:lang w:val="uk-UA"/>
        </w:rPr>
        <w:t xml:space="preserve"> (медичні імунобіологічні препарат</w:t>
      </w:r>
      <w:r w:rsidR="00643EFB">
        <w:rPr>
          <w:sz w:val="28"/>
          <w:szCs w:val="28"/>
          <w:lang w:val="uk-UA"/>
        </w:rPr>
        <w:t>и) згідно з переліком (додаток 2</w:t>
      </w:r>
      <w:r w:rsidR="00927311">
        <w:rPr>
          <w:sz w:val="28"/>
          <w:szCs w:val="28"/>
          <w:lang w:val="uk-UA"/>
        </w:rPr>
        <w:t>).</w:t>
      </w:r>
    </w:p>
    <w:p w:rsidR="00927311" w:rsidRDefault="00927311" w:rsidP="00D33F8D">
      <w:pPr>
        <w:tabs>
          <w:tab w:val="left" w:pos="1080"/>
        </w:tabs>
        <w:ind w:firstLine="720"/>
        <w:jc w:val="both"/>
        <w:rPr>
          <w:sz w:val="16"/>
          <w:szCs w:val="16"/>
          <w:lang w:val="uk-UA"/>
        </w:rPr>
      </w:pPr>
    </w:p>
    <w:p w:rsidR="00FC73F7" w:rsidRDefault="00CB6908" w:rsidP="000C1B57">
      <w:pPr>
        <w:tabs>
          <w:tab w:val="left" w:pos="1080"/>
        </w:tabs>
        <w:ind w:firstLine="720"/>
        <w:jc w:val="both"/>
        <w:rPr>
          <w:sz w:val="28"/>
          <w:szCs w:val="28"/>
          <w:lang w:val="uk-UA"/>
        </w:rPr>
      </w:pPr>
      <w:r>
        <w:rPr>
          <w:sz w:val="28"/>
          <w:szCs w:val="28"/>
          <w:lang w:val="uk-UA"/>
        </w:rPr>
        <w:t>3</w:t>
      </w:r>
      <w:r w:rsidR="00FC73F7" w:rsidRPr="005B59B1">
        <w:rPr>
          <w:sz w:val="28"/>
          <w:szCs w:val="28"/>
          <w:lang w:val="uk-UA"/>
        </w:rPr>
        <w:t xml:space="preserve">. </w:t>
      </w:r>
      <w:r w:rsidR="00FA65F6" w:rsidRPr="005B59B1">
        <w:rPr>
          <w:sz w:val="28"/>
          <w:szCs w:val="28"/>
          <w:lang w:val="uk-UA"/>
        </w:rPr>
        <w:t>Внес</w:t>
      </w:r>
      <w:r w:rsidR="00FA65F6" w:rsidRPr="00422F7F">
        <w:rPr>
          <w:sz w:val="28"/>
          <w:szCs w:val="28"/>
          <w:lang w:val="uk-UA"/>
        </w:rPr>
        <w:t>ти</w:t>
      </w:r>
      <w:r w:rsidR="00FC73F7" w:rsidRPr="00422F7F">
        <w:rPr>
          <w:sz w:val="28"/>
          <w:szCs w:val="28"/>
          <w:lang w:val="uk-UA"/>
        </w:rPr>
        <w:t xml:space="preserve"> зміни до реєстраційних матеріалів та Державного реєстру лікарських засобів України </w:t>
      </w:r>
      <w:r w:rsidR="00FA65F6" w:rsidRPr="00422F7F">
        <w:rPr>
          <w:sz w:val="28"/>
          <w:szCs w:val="28"/>
          <w:lang w:val="uk-UA"/>
        </w:rPr>
        <w:t xml:space="preserve">на </w:t>
      </w:r>
      <w:r w:rsidR="00FC73F7" w:rsidRPr="00422F7F">
        <w:rPr>
          <w:noProof/>
          <w:sz w:val="28"/>
          <w:szCs w:val="28"/>
          <w:lang w:val="uk-UA"/>
        </w:rPr>
        <w:t>лікарські засоби</w:t>
      </w:r>
      <w:r w:rsidR="00FC73F7" w:rsidRPr="00422F7F">
        <w:rPr>
          <w:sz w:val="28"/>
          <w:szCs w:val="28"/>
          <w:lang w:val="uk-UA"/>
        </w:rPr>
        <w:t xml:space="preserve"> (медичні імунобіологічні препарати) згідно з переліком  (додаток </w:t>
      </w:r>
      <w:r w:rsidR="00643EFB">
        <w:rPr>
          <w:sz w:val="28"/>
          <w:szCs w:val="28"/>
          <w:lang w:val="uk-UA"/>
        </w:rPr>
        <w:t>3</w:t>
      </w:r>
      <w:r w:rsidR="00FC73F7" w:rsidRPr="00422F7F">
        <w:rPr>
          <w:sz w:val="28"/>
          <w:szCs w:val="28"/>
          <w:lang w:val="uk-UA"/>
        </w:rPr>
        <w:t>).</w:t>
      </w:r>
    </w:p>
    <w:p w:rsidR="000D32CE" w:rsidRDefault="000D32CE" w:rsidP="000C1B57">
      <w:pPr>
        <w:tabs>
          <w:tab w:val="left" w:pos="1080"/>
        </w:tabs>
        <w:ind w:firstLine="720"/>
        <w:jc w:val="both"/>
        <w:rPr>
          <w:sz w:val="28"/>
          <w:szCs w:val="28"/>
          <w:lang w:val="uk-UA"/>
        </w:rPr>
      </w:pPr>
    </w:p>
    <w:p w:rsidR="000D32CE" w:rsidRDefault="000D32CE" w:rsidP="000D32CE">
      <w:pPr>
        <w:tabs>
          <w:tab w:val="left" w:pos="1080"/>
        </w:tabs>
        <w:ind w:firstLine="720"/>
        <w:jc w:val="both"/>
        <w:rPr>
          <w:sz w:val="28"/>
          <w:szCs w:val="28"/>
          <w:lang w:val="uk-UA"/>
        </w:rPr>
      </w:pPr>
      <w:r>
        <w:rPr>
          <w:sz w:val="28"/>
          <w:szCs w:val="28"/>
          <w:lang w:val="uk-UA"/>
        </w:rPr>
        <w:t xml:space="preserve">4. </w:t>
      </w:r>
      <w:r w:rsidRPr="00D33F8D">
        <w:rPr>
          <w:sz w:val="28"/>
          <w:szCs w:val="28"/>
          <w:lang w:val="uk-UA"/>
        </w:rPr>
        <w:t>Відмовити у державній реєстрації/перереєстрації та внесенні змін до реєстраційних матеріалів та Державного реєстру лікарських засобів України лікарських засобів згідно з переліком  (додаток 4).</w:t>
      </w:r>
    </w:p>
    <w:p w:rsidR="003E30C2" w:rsidRDefault="003E30C2" w:rsidP="000C1B57">
      <w:pPr>
        <w:tabs>
          <w:tab w:val="left" w:pos="1080"/>
        </w:tabs>
        <w:ind w:firstLine="720"/>
        <w:jc w:val="both"/>
        <w:rPr>
          <w:sz w:val="28"/>
          <w:szCs w:val="28"/>
          <w:lang w:val="uk-UA"/>
        </w:rPr>
      </w:pPr>
    </w:p>
    <w:p w:rsidR="000D32CE" w:rsidRPr="00E37B30" w:rsidRDefault="000D32CE" w:rsidP="000D32CE">
      <w:pPr>
        <w:tabs>
          <w:tab w:val="left" w:pos="720"/>
          <w:tab w:val="left" w:pos="1080"/>
        </w:tabs>
        <w:ind w:firstLine="720"/>
        <w:jc w:val="both"/>
        <w:rPr>
          <w:sz w:val="28"/>
          <w:szCs w:val="28"/>
          <w:lang w:val="uk-UA"/>
        </w:rPr>
      </w:pPr>
      <w:r>
        <w:rPr>
          <w:sz w:val="28"/>
          <w:szCs w:val="28"/>
          <w:lang w:val="uk-UA"/>
        </w:rPr>
        <w:t xml:space="preserve">5. </w:t>
      </w:r>
      <w:r w:rsidRPr="005418EE">
        <w:rPr>
          <w:sz w:val="28"/>
          <w:szCs w:val="28"/>
          <w:lang w:val="uk-UA"/>
        </w:rPr>
        <w:t xml:space="preserve">Контроль за виконанням цього наказу </w:t>
      </w:r>
      <w:r>
        <w:rPr>
          <w:sz w:val="28"/>
          <w:szCs w:val="28"/>
          <w:lang w:val="uk-UA"/>
        </w:rPr>
        <w:t>покласти на першого заступника Міністра Комаріду О.О</w:t>
      </w:r>
      <w:r w:rsidRPr="005418EE">
        <w:rPr>
          <w:sz w:val="28"/>
          <w:szCs w:val="28"/>
          <w:lang w:val="uk-UA"/>
        </w:rPr>
        <w:t>.</w:t>
      </w:r>
    </w:p>
    <w:p w:rsidR="000D32CE" w:rsidRDefault="000D32CE" w:rsidP="000D32CE">
      <w:pPr>
        <w:pStyle w:val="31"/>
        <w:spacing w:after="0"/>
        <w:rPr>
          <w:sz w:val="28"/>
          <w:szCs w:val="28"/>
          <w:lang w:val="uk-UA"/>
        </w:rPr>
      </w:pPr>
    </w:p>
    <w:p w:rsidR="000D32CE" w:rsidRDefault="000D32CE" w:rsidP="000D32CE">
      <w:pPr>
        <w:pStyle w:val="31"/>
        <w:spacing w:after="0"/>
        <w:rPr>
          <w:sz w:val="28"/>
          <w:szCs w:val="28"/>
          <w:lang w:val="uk-UA"/>
        </w:rPr>
      </w:pPr>
    </w:p>
    <w:p w:rsidR="000D32CE" w:rsidRDefault="000D32CE" w:rsidP="000D32CE">
      <w:pPr>
        <w:pStyle w:val="31"/>
        <w:spacing w:after="0"/>
        <w:rPr>
          <w:sz w:val="28"/>
          <w:szCs w:val="28"/>
          <w:lang w:val="uk-UA"/>
        </w:rPr>
      </w:pPr>
    </w:p>
    <w:p w:rsidR="000D32CE" w:rsidRDefault="000D32CE" w:rsidP="000D32CE">
      <w:pPr>
        <w:rPr>
          <w:b/>
          <w:sz w:val="28"/>
          <w:szCs w:val="28"/>
          <w:lang w:val="uk-UA"/>
        </w:rPr>
      </w:pPr>
      <w:r w:rsidRPr="00991514">
        <w:rPr>
          <w:b/>
          <w:sz w:val="28"/>
          <w:szCs w:val="28"/>
          <w:lang w:val="uk-UA"/>
        </w:rPr>
        <w:t>Міністр</w:t>
      </w:r>
      <w:r>
        <w:rPr>
          <w:b/>
          <w:sz w:val="28"/>
          <w:szCs w:val="28"/>
          <w:lang w:val="uk-UA"/>
        </w:rPr>
        <w:t xml:space="preserve">                                                                                            Віктор ЛЯШКО</w:t>
      </w:r>
    </w:p>
    <w:p w:rsidR="00422886" w:rsidRDefault="00422886" w:rsidP="000D32CE">
      <w:pPr>
        <w:rPr>
          <w:b/>
          <w:sz w:val="28"/>
          <w:szCs w:val="28"/>
          <w:lang w:val="uk-UA"/>
        </w:rPr>
        <w:sectPr w:rsidR="00422886" w:rsidSect="00274F8B">
          <w:headerReference w:type="even" r:id="rId9"/>
          <w:headerReference w:type="default" r:id="rId10"/>
          <w:footerReference w:type="even" r:id="rId11"/>
          <w:footerReference w:type="default" r:id="rId12"/>
          <w:pgSz w:w="11906" w:h="16838"/>
          <w:pgMar w:top="899" w:right="567" w:bottom="1134" w:left="1701" w:header="709" w:footer="709" w:gutter="0"/>
          <w:cols w:space="708"/>
          <w:titlePg/>
          <w:docGrid w:linePitch="360"/>
        </w:sectPr>
      </w:pPr>
    </w:p>
    <w:p w:rsidR="00422886" w:rsidRPr="00174D17" w:rsidRDefault="00422886" w:rsidP="00422886"/>
    <w:tbl>
      <w:tblPr>
        <w:tblW w:w="3825" w:type="dxa"/>
        <w:tblInd w:w="11448" w:type="dxa"/>
        <w:tblLayout w:type="fixed"/>
        <w:tblLook w:val="04A0" w:firstRow="1" w:lastRow="0" w:firstColumn="1" w:lastColumn="0" w:noHBand="0" w:noVBand="1"/>
      </w:tblPr>
      <w:tblGrid>
        <w:gridCol w:w="3825"/>
      </w:tblGrid>
      <w:tr w:rsidR="00422886" w:rsidRPr="00DB3C48" w:rsidTr="00886CA4">
        <w:tc>
          <w:tcPr>
            <w:tcW w:w="3825" w:type="dxa"/>
            <w:hideMark/>
          </w:tcPr>
          <w:p w:rsidR="00422886" w:rsidRPr="00DB3C48" w:rsidRDefault="00422886" w:rsidP="00786AD4">
            <w:pPr>
              <w:pStyle w:val="4"/>
              <w:tabs>
                <w:tab w:val="left" w:pos="12600"/>
              </w:tabs>
              <w:spacing w:before="0" w:after="0"/>
              <w:rPr>
                <w:rFonts w:cs="Arial"/>
                <w:sz w:val="18"/>
                <w:szCs w:val="18"/>
              </w:rPr>
            </w:pPr>
            <w:r w:rsidRPr="00DB3C48">
              <w:rPr>
                <w:rFonts w:cs="Arial"/>
                <w:sz w:val="18"/>
                <w:szCs w:val="18"/>
              </w:rPr>
              <w:t>Додаток 1</w:t>
            </w:r>
          </w:p>
          <w:p w:rsidR="00422886" w:rsidRPr="00DB3C48" w:rsidRDefault="00422886" w:rsidP="00786AD4">
            <w:pPr>
              <w:pStyle w:val="4"/>
              <w:tabs>
                <w:tab w:val="left" w:pos="12600"/>
              </w:tabs>
              <w:spacing w:before="0" w:after="0"/>
              <w:rPr>
                <w:rFonts w:cs="Arial"/>
                <w:sz w:val="18"/>
                <w:szCs w:val="18"/>
              </w:rPr>
            </w:pPr>
            <w:r w:rsidRPr="00DB3C48">
              <w:rPr>
                <w:rFonts w:cs="Arial"/>
                <w:sz w:val="18"/>
                <w:szCs w:val="18"/>
              </w:rPr>
              <w:t>до наказу Міністерства охорони</w:t>
            </w:r>
          </w:p>
          <w:p w:rsidR="00422886" w:rsidRPr="00DB3C48" w:rsidRDefault="00422886" w:rsidP="00786AD4">
            <w:pPr>
              <w:pStyle w:val="4"/>
              <w:tabs>
                <w:tab w:val="left" w:pos="12600"/>
              </w:tabs>
              <w:spacing w:before="0" w:after="0"/>
              <w:rPr>
                <w:rFonts w:cs="Arial"/>
                <w:sz w:val="18"/>
                <w:szCs w:val="18"/>
              </w:rPr>
            </w:pPr>
            <w:r w:rsidRPr="00DB3C48">
              <w:rPr>
                <w:rFonts w:cs="Arial"/>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422886" w:rsidRPr="007F5733" w:rsidRDefault="00422886" w:rsidP="00786AD4">
            <w:pPr>
              <w:pStyle w:val="4"/>
              <w:tabs>
                <w:tab w:val="left" w:pos="12600"/>
              </w:tabs>
              <w:spacing w:before="0" w:after="0"/>
              <w:rPr>
                <w:rFonts w:cs="Arial"/>
                <w:sz w:val="18"/>
                <w:szCs w:val="18"/>
                <w:u w:val="single"/>
              </w:rPr>
            </w:pPr>
            <w:r w:rsidRPr="007F5733">
              <w:rPr>
                <w:rFonts w:cs="Arial"/>
                <w:bCs w:val="0"/>
                <w:iCs/>
                <w:sz w:val="18"/>
                <w:szCs w:val="18"/>
                <w:u w:val="single"/>
              </w:rPr>
              <w:t>від 17 лютого 2022 року № 318</w:t>
            </w:r>
          </w:p>
        </w:tc>
      </w:tr>
    </w:tbl>
    <w:p w:rsidR="00422886" w:rsidRPr="006F3670" w:rsidRDefault="00422886" w:rsidP="00422886">
      <w:pPr>
        <w:pStyle w:val="2"/>
        <w:tabs>
          <w:tab w:val="left" w:pos="12600"/>
        </w:tabs>
        <w:jc w:val="center"/>
        <w:rPr>
          <w:sz w:val="24"/>
          <w:szCs w:val="24"/>
        </w:rPr>
      </w:pPr>
    </w:p>
    <w:p w:rsidR="00422886" w:rsidRDefault="00422886" w:rsidP="00422886">
      <w:pPr>
        <w:tabs>
          <w:tab w:val="left" w:pos="12600"/>
        </w:tabs>
        <w:jc w:val="center"/>
        <w:rPr>
          <w:rFonts w:ascii="Arial" w:hAnsi="Arial"/>
          <w:b/>
          <w:caps/>
          <w:sz w:val="26"/>
          <w:szCs w:val="26"/>
        </w:rPr>
      </w:pPr>
      <w:r>
        <w:rPr>
          <w:rFonts w:ascii="Arial" w:hAnsi="Arial"/>
          <w:b/>
          <w:caps/>
          <w:sz w:val="26"/>
          <w:szCs w:val="26"/>
        </w:rPr>
        <w:t>ПЕРЕЛІК</w:t>
      </w:r>
    </w:p>
    <w:p w:rsidR="00422886" w:rsidRDefault="00422886" w:rsidP="00422886">
      <w:pPr>
        <w:tabs>
          <w:tab w:val="left" w:pos="12600"/>
        </w:tabs>
        <w:jc w:val="center"/>
        <w:rPr>
          <w:rFonts w:ascii="Arial" w:hAnsi="Arial"/>
          <w:b/>
          <w:caps/>
          <w:sz w:val="26"/>
          <w:szCs w:val="26"/>
        </w:rPr>
      </w:pPr>
      <w:r>
        <w:rPr>
          <w:rFonts w:ascii="Arial" w:hAnsi="Arial"/>
          <w:b/>
          <w:caps/>
          <w:sz w:val="26"/>
          <w:szCs w:val="26"/>
        </w:rPr>
        <w:t>ЗАРЕЄСТРОВАНИХ ЛІКАРСЬКИХ ЗАСОБІВ (МЕДИЧНИХ ІМУНОБІОЛОГІЧНИХ ПРЕПАРАТІВ), ЯКІ ВНОСЯТЬСЯ ДО ДЕРЖАВНОГО РЕЄСТРУ ЛІКАРСЬКИХ ЗАСОБІВ УКРАЇНИ</w:t>
      </w:r>
    </w:p>
    <w:p w:rsidR="00422886" w:rsidRPr="006F3670" w:rsidRDefault="00422886" w:rsidP="00422886">
      <w:pPr>
        <w:tabs>
          <w:tab w:val="left" w:pos="12600"/>
        </w:tabs>
        <w:jc w:val="center"/>
        <w:rPr>
          <w:rFonts w:ascii="Arial" w:hAnsi="Arial" w:cs="Arial"/>
          <w:b/>
          <w:sz w:val="28"/>
          <w:szCs w:val="28"/>
        </w:rPr>
      </w:pPr>
    </w:p>
    <w:tbl>
      <w:tblPr>
        <w:tblW w:w="15734"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701"/>
        <w:gridCol w:w="2126"/>
        <w:gridCol w:w="1417"/>
        <w:gridCol w:w="992"/>
        <w:gridCol w:w="1418"/>
        <w:gridCol w:w="1134"/>
        <w:gridCol w:w="2835"/>
        <w:gridCol w:w="1133"/>
        <w:gridCol w:w="851"/>
        <w:gridCol w:w="1559"/>
      </w:tblGrid>
      <w:tr w:rsidR="00422886" w:rsidRPr="006F3670" w:rsidTr="00786AD4">
        <w:trPr>
          <w:tblHeader/>
        </w:trPr>
        <w:tc>
          <w:tcPr>
            <w:tcW w:w="568" w:type="dxa"/>
            <w:tcBorders>
              <w:top w:val="single" w:sz="4" w:space="0" w:color="000000"/>
              <w:left w:val="single" w:sz="4" w:space="0" w:color="000000"/>
              <w:bottom w:val="single" w:sz="4" w:space="0" w:color="auto"/>
              <w:right w:val="single" w:sz="4" w:space="0" w:color="000000"/>
            </w:tcBorders>
            <w:shd w:val="clear" w:color="auto" w:fill="D9D9D9"/>
            <w:hideMark/>
          </w:tcPr>
          <w:p w:rsidR="00422886" w:rsidRPr="006F3670" w:rsidRDefault="00422886" w:rsidP="00886CA4">
            <w:pPr>
              <w:tabs>
                <w:tab w:val="left" w:pos="12600"/>
              </w:tabs>
              <w:jc w:val="center"/>
              <w:rPr>
                <w:rFonts w:ascii="Arial" w:hAnsi="Arial" w:cs="Arial"/>
                <w:b/>
                <w:i/>
                <w:sz w:val="16"/>
                <w:szCs w:val="16"/>
              </w:rPr>
            </w:pPr>
            <w:r w:rsidRPr="006F3670">
              <w:rPr>
                <w:rFonts w:ascii="Arial" w:hAnsi="Arial" w:cs="Arial"/>
                <w:b/>
                <w:i/>
                <w:sz w:val="16"/>
                <w:szCs w:val="16"/>
              </w:rPr>
              <w:t>№ п/п</w:t>
            </w:r>
          </w:p>
        </w:tc>
        <w:tc>
          <w:tcPr>
            <w:tcW w:w="1701" w:type="dxa"/>
            <w:tcBorders>
              <w:top w:val="single" w:sz="4" w:space="0" w:color="000000"/>
              <w:left w:val="single" w:sz="4" w:space="0" w:color="000000"/>
              <w:bottom w:val="single" w:sz="4" w:space="0" w:color="auto"/>
              <w:right w:val="single" w:sz="4" w:space="0" w:color="000000"/>
            </w:tcBorders>
            <w:shd w:val="clear" w:color="auto" w:fill="D9D9D9"/>
          </w:tcPr>
          <w:p w:rsidR="00422886" w:rsidRPr="006F3670" w:rsidRDefault="00422886" w:rsidP="00886CA4">
            <w:pPr>
              <w:tabs>
                <w:tab w:val="left" w:pos="12600"/>
              </w:tabs>
              <w:jc w:val="center"/>
              <w:rPr>
                <w:rFonts w:ascii="Arial" w:hAnsi="Arial" w:cs="Arial"/>
                <w:b/>
                <w:i/>
                <w:sz w:val="16"/>
                <w:szCs w:val="16"/>
              </w:rPr>
            </w:pPr>
            <w:r w:rsidRPr="006F3670">
              <w:rPr>
                <w:rFonts w:ascii="Arial" w:hAnsi="Arial" w:cs="Arial"/>
                <w:b/>
                <w:i/>
                <w:sz w:val="16"/>
                <w:szCs w:val="16"/>
              </w:rPr>
              <w:t>Назва лікарського засобу</w:t>
            </w:r>
          </w:p>
        </w:tc>
        <w:tc>
          <w:tcPr>
            <w:tcW w:w="2126" w:type="dxa"/>
            <w:tcBorders>
              <w:top w:val="single" w:sz="4" w:space="0" w:color="000000"/>
              <w:left w:val="single" w:sz="4" w:space="0" w:color="000000"/>
              <w:bottom w:val="single" w:sz="4" w:space="0" w:color="auto"/>
              <w:right w:val="single" w:sz="4" w:space="0" w:color="000000"/>
            </w:tcBorders>
            <w:shd w:val="clear" w:color="auto" w:fill="D9D9D9"/>
          </w:tcPr>
          <w:p w:rsidR="00422886" w:rsidRPr="006F3670" w:rsidRDefault="00422886" w:rsidP="00886CA4">
            <w:pPr>
              <w:tabs>
                <w:tab w:val="left" w:pos="12600"/>
              </w:tabs>
              <w:jc w:val="center"/>
              <w:rPr>
                <w:rFonts w:ascii="Arial" w:hAnsi="Arial" w:cs="Arial"/>
                <w:b/>
                <w:i/>
                <w:sz w:val="16"/>
                <w:szCs w:val="16"/>
              </w:rPr>
            </w:pPr>
            <w:r w:rsidRPr="006F3670">
              <w:rPr>
                <w:rFonts w:ascii="Arial" w:hAnsi="Arial" w:cs="Arial"/>
                <w:b/>
                <w:i/>
                <w:sz w:val="16"/>
                <w:szCs w:val="16"/>
              </w:rPr>
              <w:t>Форма випуску (лікарська форма, упаковка)</w:t>
            </w:r>
          </w:p>
        </w:tc>
        <w:tc>
          <w:tcPr>
            <w:tcW w:w="1417" w:type="dxa"/>
            <w:tcBorders>
              <w:top w:val="single" w:sz="4" w:space="0" w:color="000000"/>
              <w:left w:val="single" w:sz="4" w:space="0" w:color="000000"/>
              <w:bottom w:val="single" w:sz="4" w:space="0" w:color="auto"/>
              <w:right w:val="single" w:sz="4" w:space="0" w:color="000000"/>
            </w:tcBorders>
            <w:shd w:val="clear" w:color="auto" w:fill="D9D9D9"/>
          </w:tcPr>
          <w:p w:rsidR="00422886" w:rsidRPr="006F3670" w:rsidRDefault="00422886" w:rsidP="00886CA4">
            <w:pPr>
              <w:tabs>
                <w:tab w:val="left" w:pos="12600"/>
              </w:tabs>
              <w:jc w:val="center"/>
              <w:rPr>
                <w:rFonts w:ascii="Arial" w:hAnsi="Arial" w:cs="Arial"/>
                <w:b/>
                <w:i/>
                <w:sz w:val="16"/>
                <w:szCs w:val="16"/>
              </w:rPr>
            </w:pPr>
            <w:r w:rsidRPr="006F3670">
              <w:rPr>
                <w:rFonts w:ascii="Arial" w:hAnsi="Arial" w:cs="Arial"/>
                <w:b/>
                <w:i/>
                <w:sz w:val="16"/>
                <w:szCs w:val="16"/>
              </w:rPr>
              <w:t>Заявник</w:t>
            </w:r>
          </w:p>
        </w:tc>
        <w:tc>
          <w:tcPr>
            <w:tcW w:w="992" w:type="dxa"/>
            <w:tcBorders>
              <w:top w:val="single" w:sz="4" w:space="0" w:color="000000"/>
              <w:left w:val="single" w:sz="4" w:space="0" w:color="000000"/>
              <w:bottom w:val="single" w:sz="4" w:space="0" w:color="auto"/>
              <w:right w:val="single" w:sz="4" w:space="0" w:color="000000"/>
            </w:tcBorders>
            <w:shd w:val="clear" w:color="auto" w:fill="D9D9D9"/>
          </w:tcPr>
          <w:p w:rsidR="00422886" w:rsidRPr="006F3670" w:rsidRDefault="00422886" w:rsidP="00886CA4">
            <w:pPr>
              <w:tabs>
                <w:tab w:val="left" w:pos="12600"/>
              </w:tabs>
              <w:jc w:val="center"/>
              <w:rPr>
                <w:rFonts w:ascii="Arial" w:hAnsi="Arial" w:cs="Arial"/>
                <w:b/>
                <w:i/>
                <w:sz w:val="16"/>
                <w:szCs w:val="16"/>
              </w:rPr>
            </w:pPr>
            <w:r w:rsidRPr="006F3670">
              <w:rPr>
                <w:rFonts w:ascii="Arial" w:hAnsi="Arial" w:cs="Arial"/>
                <w:b/>
                <w:i/>
                <w:sz w:val="16"/>
                <w:szCs w:val="16"/>
              </w:rPr>
              <w:t>Країна заявника</w:t>
            </w:r>
          </w:p>
        </w:tc>
        <w:tc>
          <w:tcPr>
            <w:tcW w:w="1418" w:type="dxa"/>
            <w:tcBorders>
              <w:top w:val="single" w:sz="4" w:space="0" w:color="000000"/>
              <w:left w:val="single" w:sz="4" w:space="0" w:color="000000"/>
              <w:bottom w:val="single" w:sz="4" w:space="0" w:color="auto"/>
              <w:right w:val="single" w:sz="4" w:space="0" w:color="000000"/>
            </w:tcBorders>
            <w:shd w:val="clear" w:color="auto" w:fill="D9D9D9"/>
          </w:tcPr>
          <w:p w:rsidR="00422886" w:rsidRPr="006F3670" w:rsidRDefault="00422886" w:rsidP="00886CA4">
            <w:pPr>
              <w:tabs>
                <w:tab w:val="left" w:pos="12600"/>
              </w:tabs>
              <w:jc w:val="center"/>
              <w:rPr>
                <w:rFonts w:ascii="Arial" w:hAnsi="Arial" w:cs="Arial"/>
                <w:b/>
                <w:i/>
                <w:sz w:val="16"/>
                <w:szCs w:val="16"/>
              </w:rPr>
            </w:pPr>
            <w:r w:rsidRPr="006F3670">
              <w:rPr>
                <w:rFonts w:ascii="Arial" w:hAnsi="Arial" w:cs="Arial"/>
                <w:b/>
                <w:i/>
                <w:sz w:val="16"/>
                <w:szCs w:val="16"/>
              </w:rPr>
              <w:t>Виробник</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422886" w:rsidRPr="006F3670" w:rsidRDefault="00422886" w:rsidP="00886CA4">
            <w:pPr>
              <w:tabs>
                <w:tab w:val="left" w:pos="12600"/>
              </w:tabs>
              <w:jc w:val="center"/>
              <w:rPr>
                <w:rFonts w:ascii="Arial" w:hAnsi="Arial" w:cs="Arial"/>
                <w:b/>
                <w:i/>
                <w:sz w:val="16"/>
                <w:szCs w:val="16"/>
              </w:rPr>
            </w:pPr>
            <w:r w:rsidRPr="006F3670">
              <w:rPr>
                <w:rFonts w:ascii="Arial" w:hAnsi="Arial" w:cs="Arial"/>
                <w:b/>
                <w:i/>
                <w:sz w:val="16"/>
                <w:szCs w:val="16"/>
              </w:rPr>
              <w:t>Країна виробника</w:t>
            </w:r>
          </w:p>
        </w:tc>
        <w:tc>
          <w:tcPr>
            <w:tcW w:w="2835" w:type="dxa"/>
            <w:tcBorders>
              <w:top w:val="single" w:sz="4" w:space="0" w:color="000000"/>
              <w:left w:val="single" w:sz="4" w:space="0" w:color="000000"/>
              <w:bottom w:val="single" w:sz="4" w:space="0" w:color="auto"/>
              <w:right w:val="single" w:sz="4" w:space="0" w:color="000000"/>
            </w:tcBorders>
            <w:shd w:val="clear" w:color="auto" w:fill="D9D9D9"/>
          </w:tcPr>
          <w:p w:rsidR="00422886" w:rsidRPr="006F3670" w:rsidRDefault="00422886" w:rsidP="00886CA4">
            <w:pPr>
              <w:tabs>
                <w:tab w:val="left" w:pos="12600"/>
              </w:tabs>
              <w:jc w:val="center"/>
              <w:rPr>
                <w:rFonts w:ascii="Arial" w:hAnsi="Arial" w:cs="Arial"/>
                <w:b/>
                <w:i/>
                <w:sz w:val="16"/>
                <w:szCs w:val="16"/>
              </w:rPr>
            </w:pPr>
            <w:r w:rsidRPr="006F3670">
              <w:rPr>
                <w:rFonts w:ascii="Arial" w:hAnsi="Arial" w:cs="Arial"/>
                <w:b/>
                <w:i/>
                <w:sz w:val="16"/>
                <w:szCs w:val="16"/>
              </w:rPr>
              <w:t>Реєстраційна процедура</w:t>
            </w:r>
          </w:p>
        </w:tc>
        <w:tc>
          <w:tcPr>
            <w:tcW w:w="1133" w:type="dxa"/>
            <w:tcBorders>
              <w:top w:val="single" w:sz="4" w:space="0" w:color="000000"/>
              <w:left w:val="single" w:sz="4" w:space="0" w:color="000000"/>
              <w:bottom w:val="single" w:sz="4" w:space="0" w:color="auto"/>
              <w:right w:val="single" w:sz="4" w:space="0" w:color="000000"/>
            </w:tcBorders>
            <w:shd w:val="clear" w:color="auto" w:fill="D9D9D9"/>
          </w:tcPr>
          <w:p w:rsidR="00422886" w:rsidRPr="006F3670" w:rsidRDefault="00422886" w:rsidP="00786AD4">
            <w:pPr>
              <w:tabs>
                <w:tab w:val="left" w:pos="12600"/>
              </w:tabs>
              <w:jc w:val="center"/>
              <w:rPr>
                <w:rFonts w:ascii="Arial" w:hAnsi="Arial" w:cs="Arial"/>
                <w:b/>
                <w:i/>
                <w:sz w:val="16"/>
                <w:szCs w:val="16"/>
                <w:lang w:val="en-US"/>
              </w:rPr>
            </w:pPr>
            <w:r w:rsidRPr="006F3670">
              <w:rPr>
                <w:rFonts w:ascii="Arial" w:hAnsi="Arial" w:cs="Arial"/>
                <w:b/>
                <w:i/>
                <w:sz w:val="16"/>
                <w:szCs w:val="16"/>
              </w:rPr>
              <w:t>Умови відпуску</w:t>
            </w:r>
          </w:p>
        </w:tc>
        <w:tc>
          <w:tcPr>
            <w:tcW w:w="851" w:type="dxa"/>
            <w:tcBorders>
              <w:top w:val="single" w:sz="4" w:space="0" w:color="000000"/>
              <w:left w:val="single" w:sz="4" w:space="0" w:color="000000"/>
              <w:bottom w:val="single" w:sz="4" w:space="0" w:color="auto"/>
              <w:right w:val="single" w:sz="4" w:space="0" w:color="000000"/>
            </w:tcBorders>
            <w:shd w:val="clear" w:color="auto" w:fill="D9D9D9"/>
          </w:tcPr>
          <w:p w:rsidR="00422886" w:rsidRPr="006F3670" w:rsidRDefault="00422886" w:rsidP="00786AD4">
            <w:pPr>
              <w:tabs>
                <w:tab w:val="left" w:pos="12600"/>
              </w:tabs>
              <w:jc w:val="center"/>
              <w:rPr>
                <w:rFonts w:ascii="Arial" w:hAnsi="Arial" w:cs="Arial"/>
                <w:b/>
                <w:i/>
                <w:sz w:val="16"/>
                <w:szCs w:val="16"/>
                <w:lang w:val="en-US"/>
              </w:rPr>
            </w:pPr>
            <w:r w:rsidRPr="006F3670">
              <w:rPr>
                <w:rFonts w:ascii="Arial" w:hAnsi="Arial" w:cs="Arial"/>
                <w:b/>
                <w:i/>
                <w:sz w:val="16"/>
                <w:szCs w:val="16"/>
              </w:rPr>
              <w:t>Рекламування</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422886" w:rsidRPr="006F3670" w:rsidRDefault="00422886" w:rsidP="00886CA4">
            <w:pPr>
              <w:tabs>
                <w:tab w:val="left" w:pos="12600"/>
              </w:tabs>
              <w:jc w:val="center"/>
              <w:rPr>
                <w:rFonts w:ascii="Arial" w:hAnsi="Arial" w:cs="Arial"/>
                <w:b/>
                <w:i/>
                <w:sz w:val="16"/>
                <w:szCs w:val="16"/>
                <w:lang w:val="en-US"/>
              </w:rPr>
            </w:pPr>
            <w:r w:rsidRPr="006F3670">
              <w:rPr>
                <w:rFonts w:ascii="Arial" w:hAnsi="Arial" w:cs="Arial"/>
                <w:b/>
                <w:i/>
                <w:sz w:val="16"/>
                <w:szCs w:val="16"/>
              </w:rPr>
              <w:t>Номер реєстраційного посвідчення</w:t>
            </w:r>
          </w:p>
        </w:tc>
      </w:tr>
      <w:tr w:rsidR="00422886" w:rsidRPr="00A20A8A" w:rsidTr="00786AD4">
        <w:tc>
          <w:tcPr>
            <w:tcW w:w="568" w:type="dxa"/>
            <w:tcBorders>
              <w:top w:val="single" w:sz="4" w:space="0" w:color="auto"/>
              <w:left w:val="single" w:sz="4" w:space="0" w:color="000000"/>
              <w:bottom w:val="single" w:sz="4" w:space="0" w:color="auto"/>
              <w:right w:val="single" w:sz="4" w:space="0" w:color="000000"/>
            </w:tcBorders>
            <w:shd w:val="clear" w:color="auto" w:fill="auto"/>
          </w:tcPr>
          <w:p w:rsidR="00422886" w:rsidRPr="00A20A8A" w:rsidRDefault="00422886" w:rsidP="00422886">
            <w:pPr>
              <w:numPr>
                <w:ilvl w:val="0"/>
                <w:numId w:val="3"/>
              </w:numPr>
              <w:tabs>
                <w:tab w:val="left" w:pos="12600"/>
              </w:tabs>
              <w:jc w:val="center"/>
              <w:rPr>
                <w:rFonts w:ascii="Arial" w:hAnsi="Arial" w:cs="Arial"/>
                <w:b/>
                <w:color w:val="0D0D0D"/>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422886" w:rsidRPr="00114CBD" w:rsidRDefault="00422886" w:rsidP="00886CA4">
            <w:pPr>
              <w:tabs>
                <w:tab w:val="left" w:pos="12600"/>
              </w:tabs>
              <w:rPr>
                <w:rFonts w:ascii="Arial" w:hAnsi="Arial" w:cs="Arial"/>
                <w:b/>
                <w:sz w:val="16"/>
                <w:szCs w:val="16"/>
              </w:rPr>
            </w:pPr>
            <w:r w:rsidRPr="00114CBD">
              <w:rPr>
                <w:rFonts w:ascii="Arial" w:hAnsi="Arial" w:cs="Arial"/>
                <w:b/>
                <w:bCs/>
                <w:color w:val="222222"/>
                <w:sz w:val="16"/>
                <w:szCs w:val="16"/>
                <w:shd w:val="clear" w:color="auto" w:fill="FFFFFF"/>
              </w:rPr>
              <w:t>БУПРІНОЛ</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422886" w:rsidRPr="00114CBD" w:rsidRDefault="00422886" w:rsidP="00886CA4">
            <w:pPr>
              <w:tabs>
                <w:tab w:val="left" w:pos="12600"/>
              </w:tabs>
              <w:rPr>
                <w:rFonts w:ascii="Arial" w:hAnsi="Arial" w:cs="Arial"/>
                <w:color w:val="000000"/>
                <w:sz w:val="16"/>
                <w:szCs w:val="16"/>
              </w:rPr>
            </w:pPr>
            <w:r w:rsidRPr="00114CBD">
              <w:rPr>
                <w:rFonts w:ascii="Arial" w:hAnsi="Arial" w:cs="Arial"/>
                <w:color w:val="000000"/>
                <w:sz w:val="16"/>
                <w:szCs w:val="16"/>
                <w:shd w:val="clear" w:color="auto" w:fill="FFFFFF"/>
              </w:rPr>
              <w:t>таблетки з модифікованим вивільненням, по 150 мг по 30 таблеток з модифікованим вивільненням у пластиковому контейнері, по 1 контейнеру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422886" w:rsidRPr="00114CBD" w:rsidRDefault="00422886" w:rsidP="00886CA4">
            <w:pPr>
              <w:tabs>
                <w:tab w:val="left" w:pos="12600"/>
              </w:tabs>
              <w:jc w:val="center"/>
              <w:rPr>
                <w:rFonts w:ascii="Arial" w:hAnsi="Arial" w:cs="Arial"/>
                <w:color w:val="000000"/>
                <w:sz w:val="16"/>
                <w:szCs w:val="16"/>
              </w:rPr>
            </w:pPr>
            <w:r w:rsidRPr="00114CBD">
              <w:rPr>
                <w:rFonts w:ascii="Arial" w:hAnsi="Arial" w:cs="Arial"/>
                <w:color w:val="000000"/>
                <w:sz w:val="16"/>
                <w:szCs w:val="16"/>
                <w:shd w:val="clear" w:color="auto" w:fill="FFFFFF"/>
              </w:rPr>
              <w:t>ЗАТ «Фармліга»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22886" w:rsidRPr="00114CBD" w:rsidRDefault="00422886" w:rsidP="00886CA4">
            <w:pPr>
              <w:tabs>
                <w:tab w:val="left" w:pos="12600"/>
              </w:tabs>
              <w:ind w:left="-107"/>
              <w:jc w:val="center"/>
              <w:rPr>
                <w:rFonts w:ascii="Arial" w:hAnsi="Arial" w:cs="Arial"/>
                <w:color w:val="000000"/>
                <w:sz w:val="16"/>
                <w:szCs w:val="16"/>
              </w:rPr>
            </w:pPr>
            <w:r w:rsidRPr="00114CBD">
              <w:rPr>
                <w:rFonts w:ascii="Arial" w:hAnsi="Arial" w:cs="Arial"/>
                <w:color w:val="000000"/>
                <w:sz w:val="16"/>
                <w:szCs w:val="16"/>
                <w:shd w:val="clear" w:color="auto" w:fill="FFFFFF"/>
              </w:rPr>
              <w:t>Литовська Республіка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22886" w:rsidRPr="00114CBD" w:rsidRDefault="00422886" w:rsidP="00886CA4">
            <w:pPr>
              <w:tabs>
                <w:tab w:val="left" w:pos="12600"/>
              </w:tabs>
              <w:jc w:val="center"/>
              <w:rPr>
                <w:rFonts w:ascii="Arial" w:hAnsi="Arial" w:cs="Arial"/>
                <w:color w:val="000000"/>
                <w:sz w:val="16"/>
                <w:szCs w:val="16"/>
                <w:shd w:val="clear" w:color="auto" w:fill="FFFFFF"/>
              </w:rPr>
            </w:pPr>
            <w:r w:rsidRPr="00114CBD">
              <w:rPr>
                <w:rFonts w:ascii="Arial" w:hAnsi="Arial" w:cs="Arial"/>
                <w:color w:val="000000"/>
                <w:sz w:val="16"/>
                <w:szCs w:val="16"/>
                <w:shd w:val="clear" w:color="auto" w:fill="FFFFFF"/>
              </w:rPr>
              <w:t>контроль якості та відповідальний за випуск серії:</w:t>
            </w:r>
            <w:r w:rsidRPr="00114CBD">
              <w:rPr>
                <w:rFonts w:ascii="Arial" w:hAnsi="Arial" w:cs="Arial"/>
                <w:color w:val="000000"/>
                <w:sz w:val="16"/>
                <w:szCs w:val="16"/>
              </w:rPr>
              <w:br/>
            </w:r>
            <w:r w:rsidRPr="00114CBD">
              <w:rPr>
                <w:rFonts w:ascii="Arial" w:hAnsi="Arial" w:cs="Arial"/>
                <w:color w:val="000000"/>
                <w:sz w:val="16"/>
                <w:szCs w:val="16"/>
                <w:shd w:val="clear" w:color="auto" w:fill="FFFFFF"/>
              </w:rPr>
              <w:t>БАЛКАНФАРМА–ДУПНИЦЯ АД, Болгарія;</w:t>
            </w:r>
            <w:r w:rsidRPr="00114CBD">
              <w:rPr>
                <w:rFonts w:ascii="Arial" w:hAnsi="Arial" w:cs="Arial"/>
                <w:color w:val="000000"/>
                <w:sz w:val="16"/>
                <w:szCs w:val="16"/>
              </w:rPr>
              <w:br/>
            </w:r>
            <w:r w:rsidRPr="00114CBD">
              <w:rPr>
                <w:rFonts w:ascii="Arial" w:hAnsi="Arial" w:cs="Arial"/>
                <w:color w:val="000000"/>
                <w:sz w:val="16"/>
                <w:szCs w:val="16"/>
                <w:shd w:val="clear" w:color="auto" w:fill="FFFFFF"/>
              </w:rPr>
              <w:t>виробництво лікарського засобу, первинне та вторинне пакування, контроль якості серії:</w:t>
            </w:r>
            <w:r w:rsidRPr="00114CBD">
              <w:rPr>
                <w:rFonts w:ascii="Arial" w:hAnsi="Arial" w:cs="Arial"/>
                <w:color w:val="000000"/>
                <w:sz w:val="16"/>
                <w:szCs w:val="16"/>
              </w:rPr>
              <w:br/>
            </w:r>
            <w:r w:rsidRPr="00114CBD">
              <w:rPr>
                <w:rFonts w:ascii="Arial" w:hAnsi="Arial" w:cs="Arial"/>
                <w:color w:val="000000"/>
                <w:sz w:val="16"/>
                <w:szCs w:val="16"/>
                <w:shd w:val="clear" w:color="auto" w:fill="FFFFFF"/>
              </w:rPr>
              <w:t>Фармацеутско-Хемійска Індустрія (ФХІ) Здравлє А.Д. (Актавіс), Сербія;</w:t>
            </w:r>
            <w:r w:rsidRPr="00114CBD">
              <w:rPr>
                <w:rFonts w:ascii="Arial" w:hAnsi="Arial" w:cs="Arial"/>
                <w:color w:val="000000"/>
                <w:sz w:val="16"/>
                <w:szCs w:val="16"/>
              </w:rPr>
              <w:br/>
            </w:r>
            <w:r w:rsidRPr="00114CBD">
              <w:rPr>
                <w:rFonts w:ascii="Arial" w:hAnsi="Arial" w:cs="Arial"/>
                <w:color w:val="000000"/>
                <w:sz w:val="16"/>
                <w:szCs w:val="16"/>
                <w:shd w:val="clear" w:color="auto" w:fill="FFFFFF"/>
              </w:rPr>
              <w:t>додаткова дільниця з контролю якості:</w:t>
            </w:r>
            <w:r w:rsidRPr="00114CBD">
              <w:rPr>
                <w:rFonts w:ascii="Arial" w:hAnsi="Arial" w:cs="Arial"/>
                <w:color w:val="000000"/>
                <w:sz w:val="16"/>
                <w:szCs w:val="16"/>
              </w:rPr>
              <w:br/>
            </w:r>
            <w:r w:rsidRPr="00114CBD">
              <w:rPr>
                <w:rFonts w:ascii="Arial" w:hAnsi="Arial" w:cs="Arial"/>
                <w:color w:val="000000"/>
                <w:sz w:val="16"/>
                <w:szCs w:val="16"/>
                <w:shd w:val="clear" w:color="auto" w:fill="FFFFFF"/>
              </w:rPr>
              <w:t>ГЕ Фармасьютікалз Лтд., Болгарія</w:t>
            </w:r>
          </w:p>
          <w:p w:rsidR="00422886" w:rsidRPr="00114CBD" w:rsidRDefault="00422886" w:rsidP="00886CA4">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22886" w:rsidRPr="00114CBD" w:rsidRDefault="00422886" w:rsidP="00886CA4">
            <w:pPr>
              <w:pStyle w:val="a8"/>
              <w:jc w:val="center"/>
              <w:rPr>
                <w:rFonts w:ascii="Roboto" w:hAnsi="Roboto"/>
                <w:color w:val="222222"/>
                <w:sz w:val="16"/>
                <w:szCs w:val="16"/>
              </w:rPr>
            </w:pPr>
            <w:r w:rsidRPr="00114CBD">
              <w:rPr>
                <w:rFonts w:ascii="Arial" w:hAnsi="Arial" w:cs="Arial"/>
                <w:color w:val="000000"/>
                <w:sz w:val="16"/>
                <w:szCs w:val="16"/>
              </w:rPr>
              <w:t>Болгарія/ Сербія</w:t>
            </w:r>
          </w:p>
          <w:p w:rsidR="00422886" w:rsidRPr="00114CBD" w:rsidRDefault="00422886" w:rsidP="00886CA4">
            <w:pPr>
              <w:tabs>
                <w:tab w:val="left" w:pos="12600"/>
              </w:tabs>
              <w:jc w:val="center"/>
              <w:rPr>
                <w:rFonts w:ascii="Arial" w:hAnsi="Arial" w:cs="Arial"/>
                <w:color w:val="000000"/>
                <w:sz w:val="16"/>
                <w:szCs w:val="16"/>
              </w:rPr>
            </w:pP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422886" w:rsidRPr="00114CBD" w:rsidRDefault="00422886" w:rsidP="00886CA4">
            <w:pPr>
              <w:tabs>
                <w:tab w:val="left" w:pos="12600"/>
              </w:tabs>
              <w:jc w:val="center"/>
              <w:rPr>
                <w:rFonts w:ascii="Arial" w:hAnsi="Arial" w:cs="Arial"/>
                <w:color w:val="000000"/>
                <w:sz w:val="16"/>
                <w:szCs w:val="16"/>
              </w:rPr>
            </w:pPr>
            <w:r w:rsidRPr="00114CBD">
              <w:rPr>
                <w:rFonts w:ascii="Arial" w:hAnsi="Arial" w:cs="Arial"/>
                <w:color w:val="000000"/>
                <w:sz w:val="16"/>
                <w:szCs w:val="16"/>
                <w:shd w:val="clear" w:color="auto" w:fill="FFFFFF"/>
              </w:rPr>
              <w:t>реєстрація на 5 років</w:t>
            </w:r>
            <w:r w:rsidRPr="00114CBD">
              <w:rPr>
                <w:rFonts w:ascii="Arial" w:hAnsi="Arial" w:cs="Arial"/>
                <w:color w:val="000000"/>
                <w:sz w:val="16"/>
                <w:szCs w:val="16"/>
              </w:rPr>
              <w:br/>
            </w:r>
            <w:r w:rsidRPr="00114CBD">
              <w:rPr>
                <w:rFonts w:ascii="Arial" w:hAnsi="Arial" w:cs="Arial"/>
                <w:color w:val="000000"/>
                <w:sz w:val="16"/>
                <w:szCs w:val="16"/>
                <w:shd w:val="clear" w:color="auto" w:fill="FFFFFF"/>
              </w:rP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22886" w:rsidRPr="00114CBD" w:rsidRDefault="00422886" w:rsidP="00786AD4">
            <w:pPr>
              <w:tabs>
                <w:tab w:val="left" w:pos="12600"/>
              </w:tabs>
              <w:jc w:val="center"/>
              <w:rPr>
                <w:rFonts w:ascii="Arial" w:hAnsi="Arial" w:cs="Arial"/>
                <w:i/>
                <w:sz w:val="16"/>
                <w:szCs w:val="16"/>
              </w:rPr>
            </w:pPr>
            <w:r w:rsidRPr="00114C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22886" w:rsidRPr="00114CBD" w:rsidRDefault="00422886" w:rsidP="00786AD4">
            <w:pPr>
              <w:tabs>
                <w:tab w:val="left" w:pos="12600"/>
              </w:tabs>
              <w:jc w:val="center"/>
              <w:rPr>
                <w:rFonts w:ascii="Arial" w:hAnsi="Arial" w:cs="Arial"/>
                <w:i/>
                <w:sz w:val="16"/>
                <w:szCs w:val="16"/>
              </w:rPr>
            </w:pPr>
            <w:r w:rsidRPr="00114CB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22886" w:rsidRPr="00A20A8A" w:rsidRDefault="00422886" w:rsidP="00886CA4">
            <w:pPr>
              <w:pStyle w:val="11"/>
              <w:tabs>
                <w:tab w:val="left" w:pos="12600"/>
              </w:tabs>
              <w:jc w:val="center"/>
              <w:rPr>
                <w:rFonts w:ascii="Arial" w:hAnsi="Arial" w:cs="Arial"/>
                <w:sz w:val="16"/>
                <w:szCs w:val="16"/>
              </w:rPr>
            </w:pPr>
            <w:r w:rsidRPr="00114CBD">
              <w:rPr>
                <w:rFonts w:ascii="Arial" w:hAnsi="Arial" w:cs="Arial"/>
                <w:color w:val="222222"/>
                <w:sz w:val="16"/>
                <w:szCs w:val="16"/>
                <w:shd w:val="clear" w:color="auto" w:fill="FFFFFF"/>
              </w:rPr>
              <w:t>UA/19228/01/01</w:t>
            </w:r>
          </w:p>
        </w:tc>
      </w:tr>
      <w:tr w:rsidR="00422886" w:rsidRPr="006F3670" w:rsidTr="00786AD4">
        <w:tc>
          <w:tcPr>
            <w:tcW w:w="568" w:type="dxa"/>
            <w:tcBorders>
              <w:top w:val="single" w:sz="4" w:space="0" w:color="auto"/>
              <w:left w:val="single" w:sz="4" w:space="0" w:color="000000"/>
              <w:bottom w:val="single" w:sz="4" w:space="0" w:color="auto"/>
              <w:right w:val="single" w:sz="4" w:space="0" w:color="000000"/>
            </w:tcBorders>
            <w:shd w:val="clear" w:color="auto" w:fill="auto"/>
          </w:tcPr>
          <w:p w:rsidR="00422886" w:rsidRPr="006F3670" w:rsidRDefault="00422886" w:rsidP="00422886">
            <w:pPr>
              <w:numPr>
                <w:ilvl w:val="0"/>
                <w:numId w:val="3"/>
              </w:numPr>
              <w:tabs>
                <w:tab w:val="left" w:pos="12600"/>
              </w:tabs>
              <w:jc w:val="center"/>
              <w:rPr>
                <w:rFonts w:ascii="Arial" w:hAnsi="Arial" w:cs="Arial"/>
                <w:b/>
                <w:color w:val="0D0D0D"/>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422886" w:rsidRPr="00114CBD" w:rsidRDefault="00422886" w:rsidP="00886CA4">
            <w:pPr>
              <w:tabs>
                <w:tab w:val="left" w:pos="12600"/>
              </w:tabs>
              <w:rPr>
                <w:rFonts w:ascii="Arial" w:hAnsi="Arial" w:cs="Arial"/>
                <w:b/>
                <w:i/>
                <w:color w:val="000000"/>
                <w:sz w:val="16"/>
                <w:szCs w:val="16"/>
              </w:rPr>
            </w:pPr>
            <w:r w:rsidRPr="00114CBD">
              <w:rPr>
                <w:rFonts w:ascii="Arial" w:hAnsi="Arial" w:cs="Arial"/>
                <w:b/>
                <w:sz w:val="16"/>
                <w:szCs w:val="16"/>
              </w:rPr>
              <w:t>ВІТАМІН D3 1,0 МЛН МО/Г</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422886" w:rsidRPr="00114CBD" w:rsidRDefault="00422886" w:rsidP="00886CA4">
            <w:pPr>
              <w:tabs>
                <w:tab w:val="left" w:pos="12600"/>
              </w:tabs>
              <w:rPr>
                <w:rFonts w:ascii="Arial" w:hAnsi="Arial" w:cs="Arial"/>
                <w:color w:val="000000"/>
                <w:sz w:val="16"/>
                <w:szCs w:val="16"/>
              </w:rPr>
            </w:pPr>
            <w:r w:rsidRPr="00114CBD">
              <w:rPr>
                <w:rFonts w:ascii="Arial" w:hAnsi="Arial" w:cs="Arial"/>
                <w:color w:val="000000"/>
                <w:sz w:val="16"/>
                <w:szCs w:val="16"/>
              </w:rPr>
              <w:t xml:space="preserve">рідина (субстанція) в алюмінієвих барабанах для фармацевтичного </w:t>
            </w:r>
            <w:r w:rsidRPr="00114CBD">
              <w:rPr>
                <w:rFonts w:ascii="Arial" w:hAnsi="Arial" w:cs="Arial"/>
                <w:color w:val="000000"/>
                <w:sz w:val="16"/>
                <w:szCs w:val="16"/>
              </w:rPr>
              <w:lastRenderedPageBreak/>
              <w:t>застосування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422886" w:rsidRPr="00114CBD" w:rsidRDefault="00422886" w:rsidP="00886CA4">
            <w:pPr>
              <w:tabs>
                <w:tab w:val="left" w:pos="12600"/>
              </w:tabs>
              <w:jc w:val="center"/>
              <w:rPr>
                <w:rFonts w:ascii="Arial" w:hAnsi="Arial" w:cs="Arial"/>
                <w:color w:val="000000"/>
                <w:sz w:val="16"/>
                <w:szCs w:val="16"/>
              </w:rPr>
            </w:pPr>
            <w:r w:rsidRPr="00114CBD">
              <w:rPr>
                <w:rFonts w:ascii="Arial" w:hAnsi="Arial" w:cs="Arial"/>
                <w:color w:val="000000"/>
                <w:sz w:val="16"/>
                <w:szCs w:val="16"/>
              </w:rPr>
              <w:lastRenderedPageBreak/>
              <w:t>Товариство з обмеженою відповідальніст</w:t>
            </w:r>
            <w:r w:rsidRPr="00114CBD">
              <w:rPr>
                <w:rFonts w:ascii="Arial" w:hAnsi="Arial" w:cs="Arial"/>
                <w:color w:val="000000"/>
                <w:sz w:val="16"/>
                <w:szCs w:val="16"/>
              </w:rPr>
              <w:lastRenderedPageBreak/>
              <w:t>ю "Фармацевтична компанія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22886" w:rsidRPr="00114CBD" w:rsidRDefault="00422886" w:rsidP="00886CA4">
            <w:pPr>
              <w:tabs>
                <w:tab w:val="left" w:pos="12600"/>
              </w:tabs>
              <w:jc w:val="center"/>
              <w:rPr>
                <w:rFonts w:ascii="Arial" w:hAnsi="Arial" w:cs="Arial"/>
                <w:color w:val="000000"/>
                <w:sz w:val="16"/>
                <w:szCs w:val="16"/>
              </w:rPr>
            </w:pPr>
            <w:r w:rsidRPr="00114CBD">
              <w:rPr>
                <w:rFonts w:ascii="Arial" w:hAnsi="Arial" w:cs="Arial"/>
                <w:color w:val="000000"/>
                <w:sz w:val="16"/>
                <w:szCs w:val="16"/>
              </w:rPr>
              <w:lastRenderedPageBreak/>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22886" w:rsidRPr="00114CBD" w:rsidRDefault="00422886" w:rsidP="00886CA4">
            <w:pPr>
              <w:tabs>
                <w:tab w:val="left" w:pos="12600"/>
              </w:tabs>
              <w:jc w:val="center"/>
              <w:rPr>
                <w:rFonts w:ascii="Arial" w:hAnsi="Arial" w:cs="Arial"/>
                <w:color w:val="000000"/>
                <w:sz w:val="16"/>
                <w:szCs w:val="16"/>
              </w:rPr>
            </w:pPr>
            <w:r w:rsidRPr="00114CBD">
              <w:rPr>
                <w:rFonts w:ascii="Arial" w:hAnsi="Arial" w:cs="Arial"/>
                <w:color w:val="000000"/>
                <w:sz w:val="16"/>
                <w:szCs w:val="16"/>
              </w:rPr>
              <w:t>БАСФ СЕ</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22886" w:rsidRPr="00114CBD" w:rsidRDefault="00422886" w:rsidP="00886CA4">
            <w:pPr>
              <w:tabs>
                <w:tab w:val="left" w:pos="12600"/>
              </w:tabs>
              <w:jc w:val="center"/>
              <w:rPr>
                <w:rFonts w:ascii="Arial" w:hAnsi="Arial" w:cs="Arial"/>
                <w:color w:val="000000"/>
                <w:sz w:val="16"/>
                <w:szCs w:val="16"/>
              </w:rPr>
            </w:pPr>
            <w:r w:rsidRPr="00114CBD">
              <w:rPr>
                <w:rFonts w:ascii="Arial" w:hAnsi="Arial" w:cs="Arial"/>
                <w:color w:val="000000"/>
                <w:sz w:val="16"/>
                <w:szCs w:val="16"/>
              </w:rPr>
              <w:t>Німеччина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422886" w:rsidRPr="00114CBD" w:rsidRDefault="00422886" w:rsidP="00886CA4">
            <w:pPr>
              <w:tabs>
                <w:tab w:val="left" w:pos="12600"/>
              </w:tabs>
              <w:jc w:val="center"/>
              <w:rPr>
                <w:rFonts w:ascii="Arial" w:hAnsi="Arial" w:cs="Arial"/>
                <w:color w:val="000000"/>
                <w:sz w:val="16"/>
                <w:szCs w:val="16"/>
              </w:rPr>
            </w:pPr>
            <w:r w:rsidRPr="00114CBD">
              <w:rPr>
                <w:rFonts w:ascii="Arial" w:hAnsi="Arial" w:cs="Arial"/>
                <w:color w:val="000000"/>
                <w:sz w:val="16"/>
                <w:szCs w:val="16"/>
              </w:rPr>
              <w:t>реєстрація на 5 років</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22886" w:rsidRPr="00114CBD" w:rsidRDefault="00422886" w:rsidP="00786AD4">
            <w:pPr>
              <w:tabs>
                <w:tab w:val="left" w:pos="12600"/>
              </w:tabs>
              <w:jc w:val="center"/>
              <w:rPr>
                <w:rFonts w:ascii="Arial" w:hAnsi="Arial" w:cs="Arial"/>
                <w:b/>
                <w:i/>
                <w:color w:val="000000"/>
                <w:sz w:val="16"/>
                <w:szCs w:val="16"/>
              </w:rPr>
            </w:pPr>
            <w:r w:rsidRPr="00114CBD">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22886" w:rsidRPr="00114CBD" w:rsidRDefault="00422886" w:rsidP="00786AD4">
            <w:pPr>
              <w:tabs>
                <w:tab w:val="left" w:pos="12600"/>
              </w:tabs>
              <w:jc w:val="center"/>
              <w:rPr>
                <w:rFonts w:ascii="Arial" w:hAnsi="Arial" w:cs="Arial"/>
                <w:i/>
                <w:sz w:val="16"/>
                <w:szCs w:val="16"/>
              </w:rPr>
            </w:pPr>
            <w:r w:rsidRPr="00114CB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22886" w:rsidRPr="006F3670" w:rsidRDefault="00422886" w:rsidP="00886CA4">
            <w:pPr>
              <w:pStyle w:val="11"/>
              <w:tabs>
                <w:tab w:val="left" w:pos="12600"/>
              </w:tabs>
              <w:jc w:val="center"/>
              <w:rPr>
                <w:rFonts w:ascii="Arial" w:hAnsi="Arial" w:cs="Arial"/>
                <w:sz w:val="16"/>
                <w:szCs w:val="16"/>
              </w:rPr>
            </w:pPr>
            <w:r w:rsidRPr="00114CBD">
              <w:rPr>
                <w:rFonts w:ascii="Arial" w:hAnsi="Arial" w:cs="Arial"/>
                <w:sz w:val="16"/>
                <w:szCs w:val="16"/>
              </w:rPr>
              <w:t>UA/1921</w:t>
            </w:r>
            <w:r w:rsidRPr="00114CBD">
              <w:rPr>
                <w:rFonts w:ascii="Arial" w:hAnsi="Arial" w:cs="Arial"/>
                <w:sz w:val="16"/>
                <w:szCs w:val="16"/>
                <w:lang w:val="ru-RU"/>
              </w:rPr>
              <w:t>2</w:t>
            </w:r>
            <w:r w:rsidRPr="00114CBD">
              <w:rPr>
                <w:rFonts w:ascii="Arial" w:hAnsi="Arial" w:cs="Arial"/>
                <w:sz w:val="16"/>
                <w:szCs w:val="16"/>
              </w:rPr>
              <w:t>/01/01</w:t>
            </w:r>
          </w:p>
        </w:tc>
      </w:tr>
      <w:tr w:rsidR="00422886" w:rsidRPr="006F3670" w:rsidTr="00786AD4">
        <w:tc>
          <w:tcPr>
            <w:tcW w:w="568" w:type="dxa"/>
            <w:tcBorders>
              <w:top w:val="single" w:sz="4" w:space="0" w:color="auto"/>
              <w:left w:val="single" w:sz="4" w:space="0" w:color="000000"/>
              <w:bottom w:val="single" w:sz="4" w:space="0" w:color="auto"/>
              <w:right w:val="single" w:sz="4" w:space="0" w:color="000000"/>
            </w:tcBorders>
            <w:shd w:val="clear" w:color="auto" w:fill="auto"/>
          </w:tcPr>
          <w:p w:rsidR="00422886" w:rsidRPr="006F3670" w:rsidRDefault="00422886" w:rsidP="00422886">
            <w:pPr>
              <w:numPr>
                <w:ilvl w:val="0"/>
                <w:numId w:val="3"/>
              </w:numPr>
              <w:tabs>
                <w:tab w:val="left" w:pos="12600"/>
              </w:tabs>
              <w:jc w:val="center"/>
              <w:rPr>
                <w:rFonts w:ascii="Arial" w:hAnsi="Arial" w:cs="Arial"/>
                <w:b/>
                <w:color w:val="0D0D0D"/>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422886" w:rsidRPr="00114CBD" w:rsidRDefault="00422886" w:rsidP="00886CA4">
            <w:pPr>
              <w:pStyle w:val="11"/>
              <w:tabs>
                <w:tab w:val="left" w:pos="12600"/>
              </w:tabs>
              <w:rPr>
                <w:rFonts w:ascii="Arial" w:hAnsi="Arial" w:cs="Arial"/>
                <w:b/>
                <w:i/>
                <w:color w:val="000000"/>
                <w:sz w:val="16"/>
                <w:szCs w:val="16"/>
              </w:rPr>
            </w:pPr>
            <w:r w:rsidRPr="00114CBD">
              <w:rPr>
                <w:rFonts w:ascii="Arial" w:hAnsi="Arial" w:cs="Arial"/>
                <w:b/>
                <w:sz w:val="16"/>
                <w:szCs w:val="16"/>
              </w:rPr>
              <w:t>ГЛЮКОЗАМІНУ ГІДРОХЛОРИД</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422886" w:rsidRPr="00114CBD" w:rsidRDefault="00422886" w:rsidP="00886CA4">
            <w:pPr>
              <w:pStyle w:val="11"/>
              <w:tabs>
                <w:tab w:val="left" w:pos="12600"/>
              </w:tabs>
              <w:rPr>
                <w:rFonts w:ascii="Arial" w:hAnsi="Arial" w:cs="Arial"/>
                <w:color w:val="000000"/>
                <w:sz w:val="16"/>
                <w:szCs w:val="16"/>
              </w:rPr>
            </w:pPr>
            <w:r w:rsidRPr="00114CBD">
              <w:rPr>
                <w:rFonts w:ascii="Arial" w:hAnsi="Arial" w:cs="Arial"/>
                <w:color w:val="000000"/>
                <w:sz w:val="16"/>
                <w:szCs w:val="16"/>
              </w:rPr>
              <w:t>порошок (субстанція) у подвійних поліетиленових пакетах для фармацевтичного застосування</w:t>
            </w:r>
          </w:p>
          <w:p w:rsidR="00422886" w:rsidRPr="00114CBD" w:rsidRDefault="00422886" w:rsidP="00886CA4">
            <w:pPr>
              <w:pStyle w:val="11"/>
              <w:tabs>
                <w:tab w:val="left" w:pos="12600"/>
              </w:tabs>
              <w:rPr>
                <w:rFonts w:ascii="Arial" w:hAnsi="Arial" w:cs="Arial"/>
                <w:color w:val="000000"/>
                <w:sz w:val="16"/>
                <w:szCs w:val="16"/>
              </w:rPr>
            </w:pP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422886" w:rsidRPr="00114CBD" w:rsidRDefault="00422886" w:rsidP="00886CA4">
            <w:pPr>
              <w:pStyle w:val="11"/>
              <w:tabs>
                <w:tab w:val="left" w:pos="12600"/>
              </w:tabs>
              <w:jc w:val="center"/>
              <w:rPr>
                <w:rFonts w:ascii="Arial" w:hAnsi="Arial" w:cs="Arial"/>
                <w:color w:val="000000"/>
                <w:sz w:val="16"/>
                <w:szCs w:val="16"/>
              </w:rPr>
            </w:pPr>
            <w:r w:rsidRPr="00114CBD">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22886" w:rsidRPr="00114CBD" w:rsidRDefault="00422886" w:rsidP="00886CA4">
            <w:pPr>
              <w:pStyle w:val="11"/>
              <w:tabs>
                <w:tab w:val="left" w:pos="12600"/>
              </w:tabs>
              <w:jc w:val="center"/>
              <w:rPr>
                <w:rFonts w:ascii="Arial" w:hAnsi="Arial" w:cs="Arial"/>
                <w:color w:val="000000"/>
                <w:sz w:val="16"/>
                <w:szCs w:val="16"/>
              </w:rPr>
            </w:pPr>
            <w:r w:rsidRPr="00114C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22886" w:rsidRPr="00114CBD" w:rsidRDefault="00422886" w:rsidP="00886CA4">
            <w:pPr>
              <w:pStyle w:val="11"/>
              <w:tabs>
                <w:tab w:val="left" w:pos="12600"/>
              </w:tabs>
              <w:jc w:val="center"/>
              <w:rPr>
                <w:rFonts w:ascii="Arial" w:hAnsi="Arial" w:cs="Arial"/>
                <w:color w:val="000000"/>
                <w:sz w:val="16"/>
                <w:szCs w:val="16"/>
              </w:rPr>
            </w:pPr>
            <w:r w:rsidRPr="00114CBD">
              <w:rPr>
                <w:rFonts w:ascii="Arial" w:hAnsi="Arial" w:cs="Arial"/>
                <w:color w:val="000000"/>
                <w:sz w:val="16"/>
                <w:szCs w:val="16"/>
              </w:rPr>
              <w:t>Жеянг Кандорлі Фармасьютікал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22886" w:rsidRPr="00114CBD" w:rsidRDefault="00422886" w:rsidP="00886CA4">
            <w:pPr>
              <w:pStyle w:val="11"/>
              <w:tabs>
                <w:tab w:val="left" w:pos="12600"/>
              </w:tabs>
              <w:jc w:val="center"/>
              <w:rPr>
                <w:rFonts w:ascii="Arial" w:hAnsi="Arial" w:cs="Arial"/>
                <w:color w:val="000000"/>
                <w:sz w:val="16"/>
                <w:szCs w:val="16"/>
              </w:rPr>
            </w:pPr>
            <w:r w:rsidRPr="00114CBD">
              <w:rPr>
                <w:rFonts w:ascii="Arial" w:hAnsi="Arial" w:cs="Arial"/>
                <w:color w:val="000000"/>
                <w:sz w:val="16"/>
                <w:szCs w:val="16"/>
              </w:rPr>
              <w:t>Китай</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422886" w:rsidRPr="00114CBD" w:rsidRDefault="00422886" w:rsidP="00886CA4">
            <w:pPr>
              <w:pStyle w:val="11"/>
              <w:tabs>
                <w:tab w:val="left" w:pos="12600"/>
              </w:tabs>
              <w:jc w:val="center"/>
              <w:rPr>
                <w:rFonts w:ascii="Arial" w:hAnsi="Arial" w:cs="Arial"/>
                <w:color w:val="000000"/>
                <w:sz w:val="16"/>
                <w:szCs w:val="16"/>
              </w:rPr>
            </w:pPr>
            <w:r w:rsidRPr="00114CBD">
              <w:rPr>
                <w:rFonts w:ascii="Arial" w:hAnsi="Arial" w:cs="Arial"/>
                <w:color w:val="000000"/>
                <w:sz w:val="16"/>
                <w:szCs w:val="16"/>
              </w:rPr>
              <w:t>реєстрація на 5 років</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22886" w:rsidRPr="00114CBD" w:rsidRDefault="00422886" w:rsidP="00786AD4">
            <w:pPr>
              <w:pStyle w:val="11"/>
              <w:tabs>
                <w:tab w:val="left" w:pos="12600"/>
              </w:tabs>
              <w:jc w:val="center"/>
              <w:rPr>
                <w:rFonts w:ascii="Arial" w:hAnsi="Arial" w:cs="Arial"/>
                <w:b/>
                <w:i/>
                <w:color w:val="000000"/>
                <w:sz w:val="16"/>
                <w:szCs w:val="16"/>
              </w:rPr>
            </w:pPr>
            <w:r w:rsidRPr="00114CBD">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22886" w:rsidRPr="00114CBD" w:rsidRDefault="00422886" w:rsidP="00786AD4">
            <w:pPr>
              <w:tabs>
                <w:tab w:val="left" w:pos="12600"/>
              </w:tabs>
              <w:jc w:val="center"/>
              <w:rPr>
                <w:rFonts w:ascii="Arial" w:hAnsi="Arial" w:cs="Arial"/>
                <w:i/>
                <w:sz w:val="16"/>
                <w:szCs w:val="16"/>
              </w:rPr>
            </w:pPr>
            <w:r w:rsidRPr="00114CB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22886" w:rsidRPr="006F3670" w:rsidRDefault="00422886" w:rsidP="00886CA4">
            <w:pPr>
              <w:pStyle w:val="11"/>
              <w:tabs>
                <w:tab w:val="left" w:pos="12600"/>
              </w:tabs>
              <w:jc w:val="center"/>
              <w:rPr>
                <w:rFonts w:ascii="Arial" w:hAnsi="Arial" w:cs="Arial"/>
                <w:sz w:val="16"/>
                <w:szCs w:val="16"/>
              </w:rPr>
            </w:pPr>
            <w:r w:rsidRPr="00114CBD">
              <w:rPr>
                <w:rFonts w:ascii="Arial" w:hAnsi="Arial" w:cs="Arial"/>
                <w:sz w:val="16"/>
                <w:szCs w:val="16"/>
              </w:rPr>
              <w:t>UA/1921</w:t>
            </w:r>
            <w:r w:rsidRPr="00114CBD">
              <w:rPr>
                <w:rFonts w:ascii="Arial" w:hAnsi="Arial" w:cs="Arial"/>
                <w:sz w:val="16"/>
                <w:szCs w:val="16"/>
                <w:lang w:val="ru-RU"/>
              </w:rPr>
              <w:t>3</w:t>
            </w:r>
            <w:r w:rsidRPr="00114CBD">
              <w:rPr>
                <w:rFonts w:ascii="Arial" w:hAnsi="Arial" w:cs="Arial"/>
                <w:sz w:val="16"/>
                <w:szCs w:val="16"/>
              </w:rPr>
              <w:t>/01/01</w:t>
            </w:r>
          </w:p>
        </w:tc>
      </w:tr>
      <w:tr w:rsidR="00422886" w:rsidRPr="006F3670" w:rsidTr="00786AD4">
        <w:tc>
          <w:tcPr>
            <w:tcW w:w="568" w:type="dxa"/>
            <w:tcBorders>
              <w:top w:val="single" w:sz="4" w:space="0" w:color="auto"/>
              <w:left w:val="single" w:sz="4" w:space="0" w:color="000000"/>
              <w:bottom w:val="single" w:sz="4" w:space="0" w:color="auto"/>
              <w:right w:val="single" w:sz="4" w:space="0" w:color="000000"/>
            </w:tcBorders>
            <w:shd w:val="clear" w:color="auto" w:fill="auto"/>
          </w:tcPr>
          <w:p w:rsidR="00422886" w:rsidRPr="006F3670" w:rsidRDefault="00422886" w:rsidP="00422886">
            <w:pPr>
              <w:numPr>
                <w:ilvl w:val="0"/>
                <w:numId w:val="3"/>
              </w:numPr>
              <w:tabs>
                <w:tab w:val="left" w:pos="12600"/>
              </w:tabs>
              <w:jc w:val="center"/>
              <w:rPr>
                <w:rFonts w:ascii="Arial" w:hAnsi="Arial" w:cs="Arial"/>
                <w:b/>
                <w:color w:val="0D0D0D"/>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422886" w:rsidRPr="00114CBD" w:rsidRDefault="00422886" w:rsidP="00886CA4">
            <w:pPr>
              <w:tabs>
                <w:tab w:val="left" w:pos="12600"/>
              </w:tabs>
              <w:rPr>
                <w:rFonts w:ascii="Arial" w:hAnsi="Arial" w:cs="Arial"/>
                <w:b/>
                <w:i/>
                <w:color w:val="000000"/>
                <w:sz w:val="16"/>
                <w:szCs w:val="16"/>
              </w:rPr>
            </w:pPr>
            <w:r w:rsidRPr="00114CBD">
              <w:rPr>
                <w:rFonts w:ascii="Arial" w:hAnsi="Arial" w:cs="Arial"/>
                <w:b/>
                <w:sz w:val="16"/>
                <w:szCs w:val="16"/>
              </w:rPr>
              <w:t xml:space="preserve">ДЕКСКЕТОПРОФЕНУ ТРОМЕТАМОЛ </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422886" w:rsidRPr="00114CBD" w:rsidRDefault="00422886" w:rsidP="00886CA4">
            <w:pPr>
              <w:tabs>
                <w:tab w:val="left" w:pos="12600"/>
              </w:tabs>
              <w:rPr>
                <w:rFonts w:ascii="Arial" w:hAnsi="Arial" w:cs="Arial"/>
                <w:color w:val="000000"/>
                <w:sz w:val="16"/>
                <w:szCs w:val="16"/>
              </w:rPr>
            </w:pPr>
            <w:r w:rsidRPr="00114CBD">
              <w:rPr>
                <w:rFonts w:ascii="Arial" w:hAnsi="Arial" w:cs="Arial"/>
                <w:color w:val="000000"/>
                <w:sz w:val="16"/>
                <w:szCs w:val="16"/>
              </w:rPr>
              <w:t>порошок (субстанція) у поліетиленових пакетах низької щільності для фармацевтичного застосування</w:t>
            </w:r>
          </w:p>
          <w:p w:rsidR="00422886" w:rsidRPr="00114CBD" w:rsidRDefault="00422886" w:rsidP="00886CA4">
            <w:pPr>
              <w:tabs>
                <w:tab w:val="left" w:pos="12600"/>
              </w:tabs>
              <w:rPr>
                <w:rFonts w:ascii="Arial" w:hAnsi="Arial" w:cs="Arial"/>
                <w:color w:val="000000"/>
                <w:sz w:val="16"/>
                <w:szCs w:val="16"/>
              </w:rPr>
            </w:pP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422886" w:rsidRPr="00114CBD" w:rsidRDefault="00422886" w:rsidP="00886CA4">
            <w:pPr>
              <w:tabs>
                <w:tab w:val="left" w:pos="12600"/>
              </w:tabs>
              <w:jc w:val="center"/>
              <w:rPr>
                <w:rFonts w:ascii="Arial" w:hAnsi="Arial" w:cs="Arial"/>
                <w:color w:val="000000"/>
                <w:sz w:val="16"/>
                <w:szCs w:val="16"/>
              </w:rPr>
            </w:pPr>
            <w:r w:rsidRPr="00114CBD">
              <w:rPr>
                <w:rFonts w:ascii="Arial" w:hAnsi="Arial" w:cs="Arial"/>
                <w:color w:val="000000"/>
                <w:sz w:val="16"/>
                <w:szCs w:val="16"/>
              </w:rPr>
              <w:t xml:space="preserve">ТОВ НВФ «МІКРОХІМ»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22886" w:rsidRPr="00114CBD" w:rsidRDefault="00422886" w:rsidP="00886CA4">
            <w:pPr>
              <w:tabs>
                <w:tab w:val="left" w:pos="12600"/>
              </w:tabs>
              <w:jc w:val="center"/>
              <w:rPr>
                <w:rFonts w:ascii="Arial" w:hAnsi="Arial" w:cs="Arial"/>
                <w:color w:val="000000"/>
                <w:sz w:val="16"/>
                <w:szCs w:val="16"/>
              </w:rPr>
            </w:pPr>
            <w:r w:rsidRPr="00114C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22886" w:rsidRPr="00114CBD" w:rsidRDefault="00422886" w:rsidP="00886CA4">
            <w:pPr>
              <w:tabs>
                <w:tab w:val="left" w:pos="12600"/>
              </w:tabs>
              <w:jc w:val="center"/>
              <w:rPr>
                <w:rFonts w:ascii="Arial" w:hAnsi="Arial" w:cs="Arial"/>
                <w:color w:val="000000"/>
                <w:sz w:val="16"/>
                <w:szCs w:val="16"/>
              </w:rPr>
            </w:pPr>
            <w:r w:rsidRPr="00114CBD">
              <w:rPr>
                <w:rFonts w:ascii="Arial" w:hAnsi="Arial" w:cs="Arial"/>
                <w:color w:val="000000"/>
                <w:sz w:val="16"/>
                <w:szCs w:val="16"/>
              </w:rPr>
              <w:t>Емкуре Фармасьютікалс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22886" w:rsidRPr="00114CBD" w:rsidRDefault="00422886" w:rsidP="00886CA4">
            <w:pPr>
              <w:tabs>
                <w:tab w:val="left" w:pos="12600"/>
              </w:tabs>
              <w:jc w:val="center"/>
              <w:rPr>
                <w:rFonts w:ascii="Arial" w:hAnsi="Arial" w:cs="Arial"/>
                <w:color w:val="000000"/>
                <w:sz w:val="16"/>
                <w:szCs w:val="16"/>
              </w:rPr>
            </w:pPr>
            <w:r w:rsidRPr="00114CBD">
              <w:rPr>
                <w:rFonts w:ascii="Arial" w:hAnsi="Arial" w:cs="Arial"/>
                <w:color w:val="000000"/>
                <w:sz w:val="16"/>
                <w:szCs w:val="16"/>
              </w:rPr>
              <w:t>Індія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422886" w:rsidRPr="00114CBD" w:rsidRDefault="00422886" w:rsidP="00886CA4">
            <w:pPr>
              <w:tabs>
                <w:tab w:val="left" w:pos="12600"/>
              </w:tabs>
              <w:jc w:val="center"/>
              <w:rPr>
                <w:rFonts w:ascii="Arial" w:hAnsi="Arial" w:cs="Arial"/>
                <w:color w:val="000000"/>
                <w:sz w:val="16"/>
                <w:szCs w:val="16"/>
              </w:rPr>
            </w:pPr>
            <w:r w:rsidRPr="00114CBD">
              <w:rPr>
                <w:rFonts w:ascii="Arial" w:hAnsi="Arial" w:cs="Arial"/>
                <w:color w:val="000000"/>
                <w:sz w:val="16"/>
                <w:szCs w:val="16"/>
              </w:rPr>
              <w:t>реєстрація на 5 років</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22886" w:rsidRPr="00114CBD" w:rsidRDefault="00422886" w:rsidP="00786AD4">
            <w:pPr>
              <w:tabs>
                <w:tab w:val="left" w:pos="12600"/>
              </w:tabs>
              <w:jc w:val="center"/>
              <w:rPr>
                <w:rFonts w:ascii="Arial" w:hAnsi="Arial" w:cs="Arial"/>
                <w:b/>
                <w:i/>
                <w:color w:val="000000"/>
                <w:sz w:val="16"/>
                <w:szCs w:val="16"/>
              </w:rPr>
            </w:pPr>
            <w:r w:rsidRPr="00114CBD">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22886" w:rsidRPr="00114CBD" w:rsidRDefault="00422886" w:rsidP="00786AD4">
            <w:pPr>
              <w:tabs>
                <w:tab w:val="left" w:pos="12600"/>
              </w:tabs>
              <w:jc w:val="center"/>
              <w:rPr>
                <w:rFonts w:ascii="Arial" w:hAnsi="Arial" w:cs="Arial"/>
                <w:i/>
                <w:sz w:val="16"/>
                <w:szCs w:val="16"/>
              </w:rPr>
            </w:pPr>
            <w:r w:rsidRPr="00114CB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22886" w:rsidRPr="006F3670" w:rsidRDefault="00422886" w:rsidP="00886CA4">
            <w:pPr>
              <w:tabs>
                <w:tab w:val="left" w:pos="12600"/>
              </w:tabs>
              <w:jc w:val="center"/>
              <w:rPr>
                <w:rFonts w:ascii="Arial" w:hAnsi="Arial" w:cs="Arial"/>
                <w:sz w:val="16"/>
                <w:szCs w:val="16"/>
              </w:rPr>
            </w:pPr>
            <w:r w:rsidRPr="00114CBD">
              <w:rPr>
                <w:rFonts w:ascii="Arial" w:hAnsi="Arial" w:cs="Arial"/>
                <w:sz w:val="16"/>
                <w:szCs w:val="16"/>
              </w:rPr>
              <w:t>UA/19214/01/01</w:t>
            </w:r>
          </w:p>
        </w:tc>
      </w:tr>
      <w:tr w:rsidR="00422886" w:rsidRPr="006F3670" w:rsidTr="00786AD4">
        <w:tc>
          <w:tcPr>
            <w:tcW w:w="568" w:type="dxa"/>
            <w:tcBorders>
              <w:top w:val="single" w:sz="4" w:space="0" w:color="auto"/>
              <w:left w:val="single" w:sz="4" w:space="0" w:color="000000"/>
              <w:bottom w:val="single" w:sz="4" w:space="0" w:color="auto"/>
              <w:right w:val="single" w:sz="4" w:space="0" w:color="000000"/>
            </w:tcBorders>
            <w:shd w:val="clear" w:color="auto" w:fill="auto"/>
          </w:tcPr>
          <w:p w:rsidR="00422886" w:rsidRPr="006F3670" w:rsidRDefault="00422886" w:rsidP="00422886">
            <w:pPr>
              <w:numPr>
                <w:ilvl w:val="0"/>
                <w:numId w:val="3"/>
              </w:numPr>
              <w:tabs>
                <w:tab w:val="left" w:pos="12600"/>
              </w:tabs>
              <w:jc w:val="center"/>
              <w:rPr>
                <w:rFonts w:ascii="Arial" w:hAnsi="Arial" w:cs="Arial"/>
                <w:b/>
                <w:color w:val="0D0D0D"/>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422886" w:rsidRPr="00114CBD" w:rsidRDefault="00422886" w:rsidP="00886CA4">
            <w:pPr>
              <w:tabs>
                <w:tab w:val="left" w:pos="12600"/>
              </w:tabs>
              <w:rPr>
                <w:rFonts w:ascii="Arial" w:hAnsi="Arial" w:cs="Arial"/>
                <w:b/>
                <w:i/>
                <w:color w:val="000000"/>
                <w:sz w:val="16"/>
                <w:szCs w:val="16"/>
              </w:rPr>
            </w:pPr>
            <w:r w:rsidRPr="00114CBD">
              <w:rPr>
                <w:rFonts w:ascii="Arial" w:hAnsi="Arial" w:cs="Arial"/>
                <w:b/>
                <w:sz w:val="16"/>
                <w:szCs w:val="16"/>
              </w:rPr>
              <w:t>ІВІТУСІН</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422886" w:rsidRPr="00114CBD" w:rsidRDefault="00422886" w:rsidP="00886CA4">
            <w:pPr>
              <w:tabs>
                <w:tab w:val="left" w:pos="12600"/>
              </w:tabs>
              <w:rPr>
                <w:rFonts w:ascii="Arial" w:hAnsi="Arial" w:cs="Arial"/>
                <w:color w:val="000000"/>
                <w:sz w:val="16"/>
                <w:szCs w:val="16"/>
              </w:rPr>
            </w:pPr>
            <w:r w:rsidRPr="00114CBD">
              <w:rPr>
                <w:rFonts w:ascii="Arial" w:hAnsi="Arial" w:cs="Arial"/>
                <w:color w:val="000000"/>
                <w:sz w:val="16"/>
                <w:szCs w:val="16"/>
              </w:rPr>
              <w:t>сироп, 7 мг/мл; по 100 мл у банці полімерній, по 1 банці з ложкою дозувальною у пачці; по 100 мл у флаконі полімерному, по 1 флакону з ложкою дозувальною у пачці; по 200 мл у флаконі полімерному, по 1 флакону з ложкою дозувальною у пачці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422886" w:rsidRPr="00114CBD" w:rsidRDefault="00422886" w:rsidP="00886CA4">
            <w:pPr>
              <w:tabs>
                <w:tab w:val="left" w:pos="12600"/>
              </w:tabs>
              <w:jc w:val="center"/>
              <w:rPr>
                <w:rFonts w:ascii="Arial" w:hAnsi="Arial" w:cs="Arial"/>
                <w:color w:val="000000"/>
                <w:sz w:val="16"/>
                <w:szCs w:val="16"/>
              </w:rPr>
            </w:pPr>
            <w:r w:rsidRPr="00114CBD">
              <w:rPr>
                <w:rFonts w:ascii="Arial" w:hAnsi="Arial" w:cs="Arial"/>
                <w:color w:val="000000"/>
                <w:sz w:val="16"/>
                <w:szCs w:val="16"/>
              </w:rPr>
              <w:t xml:space="preserve">Публічне акціонерне товариство "Науково-виробничий центр "Борщагівський хіміко-фармацевтичний завод"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22886" w:rsidRPr="00114CBD" w:rsidRDefault="00422886" w:rsidP="00886CA4">
            <w:pPr>
              <w:tabs>
                <w:tab w:val="left" w:pos="12600"/>
              </w:tabs>
              <w:jc w:val="center"/>
              <w:rPr>
                <w:rFonts w:ascii="Arial" w:hAnsi="Arial" w:cs="Arial"/>
                <w:color w:val="000000"/>
                <w:sz w:val="16"/>
                <w:szCs w:val="16"/>
              </w:rPr>
            </w:pPr>
            <w:r w:rsidRPr="00114C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22886" w:rsidRPr="00114CBD" w:rsidRDefault="00422886" w:rsidP="00886CA4">
            <w:pPr>
              <w:tabs>
                <w:tab w:val="left" w:pos="12600"/>
              </w:tabs>
              <w:jc w:val="center"/>
              <w:rPr>
                <w:rFonts w:ascii="Arial" w:hAnsi="Arial" w:cs="Arial"/>
                <w:color w:val="000000"/>
                <w:sz w:val="16"/>
                <w:szCs w:val="16"/>
              </w:rPr>
            </w:pPr>
            <w:r w:rsidRPr="00114CBD">
              <w:rPr>
                <w:rFonts w:ascii="Arial" w:hAnsi="Arial" w:cs="Arial"/>
                <w:color w:val="000000"/>
                <w:sz w:val="16"/>
                <w:szCs w:val="16"/>
              </w:rPr>
              <w:t xml:space="preserve">Публічне акціонерне товариство "Науково-виробничий центр "Борщагівський хіміко-фармацевтичний завод"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22886" w:rsidRPr="00114CBD" w:rsidRDefault="00422886" w:rsidP="00886CA4">
            <w:pPr>
              <w:tabs>
                <w:tab w:val="left" w:pos="12600"/>
              </w:tabs>
              <w:jc w:val="center"/>
              <w:rPr>
                <w:rFonts w:ascii="Arial" w:hAnsi="Arial" w:cs="Arial"/>
                <w:color w:val="000000"/>
                <w:sz w:val="16"/>
                <w:szCs w:val="16"/>
              </w:rPr>
            </w:pPr>
            <w:r w:rsidRPr="00114CBD">
              <w:rPr>
                <w:rFonts w:ascii="Arial" w:hAnsi="Arial" w:cs="Arial"/>
                <w:color w:val="000000"/>
                <w:sz w:val="16"/>
                <w:szCs w:val="16"/>
              </w:rPr>
              <w:t>Україна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422886" w:rsidRPr="00114CBD" w:rsidRDefault="00422886" w:rsidP="00886CA4">
            <w:pPr>
              <w:tabs>
                <w:tab w:val="left" w:pos="12600"/>
              </w:tabs>
              <w:jc w:val="center"/>
              <w:rPr>
                <w:rFonts w:ascii="Arial" w:hAnsi="Arial" w:cs="Arial"/>
                <w:color w:val="000000"/>
                <w:sz w:val="16"/>
                <w:szCs w:val="16"/>
              </w:rPr>
            </w:pPr>
            <w:r w:rsidRPr="00114CBD">
              <w:rPr>
                <w:rFonts w:ascii="Arial" w:hAnsi="Arial" w:cs="Arial"/>
                <w:color w:val="000000"/>
                <w:sz w:val="16"/>
                <w:szCs w:val="16"/>
              </w:rPr>
              <w:t>реєстрація на 5 років</w:t>
            </w:r>
            <w:r w:rsidRPr="00114CBD">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p w:rsidR="00422886" w:rsidRPr="00114CBD" w:rsidRDefault="00422886" w:rsidP="00886CA4">
            <w:pPr>
              <w:tabs>
                <w:tab w:val="left" w:pos="12600"/>
              </w:tabs>
              <w:jc w:val="center"/>
              <w:rPr>
                <w:rFonts w:ascii="Arial" w:hAnsi="Arial" w:cs="Arial"/>
                <w:color w:val="000000"/>
                <w:sz w:val="16"/>
                <w:szCs w:val="16"/>
              </w:rPr>
            </w:pP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22886" w:rsidRPr="00114CBD" w:rsidRDefault="00422886" w:rsidP="00786AD4">
            <w:pPr>
              <w:tabs>
                <w:tab w:val="left" w:pos="12600"/>
              </w:tabs>
              <w:jc w:val="center"/>
              <w:rPr>
                <w:rFonts w:ascii="Arial" w:hAnsi="Arial" w:cs="Arial"/>
                <w:b/>
                <w:i/>
                <w:color w:val="000000"/>
                <w:sz w:val="16"/>
                <w:szCs w:val="16"/>
              </w:rPr>
            </w:pPr>
            <w:r w:rsidRPr="00114CB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22886" w:rsidRPr="00114CBD" w:rsidRDefault="00422886" w:rsidP="00786AD4">
            <w:pPr>
              <w:tabs>
                <w:tab w:val="left" w:pos="12600"/>
              </w:tabs>
              <w:jc w:val="center"/>
              <w:rPr>
                <w:rFonts w:ascii="Arial" w:hAnsi="Arial" w:cs="Arial"/>
                <w:i/>
                <w:sz w:val="16"/>
                <w:szCs w:val="16"/>
              </w:rPr>
            </w:pPr>
            <w:r w:rsidRPr="00114CBD">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22886" w:rsidRPr="006F3670" w:rsidRDefault="00422886" w:rsidP="00886CA4">
            <w:pPr>
              <w:tabs>
                <w:tab w:val="left" w:pos="12600"/>
              </w:tabs>
              <w:jc w:val="center"/>
              <w:rPr>
                <w:rFonts w:ascii="Arial" w:hAnsi="Arial" w:cs="Arial"/>
                <w:sz w:val="16"/>
                <w:szCs w:val="16"/>
              </w:rPr>
            </w:pPr>
            <w:r w:rsidRPr="00114CBD">
              <w:rPr>
                <w:rFonts w:ascii="Arial" w:hAnsi="Arial" w:cs="Arial"/>
                <w:sz w:val="16"/>
                <w:szCs w:val="16"/>
              </w:rPr>
              <w:t>UA/19215/01/01</w:t>
            </w:r>
          </w:p>
        </w:tc>
      </w:tr>
      <w:tr w:rsidR="00422886" w:rsidRPr="006F3670" w:rsidTr="00786AD4">
        <w:tc>
          <w:tcPr>
            <w:tcW w:w="568" w:type="dxa"/>
            <w:tcBorders>
              <w:top w:val="single" w:sz="4" w:space="0" w:color="auto"/>
              <w:left w:val="single" w:sz="4" w:space="0" w:color="000000"/>
              <w:bottom w:val="single" w:sz="4" w:space="0" w:color="auto"/>
              <w:right w:val="single" w:sz="4" w:space="0" w:color="000000"/>
            </w:tcBorders>
            <w:shd w:val="clear" w:color="auto" w:fill="auto"/>
          </w:tcPr>
          <w:p w:rsidR="00422886" w:rsidRPr="006F3670" w:rsidRDefault="00422886" w:rsidP="00422886">
            <w:pPr>
              <w:numPr>
                <w:ilvl w:val="0"/>
                <w:numId w:val="3"/>
              </w:numPr>
              <w:tabs>
                <w:tab w:val="left" w:pos="12600"/>
              </w:tabs>
              <w:jc w:val="center"/>
              <w:rPr>
                <w:rFonts w:ascii="Arial" w:hAnsi="Arial" w:cs="Arial"/>
                <w:b/>
                <w:color w:val="0D0D0D"/>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422886" w:rsidRPr="00114CBD" w:rsidRDefault="00422886" w:rsidP="00886CA4">
            <w:pPr>
              <w:tabs>
                <w:tab w:val="left" w:pos="12600"/>
              </w:tabs>
              <w:rPr>
                <w:rFonts w:ascii="Arial" w:hAnsi="Arial" w:cs="Arial"/>
                <w:b/>
                <w:i/>
                <w:color w:val="000000"/>
                <w:sz w:val="16"/>
                <w:szCs w:val="16"/>
              </w:rPr>
            </w:pPr>
            <w:r w:rsidRPr="00114CBD">
              <w:rPr>
                <w:rFonts w:ascii="Arial" w:hAnsi="Arial" w:cs="Arial"/>
                <w:b/>
                <w:sz w:val="16"/>
                <w:szCs w:val="16"/>
              </w:rPr>
              <w:t>КАЛІЮ КЛАВУЛАНАТ + МІКРОКРИСТАЛІЧНА ЦЕЛЮЛОЗА (1:1)</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422886" w:rsidRPr="00114CBD" w:rsidRDefault="00422886" w:rsidP="00886CA4">
            <w:pPr>
              <w:tabs>
                <w:tab w:val="left" w:pos="12600"/>
              </w:tabs>
              <w:rPr>
                <w:rFonts w:ascii="Arial" w:hAnsi="Arial" w:cs="Arial"/>
                <w:color w:val="000000"/>
                <w:sz w:val="16"/>
                <w:szCs w:val="16"/>
              </w:rPr>
            </w:pPr>
            <w:r w:rsidRPr="00114CBD">
              <w:rPr>
                <w:rFonts w:ascii="Arial" w:hAnsi="Arial" w:cs="Arial"/>
                <w:color w:val="000000"/>
                <w:sz w:val="16"/>
                <w:szCs w:val="16"/>
              </w:rPr>
              <w:t>порошок (субстанція) у пакетах подвійних поліетиленових для фармацевтичного застосування</w:t>
            </w:r>
          </w:p>
          <w:p w:rsidR="00422886" w:rsidRPr="00114CBD" w:rsidRDefault="00422886" w:rsidP="00886CA4">
            <w:pPr>
              <w:tabs>
                <w:tab w:val="left" w:pos="12600"/>
              </w:tabs>
              <w:rPr>
                <w:rFonts w:ascii="Arial" w:hAnsi="Arial" w:cs="Arial"/>
                <w:color w:val="000000"/>
                <w:sz w:val="16"/>
                <w:szCs w:val="16"/>
              </w:rPr>
            </w:pP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422886" w:rsidRPr="00114CBD" w:rsidRDefault="00422886" w:rsidP="00886CA4">
            <w:pPr>
              <w:tabs>
                <w:tab w:val="left" w:pos="12600"/>
              </w:tabs>
              <w:jc w:val="center"/>
              <w:rPr>
                <w:rFonts w:ascii="Arial" w:hAnsi="Arial" w:cs="Arial"/>
                <w:color w:val="000000"/>
                <w:sz w:val="16"/>
                <w:szCs w:val="16"/>
              </w:rPr>
            </w:pPr>
            <w:r w:rsidRPr="00114CBD">
              <w:rPr>
                <w:rFonts w:ascii="Arial" w:hAnsi="Arial" w:cs="Arial"/>
                <w:color w:val="000000"/>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22886" w:rsidRPr="00114CBD" w:rsidRDefault="00422886" w:rsidP="00886CA4">
            <w:pPr>
              <w:tabs>
                <w:tab w:val="left" w:pos="12600"/>
              </w:tabs>
              <w:jc w:val="center"/>
              <w:rPr>
                <w:rFonts w:ascii="Arial" w:hAnsi="Arial" w:cs="Arial"/>
                <w:color w:val="000000"/>
                <w:sz w:val="16"/>
                <w:szCs w:val="16"/>
              </w:rPr>
            </w:pPr>
            <w:r w:rsidRPr="00114C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22886" w:rsidRPr="00114CBD" w:rsidRDefault="00422886" w:rsidP="00886CA4">
            <w:pPr>
              <w:tabs>
                <w:tab w:val="left" w:pos="12600"/>
              </w:tabs>
              <w:jc w:val="center"/>
              <w:rPr>
                <w:rFonts w:ascii="Arial" w:hAnsi="Arial" w:cs="Arial"/>
                <w:color w:val="000000"/>
                <w:sz w:val="16"/>
                <w:szCs w:val="16"/>
              </w:rPr>
            </w:pPr>
            <w:r w:rsidRPr="00114CBD">
              <w:rPr>
                <w:rFonts w:ascii="Arial" w:hAnsi="Arial" w:cs="Arial"/>
                <w:color w:val="000000"/>
                <w:sz w:val="16"/>
                <w:szCs w:val="16"/>
              </w:rPr>
              <w:t>Шандонг Нью Тайм Фармацьютікал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22886" w:rsidRPr="00114CBD" w:rsidRDefault="00422886" w:rsidP="00886CA4">
            <w:pPr>
              <w:tabs>
                <w:tab w:val="left" w:pos="12600"/>
              </w:tabs>
              <w:jc w:val="center"/>
              <w:rPr>
                <w:rFonts w:ascii="Arial" w:hAnsi="Arial" w:cs="Arial"/>
                <w:color w:val="000000"/>
                <w:sz w:val="16"/>
                <w:szCs w:val="16"/>
              </w:rPr>
            </w:pPr>
            <w:r w:rsidRPr="00114CBD">
              <w:rPr>
                <w:rFonts w:ascii="Arial" w:hAnsi="Arial" w:cs="Arial"/>
                <w:color w:val="000000"/>
                <w:sz w:val="16"/>
                <w:szCs w:val="16"/>
              </w:rPr>
              <w:t>Китай</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422886" w:rsidRPr="00114CBD" w:rsidRDefault="00422886" w:rsidP="00886CA4">
            <w:pPr>
              <w:tabs>
                <w:tab w:val="left" w:pos="12600"/>
              </w:tabs>
              <w:jc w:val="center"/>
              <w:rPr>
                <w:rFonts w:ascii="Arial" w:hAnsi="Arial" w:cs="Arial"/>
                <w:color w:val="000000"/>
                <w:sz w:val="16"/>
                <w:szCs w:val="16"/>
              </w:rPr>
            </w:pPr>
            <w:r w:rsidRPr="00114CBD">
              <w:rPr>
                <w:rFonts w:ascii="Arial" w:hAnsi="Arial" w:cs="Arial"/>
                <w:color w:val="000000"/>
                <w:sz w:val="16"/>
                <w:szCs w:val="16"/>
              </w:rPr>
              <w:t>реєстрація на 5 років</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22886" w:rsidRPr="00114CBD" w:rsidRDefault="00422886" w:rsidP="00786AD4">
            <w:pPr>
              <w:tabs>
                <w:tab w:val="left" w:pos="12600"/>
              </w:tabs>
              <w:jc w:val="center"/>
              <w:rPr>
                <w:rFonts w:ascii="Arial" w:hAnsi="Arial" w:cs="Arial"/>
                <w:b/>
                <w:i/>
                <w:color w:val="000000"/>
                <w:sz w:val="16"/>
                <w:szCs w:val="16"/>
              </w:rPr>
            </w:pPr>
            <w:r w:rsidRPr="00114CBD">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22886" w:rsidRPr="00114CBD" w:rsidRDefault="00422886" w:rsidP="00786AD4">
            <w:pPr>
              <w:tabs>
                <w:tab w:val="left" w:pos="12600"/>
              </w:tabs>
              <w:jc w:val="center"/>
              <w:rPr>
                <w:rFonts w:ascii="Arial" w:hAnsi="Arial" w:cs="Arial"/>
                <w:i/>
                <w:sz w:val="16"/>
                <w:szCs w:val="16"/>
              </w:rPr>
            </w:pPr>
            <w:r w:rsidRPr="00114CB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22886" w:rsidRPr="006F3670" w:rsidRDefault="00422886" w:rsidP="00886CA4">
            <w:pPr>
              <w:tabs>
                <w:tab w:val="left" w:pos="12600"/>
              </w:tabs>
              <w:jc w:val="center"/>
              <w:rPr>
                <w:rFonts w:ascii="Arial" w:hAnsi="Arial" w:cs="Arial"/>
                <w:sz w:val="16"/>
                <w:szCs w:val="16"/>
              </w:rPr>
            </w:pPr>
            <w:r w:rsidRPr="00114CBD">
              <w:rPr>
                <w:rFonts w:ascii="Arial" w:hAnsi="Arial" w:cs="Arial"/>
                <w:sz w:val="16"/>
                <w:szCs w:val="16"/>
              </w:rPr>
              <w:t>UA/19216/01/01</w:t>
            </w:r>
          </w:p>
        </w:tc>
      </w:tr>
      <w:tr w:rsidR="00422886" w:rsidRPr="006F3670" w:rsidTr="00786AD4">
        <w:tc>
          <w:tcPr>
            <w:tcW w:w="568" w:type="dxa"/>
            <w:tcBorders>
              <w:top w:val="single" w:sz="4" w:space="0" w:color="auto"/>
              <w:left w:val="single" w:sz="4" w:space="0" w:color="000000"/>
              <w:bottom w:val="single" w:sz="4" w:space="0" w:color="auto"/>
              <w:right w:val="single" w:sz="4" w:space="0" w:color="000000"/>
            </w:tcBorders>
            <w:shd w:val="clear" w:color="auto" w:fill="auto"/>
          </w:tcPr>
          <w:p w:rsidR="00422886" w:rsidRPr="006F3670" w:rsidRDefault="00422886" w:rsidP="00422886">
            <w:pPr>
              <w:numPr>
                <w:ilvl w:val="0"/>
                <w:numId w:val="3"/>
              </w:numPr>
              <w:tabs>
                <w:tab w:val="left" w:pos="12600"/>
              </w:tabs>
              <w:jc w:val="center"/>
              <w:rPr>
                <w:rFonts w:ascii="Arial" w:hAnsi="Arial" w:cs="Arial"/>
                <w:b/>
                <w:color w:val="0D0D0D"/>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422886" w:rsidRPr="00114CBD" w:rsidRDefault="00422886" w:rsidP="00886CA4">
            <w:pPr>
              <w:tabs>
                <w:tab w:val="left" w:pos="12600"/>
              </w:tabs>
              <w:rPr>
                <w:rFonts w:ascii="Arial" w:hAnsi="Arial" w:cs="Arial"/>
                <w:b/>
                <w:i/>
                <w:color w:val="000000"/>
                <w:sz w:val="16"/>
                <w:szCs w:val="16"/>
              </w:rPr>
            </w:pPr>
            <w:r w:rsidRPr="00114CBD">
              <w:rPr>
                <w:rFonts w:ascii="Arial" w:hAnsi="Arial" w:cs="Arial"/>
                <w:b/>
                <w:sz w:val="16"/>
                <w:szCs w:val="16"/>
              </w:rPr>
              <w:t>МІКРОНІЗОВАНА ОЧИЩЕНА ФЛАВОНОЇДНА ФРАКЦІЯ/МОФФ (ДІОСМІН 9:1)</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422886" w:rsidRPr="00114CBD" w:rsidRDefault="00422886" w:rsidP="00886CA4">
            <w:pPr>
              <w:tabs>
                <w:tab w:val="left" w:pos="12600"/>
              </w:tabs>
              <w:rPr>
                <w:rFonts w:ascii="Arial" w:hAnsi="Arial" w:cs="Arial"/>
                <w:color w:val="000000"/>
                <w:sz w:val="16"/>
                <w:szCs w:val="16"/>
              </w:rPr>
            </w:pPr>
            <w:r w:rsidRPr="00114CBD">
              <w:rPr>
                <w:rFonts w:ascii="Arial" w:hAnsi="Arial" w:cs="Arial"/>
                <w:color w:val="000000"/>
                <w:sz w:val="16"/>
                <w:szCs w:val="16"/>
              </w:rPr>
              <w:t>порошок (субстанція) у пакетах подвійних поліетиленових для фармацевтичного застосування</w:t>
            </w:r>
          </w:p>
          <w:p w:rsidR="00422886" w:rsidRPr="00114CBD" w:rsidRDefault="00422886" w:rsidP="00886CA4">
            <w:pPr>
              <w:tabs>
                <w:tab w:val="left" w:pos="12600"/>
              </w:tabs>
              <w:rPr>
                <w:rFonts w:ascii="Arial" w:hAnsi="Arial" w:cs="Arial"/>
                <w:color w:val="000000"/>
                <w:sz w:val="16"/>
                <w:szCs w:val="16"/>
              </w:rPr>
            </w:pP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422886" w:rsidRPr="00114CBD" w:rsidRDefault="00422886" w:rsidP="00886CA4">
            <w:pPr>
              <w:tabs>
                <w:tab w:val="left" w:pos="12600"/>
              </w:tabs>
              <w:jc w:val="center"/>
              <w:rPr>
                <w:rFonts w:ascii="Arial" w:hAnsi="Arial" w:cs="Arial"/>
                <w:color w:val="000000"/>
                <w:sz w:val="16"/>
                <w:szCs w:val="16"/>
              </w:rPr>
            </w:pPr>
            <w:r w:rsidRPr="00114CBD">
              <w:rPr>
                <w:rFonts w:ascii="Arial" w:hAnsi="Arial" w:cs="Arial"/>
                <w:color w:val="000000"/>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22886" w:rsidRPr="00114CBD" w:rsidRDefault="00422886" w:rsidP="00886CA4">
            <w:pPr>
              <w:tabs>
                <w:tab w:val="left" w:pos="12600"/>
              </w:tabs>
              <w:jc w:val="center"/>
              <w:rPr>
                <w:rFonts w:ascii="Arial" w:hAnsi="Arial" w:cs="Arial"/>
                <w:color w:val="000000"/>
                <w:sz w:val="16"/>
                <w:szCs w:val="16"/>
              </w:rPr>
            </w:pPr>
            <w:r w:rsidRPr="00114C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22886" w:rsidRPr="00114CBD" w:rsidRDefault="00422886" w:rsidP="00886CA4">
            <w:pPr>
              <w:tabs>
                <w:tab w:val="left" w:pos="12600"/>
              </w:tabs>
              <w:jc w:val="center"/>
              <w:rPr>
                <w:rFonts w:ascii="Arial" w:hAnsi="Arial" w:cs="Arial"/>
                <w:color w:val="000000"/>
                <w:sz w:val="16"/>
                <w:szCs w:val="16"/>
              </w:rPr>
            </w:pPr>
            <w:r w:rsidRPr="00114CBD">
              <w:rPr>
                <w:rFonts w:ascii="Arial" w:hAnsi="Arial" w:cs="Arial"/>
                <w:color w:val="000000"/>
                <w:sz w:val="16"/>
                <w:szCs w:val="16"/>
              </w:rPr>
              <w:t xml:space="preserve">Сичуань Сєлі Фармасьютикал Ко.,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22886" w:rsidRPr="00114CBD" w:rsidRDefault="00422886" w:rsidP="00886CA4">
            <w:pPr>
              <w:tabs>
                <w:tab w:val="left" w:pos="12600"/>
              </w:tabs>
              <w:jc w:val="center"/>
              <w:rPr>
                <w:rFonts w:ascii="Arial" w:hAnsi="Arial" w:cs="Arial"/>
                <w:color w:val="000000"/>
                <w:sz w:val="16"/>
                <w:szCs w:val="16"/>
              </w:rPr>
            </w:pPr>
            <w:r w:rsidRPr="00114CBD">
              <w:rPr>
                <w:rFonts w:ascii="Arial" w:hAnsi="Arial" w:cs="Arial"/>
                <w:color w:val="000000"/>
                <w:sz w:val="16"/>
                <w:szCs w:val="16"/>
              </w:rPr>
              <w:t>Китай</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422886" w:rsidRPr="00114CBD" w:rsidRDefault="00422886" w:rsidP="00886CA4">
            <w:pPr>
              <w:tabs>
                <w:tab w:val="left" w:pos="12600"/>
              </w:tabs>
              <w:jc w:val="center"/>
              <w:rPr>
                <w:rFonts w:ascii="Arial" w:hAnsi="Arial" w:cs="Arial"/>
                <w:color w:val="000000"/>
                <w:sz w:val="16"/>
                <w:szCs w:val="16"/>
              </w:rPr>
            </w:pPr>
            <w:r w:rsidRPr="00114CBD">
              <w:rPr>
                <w:rFonts w:ascii="Arial" w:hAnsi="Arial" w:cs="Arial"/>
                <w:color w:val="000000"/>
                <w:sz w:val="16"/>
                <w:szCs w:val="16"/>
              </w:rPr>
              <w:t>реєстрація на 5 років</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22886" w:rsidRPr="00114CBD" w:rsidRDefault="00422886" w:rsidP="00786AD4">
            <w:pPr>
              <w:tabs>
                <w:tab w:val="left" w:pos="12600"/>
              </w:tabs>
              <w:jc w:val="center"/>
              <w:rPr>
                <w:rFonts w:ascii="Arial" w:hAnsi="Arial" w:cs="Arial"/>
                <w:b/>
                <w:i/>
                <w:color w:val="000000"/>
                <w:sz w:val="16"/>
                <w:szCs w:val="16"/>
              </w:rPr>
            </w:pPr>
            <w:r w:rsidRPr="00114CBD">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22886" w:rsidRPr="00114CBD" w:rsidRDefault="00422886" w:rsidP="00786AD4">
            <w:pPr>
              <w:tabs>
                <w:tab w:val="left" w:pos="12600"/>
              </w:tabs>
              <w:jc w:val="center"/>
              <w:rPr>
                <w:rFonts w:ascii="Arial" w:hAnsi="Arial" w:cs="Arial"/>
                <w:i/>
                <w:sz w:val="16"/>
                <w:szCs w:val="16"/>
              </w:rPr>
            </w:pPr>
            <w:r w:rsidRPr="00114CB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22886" w:rsidRPr="006F3670" w:rsidRDefault="00422886" w:rsidP="00886CA4">
            <w:pPr>
              <w:tabs>
                <w:tab w:val="left" w:pos="12600"/>
              </w:tabs>
              <w:jc w:val="center"/>
              <w:rPr>
                <w:rFonts w:ascii="Arial" w:hAnsi="Arial" w:cs="Arial"/>
                <w:sz w:val="16"/>
                <w:szCs w:val="16"/>
              </w:rPr>
            </w:pPr>
            <w:r w:rsidRPr="00114CBD">
              <w:rPr>
                <w:rFonts w:ascii="Arial" w:hAnsi="Arial" w:cs="Arial"/>
                <w:sz w:val="16"/>
                <w:szCs w:val="16"/>
              </w:rPr>
              <w:t>UA/19217/01/01</w:t>
            </w:r>
          </w:p>
        </w:tc>
      </w:tr>
      <w:tr w:rsidR="00422886" w:rsidRPr="006F3670" w:rsidTr="00786AD4">
        <w:tc>
          <w:tcPr>
            <w:tcW w:w="568" w:type="dxa"/>
            <w:tcBorders>
              <w:top w:val="single" w:sz="4" w:space="0" w:color="auto"/>
              <w:left w:val="single" w:sz="4" w:space="0" w:color="000000"/>
              <w:bottom w:val="single" w:sz="4" w:space="0" w:color="auto"/>
              <w:right w:val="single" w:sz="4" w:space="0" w:color="000000"/>
            </w:tcBorders>
            <w:shd w:val="clear" w:color="auto" w:fill="auto"/>
          </w:tcPr>
          <w:p w:rsidR="00422886" w:rsidRPr="006F3670" w:rsidRDefault="00422886" w:rsidP="00422886">
            <w:pPr>
              <w:numPr>
                <w:ilvl w:val="0"/>
                <w:numId w:val="3"/>
              </w:numPr>
              <w:tabs>
                <w:tab w:val="left" w:pos="12600"/>
              </w:tabs>
              <w:jc w:val="center"/>
              <w:rPr>
                <w:rFonts w:ascii="Arial" w:hAnsi="Arial" w:cs="Arial"/>
                <w:b/>
                <w:color w:val="0D0D0D"/>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422886" w:rsidRPr="00114CBD" w:rsidRDefault="00422886" w:rsidP="00886CA4">
            <w:pPr>
              <w:pStyle w:val="11"/>
              <w:tabs>
                <w:tab w:val="left" w:pos="12600"/>
              </w:tabs>
              <w:rPr>
                <w:rFonts w:ascii="Arial" w:hAnsi="Arial" w:cs="Arial"/>
                <w:b/>
                <w:i/>
                <w:sz w:val="16"/>
                <w:szCs w:val="16"/>
              </w:rPr>
            </w:pPr>
            <w:r w:rsidRPr="00114CBD">
              <w:rPr>
                <w:rFonts w:ascii="Arial" w:hAnsi="Arial" w:cs="Arial"/>
                <w:b/>
                <w:sz w:val="16"/>
                <w:szCs w:val="16"/>
              </w:rPr>
              <w:t xml:space="preserve">ПНЕВМОСИЛ/PNEUMOSIL ВАКЦИНА </w:t>
            </w:r>
            <w:r w:rsidRPr="00114CBD">
              <w:rPr>
                <w:rFonts w:ascii="Arial" w:hAnsi="Arial" w:cs="Arial"/>
                <w:b/>
                <w:sz w:val="16"/>
                <w:szCs w:val="16"/>
              </w:rPr>
              <w:lastRenderedPageBreak/>
              <w:t>ДЛЯ ПРОФІЛАКТИКИ ПНЕВМОКОКОВОЇ ІНФЕКЦІЇ, ПОЛІСАХАРИДНА, КОН'ЮГОВАНА (10-ВАЛЕНТНА, АДСОРБОВАНА)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422886" w:rsidRPr="00114CBD" w:rsidRDefault="00422886" w:rsidP="00886CA4">
            <w:pPr>
              <w:pStyle w:val="11"/>
              <w:tabs>
                <w:tab w:val="left" w:pos="12600"/>
              </w:tabs>
              <w:rPr>
                <w:rFonts w:ascii="Arial" w:hAnsi="Arial" w:cs="Arial"/>
                <w:sz w:val="16"/>
                <w:szCs w:val="16"/>
              </w:rPr>
            </w:pPr>
            <w:r w:rsidRPr="00114CBD">
              <w:rPr>
                <w:rFonts w:ascii="Arial" w:hAnsi="Arial" w:cs="Arial"/>
                <w:sz w:val="16"/>
                <w:szCs w:val="16"/>
              </w:rPr>
              <w:lastRenderedPageBreak/>
              <w:t xml:space="preserve">суспензія для ін'єкцій, 1 доза (0,5 мл); по 1 дозі </w:t>
            </w:r>
            <w:r w:rsidRPr="00114CBD">
              <w:rPr>
                <w:rFonts w:ascii="Arial" w:hAnsi="Arial" w:cs="Arial"/>
                <w:sz w:val="16"/>
                <w:szCs w:val="16"/>
              </w:rPr>
              <w:lastRenderedPageBreak/>
              <w:t>(0,5 мл) у флаконі (ємністю 2 мл); по 50 флаконів в картонній коробці; по 1 дозі (0,5 мл) у флаконі (ємністю 4 мл); по 50 флаконів в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422886" w:rsidRPr="00114CBD" w:rsidRDefault="00422886" w:rsidP="00886CA4">
            <w:pPr>
              <w:pStyle w:val="11"/>
              <w:tabs>
                <w:tab w:val="left" w:pos="12600"/>
              </w:tabs>
              <w:jc w:val="center"/>
              <w:rPr>
                <w:rFonts w:ascii="Arial" w:hAnsi="Arial" w:cs="Arial"/>
                <w:sz w:val="16"/>
                <w:szCs w:val="16"/>
              </w:rPr>
            </w:pPr>
            <w:r w:rsidRPr="00114CBD">
              <w:rPr>
                <w:rFonts w:ascii="Arial" w:hAnsi="Arial" w:cs="Arial"/>
                <w:sz w:val="16"/>
                <w:szCs w:val="16"/>
              </w:rPr>
              <w:lastRenderedPageBreak/>
              <w:t>ТОВ "Фарма Лайф"</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22886" w:rsidRPr="00114CBD" w:rsidRDefault="00422886" w:rsidP="00886CA4">
            <w:pPr>
              <w:pStyle w:val="11"/>
              <w:tabs>
                <w:tab w:val="left" w:pos="12600"/>
              </w:tabs>
              <w:jc w:val="center"/>
              <w:rPr>
                <w:rFonts w:ascii="Arial" w:hAnsi="Arial" w:cs="Arial"/>
                <w:sz w:val="16"/>
                <w:szCs w:val="16"/>
              </w:rPr>
            </w:pPr>
            <w:r w:rsidRPr="00114CBD">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22886" w:rsidRPr="00114CBD" w:rsidRDefault="00422886" w:rsidP="00886CA4">
            <w:pPr>
              <w:pStyle w:val="11"/>
              <w:tabs>
                <w:tab w:val="left" w:pos="12600"/>
              </w:tabs>
              <w:jc w:val="center"/>
              <w:rPr>
                <w:rFonts w:ascii="Arial" w:hAnsi="Arial" w:cs="Arial"/>
                <w:sz w:val="16"/>
                <w:szCs w:val="16"/>
              </w:rPr>
            </w:pPr>
            <w:r w:rsidRPr="00114CBD">
              <w:rPr>
                <w:rFonts w:ascii="Arial" w:hAnsi="Arial" w:cs="Arial"/>
                <w:sz w:val="16"/>
                <w:szCs w:val="16"/>
              </w:rPr>
              <w:t>Серум Інститут Індії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22886" w:rsidRPr="00114CBD" w:rsidRDefault="00422886" w:rsidP="00886CA4">
            <w:pPr>
              <w:pStyle w:val="11"/>
              <w:tabs>
                <w:tab w:val="left" w:pos="12600"/>
              </w:tabs>
              <w:jc w:val="center"/>
              <w:rPr>
                <w:rFonts w:ascii="Arial" w:hAnsi="Arial" w:cs="Arial"/>
                <w:sz w:val="16"/>
                <w:szCs w:val="16"/>
              </w:rPr>
            </w:pPr>
            <w:r w:rsidRPr="00114CBD">
              <w:rPr>
                <w:rFonts w:ascii="Arial" w:hAnsi="Arial" w:cs="Arial"/>
                <w:sz w:val="16"/>
                <w:szCs w:val="16"/>
              </w:rPr>
              <w:t>Індія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422886" w:rsidRPr="00114CBD" w:rsidRDefault="00422886" w:rsidP="00886CA4">
            <w:pPr>
              <w:pStyle w:val="11"/>
              <w:tabs>
                <w:tab w:val="left" w:pos="12600"/>
              </w:tabs>
              <w:jc w:val="center"/>
              <w:rPr>
                <w:rFonts w:ascii="Arial" w:hAnsi="Arial" w:cs="Arial"/>
                <w:sz w:val="16"/>
                <w:szCs w:val="16"/>
              </w:rPr>
            </w:pPr>
            <w:r w:rsidRPr="00114CBD">
              <w:rPr>
                <w:rFonts w:ascii="Arial" w:hAnsi="Arial" w:cs="Arial"/>
                <w:sz w:val="16"/>
                <w:szCs w:val="16"/>
              </w:rPr>
              <w:t xml:space="preserve">реєстрація на 5 років </w:t>
            </w:r>
            <w:r w:rsidRPr="00114CBD">
              <w:rPr>
                <w:rFonts w:ascii="Arial" w:hAnsi="Arial" w:cs="Arial"/>
                <w:sz w:val="16"/>
                <w:szCs w:val="16"/>
              </w:rPr>
              <w:br/>
              <w:t xml:space="preserve">Періодичність подання регулярно </w:t>
            </w:r>
            <w:r w:rsidRPr="00114CBD">
              <w:rPr>
                <w:rFonts w:ascii="Arial" w:hAnsi="Arial" w:cs="Arial"/>
                <w:sz w:val="16"/>
                <w:szCs w:val="16"/>
              </w:rPr>
              <w:lastRenderedPageBreak/>
              <w:t>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p w:rsidR="00422886" w:rsidRPr="00114CBD" w:rsidRDefault="00422886" w:rsidP="00886CA4">
            <w:pPr>
              <w:pStyle w:val="11"/>
              <w:tabs>
                <w:tab w:val="left" w:pos="12600"/>
              </w:tabs>
              <w:jc w:val="center"/>
              <w:rPr>
                <w:rFonts w:ascii="Arial" w:hAnsi="Arial" w:cs="Arial"/>
                <w:sz w:val="16"/>
                <w:szCs w:val="16"/>
              </w:rPr>
            </w:pP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22886" w:rsidRPr="00114CBD" w:rsidRDefault="00422886" w:rsidP="00786AD4">
            <w:pPr>
              <w:pStyle w:val="11"/>
              <w:tabs>
                <w:tab w:val="left" w:pos="12600"/>
              </w:tabs>
              <w:jc w:val="center"/>
              <w:rPr>
                <w:rFonts w:ascii="Arial" w:hAnsi="Arial" w:cs="Arial"/>
                <w:b/>
                <w:i/>
                <w:sz w:val="16"/>
                <w:szCs w:val="16"/>
              </w:rPr>
            </w:pPr>
            <w:r w:rsidRPr="00114CBD">
              <w:rPr>
                <w:rFonts w:ascii="Arial" w:hAnsi="Arial" w:cs="Arial"/>
                <w:i/>
                <w:sz w:val="16"/>
                <w:szCs w:val="16"/>
              </w:rPr>
              <w:lastRenderedPageBreak/>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22886" w:rsidRPr="00114CBD" w:rsidRDefault="00422886" w:rsidP="00786AD4">
            <w:pPr>
              <w:pStyle w:val="11"/>
              <w:tabs>
                <w:tab w:val="left" w:pos="12600"/>
              </w:tabs>
              <w:jc w:val="center"/>
              <w:rPr>
                <w:rFonts w:ascii="Arial" w:hAnsi="Arial" w:cs="Arial"/>
                <w:i/>
                <w:sz w:val="16"/>
                <w:szCs w:val="16"/>
              </w:rPr>
            </w:pPr>
            <w:r w:rsidRPr="00114CB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22886" w:rsidRPr="00FC641E" w:rsidRDefault="00422886" w:rsidP="00886CA4">
            <w:pPr>
              <w:pStyle w:val="11"/>
              <w:tabs>
                <w:tab w:val="left" w:pos="12600"/>
              </w:tabs>
              <w:jc w:val="center"/>
              <w:rPr>
                <w:rFonts w:ascii="Arial" w:hAnsi="Arial" w:cs="Arial"/>
                <w:sz w:val="16"/>
                <w:szCs w:val="16"/>
              </w:rPr>
            </w:pPr>
            <w:r w:rsidRPr="00114CBD">
              <w:rPr>
                <w:rFonts w:ascii="Arial" w:hAnsi="Arial" w:cs="Arial"/>
                <w:sz w:val="16"/>
                <w:szCs w:val="16"/>
              </w:rPr>
              <w:t>UA/19222/01/01</w:t>
            </w:r>
          </w:p>
        </w:tc>
      </w:tr>
      <w:tr w:rsidR="00422886" w:rsidRPr="006F3670" w:rsidTr="00786AD4">
        <w:tc>
          <w:tcPr>
            <w:tcW w:w="568" w:type="dxa"/>
            <w:tcBorders>
              <w:top w:val="single" w:sz="4" w:space="0" w:color="auto"/>
              <w:left w:val="single" w:sz="4" w:space="0" w:color="000000"/>
              <w:bottom w:val="single" w:sz="4" w:space="0" w:color="auto"/>
              <w:right w:val="single" w:sz="4" w:space="0" w:color="000000"/>
            </w:tcBorders>
            <w:shd w:val="clear" w:color="auto" w:fill="auto"/>
          </w:tcPr>
          <w:p w:rsidR="00422886" w:rsidRPr="006F3670" w:rsidRDefault="00422886" w:rsidP="00422886">
            <w:pPr>
              <w:numPr>
                <w:ilvl w:val="0"/>
                <w:numId w:val="3"/>
              </w:numPr>
              <w:tabs>
                <w:tab w:val="left" w:pos="12600"/>
              </w:tabs>
              <w:jc w:val="center"/>
              <w:rPr>
                <w:rFonts w:ascii="Arial" w:hAnsi="Arial" w:cs="Arial"/>
                <w:b/>
                <w:color w:val="0D0D0D"/>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422886" w:rsidRPr="00114CBD" w:rsidRDefault="00422886" w:rsidP="00886CA4">
            <w:pPr>
              <w:tabs>
                <w:tab w:val="left" w:pos="12600"/>
              </w:tabs>
              <w:rPr>
                <w:rFonts w:ascii="Arial" w:hAnsi="Arial" w:cs="Arial"/>
                <w:b/>
                <w:i/>
                <w:color w:val="000000"/>
                <w:sz w:val="16"/>
                <w:szCs w:val="16"/>
              </w:rPr>
            </w:pPr>
            <w:r w:rsidRPr="00114CBD">
              <w:rPr>
                <w:rFonts w:ascii="Arial" w:hAnsi="Arial" w:cs="Arial"/>
                <w:b/>
                <w:sz w:val="16"/>
                <w:szCs w:val="16"/>
              </w:rPr>
              <w:t>СУФЕНТАНІЛ-3Н</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422886" w:rsidRPr="00114CBD" w:rsidRDefault="00422886" w:rsidP="00886CA4">
            <w:pPr>
              <w:tabs>
                <w:tab w:val="left" w:pos="12600"/>
              </w:tabs>
              <w:rPr>
                <w:rFonts w:ascii="Arial" w:hAnsi="Arial" w:cs="Arial"/>
                <w:color w:val="000000"/>
                <w:sz w:val="16"/>
                <w:szCs w:val="16"/>
              </w:rPr>
            </w:pPr>
            <w:r w:rsidRPr="00114CBD">
              <w:rPr>
                <w:rFonts w:ascii="Arial" w:hAnsi="Arial" w:cs="Arial"/>
                <w:color w:val="000000"/>
                <w:sz w:val="16"/>
                <w:szCs w:val="16"/>
              </w:rPr>
              <w:t>розчин для ін'єкцій по 5 мкг/мл по 2 мл в ампулі, по 5 ампул у блістері, по 1 блістеру в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422886" w:rsidRPr="00114CBD" w:rsidRDefault="00422886" w:rsidP="00886CA4">
            <w:pPr>
              <w:tabs>
                <w:tab w:val="left" w:pos="12600"/>
              </w:tabs>
              <w:jc w:val="center"/>
              <w:rPr>
                <w:rFonts w:ascii="Arial" w:hAnsi="Arial" w:cs="Arial"/>
                <w:color w:val="000000"/>
                <w:sz w:val="16"/>
                <w:szCs w:val="16"/>
              </w:rPr>
            </w:pPr>
            <w:r w:rsidRPr="00114CBD">
              <w:rPr>
                <w:rFonts w:ascii="Arial" w:hAnsi="Arial" w:cs="Arial"/>
                <w:color w:val="000000"/>
                <w:sz w:val="16"/>
                <w:szCs w:val="16"/>
              </w:rPr>
              <w:t>Товариство з обмеженою відповідальністю "Харківське фармацевтичне підприємство "Здоров'я народу"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22886" w:rsidRPr="00114CBD" w:rsidRDefault="00422886" w:rsidP="00886CA4">
            <w:pPr>
              <w:tabs>
                <w:tab w:val="left" w:pos="12600"/>
              </w:tabs>
              <w:jc w:val="center"/>
              <w:rPr>
                <w:rFonts w:ascii="Arial" w:hAnsi="Arial" w:cs="Arial"/>
                <w:color w:val="000000"/>
                <w:sz w:val="16"/>
                <w:szCs w:val="16"/>
              </w:rPr>
            </w:pPr>
            <w:r w:rsidRPr="00114C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22886" w:rsidRPr="00114CBD" w:rsidRDefault="00422886" w:rsidP="00886CA4">
            <w:pPr>
              <w:tabs>
                <w:tab w:val="left" w:pos="12600"/>
              </w:tabs>
              <w:jc w:val="center"/>
              <w:rPr>
                <w:rFonts w:ascii="Arial" w:hAnsi="Arial" w:cs="Arial"/>
                <w:color w:val="000000"/>
                <w:sz w:val="16"/>
                <w:szCs w:val="16"/>
              </w:rPr>
            </w:pPr>
            <w:r w:rsidRPr="00114CBD">
              <w:rPr>
                <w:rFonts w:ascii="Arial" w:hAnsi="Arial" w:cs="Arial"/>
                <w:color w:val="000000"/>
                <w:sz w:val="16"/>
                <w:szCs w:val="16"/>
              </w:rPr>
              <w:t>Товариство з обмеженою відповідальністю "Харківське фармацевтичне підприємство "Здоров'я народу"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22886" w:rsidRPr="00114CBD" w:rsidRDefault="00422886" w:rsidP="00886CA4">
            <w:pPr>
              <w:tabs>
                <w:tab w:val="left" w:pos="12600"/>
              </w:tabs>
              <w:jc w:val="center"/>
              <w:rPr>
                <w:rFonts w:ascii="Arial" w:hAnsi="Arial" w:cs="Arial"/>
                <w:color w:val="000000"/>
                <w:sz w:val="16"/>
                <w:szCs w:val="16"/>
              </w:rPr>
            </w:pPr>
            <w:r w:rsidRPr="00114CBD">
              <w:rPr>
                <w:rFonts w:ascii="Arial" w:hAnsi="Arial" w:cs="Arial"/>
                <w:color w:val="000000"/>
                <w:sz w:val="16"/>
                <w:szCs w:val="16"/>
              </w:rPr>
              <w:t>Україна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422886" w:rsidRPr="00114CBD" w:rsidRDefault="00422886" w:rsidP="00886CA4">
            <w:pPr>
              <w:tabs>
                <w:tab w:val="left" w:pos="12600"/>
              </w:tabs>
              <w:jc w:val="center"/>
              <w:rPr>
                <w:rFonts w:ascii="Arial" w:hAnsi="Arial" w:cs="Arial"/>
                <w:color w:val="000000"/>
                <w:sz w:val="16"/>
                <w:szCs w:val="16"/>
              </w:rPr>
            </w:pPr>
            <w:r w:rsidRPr="00114CBD">
              <w:rPr>
                <w:rFonts w:ascii="Arial" w:hAnsi="Arial" w:cs="Arial"/>
                <w:color w:val="000000"/>
                <w:sz w:val="16"/>
                <w:szCs w:val="16"/>
              </w:rPr>
              <w:t>реєстрація на 5 років</w:t>
            </w:r>
            <w:r w:rsidRPr="00114CBD">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p w:rsidR="00422886" w:rsidRPr="00114CBD" w:rsidRDefault="00422886" w:rsidP="00886CA4">
            <w:pPr>
              <w:tabs>
                <w:tab w:val="left" w:pos="12600"/>
              </w:tabs>
              <w:jc w:val="center"/>
              <w:rPr>
                <w:rFonts w:ascii="Arial" w:hAnsi="Arial" w:cs="Arial"/>
                <w:color w:val="000000"/>
                <w:sz w:val="16"/>
                <w:szCs w:val="16"/>
              </w:rPr>
            </w:pP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22886" w:rsidRPr="00114CBD" w:rsidRDefault="00422886" w:rsidP="00786AD4">
            <w:pPr>
              <w:tabs>
                <w:tab w:val="left" w:pos="12600"/>
              </w:tabs>
              <w:jc w:val="center"/>
              <w:rPr>
                <w:rFonts w:ascii="Arial" w:hAnsi="Arial" w:cs="Arial"/>
                <w:b/>
                <w:i/>
                <w:color w:val="000000"/>
                <w:sz w:val="16"/>
                <w:szCs w:val="16"/>
              </w:rPr>
            </w:pPr>
            <w:r w:rsidRPr="00114C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22886" w:rsidRPr="00114CBD" w:rsidRDefault="00422886" w:rsidP="00786AD4">
            <w:pPr>
              <w:tabs>
                <w:tab w:val="left" w:pos="12600"/>
              </w:tabs>
              <w:jc w:val="center"/>
              <w:rPr>
                <w:rFonts w:ascii="Arial" w:hAnsi="Arial" w:cs="Arial"/>
                <w:i/>
                <w:sz w:val="16"/>
                <w:szCs w:val="16"/>
              </w:rPr>
            </w:pPr>
            <w:r w:rsidRPr="00114CB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22886" w:rsidRPr="006F3670" w:rsidRDefault="00422886" w:rsidP="00886CA4">
            <w:pPr>
              <w:tabs>
                <w:tab w:val="left" w:pos="12600"/>
              </w:tabs>
              <w:jc w:val="center"/>
              <w:rPr>
                <w:rFonts w:ascii="Arial" w:hAnsi="Arial" w:cs="Arial"/>
                <w:sz w:val="16"/>
                <w:szCs w:val="16"/>
              </w:rPr>
            </w:pPr>
            <w:r w:rsidRPr="00114CBD">
              <w:rPr>
                <w:rFonts w:ascii="Arial" w:hAnsi="Arial" w:cs="Arial"/>
                <w:sz w:val="16"/>
                <w:szCs w:val="16"/>
              </w:rPr>
              <w:t>UA/19218/01/01</w:t>
            </w:r>
          </w:p>
        </w:tc>
      </w:tr>
      <w:tr w:rsidR="00422886" w:rsidRPr="006F3670" w:rsidTr="00786AD4">
        <w:tc>
          <w:tcPr>
            <w:tcW w:w="568" w:type="dxa"/>
            <w:tcBorders>
              <w:top w:val="single" w:sz="4" w:space="0" w:color="auto"/>
              <w:left w:val="single" w:sz="4" w:space="0" w:color="000000"/>
              <w:bottom w:val="single" w:sz="4" w:space="0" w:color="auto"/>
              <w:right w:val="single" w:sz="4" w:space="0" w:color="000000"/>
            </w:tcBorders>
            <w:shd w:val="clear" w:color="auto" w:fill="auto"/>
          </w:tcPr>
          <w:p w:rsidR="00422886" w:rsidRPr="006F3670" w:rsidRDefault="00422886" w:rsidP="00422886">
            <w:pPr>
              <w:numPr>
                <w:ilvl w:val="0"/>
                <w:numId w:val="3"/>
              </w:numPr>
              <w:tabs>
                <w:tab w:val="left" w:pos="12600"/>
              </w:tabs>
              <w:jc w:val="center"/>
              <w:rPr>
                <w:rFonts w:ascii="Arial" w:hAnsi="Arial" w:cs="Arial"/>
                <w:b/>
                <w:color w:val="0D0D0D"/>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422886" w:rsidRPr="00114CBD" w:rsidRDefault="00422886" w:rsidP="00886CA4">
            <w:pPr>
              <w:tabs>
                <w:tab w:val="left" w:pos="12600"/>
              </w:tabs>
              <w:rPr>
                <w:rFonts w:ascii="Arial" w:hAnsi="Arial" w:cs="Arial"/>
                <w:b/>
                <w:i/>
                <w:color w:val="000000"/>
                <w:sz w:val="16"/>
                <w:szCs w:val="16"/>
              </w:rPr>
            </w:pPr>
            <w:r w:rsidRPr="00114CBD">
              <w:rPr>
                <w:rFonts w:ascii="Arial" w:hAnsi="Arial" w:cs="Arial"/>
                <w:b/>
                <w:sz w:val="16"/>
                <w:szCs w:val="16"/>
              </w:rPr>
              <w:t>СУФЕНТАНІЛ-3Н</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422886" w:rsidRPr="00114CBD" w:rsidRDefault="00422886" w:rsidP="00886CA4">
            <w:pPr>
              <w:tabs>
                <w:tab w:val="left" w:pos="12600"/>
              </w:tabs>
              <w:rPr>
                <w:rFonts w:ascii="Arial" w:hAnsi="Arial" w:cs="Arial"/>
                <w:color w:val="000000"/>
                <w:sz w:val="16"/>
                <w:szCs w:val="16"/>
              </w:rPr>
            </w:pPr>
            <w:r w:rsidRPr="00114CBD">
              <w:rPr>
                <w:rFonts w:ascii="Arial" w:hAnsi="Arial" w:cs="Arial"/>
                <w:color w:val="000000"/>
                <w:sz w:val="16"/>
                <w:szCs w:val="16"/>
              </w:rPr>
              <w:t>розчин для ін'єкцій по 50 мкг/мл, по 5 мл в ампулі; по 5 ампул у блістері, по 1 блістеру в коробці з картону</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422886" w:rsidRPr="00114CBD" w:rsidRDefault="00422886" w:rsidP="00886CA4">
            <w:pPr>
              <w:tabs>
                <w:tab w:val="left" w:pos="12600"/>
              </w:tabs>
              <w:jc w:val="center"/>
              <w:rPr>
                <w:rFonts w:ascii="Arial" w:hAnsi="Arial" w:cs="Arial"/>
                <w:color w:val="000000"/>
                <w:sz w:val="16"/>
                <w:szCs w:val="16"/>
              </w:rPr>
            </w:pPr>
            <w:r w:rsidRPr="00114CBD">
              <w:rPr>
                <w:rFonts w:ascii="Arial" w:hAnsi="Arial" w:cs="Arial"/>
                <w:color w:val="000000"/>
                <w:sz w:val="16"/>
                <w:szCs w:val="16"/>
              </w:rPr>
              <w:t>Товариство з обмеженою відповідальністю "Харківське фармацевтичне підприємство "Здоров'я народу"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22886" w:rsidRPr="00114CBD" w:rsidRDefault="00422886" w:rsidP="00886CA4">
            <w:pPr>
              <w:tabs>
                <w:tab w:val="left" w:pos="12600"/>
              </w:tabs>
              <w:jc w:val="center"/>
              <w:rPr>
                <w:rFonts w:ascii="Arial" w:hAnsi="Arial" w:cs="Arial"/>
                <w:color w:val="000000"/>
                <w:sz w:val="16"/>
                <w:szCs w:val="16"/>
              </w:rPr>
            </w:pPr>
            <w:r w:rsidRPr="00114C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22886" w:rsidRPr="00114CBD" w:rsidRDefault="00422886" w:rsidP="00886CA4">
            <w:pPr>
              <w:tabs>
                <w:tab w:val="left" w:pos="12600"/>
              </w:tabs>
              <w:jc w:val="center"/>
              <w:rPr>
                <w:rFonts w:ascii="Arial" w:hAnsi="Arial" w:cs="Arial"/>
                <w:color w:val="000000"/>
                <w:sz w:val="16"/>
                <w:szCs w:val="16"/>
              </w:rPr>
            </w:pPr>
            <w:r w:rsidRPr="00114CBD">
              <w:rPr>
                <w:rFonts w:ascii="Arial" w:hAnsi="Arial" w:cs="Arial"/>
                <w:color w:val="000000"/>
                <w:sz w:val="16"/>
                <w:szCs w:val="16"/>
              </w:rPr>
              <w:t>Товариство з обмеженою відповідальністю "Харківське фармацевтичне підприємство "Здоров'я народу"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22886" w:rsidRPr="00114CBD" w:rsidRDefault="00422886" w:rsidP="00886CA4">
            <w:pPr>
              <w:tabs>
                <w:tab w:val="left" w:pos="12600"/>
              </w:tabs>
              <w:jc w:val="center"/>
              <w:rPr>
                <w:rFonts w:ascii="Arial" w:hAnsi="Arial" w:cs="Arial"/>
                <w:color w:val="000000"/>
                <w:sz w:val="16"/>
                <w:szCs w:val="16"/>
              </w:rPr>
            </w:pPr>
            <w:r w:rsidRPr="00114CBD">
              <w:rPr>
                <w:rFonts w:ascii="Arial" w:hAnsi="Arial" w:cs="Arial"/>
                <w:color w:val="000000"/>
                <w:sz w:val="16"/>
                <w:szCs w:val="16"/>
              </w:rPr>
              <w:t>Україна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422886" w:rsidRPr="00114CBD" w:rsidRDefault="00422886" w:rsidP="00886CA4">
            <w:pPr>
              <w:tabs>
                <w:tab w:val="left" w:pos="12600"/>
              </w:tabs>
              <w:jc w:val="center"/>
              <w:rPr>
                <w:rFonts w:ascii="Arial" w:hAnsi="Arial" w:cs="Arial"/>
                <w:color w:val="000000"/>
                <w:sz w:val="16"/>
                <w:szCs w:val="16"/>
              </w:rPr>
            </w:pPr>
            <w:r w:rsidRPr="00114CBD">
              <w:rPr>
                <w:rFonts w:ascii="Arial" w:hAnsi="Arial" w:cs="Arial"/>
                <w:color w:val="000000"/>
                <w:sz w:val="16"/>
                <w:szCs w:val="16"/>
              </w:rPr>
              <w:t>реєстрація на 5 років</w:t>
            </w:r>
            <w:r w:rsidRPr="00114CBD">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p w:rsidR="00422886" w:rsidRPr="00114CBD" w:rsidRDefault="00422886" w:rsidP="00886CA4">
            <w:pPr>
              <w:tabs>
                <w:tab w:val="left" w:pos="12600"/>
              </w:tabs>
              <w:jc w:val="center"/>
              <w:rPr>
                <w:rFonts w:ascii="Arial" w:hAnsi="Arial" w:cs="Arial"/>
                <w:color w:val="000000"/>
                <w:sz w:val="16"/>
                <w:szCs w:val="16"/>
              </w:rPr>
            </w:pP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22886" w:rsidRPr="00114CBD" w:rsidRDefault="00422886" w:rsidP="00786AD4">
            <w:pPr>
              <w:tabs>
                <w:tab w:val="left" w:pos="12600"/>
              </w:tabs>
              <w:jc w:val="center"/>
              <w:rPr>
                <w:rFonts w:ascii="Arial" w:hAnsi="Arial" w:cs="Arial"/>
                <w:b/>
                <w:i/>
                <w:color w:val="000000"/>
                <w:sz w:val="16"/>
                <w:szCs w:val="16"/>
              </w:rPr>
            </w:pPr>
            <w:r w:rsidRPr="00114C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22886" w:rsidRPr="00114CBD" w:rsidRDefault="00422886" w:rsidP="00786AD4">
            <w:pPr>
              <w:tabs>
                <w:tab w:val="left" w:pos="12600"/>
              </w:tabs>
              <w:jc w:val="center"/>
              <w:rPr>
                <w:rFonts w:ascii="Arial" w:hAnsi="Arial" w:cs="Arial"/>
                <w:i/>
                <w:sz w:val="16"/>
                <w:szCs w:val="16"/>
              </w:rPr>
            </w:pPr>
            <w:r w:rsidRPr="00114CB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22886" w:rsidRPr="006F3670" w:rsidRDefault="00422886" w:rsidP="00886CA4">
            <w:pPr>
              <w:tabs>
                <w:tab w:val="left" w:pos="12600"/>
              </w:tabs>
              <w:jc w:val="center"/>
              <w:rPr>
                <w:rFonts w:ascii="Arial" w:hAnsi="Arial" w:cs="Arial"/>
                <w:sz w:val="16"/>
                <w:szCs w:val="16"/>
              </w:rPr>
            </w:pPr>
            <w:r w:rsidRPr="00114CBD">
              <w:rPr>
                <w:rFonts w:ascii="Arial" w:hAnsi="Arial" w:cs="Arial"/>
                <w:sz w:val="16"/>
                <w:szCs w:val="16"/>
              </w:rPr>
              <w:t>UA/19218/01/02</w:t>
            </w:r>
          </w:p>
        </w:tc>
      </w:tr>
      <w:tr w:rsidR="00422886" w:rsidRPr="006F3670" w:rsidTr="00786AD4">
        <w:tc>
          <w:tcPr>
            <w:tcW w:w="568" w:type="dxa"/>
            <w:tcBorders>
              <w:top w:val="single" w:sz="4" w:space="0" w:color="auto"/>
              <w:left w:val="single" w:sz="4" w:space="0" w:color="000000"/>
              <w:bottom w:val="single" w:sz="4" w:space="0" w:color="auto"/>
              <w:right w:val="single" w:sz="4" w:space="0" w:color="000000"/>
            </w:tcBorders>
            <w:shd w:val="clear" w:color="auto" w:fill="auto"/>
          </w:tcPr>
          <w:p w:rsidR="00422886" w:rsidRPr="006F3670" w:rsidRDefault="00422886" w:rsidP="00422886">
            <w:pPr>
              <w:numPr>
                <w:ilvl w:val="0"/>
                <w:numId w:val="3"/>
              </w:numPr>
              <w:tabs>
                <w:tab w:val="left" w:pos="12600"/>
              </w:tabs>
              <w:jc w:val="center"/>
              <w:rPr>
                <w:rFonts w:ascii="Arial" w:hAnsi="Arial" w:cs="Arial"/>
                <w:b/>
                <w:color w:val="0D0D0D"/>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422886" w:rsidRPr="00114CBD" w:rsidRDefault="00422886" w:rsidP="00886CA4">
            <w:pPr>
              <w:tabs>
                <w:tab w:val="left" w:pos="12600"/>
              </w:tabs>
              <w:rPr>
                <w:rFonts w:ascii="Arial" w:hAnsi="Arial" w:cs="Arial"/>
                <w:b/>
                <w:i/>
                <w:color w:val="000000"/>
                <w:sz w:val="16"/>
                <w:szCs w:val="16"/>
              </w:rPr>
            </w:pPr>
            <w:r w:rsidRPr="00114CBD">
              <w:rPr>
                <w:rFonts w:ascii="Arial" w:hAnsi="Arial" w:cs="Arial"/>
                <w:b/>
                <w:sz w:val="16"/>
                <w:szCs w:val="16"/>
              </w:rPr>
              <w:t>ФІНАСТЕРИД ДЖЕНЕФАРМ</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422886" w:rsidRPr="00114CBD" w:rsidRDefault="00422886" w:rsidP="00886CA4">
            <w:pPr>
              <w:tabs>
                <w:tab w:val="left" w:pos="12600"/>
              </w:tabs>
              <w:rPr>
                <w:rFonts w:ascii="Arial" w:hAnsi="Arial" w:cs="Arial"/>
                <w:color w:val="000000"/>
                <w:sz w:val="16"/>
                <w:szCs w:val="16"/>
              </w:rPr>
            </w:pPr>
            <w:r w:rsidRPr="00114CBD">
              <w:rPr>
                <w:rFonts w:ascii="Arial" w:hAnsi="Arial" w:cs="Arial"/>
                <w:color w:val="000000"/>
                <w:sz w:val="16"/>
                <w:szCs w:val="16"/>
              </w:rPr>
              <w:t>таблетки, вкриті плівковою оболонкою, по 5 мг, по 10 таблеток у блістері, по 3 блістери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422886" w:rsidRPr="00114CBD" w:rsidRDefault="00422886" w:rsidP="00886CA4">
            <w:pPr>
              <w:tabs>
                <w:tab w:val="left" w:pos="12600"/>
              </w:tabs>
              <w:jc w:val="center"/>
              <w:rPr>
                <w:rFonts w:ascii="Arial" w:hAnsi="Arial" w:cs="Arial"/>
                <w:color w:val="000000"/>
                <w:sz w:val="16"/>
                <w:szCs w:val="16"/>
              </w:rPr>
            </w:pPr>
            <w:r w:rsidRPr="00114CBD">
              <w:rPr>
                <w:rFonts w:ascii="Arial" w:hAnsi="Arial" w:cs="Arial"/>
                <w:color w:val="000000"/>
                <w:sz w:val="16"/>
                <w:szCs w:val="16"/>
              </w:rPr>
              <w:t>Дженефарм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22886" w:rsidRPr="00114CBD" w:rsidRDefault="00422886" w:rsidP="00886CA4">
            <w:pPr>
              <w:tabs>
                <w:tab w:val="left" w:pos="12600"/>
              </w:tabs>
              <w:jc w:val="center"/>
              <w:rPr>
                <w:rFonts w:ascii="Arial" w:hAnsi="Arial" w:cs="Arial"/>
                <w:color w:val="000000"/>
                <w:sz w:val="16"/>
                <w:szCs w:val="16"/>
              </w:rPr>
            </w:pPr>
            <w:r w:rsidRPr="00114CBD">
              <w:rPr>
                <w:rFonts w:ascii="Arial" w:hAnsi="Arial" w:cs="Arial"/>
                <w:color w:val="000000"/>
                <w:sz w:val="16"/>
                <w:szCs w:val="16"/>
              </w:rPr>
              <w:t>Грецiя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22886" w:rsidRPr="00114CBD" w:rsidRDefault="00422886" w:rsidP="00886CA4">
            <w:pPr>
              <w:tabs>
                <w:tab w:val="left" w:pos="12600"/>
              </w:tabs>
              <w:jc w:val="center"/>
              <w:rPr>
                <w:rFonts w:ascii="Arial" w:hAnsi="Arial" w:cs="Arial"/>
                <w:color w:val="000000"/>
                <w:sz w:val="16"/>
                <w:szCs w:val="16"/>
              </w:rPr>
            </w:pPr>
            <w:r w:rsidRPr="00114CBD">
              <w:rPr>
                <w:rFonts w:ascii="Arial" w:hAnsi="Arial" w:cs="Arial"/>
                <w:color w:val="000000"/>
                <w:sz w:val="16"/>
                <w:szCs w:val="16"/>
              </w:rPr>
              <w:t>Дженефарм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22886" w:rsidRPr="00114CBD" w:rsidRDefault="00422886" w:rsidP="00886CA4">
            <w:pPr>
              <w:tabs>
                <w:tab w:val="left" w:pos="12600"/>
              </w:tabs>
              <w:jc w:val="center"/>
              <w:rPr>
                <w:rFonts w:ascii="Arial" w:hAnsi="Arial" w:cs="Arial"/>
                <w:color w:val="000000"/>
                <w:sz w:val="16"/>
                <w:szCs w:val="16"/>
              </w:rPr>
            </w:pPr>
            <w:r w:rsidRPr="00114CBD">
              <w:rPr>
                <w:rFonts w:ascii="Arial" w:hAnsi="Arial" w:cs="Arial"/>
                <w:color w:val="000000"/>
                <w:sz w:val="16"/>
                <w:szCs w:val="16"/>
              </w:rPr>
              <w:t>Грецiя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422886" w:rsidRPr="00114CBD" w:rsidRDefault="00422886" w:rsidP="00886CA4">
            <w:pPr>
              <w:tabs>
                <w:tab w:val="left" w:pos="12600"/>
              </w:tabs>
              <w:jc w:val="center"/>
              <w:rPr>
                <w:rFonts w:ascii="Arial" w:hAnsi="Arial" w:cs="Arial"/>
                <w:color w:val="000000"/>
                <w:sz w:val="16"/>
                <w:szCs w:val="16"/>
              </w:rPr>
            </w:pPr>
            <w:r w:rsidRPr="00114CBD">
              <w:rPr>
                <w:rFonts w:ascii="Arial" w:hAnsi="Arial" w:cs="Arial"/>
                <w:color w:val="000000"/>
                <w:sz w:val="16"/>
                <w:szCs w:val="16"/>
              </w:rPr>
              <w:t>реєстрація на 5 років</w:t>
            </w:r>
            <w:r w:rsidRPr="00114CBD">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22886" w:rsidRPr="00114CBD" w:rsidRDefault="00422886" w:rsidP="00786AD4">
            <w:pPr>
              <w:tabs>
                <w:tab w:val="left" w:pos="12600"/>
              </w:tabs>
              <w:jc w:val="center"/>
              <w:rPr>
                <w:rFonts w:ascii="Arial" w:hAnsi="Arial" w:cs="Arial"/>
                <w:b/>
                <w:i/>
                <w:color w:val="000000"/>
                <w:sz w:val="16"/>
                <w:szCs w:val="16"/>
              </w:rPr>
            </w:pPr>
            <w:r w:rsidRPr="00114C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22886" w:rsidRPr="00114CBD" w:rsidRDefault="00422886" w:rsidP="00786AD4">
            <w:pPr>
              <w:tabs>
                <w:tab w:val="left" w:pos="12600"/>
              </w:tabs>
              <w:jc w:val="center"/>
              <w:rPr>
                <w:rFonts w:ascii="Arial" w:hAnsi="Arial" w:cs="Arial"/>
                <w:i/>
                <w:sz w:val="16"/>
                <w:szCs w:val="16"/>
              </w:rPr>
            </w:pPr>
            <w:r w:rsidRPr="00114CB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22886" w:rsidRPr="006F3670" w:rsidRDefault="00422886" w:rsidP="00886CA4">
            <w:pPr>
              <w:tabs>
                <w:tab w:val="left" w:pos="12600"/>
              </w:tabs>
              <w:jc w:val="center"/>
              <w:rPr>
                <w:rFonts w:ascii="Arial" w:hAnsi="Arial" w:cs="Arial"/>
                <w:sz w:val="16"/>
                <w:szCs w:val="16"/>
              </w:rPr>
            </w:pPr>
            <w:r w:rsidRPr="00114CBD">
              <w:rPr>
                <w:rFonts w:ascii="Arial" w:hAnsi="Arial" w:cs="Arial"/>
                <w:sz w:val="16"/>
                <w:szCs w:val="16"/>
              </w:rPr>
              <w:t>UA/19219/01/01</w:t>
            </w:r>
          </w:p>
        </w:tc>
      </w:tr>
      <w:tr w:rsidR="00422886" w:rsidRPr="006F3670" w:rsidTr="00786AD4">
        <w:tc>
          <w:tcPr>
            <w:tcW w:w="568" w:type="dxa"/>
            <w:tcBorders>
              <w:top w:val="single" w:sz="4" w:space="0" w:color="auto"/>
              <w:left w:val="single" w:sz="4" w:space="0" w:color="000000"/>
              <w:bottom w:val="single" w:sz="4" w:space="0" w:color="auto"/>
              <w:right w:val="single" w:sz="4" w:space="0" w:color="000000"/>
            </w:tcBorders>
            <w:shd w:val="clear" w:color="auto" w:fill="auto"/>
          </w:tcPr>
          <w:p w:rsidR="00422886" w:rsidRPr="006F3670" w:rsidRDefault="00422886" w:rsidP="00422886">
            <w:pPr>
              <w:numPr>
                <w:ilvl w:val="0"/>
                <w:numId w:val="3"/>
              </w:numPr>
              <w:tabs>
                <w:tab w:val="left" w:pos="12600"/>
              </w:tabs>
              <w:jc w:val="center"/>
              <w:rPr>
                <w:rFonts w:ascii="Arial" w:hAnsi="Arial" w:cs="Arial"/>
                <w:b/>
                <w:color w:val="0D0D0D"/>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422886" w:rsidRPr="00114CBD" w:rsidRDefault="00422886" w:rsidP="00886CA4">
            <w:pPr>
              <w:tabs>
                <w:tab w:val="left" w:pos="12600"/>
              </w:tabs>
              <w:rPr>
                <w:rFonts w:ascii="Arial" w:hAnsi="Arial" w:cs="Arial"/>
                <w:b/>
                <w:i/>
                <w:color w:val="000000"/>
                <w:sz w:val="16"/>
                <w:szCs w:val="16"/>
              </w:rPr>
            </w:pPr>
            <w:r w:rsidRPr="00114CBD">
              <w:rPr>
                <w:rFonts w:ascii="Arial" w:hAnsi="Arial" w:cs="Arial"/>
                <w:b/>
                <w:sz w:val="16"/>
                <w:szCs w:val="16"/>
              </w:rPr>
              <w:t>ФОЛІЄВА КИСЛОТА ГІДРАТ</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422886" w:rsidRPr="00114CBD" w:rsidRDefault="00422886" w:rsidP="00886CA4">
            <w:pPr>
              <w:tabs>
                <w:tab w:val="left" w:pos="12600"/>
              </w:tabs>
              <w:rPr>
                <w:rFonts w:ascii="Arial" w:hAnsi="Arial" w:cs="Arial"/>
                <w:color w:val="000000"/>
                <w:sz w:val="16"/>
                <w:szCs w:val="16"/>
              </w:rPr>
            </w:pPr>
            <w:r w:rsidRPr="00114CBD">
              <w:rPr>
                <w:rFonts w:ascii="Arial" w:hAnsi="Arial" w:cs="Arial"/>
                <w:color w:val="000000"/>
                <w:sz w:val="16"/>
                <w:szCs w:val="16"/>
              </w:rPr>
              <w:t>кристалічний порошок (субстанція) у подвійних поліетиленових мішках для фармацевтичного застосування</w:t>
            </w:r>
          </w:p>
          <w:p w:rsidR="00422886" w:rsidRPr="00114CBD" w:rsidRDefault="00422886" w:rsidP="00886CA4">
            <w:pPr>
              <w:tabs>
                <w:tab w:val="left" w:pos="12600"/>
              </w:tabs>
              <w:rPr>
                <w:rFonts w:ascii="Arial" w:hAnsi="Arial" w:cs="Arial"/>
                <w:color w:val="000000"/>
                <w:sz w:val="16"/>
                <w:szCs w:val="16"/>
              </w:rPr>
            </w:pP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422886" w:rsidRPr="00114CBD" w:rsidRDefault="00422886" w:rsidP="00886CA4">
            <w:pPr>
              <w:tabs>
                <w:tab w:val="left" w:pos="12600"/>
              </w:tabs>
              <w:jc w:val="center"/>
              <w:rPr>
                <w:rFonts w:ascii="Arial" w:hAnsi="Arial" w:cs="Arial"/>
                <w:color w:val="000000"/>
                <w:sz w:val="16"/>
                <w:szCs w:val="16"/>
              </w:rPr>
            </w:pPr>
            <w:r w:rsidRPr="00114CBD">
              <w:rPr>
                <w:rFonts w:ascii="Arial" w:hAnsi="Arial" w:cs="Arial"/>
                <w:color w:val="000000"/>
                <w:sz w:val="16"/>
                <w:szCs w:val="16"/>
              </w:rPr>
              <w:t>ТОВ "ТК "Аврора"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22886" w:rsidRPr="00114CBD" w:rsidRDefault="00422886" w:rsidP="00886CA4">
            <w:pPr>
              <w:tabs>
                <w:tab w:val="left" w:pos="12600"/>
              </w:tabs>
              <w:jc w:val="center"/>
              <w:rPr>
                <w:rFonts w:ascii="Arial" w:hAnsi="Arial" w:cs="Arial"/>
                <w:color w:val="000000"/>
                <w:sz w:val="16"/>
                <w:szCs w:val="16"/>
              </w:rPr>
            </w:pPr>
            <w:r w:rsidRPr="00114C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22886" w:rsidRPr="00114CBD" w:rsidRDefault="00422886" w:rsidP="00886CA4">
            <w:pPr>
              <w:tabs>
                <w:tab w:val="left" w:pos="12600"/>
              </w:tabs>
              <w:jc w:val="center"/>
              <w:rPr>
                <w:rFonts w:ascii="Arial" w:hAnsi="Arial" w:cs="Arial"/>
                <w:color w:val="000000"/>
                <w:sz w:val="16"/>
                <w:szCs w:val="16"/>
              </w:rPr>
            </w:pPr>
            <w:r w:rsidRPr="00114CBD">
              <w:rPr>
                <w:rFonts w:ascii="Arial" w:hAnsi="Arial" w:cs="Arial"/>
                <w:color w:val="000000"/>
                <w:sz w:val="16"/>
                <w:szCs w:val="16"/>
              </w:rPr>
              <w:t>Хебей Цзіхен Фармасьютікал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22886" w:rsidRPr="00114CBD" w:rsidRDefault="00422886" w:rsidP="00886CA4">
            <w:pPr>
              <w:tabs>
                <w:tab w:val="left" w:pos="12600"/>
              </w:tabs>
              <w:jc w:val="center"/>
              <w:rPr>
                <w:rFonts w:ascii="Arial" w:hAnsi="Arial" w:cs="Arial"/>
                <w:color w:val="000000"/>
                <w:sz w:val="16"/>
                <w:szCs w:val="16"/>
              </w:rPr>
            </w:pPr>
            <w:r w:rsidRPr="00114CBD">
              <w:rPr>
                <w:rFonts w:ascii="Arial" w:hAnsi="Arial" w:cs="Arial"/>
                <w:color w:val="000000"/>
                <w:sz w:val="16"/>
                <w:szCs w:val="16"/>
              </w:rPr>
              <w:t>Китай</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422886" w:rsidRPr="00114CBD" w:rsidRDefault="00422886" w:rsidP="00886CA4">
            <w:pPr>
              <w:tabs>
                <w:tab w:val="left" w:pos="12600"/>
              </w:tabs>
              <w:jc w:val="center"/>
              <w:rPr>
                <w:rFonts w:ascii="Arial" w:hAnsi="Arial" w:cs="Arial"/>
                <w:color w:val="000000"/>
                <w:sz w:val="16"/>
                <w:szCs w:val="16"/>
              </w:rPr>
            </w:pPr>
            <w:r w:rsidRPr="00114CBD">
              <w:rPr>
                <w:rFonts w:ascii="Arial" w:hAnsi="Arial" w:cs="Arial"/>
                <w:color w:val="000000"/>
                <w:sz w:val="16"/>
                <w:szCs w:val="16"/>
              </w:rPr>
              <w:t>реєстрація на 5 років</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22886" w:rsidRPr="00114CBD" w:rsidRDefault="00422886" w:rsidP="00786AD4">
            <w:pPr>
              <w:tabs>
                <w:tab w:val="left" w:pos="12600"/>
              </w:tabs>
              <w:jc w:val="center"/>
              <w:rPr>
                <w:rFonts w:ascii="Arial" w:hAnsi="Arial" w:cs="Arial"/>
                <w:b/>
                <w:i/>
                <w:color w:val="000000"/>
                <w:sz w:val="16"/>
                <w:szCs w:val="16"/>
              </w:rPr>
            </w:pPr>
            <w:r w:rsidRPr="00114CBD">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22886" w:rsidRPr="00114CBD" w:rsidRDefault="00422886" w:rsidP="00786AD4">
            <w:pPr>
              <w:tabs>
                <w:tab w:val="left" w:pos="12600"/>
              </w:tabs>
              <w:jc w:val="center"/>
              <w:rPr>
                <w:rFonts w:ascii="Arial" w:hAnsi="Arial" w:cs="Arial"/>
                <w:i/>
                <w:sz w:val="16"/>
                <w:szCs w:val="16"/>
              </w:rPr>
            </w:pPr>
            <w:r w:rsidRPr="00114CB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22886" w:rsidRPr="006F3670" w:rsidRDefault="00422886" w:rsidP="00886CA4">
            <w:pPr>
              <w:tabs>
                <w:tab w:val="left" w:pos="12600"/>
              </w:tabs>
              <w:jc w:val="center"/>
              <w:rPr>
                <w:rFonts w:ascii="Arial" w:hAnsi="Arial" w:cs="Arial"/>
                <w:sz w:val="16"/>
                <w:szCs w:val="16"/>
              </w:rPr>
            </w:pPr>
            <w:r w:rsidRPr="00114CBD">
              <w:rPr>
                <w:rFonts w:ascii="Arial" w:hAnsi="Arial" w:cs="Arial"/>
                <w:sz w:val="16"/>
                <w:szCs w:val="16"/>
              </w:rPr>
              <w:t>UA/19220/01/01</w:t>
            </w:r>
          </w:p>
        </w:tc>
      </w:tr>
      <w:tr w:rsidR="00422886" w:rsidRPr="009746D1" w:rsidTr="00786AD4">
        <w:tc>
          <w:tcPr>
            <w:tcW w:w="568" w:type="dxa"/>
            <w:tcBorders>
              <w:top w:val="single" w:sz="4" w:space="0" w:color="auto"/>
              <w:left w:val="single" w:sz="4" w:space="0" w:color="000000"/>
              <w:bottom w:val="single" w:sz="4" w:space="0" w:color="auto"/>
              <w:right w:val="single" w:sz="4" w:space="0" w:color="000000"/>
            </w:tcBorders>
            <w:shd w:val="clear" w:color="auto" w:fill="auto"/>
          </w:tcPr>
          <w:p w:rsidR="00422886" w:rsidRPr="009746D1" w:rsidRDefault="00422886" w:rsidP="00422886">
            <w:pPr>
              <w:numPr>
                <w:ilvl w:val="0"/>
                <w:numId w:val="3"/>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422886" w:rsidRPr="00114CBD" w:rsidRDefault="00422886" w:rsidP="00886CA4">
            <w:pPr>
              <w:tabs>
                <w:tab w:val="left" w:pos="12600"/>
              </w:tabs>
              <w:rPr>
                <w:rFonts w:ascii="Arial" w:hAnsi="Arial" w:cs="Arial"/>
                <w:b/>
                <w:i/>
                <w:sz w:val="16"/>
                <w:szCs w:val="16"/>
              </w:rPr>
            </w:pPr>
            <w:r w:rsidRPr="00114CBD">
              <w:rPr>
                <w:rFonts w:ascii="Arial" w:hAnsi="Arial" w:cs="Arial"/>
                <w:b/>
                <w:sz w:val="16"/>
                <w:szCs w:val="16"/>
              </w:rPr>
              <w:t>ХОНДРОЇТИН СУЛЬФАТ НАТРІЮ</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422886" w:rsidRPr="00114CBD" w:rsidRDefault="00422886" w:rsidP="00886CA4">
            <w:pPr>
              <w:tabs>
                <w:tab w:val="left" w:pos="12600"/>
              </w:tabs>
              <w:rPr>
                <w:rFonts w:ascii="Arial" w:hAnsi="Arial" w:cs="Arial"/>
                <w:sz w:val="16"/>
                <w:szCs w:val="16"/>
              </w:rPr>
            </w:pPr>
            <w:r w:rsidRPr="00114CBD">
              <w:rPr>
                <w:rFonts w:ascii="Arial" w:hAnsi="Arial" w:cs="Arial"/>
                <w:sz w:val="16"/>
                <w:szCs w:val="16"/>
              </w:rPr>
              <w:t>порошок (субстанція) у подвійних поліетиленових мішках для фармацевтичного застосування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422886" w:rsidRPr="00114CBD" w:rsidRDefault="00422886" w:rsidP="00886CA4">
            <w:pPr>
              <w:tabs>
                <w:tab w:val="left" w:pos="12600"/>
              </w:tabs>
              <w:jc w:val="center"/>
              <w:rPr>
                <w:rFonts w:ascii="Arial" w:hAnsi="Arial" w:cs="Arial"/>
                <w:sz w:val="16"/>
                <w:szCs w:val="16"/>
              </w:rPr>
            </w:pPr>
            <w:r w:rsidRPr="00114CBD">
              <w:rPr>
                <w:rFonts w:ascii="Arial" w:hAnsi="Arial" w:cs="Arial"/>
                <w:sz w:val="16"/>
                <w:szCs w:val="16"/>
              </w:rPr>
              <w:t>ТОВ "ТК "Аврора"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22886" w:rsidRPr="00114CBD" w:rsidRDefault="00422886" w:rsidP="00886CA4">
            <w:pPr>
              <w:tabs>
                <w:tab w:val="left" w:pos="12600"/>
              </w:tabs>
              <w:jc w:val="center"/>
              <w:rPr>
                <w:rFonts w:ascii="Arial" w:hAnsi="Arial" w:cs="Arial"/>
                <w:sz w:val="16"/>
                <w:szCs w:val="16"/>
              </w:rPr>
            </w:pPr>
            <w:r w:rsidRPr="00114CBD">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22886" w:rsidRPr="00114CBD" w:rsidRDefault="00422886" w:rsidP="00886CA4">
            <w:pPr>
              <w:tabs>
                <w:tab w:val="left" w:pos="12600"/>
              </w:tabs>
              <w:jc w:val="center"/>
              <w:rPr>
                <w:rFonts w:ascii="Arial" w:hAnsi="Arial" w:cs="Arial"/>
                <w:sz w:val="16"/>
                <w:szCs w:val="16"/>
              </w:rPr>
            </w:pPr>
            <w:r w:rsidRPr="00114CBD">
              <w:rPr>
                <w:rFonts w:ascii="Arial" w:hAnsi="Arial" w:cs="Arial"/>
                <w:sz w:val="16"/>
                <w:szCs w:val="16"/>
              </w:rPr>
              <w:t>СИЧУАНЬ ДІБІО ФАРМАСЬЮТІКАЛ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22886" w:rsidRPr="00114CBD" w:rsidRDefault="00422886" w:rsidP="00886CA4">
            <w:pPr>
              <w:tabs>
                <w:tab w:val="left" w:pos="12600"/>
              </w:tabs>
              <w:jc w:val="center"/>
              <w:rPr>
                <w:rFonts w:ascii="Arial" w:hAnsi="Arial" w:cs="Arial"/>
                <w:sz w:val="16"/>
                <w:szCs w:val="16"/>
              </w:rPr>
            </w:pPr>
            <w:r w:rsidRPr="00114CBD">
              <w:rPr>
                <w:rFonts w:ascii="Arial" w:hAnsi="Arial" w:cs="Arial"/>
                <w:sz w:val="16"/>
                <w:szCs w:val="16"/>
              </w:rPr>
              <w:t>Китай</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422886" w:rsidRPr="00114CBD" w:rsidRDefault="00422886" w:rsidP="00886CA4">
            <w:pPr>
              <w:tabs>
                <w:tab w:val="left" w:pos="12600"/>
              </w:tabs>
              <w:jc w:val="center"/>
              <w:rPr>
                <w:rFonts w:ascii="Arial" w:hAnsi="Arial" w:cs="Arial"/>
                <w:sz w:val="16"/>
                <w:szCs w:val="16"/>
              </w:rPr>
            </w:pPr>
            <w:r w:rsidRPr="00114CBD">
              <w:rPr>
                <w:rFonts w:ascii="Arial" w:hAnsi="Arial" w:cs="Arial"/>
                <w:sz w:val="16"/>
                <w:szCs w:val="16"/>
              </w:rPr>
              <w:t>реєстрація на 5 років</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22886" w:rsidRPr="00114CBD" w:rsidRDefault="00422886" w:rsidP="00786AD4">
            <w:pPr>
              <w:tabs>
                <w:tab w:val="left" w:pos="12600"/>
              </w:tabs>
              <w:jc w:val="center"/>
              <w:rPr>
                <w:rFonts w:ascii="Arial" w:hAnsi="Arial" w:cs="Arial"/>
                <w:b/>
                <w:i/>
                <w:sz w:val="16"/>
                <w:szCs w:val="16"/>
              </w:rPr>
            </w:pPr>
            <w:r w:rsidRPr="00114CBD">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22886" w:rsidRPr="00114CBD" w:rsidRDefault="00422886" w:rsidP="00786AD4">
            <w:pPr>
              <w:tabs>
                <w:tab w:val="left" w:pos="12600"/>
              </w:tabs>
              <w:jc w:val="center"/>
              <w:rPr>
                <w:rFonts w:ascii="Arial" w:hAnsi="Arial" w:cs="Arial"/>
                <w:i/>
                <w:sz w:val="16"/>
                <w:szCs w:val="16"/>
              </w:rPr>
            </w:pPr>
            <w:r w:rsidRPr="00114CB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22886" w:rsidRPr="00DB3C48" w:rsidRDefault="00422886" w:rsidP="00886CA4">
            <w:pPr>
              <w:tabs>
                <w:tab w:val="left" w:pos="12600"/>
              </w:tabs>
              <w:jc w:val="center"/>
              <w:rPr>
                <w:rFonts w:ascii="Arial" w:hAnsi="Arial" w:cs="Arial"/>
                <w:sz w:val="16"/>
                <w:szCs w:val="16"/>
              </w:rPr>
            </w:pPr>
            <w:r w:rsidRPr="00114CBD">
              <w:rPr>
                <w:rFonts w:ascii="Arial" w:hAnsi="Arial" w:cs="Arial"/>
                <w:sz w:val="16"/>
                <w:szCs w:val="16"/>
              </w:rPr>
              <w:t>UA/19221/01/01</w:t>
            </w:r>
          </w:p>
        </w:tc>
      </w:tr>
    </w:tbl>
    <w:p w:rsidR="00422886" w:rsidRPr="006F3670" w:rsidRDefault="00422886" w:rsidP="00422886">
      <w:pPr>
        <w:pStyle w:val="2"/>
        <w:tabs>
          <w:tab w:val="left" w:pos="12600"/>
        </w:tabs>
        <w:jc w:val="center"/>
        <w:rPr>
          <w:sz w:val="24"/>
          <w:szCs w:val="24"/>
        </w:rPr>
      </w:pPr>
    </w:p>
    <w:p w:rsidR="00422886" w:rsidRPr="006F3670" w:rsidRDefault="00422886" w:rsidP="00422886">
      <w:pPr>
        <w:ind w:right="20"/>
        <w:rPr>
          <w:rStyle w:val="cs7864ebcf1"/>
          <w:color w:val="auto"/>
        </w:rPr>
      </w:pPr>
    </w:p>
    <w:tbl>
      <w:tblPr>
        <w:tblW w:w="0" w:type="auto"/>
        <w:tblLook w:val="04A0" w:firstRow="1" w:lastRow="0" w:firstColumn="1" w:lastColumn="0" w:noHBand="0" w:noVBand="1"/>
      </w:tblPr>
      <w:tblGrid>
        <w:gridCol w:w="7421"/>
        <w:gridCol w:w="7422"/>
      </w:tblGrid>
      <w:tr w:rsidR="00422886" w:rsidRPr="006F3670" w:rsidTr="00886CA4">
        <w:tc>
          <w:tcPr>
            <w:tcW w:w="7421" w:type="dxa"/>
            <w:shd w:val="clear" w:color="auto" w:fill="auto"/>
          </w:tcPr>
          <w:p w:rsidR="00422886" w:rsidRPr="006F3670" w:rsidRDefault="00422886" w:rsidP="00886CA4">
            <w:pPr>
              <w:ind w:right="20"/>
              <w:rPr>
                <w:rStyle w:val="cs95e872d01"/>
                <w:rFonts w:ascii="Arial" w:hAnsi="Arial" w:cs="Arial"/>
                <w:sz w:val="28"/>
                <w:szCs w:val="28"/>
              </w:rPr>
            </w:pPr>
            <w:r w:rsidRPr="006F3670">
              <w:rPr>
                <w:rStyle w:val="cs7864ebcf1"/>
                <w:color w:val="auto"/>
                <w:sz w:val="28"/>
                <w:szCs w:val="28"/>
              </w:rPr>
              <w:t xml:space="preserve">В.о. Генерального директора Директорату </w:t>
            </w:r>
          </w:p>
          <w:p w:rsidR="00422886" w:rsidRPr="006F3670" w:rsidRDefault="00422886" w:rsidP="00886CA4">
            <w:pPr>
              <w:ind w:right="20"/>
              <w:rPr>
                <w:rStyle w:val="cs7864ebcf1"/>
                <w:color w:val="auto"/>
                <w:sz w:val="28"/>
                <w:szCs w:val="28"/>
              </w:rPr>
            </w:pPr>
            <w:r w:rsidRPr="006F3670">
              <w:rPr>
                <w:rStyle w:val="cs7864ebcf1"/>
                <w:color w:val="auto"/>
                <w:sz w:val="28"/>
                <w:szCs w:val="28"/>
              </w:rPr>
              <w:t>фармацевтичного забезпечення</w:t>
            </w:r>
            <w:r w:rsidRPr="006F3670">
              <w:rPr>
                <w:rStyle w:val="cs188c92b51"/>
                <w:color w:val="auto"/>
                <w:sz w:val="28"/>
                <w:szCs w:val="28"/>
              </w:rPr>
              <w:t>                                    </w:t>
            </w:r>
          </w:p>
        </w:tc>
        <w:tc>
          <w:tcPr>
            <w:tcW w:w="7422" w:type="dxa"/>
            <w:shd w:val="clear" w:color="auto" w:fill="auto"/>
          </w:tcPr>
          <w:p w:rsidR="00422886" w:rsidRPr="006F3670" w:rsidRDefault="00422886" w:rsidP="00886CA4">
            <w:pPr>
              <w:pStyle w:val="cs95e872d0"/>
              <w:rPr>
                <w:rStyle w:val="cs7864ebcf1"/>
                <w:color w:val="auto"/>
                <w:sz w:val="28"/>
                <w:szCs w:val="28"/>
              </w:rPr>
            </w:pPr>
          </w:p>
          <w:p w:rsidR="00422886" w:rsidRPr="006F3670" w:rsidRDefault="00422886" w:rsidP="00886CA4">
            <w:pPr>
              <w:pStyle w:val="cs95e872d0"/>
              <w:jc w:val="right"/>
              <w:rPr>
                <w:rStyle w:val="cs7864ebcf1"/>
                <w:color w:val="auto"/>
                <w:sz w:val="28"/>
                <w:szCs w:val="28"/>
              </w:rPr>
            </w:pPr>
            <w:r w:rsidRPr="006F3670">
              <w:rPr>
                <w:rStyle w:val="cs7864ebcf1"/>
                <w:color w:val="auto"/>
                <w:sz w:val="28"/>
                <w:szCs w:val="28"/>
              </w:rPr>
              <w:t>Іван ЗАДВОРНИХ</w:t>
            </w:r>
          </w:p>
        </w:tc>
      </w:tr>
    </w:tbl>
    <w:p w:rsidR="00422886" w:rsidRDefault="00422886" w:rsidP="00422886">
      <w:pPr>
        <w:tabs>
          <w:tab w:val="left" w:pos="1985"/>
        </w:tabs>
        <w:rPr>
          <w:rFonts w:ascii="Arial" w:hAnsi="Arial" w:cs="Arial"/>
          <w:sz w:val="18"/>
          <w:szCs w:val="18"/>
        </w:rPr>
      </w:pPr>
    </w:p>
    <w:p w:rsidR="00422886" w:rsidRDefault="00422886" w:rsidP="000D32CE">
      <w:pPr>
        <w:rPr>
          <w:b/>
          <w:sz w:val="28"/>
          <w:szCs w:val="28"/>
          <w:lang w:val="uk-UA"/>
        </w:rPr>
        <w:sectPr w:rsidR="00422886" w:rsidSect="00786AD4">
          <w:pgSz w:w="16838" w:h="11906" w:orient="landscape"/>
          <w:pgMar w:top="1134" w:right="902" w:bottom="567" w:left="1134" w:header="709" w:footer="709" w:gutter="0"/>
          <w:cols w:space="708"/>
          <w:titlePg/>
          <w:docGrid w:linePitch="360"/>
        </w:sectPr>
      </w:pPr>
    </w:p>
    <w:tbl>
      <w:tblPr>
        <w:tblW w:w="3828" w:type="dxa"/>
        <w:tblInd w:w="11448" w:type="dxa"/>
        <w:tblLayout w:type="fixed"/>
        <w:tblLook w:val="0000" w:firstRow="0" w:lastRow="0" w:firstColumn="0" w:lastColumn="0" w:noHBand="0" w:noVBand="0"/>
      </w:tblPr>
      <w:tblGrid>
        <w:gridCol w:w="3828"/>
      </w:tblGrid>
      <w:tr w:rsidR="00455196" w:rsidRPr="006F3670" w:rsidTr="00886CA4">
        <w:tc>
          <w:tcPr>
            <w:tcW w:w="3828" w:type="dxa"/>
          </w:tcPr>
          <w:p w:rsidR="00455196" w:rsidRPr="0095682F" w:rsidRDefault="00455196" w:rsidP="00BC64E0">
            <w:pPr>
              <w:pStyle w:val="4"/>
              <w:tabs>
                <w:tab w:val="left" w:pos="12600"/>
              </w:tabs>
              <w:spacing w:before="0" w:after="0"/>
              <w:rPr>
                <w:rFonts w:cs="Arial"/>
                <w:bCs w:val="0"/>
                <w:iCs/>
                <w:sz w:val="18"/>
                <w:szCs w:val="18"/>
              </w:rPr>
            </w:pPr>
            <w:r w:rsidRPr="0095682F">
              <w:rPr>
                <w:rFonts w:cs="Arial"/>
                <w:bCs w:val="0"/>
                <w:iCs/>
                <w:sz w:val="18"/>
                <w:szCs w:val="18"/>
              </w:rPr>
              <w:t>Додаток 2</w:t>
            </w:r>
          </w:p>
          <w:p w:rsidR="00455196" w:rsidRPr="0095682F" w:rsidRDefault="00455196" w:rsidP="00BC64E0">
            <w:pPr>
              <w:pStyle w:val="4"/>
              <w:tabs>
                <w:tab w:val="left" w:pos="12600"/>
              </w:tabs>
              <w:spacing w:before="0" w:after="0"/>
              <w:rPr>
                <w:rFonts w:cs="Arial"/>
                <w:bCs w:val="0"/>
                <w:iCs/>
                <w:sz w:val="18"/>
                <w:szCs w:val="18"/>
              </w:rPr>
            </w:pPr>
            <w:r w:rsidRPr="0095682F">
              <w:rPr>
                <w:rFonts w:cs="Arial"/>
                <w:bCs w:val="0"/>
                <w:iCs/>
                <w:sz w:val="18"/>
                <w:szCs w:val="18"/>
              </w:rPr>
              <w:t>до наказу Міністерства охорони</w:t>
            </w:r>
          </w:p>
          <w:p w:rsidR="00455196" w:rsidRPr="001E7E54" w:rsidRDefault="00455196" w:rsidP="00BC64E0">
            <w:pPr>
              <w:pStyle w:val="4"/>
              <w:tabs>
                <w:tab w:val="left" w:pos="12600"/>
              </w:tabs>
              <w:spacing w:before="0" w:after="0"/>
              <w:rPr>
                <w:rFonts w:cs="Arial"/>
                <w:bCs w:val="0"/>
                <w:iCs/>
                <w:sz w:val="18"/>
                <w:szCs w:val="18"/>
              </w:rPr>
            </w:pPr>
            <w:r w:rsidRPr="0095682F">
              <w:rPr>
                <w:rFonts w:cs="Arial"/>
                <w:bCs w:val="0"/>
                <w:iCs/>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w:t>
            </w:r>
            <w:r w:rsidRPr="001E7E54">
              <w:rPr>
                <w:rFonts w:cs="Arial"/>
                <w:bCs w:val="0"/>
                <w:iCs/>
                <w:sz w:val="18"/>
                <w:szCs w:val="18"/>
              </w:rPr>
              <w:t>ів»</w:t>
            </w:r>
          </w:p>
          <w:p w:rsidR="00455196" w:rsidRPr="006F3670" w:rsidRDefault="00455196" w:rsidP="00BC64E0">
            <w:pPr>
              <w:tabs>
                <w:tab w:val="left" w:pos="12600"/>
              </w:tabs>
              <w:rPr>
                <w:rFonts w:ascii="Arial" w:hAnsi="Arial" w:cs="Arial"/>
                <w:b/>
                <w:sz w:val="18"/>
                <w:szCs w:val="18"/>
              </w:rPr>
            </w:pPr>
            <w:r w:rsidRPr="001E7E54">
              <w:rPr>
                <w:rFonts w:ascii="Arial" w:hAnsi="Arial" w:cs="Arial"/>
                <w:b/>
                <w:bCs/>
                <w:iCs/>
                <w:sz w:val="18"/>
                <w:szCs w:val="18"/>
                <w:u w:val="single"/>
              </w:rPr>
              <w:t>від 17 лютого 2022 року № 318</w:t>
            </w:r>
          </w:p>
        </w:tc>
      </w:tr>
    </w:tbl>
    <w:p w:rsidR="00455196" w:rsidRPr="003F2462" w:rsidRDefault="00455196" w:rsidP="00455196">
      <w:pPr>
        <w:tabs>
          <w:tab w:val="left" w:pos="12600"/>
        </w:tabs>
        <w:jc w:val="center"/>
        <w:rPr>
          <w:rFonts w:ascii="Arial" w:hAnsi="Arial"/>
          <w:b/>
          <w:caps/>
          <w:sz w:val="26"/>
          <w:szCs w:val="26"/>
        </w:rPr>
      </w:pPr>
      <w:r w:rsidRPr="003F2462">
        <w:rPr>
          <w:rFonts w:ascii="Arial" w:hAnsi="Arial"/>
          <w:b/>
          <w:caps/>
          <w:sz w:val="26"/>
          <w:szCs w:val="26"/>
        </w:rPr>
        <w:t>ПЕРЕЛІК</w:t>
      </w:r>
    </w:p>
    <w:p w:rsidR="00455196" w:rsidRPr="003F2462" w:rsidRDefault="00455196" w:rsidP="00455196">
      <w:pPr>
        <w:tabs>
          <w:tab w:val="left" w:pos="12600"/>
        </w:tabs>
        <w:jc w:val="center"/>
        <w:rPr>
          <w:rFonts w:ascii="Arial" w:hAnsi="Arial"/>
          <w:b/>
          <w:caps/>
          <w:sz w:val="26"/>
          <w:szCs w:val="26"/>
        </w:rPr>
      </w:pPr>
      <w:r w:rsidRPr="003F2462">
        <w:rPr>
          <w:rFonts w:ascii="Arial" w:hAnsi="Arial"/>
          <w:b/>
          <w:caps/>
          <w:sz w:val="26"/>
          <w:szCs w:val="26"/>
        </w:rPr>
        <w:t>ПЕРЕРЕЄСТРОВАНИХ ЛІКАРСЬКИХ ЗАСОБІВ (МЕДИЧНИХ ІМУНОБІОЛОГІЧНИХ ПРЕПАРАТІВ), ЯКІ ВНОСЯТЬСЯ ДО ДЕРЖАВНОГО РЕЄСТРУ ЛІКАРСЬКИХ ЗАСОБІВ УКРАЇНИ</w:t>
      </w:r>
    </w:p>
    <w:p w:rsidR="00455196" w:rsidRPr="0095682F" w:rsidRDefault="00455196" w:rsidP="00455196">
      <w:pPr>
        <w:tabs>
          <w:tab w:val="left" w:pos="12600"/>
        </w:tabs>
        <w:jc w:val="center"/>
        <w:rPr>
          <w:rFonts w:ascii="Arial" w:hAnsi="Arial" w:cs="Arial"/>
          <w:b/>
          <w:sz w:val="28"/>
          <w:szCs w:val="28"/>
        </w:rPr>
      </w:pPr>
    </w:p>
    <w:tbl>
      <w:tblPr>
        <w:tblW w:w="15877" w:type="dxa"/>
        <w:tblInd w:w="-31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559"/>
        <w:gridCol w:w="2410"/>
        <w:gridCol w:w="1134"/>
        <w:gridCol w:w="1134"/>
        <w:gridCol w:w="1275"/>
        <w:gridCol w:w="1134"/>
        <w:gridCol w:w="2978"/>
        <w:gridCol w:w="1133"/>
        <w:gridCol w:w="851"/>
        <w:gridCol w:w="1701"/>
      </w:tblGrid>
      <w:tr w:rsidR="00455196" w:rsidRPr="006F3670" w:rsidTr="00BC64E0">
        <w:trPr>
          <w:tblHeader/>
        </w:trPr>
        <w:tc>
          <w:tcPr>
            <w:tcW w:w="568" w:type="dxa"/>
            <w:tcBorders>
              <w:top w:val="single" w:sz="4" w:space="0" w:color="000000"/>
              <w:left w:val="single" w:sz="4" w:space="0" w:color="000000"/>
              <w:bottom w:val="single" w:sz="4" w:space="0" w:color="auto"/>
              <w:right w:val="single" w:sz="4" w:space="0" w:color="000000"/>
            </w:tcBorders>
            <w:shd w:val="clear" w:color="auto" w:fill="D9D9D9"/>
            <w:hideMark/>
          </w:tcPr>
          <w:p w:rsidR="00455196" w:rsidRPr="006F3670" w:rsidRDefault="00455196" w:rsidP="00886CA4">
            <w:pPr>
              <w:tabs>
                <w:tab w:val="left" w:pos="12600"/>
              </w:tabs>
              <w:jc w:val="center"/>
              <w:rPr>
                <w:rFonts w:ascii="Arial" w:hAnsi="Arial" w:cs="Arial"/>
                <w:b/>
                <w:i/>
                <w:sz w:val="16"/>
                <w:szCs w:val="16"/>
              </w:rPr>
            </w:pPr>
            <w:r w:rsidRPr="006F3670">
              <w:rPr>
                <w:rFonts w:ascii="Arial" w:hAnsi="Arial" w:cs="Arial"/>
                <w:b/>
                <w:i/>
                <w:sz w:val="16"/>
                <w:szCs w:val="16"/>
              </w:rPr>
              <w:t>№ п/п</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455196" w:rsidRPr="006F3670" w:rsidRDefault="00455196" w:rsidP="00886CA4">
            <w:pPr>
              <w:tabs>
                <w:tab w:val="left" w:pos="12600"/>
              </w:tabs>
              <w:jc w:val="center"/>
              <w:rPr>
                <w:rFonts w:ascii="Arial" w:hAnsi="Arial" w:cs="Arial"/>
                <w:b/>
                <w:i/>
                <w:sz w:val="16"/>
                <w:szCs w:val="16"/>
              </w:rPr>
            </w:pPr>
            <w:r w:rsidRPr="006F3670">
              <w:rPr>
                <w:rFonts w:ascii="Arial" w:hAnsi="Arial" w:cs="Arial"/>
                <w:b/>
                <w:i/>
                <w:sz w:val="16"/>
                <w:szCs w:val="16"/>
              </w:rPr>
              <w:t>Назва лікарського засобу</w:t>
            </w:r>
          </w:p>
        </w:tc>
        <w:tc>
          <w:tcPr>
            <w:tcW w:w="2410" w:type="dxa"/>
            <w:tcBorders>
              <w:top w:val="single" w:sz="4" w:space="0" w:color="000000"/>
              <w:left w:val="single" w:sz="4" w:space="0" w:color="000000"/>
              <w:bottom w:val="single" w:sz="4" w:space="0" w:color="auto"/>
              <w:right w:val="single" w:sz="4" w:space="0" w:color="000000"/>
            </w:tcBorders>
            <w:shd w:val="clear" w:color="auto" w:fill="D9D9D9"/>
          </w:tcPr>
          <w:p w:rsidR="00455196" w:rsidRPr="006F3670" w:rsidRDefault="00455196" w:rsidP="00886CA4">
            <w:pPr>
              <w:tabs>
                <w:tab w:val="left" w:pos="12600"/>
              </w:tabs>
              <w:jc w:val="center"/>
              <w:rPr>
                <w:rFonts w:ascii="Arial" w:hAnsi="Arial" w:cs="Arial"/>
                <w:b/>
                <w:i/>
                <w:sz w:val="16"/>
                <w:szCs w:val="16"/>
              </w:rPr>
            </w:pPr>
            <w:r w:rsidRPr="006F3670">
              <w:rPr>
                <w:rFonts w:ascii="Arial" w:hAnsi="Arial" w:cs="Arial"/>
                <w:b/>
                <w:i/>
                <w:sz w:val="16"/>
                <w:szCs w:val="16"/>
              </w:rPr>
              <w:t>Форма випуску (лікарська форма, упаковка)</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455196" w:rsidRPr="006F3670" w:rsidRDefault="00455196" w:rsidP="00886CA4">
            <w:pPr>
              <w:tabs>
                <w:tab w:val="left" w:pos="12600"/>
              </w:tabs>
              <w:jc w:val="center"/>
              <w:rPr>
                <w:rFonts w:ascii="Arial" w:hAnsi="Arial" w:cs="Arial"/>
                <w:b/>
                <w:i/>
                <w:sz w:val="16"/>
                <w:szCs w:val="16"/>
              </w:rPr>
            </w:pPr>
            <w:r w:rsidRPr="006F3670">
              <w:rPr>
                <w:rFonts w:ascii="Arial" w:hAnsi="Arial" w:cs="Arial"/>
                <w:b/>
                <w:i/>
                <w:sz w:val="16"/>
                <w:szCs w:val="16"/>
              </w:rPr>
              <w:t>Заявник</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455196" w:rsidRPr="006F3670" w:rsidRDefault="00455196" w:rsidP="00886CA4">
            <w:pPr>
              <w:tabs>
                <w:tab w:val="left" w:pos="12600"/>
              </w:tabs>
              <w:jc w:val="center"/>
              <w:rPr>
                <w:rFonts w:ascii="Arial" w:hAnsi="Arial" w:cs="Arial"/>
                <w:b/>
                <w:i/>
                <w:sz w:val="16"/>
                <w:szCs w:val="16"/>
              </w:rPr>
            </w:pPr>
            <w:r w:rsidRPr="006F3670">
              <w:rPr>
                <w:rFonts w:ascii="Arial" w:hAnsi="Arial" w:cs="Arial"/>
                <w:b/>
                <w:i/>
                <w:sz w:val="16"/>
                <w:szCs w:val="16"/>
              </w:rPr>
              <w:t>Країна заявника</w:t>
            </w:r>
          </w:p>
        </w:tc>
        <w:tc>
          <w:tcPr>
            <w:tcW w:w="1275" w:type="dxa"/>
            <w:tcBorders>
              <w:top w:val="single" w:sz="4" w:space="0" w:color="000000"/>
              <w:left w:val="single" w:sz="4" w:space="0" w:color="000000"/>
              <w:bottom w:val="single" w:sz="4" w:space="0" w:color="auto"/>
              <w:right w:val="single" w:sz="4" w:space="0" w:color="000000"/>
            </w:tcBorders>
            <w:shd w:val="clear" w:color="auto" w:fill="D9D9D9"/>
          </w:tcPr>
          <w:p w:rsidR="00455196" w:rsidRPr="006F3670" w:rsidRDefault="00455196" w:rsidP="00886CA4">
            <w:pPr>
              <w:tabs>
                <w:tab w:val="left" w:pos="12600"/>
              </w:tabs>
              <w:jc w:val="center"/>
              <w:rPr>
                <w:rFonts w:ascii="Arial" w:hAnsi="Arial" w:cs="Arial"/>
                <w:b/>
                <w:i/>
                <w:sz w:val="16"/>
                <w:szCs w:val="16"/>
              </w:rPr>
            </w:pPr>
            <w:r w:rsidRPr="006F3670">
              <w:rPr>
                <w:rFonts w:ascii="Arial" w:hAnsi="Arial" w:cs="Arial"/>
                <w:b/>
                <w:i/>
                <w:sz w:val="16"/>
                <w:szCs w:val="16"/>
              </w:rPr>
              <w:t>Виробник</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455196" w:rsidRPr="006F3670" w:rsidRDefault="00455196" w:rsidP="00886CA4">
            <w:pPr>
              <w:tabs>
                <w:tab w:val="left" w:pos="12600"/>
              </w:tabs>
              <w:jc w:val="center"/>
              <w:rPr>
                <w:rFonts w:ascii="Arial" w:hAnsi="Arial" w:cs="Arial"/>
                <w:b/>
                <w:i/>
                <w:sz w:val="16"/>
                <w:szCs w:val="16"/>
              </w:rPr>
            </w:pPr>
            <w:r w:rsidRPr="006F3670">
              <w:rPr>
                <w:rFonts w:ascii="Arial" w:hAnsi="Arial" w:cs="Arial"/>
                <w:b/>
                <w:i/>
                <w:sz w:val="16"/>
                <w:szCs w:val="16"/>
              </w:rPr>
              <w:t>Країна виробника</w:t>
            </w:r>
          </w:p>
        </w:tc>
        <w:tc>
          <w:tcPr>
            <w:tcW w:w="2978" w:type="dxa"/>
            <w:tcBorders>
              <w:top w:val="single" w:sz="4" w:space="0" w:color="000000"/>
              <w:left w:val="single" w:sz="4" w:space="0" w:color="000000"/>
              <w:bottom w:val="single" w:sz="4" w:space="0" w:color="auto"/>
              <w:right w:val="single" w:sz="4" w:space="0" w:color="000000"/>
            </w:tcBorders>
            <w:shd w:val="clear" w:color="auto" w:fill="D9D9D9"/>
          </w:tcPr>
          <w:p w:rsidR="00455196" w:rsidRPr="006F3670" w:rsidRDefault="00455196" w:rsidP="00886CA4">
            <w:pPr>
              <w:tabs>
                <w:tab w:val="left" w:pos="12600"/>
              </w:tabs>
              <w:jc w:val="center"/>
              <w:rPr>
                <w:rFonts w:ascii="Arial" w:hAnsi="Arial" w:cs="Arial"/>
                <w:b/>
                <w:i/>
                <w:sz w:val="16"/>
                <w:szCs w:val="16"/>
              </w:rPr>
            </w:pPr>
            <w:r w:rsidRPr="006F3670">
              <w:rPr>
                <w:rFonts w:ascii="Arial" w:hAnsi="Arial" w:cs="Arial"/>
                <w:b/>
                <w:i/>
                <w:sz w:val="16"/>
                <w:szCs w:val="16"/>
              </w:rPr>
              <w:t>Реєстраційна процедура</w:t>
            </w:r>
          </w:p>
        </w:tc>
        <w:tc>
          <w:tcPr>
            <w:tcW w:w="1133" w:type="dxa"/>
            <w:tcBorders>
              <w:top w:val="single" w:sz="4" w:space="0" w:color="000000"/>
              <w:left w:val="single" w:sz="4" w:space="0" w:color="000000"/>
              <w:bottom w:val="single" w:sz="4" w:space="0" w:color="auto"/>
              <w:right w:val="single" w:sz="4" w:space="0" w:color="000000"/>
            </w:tcBorders>
            <w:shd w:val="clear" w:color="auto" w:fill="D9D9D9"/>
          </w:tcPr>
          <w:p w:rsidR="00455196" w:rsidRPr="006F3670" w:rsidRDefault="00455196" w:rsidP="00BC64E0">
            <w:pPr>
              <w:tabs>
                <w:tab w:val="left" w:pos="12600"/>
              </w:tabs>
              <w:jc w:val="center"/>
              <w:rPr>
                <w:rFonts w:ascii="Arial" w:hAnsi="Arial" w:cs="Arial"/>
                <w:b/>
                <w:i/>
                <w:sz w:val="16"/>
                <w:szCs w:val="16"/>
                <w:lang w:val="en-US"/>
              </w:rPr>
            </w:pPr>
            <w:r w:rsidRPr="006F3670">
              <w:rPr>
                <w:rFonts w:ascii="Arial" w:hAnsi="Arial" w:cs="Arial"/>
                <w:b/>
                <w:i/>
                <w:sz w:val="16"/>
                <w:szCs w:val="16"/>
              </w:rPr>
              <w:t>Умови відпуску</w:t>
            </w:r>
          </w:p>
        </w:tc>
        <w:tc>
          <w:tcPr>
            <w:tcW w:w="851" w:type="dxa"/>
            <w:tcBorders>
              <w:top w:val="single" w:sz="4" w:space="0" w:color="000000"/>
              <w:left w:val="single" w:sz="4" w:space="0" w:color="000000"/>
              <w:bottom w:val="single" w:sz="4" w:space="0" w:color="auto"/>
              <w:right w:val="single" w:sz="4" w:space="0" w:color="000000"/>
            </w:tcBorders>
            <w:shd w:val="clear" w:color="auto" w:fill="D9D9D9"/>
          </w:tcPr>
          <w:p w:rsidR="00455196" w:rsidRPr="006F3670" w:rsidRDefault="00455196" w:rsidP="00BC64E0">
            <w:pPr>
              <w:tabs>
                <w:tab w:val="left" w:pos="12600"/>
              </w:tabs>
              <w:jc w:val="center"/>
              <w:rPr>
                <w:rFonts w:ascii="Arial" w:hAnsi="Arial" w:cs="Arial"/>
                <w:b/>
                <w:i/>
                <w:sz w:val="16"/>
                <w:szCs w:val="16"/>
                <w:lang w:val="en-US"/>
              </w:rPr>
            </w:pPr>
            <w:r w:rsidRPr="006F3670">
              <w:rPr>
                <w:rFonts w:ascii="Arial" w:hAnsi="Arial" w:cs="Arial"/>
                <w:b/>
                <w:i/>
                <w:sz w:val="16"/>
                <w:szCs w:val="16"/>
              </w:rPr>
              <w:t>Рекламування</w:t>
            </w:r>
          </w:p>
        </w:tc>
        <w:tc>
          <w:tcPr>
            <w:tcW w:w="1701" w:type="dxa"/>
            <w:tcBorders>
              <w:top w:val="single" w:sz="4" w:space="0" w:color="000000"/>
              <w:left w:val="single" w:sz="4" w:space="0" w:color="000000"/>
              <w:bottom w:val="single" w:sz="4" w:space="0" w:color="auto"/>
              <w:right w:val="single" w:sz="4" w:space="0" w:color="000000"/>
            </w:tcBorders>
            <w:shd w:val="clear" w:color="auto" w:fill="D9D9D9"/>
          </w:tcPr>
          <w:p w:rsidR="00455196" w:rsidRPr="006F3670" w:rsidRDefault="00455196" w:rsidP="00886CA4">
            <w:pPr>
              <w:tabs>
                <w:tab w:val="left" w:pos="12600"/>
              </w:tabs>
              <w:jc w:val="center"/>
              <w:rPr>
                <w:rFonts w:ascii="Arial" w:hAnsi="Arial" w:cs="Arial"/>
                <w:b/>
                <w:i/>
                <w:sz w:val="16"/>
                <w:szCs w:val="16"/>
                <w:lang w:val="en-US"/>
              </w:rPr>
            </w:pPr>
            <w:r w:rsidRPr="006F3670">
              <w:rPr>
                <w:rFonts w:ascii="Arial" w:hAnsi="Arial" w:cs="Arial"/>
                <w:b/>
                <w:i/>
                <w:sz w:val="16"/>
                <w:szCs w:val="16"/>
              </w:rPr>
              <w:t>Номер реєстраційного посвідчення</w:t>
            </w:r>
          </w:p>
        </w:tc>
      </w:tr>
      <w:tr w:rsidR="00455196" w:rsidRPr="006F3670" w:rsidTr="00BC64E0">
        <w:tc>
          <w:tcPr>
            <w:tcW w:w="568" w:type="dxa"/>
            <w:tcBorders>
              <w:top w:val="single" w:sz="4" w:space="0" w:color="auto"/>
              <w:left w:val="single" w:sz="4" w:space="0" w:color="000000"/>
              <w:bottom w:val="single" w:sz="4" w:space="0" w:color="auto"/>
              <w:right w:val="single" w:sz="4" w:space="0" w:color="000000"/>
            </w:tcBorders>
            <w:shd w:val="clear" w:color="auto" w:fill="auto"/>
          </w:tcPr>
          <w:p w:rsidR="00455196" w:rsidRPr="006F3670" w:rsidRDefault="00455196" w:rsidP="00455196">
            <w:pPr>
              <w:numPr>
                <w:ilvl w:val="0"/>
                <w:numId w:val="4"/>
              </w:numPr>
              <w:tabs>
                <w:tab w:val="left" w:pos="12600"/>
              </w:tabs>
              <w:jc w:val="center"/>
              <w:rPr>
                <w:rFonts w:ascii="Arial" w:hAnsi="Arial" w:cs="Arial"/>
                <w:b/>
                <w:color w:val="0D0D0D"/>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455196" w:rsidRPr="006F3670" w:rsidRDefault="00455196" w:rsidP="00886CA4">
            <w:pPr>
              <w:tabs>
                <w:tab w:val="left" w:pos="12600"/>
              </w:tabs>
              <w:rPr>
                <w:rFonts w:ascii="Arial" w:hAnsi="Arial" w:cs="Arial"/>
                <w:b/>
                <w:i/>
                <w:color w:val="000000"/>
                <w:sz w:val="16"/>
                <w:szCs w:val="16"/>
              </w:rPr>
            </w:pPr>
            <w:r w:rsidRPr="006F3670">
              <w:rPr>
                <w:rFonts w:ascii="Arial" w:hAnsi="Arial" w:cs="Arial"/>
                <w:b/>
                <w:sz w:val="16"/>
                <w:szCs w:val="16"/>
              </w:rPr>
              <w:t>L-АЛАНІН</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455196" w:rsidRPr="006F3670" w:rsidRDefault="00455196" w:rsidP="00886CA4">
            <w:pPr>
              <w:tabs>
                <w:tab w:val="left" w:pos="12600"/>
              </w:tabs>
              <w:rPr>
                <w:rFonts w:ascii="Arial" w:hAnsi="Arial" w:cs="Arial"/>
                <w:color w:val="000000"/>
                <w:sz w:val="16"/>
                <w:szCs w:val="16"/>
              </w:rPr>
            </w:pPr>
            <w:r w:rsidRPr="006F3670">
              <w:rPr>
                <w:rFonts w:ascii="Arial" w:hAnsi="Arial" w:cs="Arial"/>
                <w:color w:val="000000"/>
                <w:sz w:val="16"/>
                <w:szCs w:val="16"/>
              </w:rPr>
              <w:t>кристалічний порошок або кристали (субстанція) у подвійних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55196" w:rsidRPr="006F3670" w:rsidRDefault="00455196"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АМІНО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55196" w:rsidRPr="006F3670" w:rsidRDefault="00455196"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55196" w:rsidRPr="006F3670" w:rsidRDefault="00455196"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АМІНО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55196" w:rsidRPr="006F3670" w:rsidRDefault="00455196"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w:t>
            </w:r>
          </w:p>
        </w:tc>
        <w:tc>
          <w:tcPr>
            <w:tcW w:w="2978" w:type="dxa"/>
            <w:tcBorders>
              <w:top w:val="single" w:sz="4" w:space="0" w:color="auto"/>
              <w:left w:val="single" w:sz="4" w:space="0" w:color="000000"/>
              <w:bottom w:val="single" w:sz="4" w:space="0" w:color="auto"/>
              <w:right w:val="single" w:sz="4" w:space="0" w:color="000000"/>
            </w:tcBorders>
            <w:shd w:val="clear" w:color="auto" w:fill="FFFFFF"/>
          </w:tcPr>
          <w:p w:rsidR="00455196" w:rsidRPr="006F3670" w:rsidRDefault="00455196"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перереєстрація на необмежений термін</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55196" w:rsidRPr="006F3670" w:rsidRDefault="00455196" w:rsidP="00BC64E0">
            <w:pPr>
              <w:tabs>
                <w:tab w:val="left" w:pos="12600"/>
              </w:tabs>
              <w:jc w:val="center"/>
              <w:rPr>
                <w:rFonts w:ascii="Arial" w:hAnsi="Arial" w:cs="Arial"/>
                <w:b/>
                <w:i/>
                <w:color w:val="000000"/>
                <w:sz w:val="16"/>
                <w:szCs w:val="16"/>
              </w:rPr>
            </w:pPr>
            <w:r w:rsidRPr="006F3670">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55196" w:rsidRPr="006F3670" w:rsidRDefault="00455196" w:rsidP="00BC64E0">
            <w:pPr>
              <w:tabs>
                <w:tab w:val="left" w:pos="12600"/>
              </w:tabs>
              <w:jc w:val="center"/>
              <w:rPr>
                <w:rFonts w:ascii="Arial" w:hAnsi="Arial" w:cs="Arial"/>
                <w:i/>
                <w:sz w:val="16"/>
                <w:szCs w:val="16"/>
              </w:rPr>
            </w:pPr>
            <w:r w:rsidRPr="006F3670">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55196" w:rsidRPr="006F3670" w:rsidRDefault="00455196" w:rsidP="00886CA4">
            <w:pPr>
              <w:tabs>
                <w:tab w:val="left" w:pos="12600"/>
              </w:tabs>
              <w:jc w:val="center"/>
              <w:rPr>
                <w:rFonts w:ascii="Arial" w:hAnsi="Arial" w:cs="Arial"/>
                <w:sz w:val="16"/>
                <w:szCs w:val="16"/>
              </w:rPr>
            </w:pPr>
            <w:r w:rsidRPr="006F3670">
              <w:rPr>
                <w:rFonts w:ascii="Arial" w:hAnsi="Arial" w:cs="Arial"/>
                <w:sz w:val="16"/>
                <w:szCs w:val="16"/>
              </w:rPr>
              <w:t>UA/16454/01/01</w:t>
            </w:r>
          </w:p>
        </w:tc>
      </w:tr>
      <w:tr w:rsidR="00455196" w:rsidRPr="006F3670" w:rsidTr="00BC64E0">
        <w:tc>
          <w:tcPr>
            <w:tcW w:w="568" w:type="dxa"/>
            <w:tcBorders>
              <w:top w:val="single" w:sz="4" w:space="0" w:color="auto"/>
              <w:left w:val="single" w:sz="4" w:space="0" w:color="000000"/>
              <w:bottom w:val="single" w:sz="4" w:space="0" w:color="auto"/>
              <w:right w:val="single" w:sz="4" w:space="0" w:color="000000"/>
            </w:tcBorders>
            <w:shd w:val="clear" w:color="auto" w:fill="auto"/>
          </w:tcPr>
          <w:p w:rsidR="00455196" w:rsidRPr="006F3670" w:rsidRDefault="00455196" w:rsidP="00455196">
            <w:pPr>
              <w:numPr>
                <w:ilvl w:val="0"/>
                <w:numId w:val="4"/>
              </w:numPr>
              <w:tabs>
                <w:tab w:val="left" w:pos="12600"/>
              </w:tabs>
              <w:jc w:val="center"/>
              <w:rPr>
                <w:rFonts w:ascii="Arial" w:hAnsi="Arial" w:cs="Arial"/>
                <w:b/>
                <w:color w:val="0D0D0D"/>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455196" w:rsidRPr="006F3670" w:rsidRDefault="00455196" w:rsidP="00886CA4">
            <w:pPr>
              <w:tabs>
                <w:tab w:val="left" w:pos="12600"/>
              </w:tabs>
              <w:rPr>
                <w:rFonts w:ascii="Arial" w:hAnsi="Arial" w:cs="Arial"/>
                <w:b/>
                <w:i/>
                <w:color w:val="000000"/>
                <w:sz w:val="16"/>
                <w:szCs w:val="16"/>
              </w:rPr>
            </w:pPr>
            <w:r w:rsidRPr="006F3670">
              <w:rPr>
                <w:rFonts w:ascii="Arial" w:hAnsi="Arial" w:cs="Arial"/>
                <w:b/>
                <w:sz w:val="16"/>
                <w:szCs w:val="16"/>
              </w:rPr>
              <w:t>L-ВАЛІН</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455196" w:rsidRPr="006F3670" w:rsidRDefault="00455196" w:rsidP="00886CA4">
            <w:pPr>
              <w:tabs>
                <w:tab w:val="left" w:pos="12600"/>
              </w:tabs>
              <w:rPr>
                <w:rFonts w:ascii="Arial" w:hAnsi="Arial" w:cs="Arial"/>
                <w:color w:val="000000"/>
                <w:sz w:val="16"/>
                <w:szCs w:val="16"/>
              </w:rPr>
            </w:pPr>
            <w:r w:rsidRPr="006F3670">
              <w:rPr>
                <w:rFonts w:ascii="Arial" w:hAnsi="Arial" w:cs="Arial"/>
                <w:color w:val="000000"/>
                <w:sz w:val="16"/>
                <w:szCs w:val="16"/>
              </w:rPr>
              <w:t>кристалічний порошок або кристали (субстанція) у подвійних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55196" w:rsidRPr="006F3670" w:rsidRDefault="00455196"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АМІНО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55196" w:rsidRPr="006F3670" w:rsidRDefault="00455196"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55196" w:rsidRPr="006F3670" w:rsidRDefault="00455196"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АМІНО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55196" w:rsidRPr="006F3670" w:rsidRDefault="00455196"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w:t>
            </w:r>
          </w:p>
        </w:tc>
        <w:tc>
          <w:tcPr>
            <w:tcW w:w="2978" w:type="dxa"/>
            <w:tcBorders>
              <w:top w:val="single" w:sz="4" w:space="0" w:color="auto"/>
              <w:left w:val="single" w:sz="4" w:space="0" w:color="000000"/>
              <w:bottom w:val="single" w:sz="4" w:space="0" w:color="auto"/>
              <w:right w:val="single" w:sz="4" w:space="0" w:color="000000"/>
            </w:tcBorders>
            <w:shd w:val="clear" w:color="auto" w:fill="FFFFFF"/>
          </w:tcPr>
          <w:p w:rsidR="00455196" w:rsidRPr="006F3670" w:rsidRDefault="00455196"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перереєстрація на необмежений термін</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55196" w:rsidRPr="006F3670" w:rsidRDefault="00455196" w:rsidP="00BC64E0">
            <w:pPr>
              <w:tabs>
                <w:tab w:val="left" w:pos="12600"/>
              </w:tabs>
              <w:jc w:val="center"/>
              <w:rPr>
                <w:rFonts w:ascii="Arial" w:hAnsi="Arial" w:cs="Arial"/>
                <w:b/>
                <w:i/>
                <w:color w:val="000000"/>
                <w:sz w:val="16"/>
                <w:szCs w:val="16"/>
              </w:rPr>
            </w:pPr>
            <w:r w:rsidRPr="006F3670">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55196" w:rsidRPr="006F3670" w:rsidRDefault="00455196" w:rsidP="00BC64E0">
            <w:pPr>
              <w:tabs>
                <w:tab w:val="left" w:pos="12600"/>
              </w:tabs>
              <w:jc w:val="center"/>
              <w:rPr>
                <w:rFonts w:ascii="Arial" w:hAnsi="Arial" w:cs="Arial"/>
                <w:i/>
                <w:sz w:val="16"/>
                <w:szCs w:val="16"/>
              </w:rPr>
            </w:pPr>
            <w:r w:rsidRPr="006F3670">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55196" w:rsidRPr="006F3670" w:rsidRDefault="00455196" w:rsidP="00886CA4">
            <w:pPr>
              <w:tabs>
                <w:tab w:val="left" w:pos="12600"/>
              </w:tabs>
              <w:jc w:val="center"/>
              <w:rPr>
                <w:rFonts w:ascii="Arial" w:hAnsi="Arial" w:cs="Arial"/>
                <w:sz w:val="16"/>
                <w:szCs w:val="16"/>
              </w:rPr>
            </w:pPr>
            <w:r w:rsidRPr="006F3670">
              <w:rPr>
                <w:rFonts w:ascii="Arial" w:hAnsi="Arial" w:cs="Arial"/>
                <w:sz w:val="16"/>
                <w:szCs w:val="16"/>
              </w:rPr>
              <w:t>UA/16455/01/01</w:t>
            </w:r>
          </w:p>
        </w:tc>
      </w:tr>
      <w:tr w:rsidR="00455196" w:rsidRPr="006F3670" w:rsidTr="00BC64E0">
        <w:tc>
          <w:tcPr>
            <w:tcW w:w="568" w:type="dxa"/>
            <w:tcBorders>
              <w:top w:val="single" w:sz="4" w:space="0" w:color="auto"/>
              <w:left w:val="single" w:sz="4" w:space="0" w:color="000000"/>
              <w:bottom w:val="single" w:sz="4" w:space="0" w:color="auto"/>
              <w:right w:val="single" w:sz="4" w:space="0" w:color="000000"/>
            </w:tcBorders>
            <w:shd w:val="clear" w:color="auto" w:fill="auto"/>
          </w:tcPr>
          <w:p w:rsidR="00455196" w:rsidRPr="006F3670" w:rsidRDefault="00455196" w:rsidP="00455196">
            <w:pPr>
              <w:numPr>
                <w:ilvl w:val="0"/>
                <w:numId w:val="4"/>
              </w:numPr>
              <w:tabs>
                <w:tab w:val="left" w:pos="12600"/>
              </w:tabs>
              <w:jc w:val="center"/>
              <w:rPr>
                <w:rFonts w:ascii="Arial" w:hAnsi="Arial" w:cs="Arial"/>
                <w:b/>
                <w:color w:val="0D0D0D"/>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455196" w:rsidRPr="006F3670" w:rsidRDefault="00455196" w:rsidP="00886CA4">
            <w:pPr>
              <w:tabs>
                <w:tab w:val="left" w:pos="12600"/>
              </w:tabs>
              <w:rPr>
                <w:rFonts w:ascii="Arial" w:hAnsi="Arial" w:cs="Arial"/>
                <w:b/>
                <w:i/>
                <w:color w:val="000000"/>
                <w:sz w:val="16"/>
                <w:szCs w:val="16"/>
              </w:rPr>
            </w:pPr>
            <w:r w:rsidRPr="006F3670">
              <w:rPr>
                <w:rFonts w:ascii="Arial" w:hAnsi="Arial" w:cs="Arial"/>
                <w:b/>
                <w:sz w:val="16"/>
                <w:szCs w:val="16"/>
              </w:rPr>
              <w:t>L-ЛЕЙЦИН</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455196" w:rsidRPr="006F3670" w:rsidRDefault="00455196" w:rsidP="00886CA4">
            <w:pPr>
              <w:tabs>
                <w:tab w:val="left" w:pos="12600"/>
              </w:tabs>
              <w:rPr>
                <w:rFonts w:ascii="Arial" w:hAnsi="Arial" w:cs="Arial"/>
                <w:color w:val="000000"/>
                <w:sz w:val="16"/>
                <w:szCs w:val="16"/>
              </w:rPr>
            </w:pPr>
            <w:r w:rsidRPr="006F3670">
              <w:rPr>
                <w:rFonts w:ascii="Arial" w:hAnsi="Arial" w:cs="Arial"/>
                <w:color w:val="000000"/>
                <w:sz w:val="16"/>
                <w:szCs w:val="16"/>
              </w:rPr>
              <w:t>кристалічний порошок або пластівці (субстанція) у подвійних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55196" w:rsidRPr="006F3670" w:rsidRDefault="00455196"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АМІНО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55196" w:rsidRPr="006F3670" w:rsidRDefault="00455196"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55196" w:rsidRPr="006F3670" w:rsidRDefault="00455196"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АМІНО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55196" w:rsidRPr="006F3670" w:rsidRDefault="00455196"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w:t>
            </w:r>
          </w:p>
        </w:tc>
        <w:tc>
          <w:tcPr>
            <w:tcW w:w="2978" w:type="dxa"/>
            <w:tcBorders>
              <w:top w:val="single" w:sz="4" w:space="0" w:color="auto"/>
              <w:left w:val="single" w:sz="4" w:space="0" w:color="000000"/>
              <w:bottom w:val="single" w:sz="4" w:space="0" w:color="auto"/>
              <w:right w:val="single" w:sz="4" w:space="0" w:color="000000"/>
            </w:tcBorders>
            <w:shd w:val="clear" w:color="auto" w:fill="FFFFFF"/>
          </w:tcPr>
          <w:p w:rsidR="00455196" w:rsidRPr="006F3670" w:rsidRDefault="00455196"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перереєстрація на необмежений термін</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55196" w:rsidRPr="006F3670" w:rsidRDefault="00455196" w:rsidP="00BC64E0">
            <w:pPr>
              <w:tabs>
                <w:tab w:val="left" w:pos="12600"/>
              </w:tabs>
              <w:jc w:val="center"/>
              <w:rPr>
                <w:rFonts w:ascii="Arial" w:hAnsi="Arial" w:cs="Arial"/>
                <w:b/>
                <w:i/>
                <w:color w:val="000000"/>
                <w:sz w:val="16"/>
                <w:szCs w:val="16"/>
              </w:rPr>
            </w:pPr>
            <w:r w:rsidRPr="006F3670">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55196" w:rsidRPr="006F3670" w:rsidRDefault="00455196" w:rsidP="00BC64E0">
            <w:pPr>
              <w:tabs>
                <w:tab w:val="left" w:pos="12600"/>
              </w:tabs>
              <w:jc w:val="center"/>
              <w:rPr>
                <w:rFonts w:ascii="Arial" w:hAnsi="Arial" w:cs="Arial"/>
                <w:i/>
                <w:sz w:val="16"/>
                <w:szCs w:val="16"/>
              </w:rPr>
            </w:pPr>
            <w:r w:rsidRPr="006F3670">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55196" w:rsidRPr="006F3670" w:rsidRDefault="00455196" w:rsidP="00886CA4">
            <w:pPr>
              <w:tabs>
                <w:tab w:val="left" w:pos="12600"/>
              </w:tabs>
              <w:jc w:val="center"/>
              <w:rPr>
                <w:rFonts w:ascii="Arial" w:hAnsi="Arial" w:cs="Arial"/>
                <w:sz w:val="16"/>
                <w:szCs w:val="16"/>
              </w:rPr>
            </w:pPr>
            <w:r w:rsidRPr="006F3670">
              <w:rPr>
                <w:rFonts w:ascii="Arial" w:hAnsi="Arial" w:cs="Arial"/>
                <w:sz w:val="16"/>
                <w:szCs w:val="16"/>
              </w:rPr>
              <w:t>UA/16458/01/01</w:t>
            </w:r>
          </w:p>
        </w:tc>
      </w:tr>
      <w:tr w:rsidR="00455196" w:rsidRPr="006F3670" w:rsidTr="00BC64E0">
        <w:tc>
          <w:tcPr>
            <w:tcW w:w="568" w:type="dxa"/>
            <w:tcBorders>
              <w:top w:val="single" w:sz="4" w:space="0" w:color="auto"/>
              <w:left w:val="single" w:sz="4" w:space="0" w:color="000000"/>
              <w:bottom w:val="single" w:sz="4" w:space="0" w:color="auto"/>
              <w:right w:val="single" w:sz="4" w:space="0" w:color="000000"/>
            </w:tcBorders>
            <w:shd w:val="clear" w:color="auto" w:fill="auto"/>
          </w:tcPr>
          <w:p w:rsidR="00455196" w:rsidRPr="006F3670" w:rsidRDefault="00455196" w:rsidP="00455196">
            <w:pPr>
              <w:numPr>
                <w:ilvl w:val="0"/>
                <w:numId w:val="4"/>
              </w:numPr>
              <w:tabs>
                <w:tab w:val="left" w:pos="12600"/>
              </w:tabs>
              <w:jc w:val="center"/>
              <w:rPr>
                <w:rFonts w:ascii="Arial" w:hAnsi="Arial" w:cs="Arial"/>
                <w:b/>
                <w:color w:val="0D0D0D"/>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455196" w:rsidRPr="006F3670" w:rsidRDefault="00455196" w:rsidP="00886CA4">
            <w:pPr>
              <w:tabs>
                <w:tab w:val="left" w:pos="12600"/>
              </w:tabs>
              <w:rPr>
                <w:rFonts w:ascii="Arial" w:hAnsi="Arial" w:cs="Arial"/>
                <w:b/>
                <w:i/>
                <w:color w:val="000000"/>
                <w:sz w:val="16"/>
                <w:szCs w:val="16"/>
              </w:rPr>
            </w:pPr>
            <w:r w:rsidRPr="006F3670">
              <w:rPr>
                <w:rFonts w:ascii="Arial" w:hAnsi="Arial" w:cs="Arial"/>
                <w:b/>
                <w:sz w:val="16"/>
                <w:szCs w:val="16"/>
              </w:rPr>
              <w:t>L-ФЕНІЛАЛАНІН</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455196" w:rsidRPr="006F3670" w:rsidRDefault="00455196" w:rsidP="00886CA4">
            <w:pPr>
              <w:tabs>
                <w:tab w:val="left" w:pos="12600"/>
              </w:tabs>
              <w:rPr>
                <w:rFonts w:ascii="Arial" w:hAnsi="Arial" w:cs="Arial"/>
                <w:color w:val="000000"/>
                <w:sz w:val="16"/>
                <w:szCs w:val="16"/>
              </w:rPr>
            </w:pPr>
            <w:r w:rsidRPr="006F3670">
              <w:rPr>
                <w:rFonts w:ascii="Arial" w:hAnsi="Arial" w:cs="Arial"/>
                <w:color w:val="000000"/>
                <w:sz w:val="16"/>
                <w:szCs w:val="16"/>
              </w:rPr>
              <w:t>кристалічний порошок або пластівці (субстанція) у подвійних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55196" w:rsidRPr="006F3670" w:rsidRDefault="00455196"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АМІНО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55196" w:rsidRPr="006F3670" w:rsidRDefault="00455196"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55196" w:rsidRPr="006F3670" w:rsidRDefault="00455196"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АМІНО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55196" w:rsidRPr="006F3670" w:rsidRDefault="00455196"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w:t>
            </w:r>
          </w:p>
        </w:tc>
        <w:tc>
          <w:tcPr>
            <w:tcW w:w="2978" w:type="dxa"/>
            <w:tcBorders>
              <w:top w:val="single" w:sz="4" w:space="0" w:color="auto"/>
              <w:left w:val="single" w:sz="4" w:space="0" w:color="000000"/>
              <w:bottom w:val="single" w:sz="4" w:space="0" w:color="auto"/>
              <w:right w:val="single" w:sz="4" w:space="0" w:color="000000"/>
            </w:tcBorders>
            <w:shd w:val="clear" w:color="auto" w:fill="FFFFFF"/>
          </w:tcPr>
          <w:p w:rsidR="00455196" w:rsidRPr="006F3670" w:rsidRDefault="00455196"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перереєстрація на необмежений термін</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55196" w:rsidRPr="006F3670" w:rsidRDefault="00455196" w:rsidP="00BC64E0">
            <w:pPr>
              <w:tabs>
                <w:tab w:val="left" w:pos="12600"/>
              </w:tabs>
              <w:jc w:val="center"/>
              <w:rPr>
                <w:rFonts w:ascii="Arial" w:hAnsi="Arial" w:cs="Arial"/>
                <w:b/>
                <w:i/>
                <w:color w:val="000000"/>
                <w:sz w:val="16"/>
                <w:szCs w:val="16"/>
              </w:rPr>
            </w:pPr>
            <w:r w:rsidRPr="006F3670">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55196" w:rsidRPr="006F3670" w:rsidRDefault="00455196" w:rsidP="00BC64E0">
            <w:pPr>
              <w:tabs>
                <w:tab w:val="left" w:pos="12600"/>
              </w:tabs>
              <w:jc w:val="center"/>
              <w:rPr>
                <w:rFonts w:ascii="Arial" w:hAnsi="Arial" w:cs="Arial"/>
                <w:i/>
                <w:sz w:val="16"/>
                <w:szCs w:val="16"/>
              </w:rPr>
            </w:pPr>
            <w:r w:rsidRPr="006F3670">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55196" w:rsidRPr="006F3670" w:rsidRDefault="00455196" w:rsidP="00886CA4">
            <w:pPr>
              <w:tabs>
                <w:tab w:val="left" w:pos="12600"/>
              </w:tabs>
              <w:jc w:val="center"/>
              <w:rPr>
                <w:rFonts w:ascii="Arial" w:hAnsi="Arial" w:cs="Arial"/>
                <w:sz w:val="16"/>
                <w:szCs w:val="16"/>
              </w:rPr>
            </w:pPr>
            <w:r w:rsidRPr="006F3670">
              <w:rPr>
                <w:rFonts w:ascii="Arial" w:hAnsi="Arial" w:cs="Arial"/>
                <w:sz w:val="16"/>
                <w:szCs w:val="16"/>
              </w:rPr>
              <w:t>UA/16459/01/01</w:t>
            </w:r>
          </w:p>
        </w:tc>
      </w:tr>
      <w:tr w:rsidR="00455196" w:rsidRPr="006F3670" w:rsidTr="00BC64E0">
        <w:tc>
          <w:tcPr>
            <w:tcW w:w="568" w:type="dxa"/>
            <w:tcBorders>
              <w:top w:val="single" w:sz="4" w:space="0" w:color="auto"/>
              <w:left w:val="single" w:sz="4" w:space="0" w:color="000000"/>
              <w:bottom w:val="single" w:sz="4" w:space="0" w:color="auto"/>
              <w:right w:val="single" w:sz="4" w:space="0" w:color="000000"/>
            </w:tcBorders>
            <w:shd w:val="clear" w:color="auto" w:fill="auto"/>
          </w:tcPr>
          <w:p w:rsidR="00455196" w:rsidRPr="006F3670" w:rsidRDefault="00455196" w:rsidP="00455196">
            <w:pPr>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455196" w:rsidRPr="006F3670" w:rsidRDefault="00455196" w:rsidP="00886CA4">
            <w:pPr>
              <w:tabs>
                <w:tab w:val="left" w:pos="12600"/>
              </w:tabs>
              <w:rPr>
                <w:rFonts w:ascii="Arial" w:hAnsi="Arial" w:cs="Arial"/>
                <w:b/>
                <w:i/>
                <w:sz w:val="16"/>
                <w:szCs w:val="16"/>
              </w:rPr>
            </w:pPr>
            <w:r w:rsidRPr="006F3670">
              <w:rPr>
                <w:rFonts w:ascii="Arial" w:hAnsi="Arial" w:cs="Arial"/>
                <w:b/>
                <w:sz w:val="16"/>
                <w:szCs w:val="16"/>
              </w:rPr>
              <w:t>ВЕС-НОРМА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455196" w:rsidRPr="006F3670" w:rsidRDefault="00455196" w:rsidP="00886CA4">
            <w:pPr>
              <w:tabs>
                <w:tab w:val="left" w:pos="12600"/>
              </w:tabs>
              <w:rPr>
                <w:rFonts w:ascii="Arial" w:hAnsi="Arial" w:cs="Arial"/>
                <w:sz w:val="16"/>
                <w:szCs w:val="16"/>
              </w:rPr>
            </w:pPr>
            <w:r w:rsidRPr="006F3670">
              <w:rPr>
                <w:rFonts w:ascii="Arial" w:hAnsi="Arial" w:cs="Arial"/>
                <w:sz w:val="16"/>
                <w:szCs w:val="16"/>
              </w:rPr>
              <w:t>гранули, по 10 г у пеналі полімерному; по 1 пеналу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55196" w:rsidRPr="006F3670" w:rsidRDefault="00455196" w:rsidP="00886CA4">
            <w:pPr>
              <w:tabs>
                <w:tab w:val="left" w:pos="12600"/>
              </w:tabs>
              <w:jc w:val="center"/>
              <w:rPr>
                <w:rFonts w:ascii="Arial" w:hAnsi="Arial" w:cs="Arial"/>
                <w:sz w:val="16"/>
                <w:szCs w:val="16"/>
              </w:rPr>
            </w:pPr>
            <w:r w:rsidRPr="006F3670">
              <w:rPr>
                <w:rFonts w:ascii="Arial" w:hAnsi="Arial" w:cs="Arial"/>
                <w:sz w:val="16"/>
                <w:szCs w:val="16"/>
              </w:rPr>
              <w:t>ПрАТ «Національна Гомеопатична Спілка»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55196" w:rsidRPr="006F3670" w:rsidRDefault="00455196" w:rsidP="00886CA4">
            <w:pPr>
              <w:tabs>
                <w:tab w:val="left" w:pos="12600"/>
              </w:tabs>
              <w:jc w:val="center"/>
              <w:rPr>
                <w:rFonts w:ascii="Arial" w:hAnsi="Arial" w:cs="Arial"/>
                <w:sz w:val="16"/>
                <w:szCs w:val="16"/>
              </w:rPr>
            </w:pPr>
            <w:r w:rsidRPr="006F3670">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55196" w:rsidRPr="006F3670" w:rsidRDefault="00455196" w:rsidP="00886CA4">
            <w:pPr>
              <w:tabs>
                <w:tab w:val="left" w:pos="12600"/>
              </w:tabs>
              <w:jc w:val="center"/>
              <w:rPr>
                <w:rFonts w:ascii="Arial" w:hAnsi="Arial" w:cs="Arial"/>
                <w:sz w:val="16"/>
                <w:szCs w:val="16"/>
              </w:rPr>
            </w:pPr>
            <w:r w:rsidRPr="006F3670">
              <w:rPr>
                <w:rFonts w:ascii="Arial" w:hAnsi="Arial" w:cs="Arial"/>
                <w:sz w:val="16"/>
                <w:szCs w:val="16"/>
              </w:rPr>
              <w:t>ПрАТ «Національна Гомеопатична Спілка»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55196" w:rsidRPr="006F3670" w:rsidRDefault="00455196" w:rsidP="00886CA4">
            <w:pPr>
              <w:tabs>
                <w:tab w:val="left" w:pos="12600"/>
              </w:tabs>
              <w:jc w:val="center"/>
              <w:rPr>
                <w:rFonts w:ascii="Arial" w:hAnsi="Arial" w:cs="Arial"/>
                <w:sz w:val="16"/>
                <w:szCs w:val="16"/>
              </w:rPr>
            </w:pPr>
            <w:r w:rsidRPr="006F3670">
              <w:rPr>
                <w:rFonts w:ascii="Arial" w:hAnsi="Arial" w:cs="Arial"/>
                <w:sz w:val="16"/>
                <w:szCs w:val="16"/>
              </w:rPr>
              <w:t>Україна</w:t>
            </w:r>
          </w:p>
        </w:tc>
        <w:tc>
          <w:tcPr>
            <w:tcW w:w="2978" w:type="dxa"/>
            <w:tcBorders>
              <w:top w:val="single" w:sz="4" w:space="0" w:color="auto"/>
              <w:left w:val="single" w:sz="4" w:space="0" w:color="000000"/>
              <w:bottom w:val="single" w:sz="4" w:space="0" w:color="auto"/>
              <w:right w:val="single" w:sz="4" w:space="0" w:color="000000"/>
            </w:tcBorders>
            <w:shd w:val="clear" w:color="auto" w:fill="FFFFFF"/>
          </w:tcPr>
          <w:p w:rsidR="00455196" w:rsidRDefault="00455196" w:rsidP="00886CA4">
            <w:pPr>
              <w:tabs>
                <w:tab w:val="left" w:pos="12600"/>
              </w:tabs>
              <w:jc w:val="center"/>
              <w:rPr>
                <w:rFonts w:ascii="Arial" w:hAnsi="Arial" w:cs="Arial"/>
                <w:sz w:val="16"/>
                <w:szCs w:val="16"/>
              </w:rPr>
            </w:pPr>
            <w:r w:rsidRPr="006F3670">
              <w:rPr>
                <w:rFonts w:ascii="Arial" w:hAnsi="Arial" w:cs="Arial"/>
                <w:sz w:val="16"/>
                <w:szCs w:val="16"/>
              </w:rPr>
              <w:t xml:space="preserve">Перереєстрація на необмежений термін. </w:t>
            </w:r>
            <w:r w:rsidRPr="006F367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p w:rsidR="00455196" w:rsidRPr="006F3670" w:rsidRDefault="00455196" w:rsidP="00886CA4">
            <w:pPr>
              <w:tabs>
                <w:tab w:val="left" w:pos="12600"/>
              </w:tabs>
              <w:jc w:val="center"/>
              <w:rPr>
                <w:rFonts w:ascii="Arial" w:hAnsi="Arial" w:cs="Arial"/>
                <w:sz w:val="16"/>
                <w:szCs w:val="16"/>
              </w:rPr>
            </w:pP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55196" w:rsidRPr="006F3670" w:rsidRDefault="00455196" w:rsidP="00BC64E0">
            <w:pPr>
              <w:tabs>
                <w:tab w:val="left" w:pos="12600"/>
              </w:tabs>
              <w:jc w:val="center"/>
              <w:rPr>
                <w:rFonts w:ascii="Arial" w:hAnsi="Arial" w:cs="Arial"/>
                <w:b/>
                <w:i/>
                <w:sz w:val="16"/>
                <w:szCs w:val="16"/>
              </w:rPr>
            </w:pPr>
            <w:r w:rsidRPr="006F367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55196" w:rsidRPr="006F3670" w:rsidRDefault="00455196" w:rsidP="00BC64E0">
            <w:pPr>
              <w:tabs>
                <w:tab w:val="left" w:pos="12600"/>
              </w:tabs>
              <w:jc w:val="center"/>
              <w:rPr>
                <w:rFonts w:ascii="Arial" w:hAnsi="Arial" w:cs="Arial"/>
                <w:i/>
                <w:sz w:val="16"/>
                <w:szCs w:val="16"/>
              </w:rPr>
            </w:pPr>
            <w:r w:rsidRPr="006F3670">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55196" w:rsidRPr="006F3670" w:rsidRDefault="00455196" w:rsidP="00886CA4">
            <w:pPr>
              <w:tabs>
                <w:tab w:val="left" w:pos="12600"/>
              </w:tabs>
              <w:jc w:val="center"/>
              <w:rPr>
                <w:rFonts w:ascii="Arial" w:hAnsi="Arial" w:cs="Arial"/>
                <w:sz w:val="16"/>
                <w:szCs w:val="16"/>
              </w:rPr>
            </w:pPr>
            <w:r w:rsidRPr="006F3670">
              <w:rPr>
                <w:rFonts w:ascii="Arial" w:hAnsi="Arial" w:cs="Arial"/>
                <w:sz w:val="16"/>
                <w:szCs w:val="16"/>
              </w:rPr>
              <w:t>UA/3812/01/01</w:t>
            </w:r>
          </w:p>
        </w:tc>
      </w:tr>
      <w:tr w:rsidR="00455196" w:rsidRPr="006F3670" w:rsidTr="00BC64E0">
        <w:tc>
          <w:tcPr>
            <w:tcW w:w="568" w:type="dxa"/>
            <w:tcBorders>
              <w:top w:val="single" w:sz="4" w:space="0" w:color="auto"/>
              <w:left w:val="single" w:sz="4" w:space="0" w:color="000000"/>
              <w:bottom w:val="single" w:sz="4" w:space="0" w:color="auto"/>
              <w:right w:val="single" w:sz="4" w:space="0" w:color="000000"/>
            </w:tcBorders>
            <w:shd w:val="clear" w:color="auto" w:fill="auto"/>
          </w:tcPr>
          <w:p w:rsidR="00455196" w:rsidRPr="006F3670" w:rsidRDefault="00455196" w:rsidP="00455196">
            <w:pPr>
              <w:numPr>
                <w:ilvl w:val="0"/>
                <w:numId w:val="4"/>
              </w:numPr>
              <w:tabs>
                <w:tab w:val="left" w:pos="12600"/>
              </w:tabs>
              <w:jc w:val="center"/>
              <w:rPr>
                <w:rFonts w:ascii="Arial" w:hAnsi="Arial" w:cs="Arial"/>
                <w:b/>
                <w:color w:val="0D0D0D"/>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455196" w:rsidRPr="006F3670" w:rsidRDefault="00455196" w:rsidP="00886CA4">
            <w:pPr>
              <w:tabs>
                <w:tab w:val="left" w:pos="12600"/>
              </w:tabs>
              <w:rPr>
                <w:rFonts w:ascii="Arial" w:hAnsi="Arial" w:cs="Arial"/>
                <w:b/>
                <w:i/>
                <w:color w:val="000000"/>
                <w:sz w:val="16"/>
                <w:szCs w:val="16"/>
              </w:rPr>
            </w:pPr>
            <w:r w:rsidRPr="006F3670">
              <w:rPr>
                <w:rFonts w:ascii="Arial" w:hAnsi="Arial" w:cs="Arial"/>
                <w:b/>
                <w:sz w:val="16"/>
                <w:szCs w:val="16"/>
              </w:rPr>
              <w:t>ЕНУРАН</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455196" w:rsidRPr="006F3670" w:rsidRDefault="00455196" w:rsidP="00886CA4">
            <w:pPr>
              <w:tabs>
                <w:tab w:val="left" w:pos="12600"/>
              </w:tabs>
              <w:rPr>
                <w:rFonts w:ascii="Arial" w:hAnsi="Arial" w:cs="Arial"/>
                <w:color w:val="000000"/>
                <w:sz w:val="16"/>
                <w:szCs w:val="16"/>
              </w:rPr>
            </w:pPr>
            <w:r w:rsidRPr="006F3670">
              <w:rPr>
                <w:rFonts w:ascii="Arial" w:hAnsi="Arial" w:cs="Arial"/>
                <w:color w:val="000000"/>
                <w:sz w:val="16"/>
                <w:szCs w:val="16"/>
              </w:rPr>
              <w:t>гранули; по 10 г у пеналі полімерному; по 1 пеналу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55196" w:rsidRPr="006F3670" w:rsidRDefault="00455196"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ПрАТ "Національна Гомеопатична Спілка"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55196" w:rsidRPr="006F3670" w:rsidRDefault="00455196"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55196" w:rsidRPr="006F3670" w:rsidRDefault="00455196"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ПрАТ "Національна Гомеопатична Спілка"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55196" w:rsidRPr="006F3670" w:rsidRDefault="00455196"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2978" w:type="dxa"/>
            <w:tcBorders>
              <w:top w:val="single" w:sz="4" w:space="0" w:color="auto"/>
              <w:left w:val="single" w:sz="4" w:space="0" w:color="000000"/>
              <w:bottom w:val="single" w:sz="4" w:space="0" w:color="auto"/>
              <w:right w:val="single" w:sz="4" w:space="0" w:color="000000"/>
            </w:tcBorders>
            <w:shd w:val="clear" w:color="auto" w:fill="FFFFFF"/>
          </w:tcPr>
          <w:p w:rsidR="00455196" w:rsidRDefault="00455196"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перереєстрація на необмежений термін</w:t>
            </w:r>
            <w:r w:rsidRPr="006F3670">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p w:rsidR="00455196" w:rsidRPr="006F3670" w:rsidRDefault="00455196" w:rsidP="00886CA4">
            <w:pPr>
              <w:tabs>
                <w:tab w:val="left" w:pos="12600"/>
              </w:tabs>
              <w:jc w:val="center"/>
              <w:rPr>
                <w:rFonts w:ascii="Arial" w:hAnsi="Arial" w:cs="Arial"/>
                <w:color w:val="000000"/>
                <w:sz w:val="16"/>
                <w:szCs w:val="16"/>
              </w:rPr>
            </w:pP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55196" w:rsidRPr="006F3670" w:rsidRDefault="00455196" w:rsidP="00BC64E0">
            <w:pPr>
              <w:tabs>
                <w:tab w:val="left" w:pos="12600"/>
              </w:tabs>
              <w:jc w:val="center"/>
              <w:rPr>
                <w:rFonts w:ascii="Arial" w:hAnsi="Arial" w:cs="Arial"/>
                <w:b/>
                <w:i/>
                <w:color w:val="000000"/>
                <w:sz w:val="16"/>
                <w:szCs w:val="16"/>
              </w:rPr>
            </w:pPr>
            <w:r w:rsidRPr="006F367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55196" w:rsidRPr="006F3670" w:rsidRDefault="00455196" w:rsidP="00BC64E0">
            <w:pPr>
              <w:tabs>
                <w:tab w:val="left" w:pos="12600"/>
              </w:tabs>
              <w:jc w:val="center"/>
              <w:rPr>
                <w:rFonts w:ascii="Arial" w:hAnsi="Arial" w:cs="Arial"/>
                <w:i/>
                <w:sz w:val="16"/>
                <w:szCs w:val="16"/>
              </w:rPr>
            </w:pPr>
            <w:r w:rsidRPr="006F3670">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55196" w:rsidRPr="006F3670" w:rsidRDefault="00455196" w:rsidP="00886CA4">
            <w:pPr>
              <w:tabs>
                <w:tab w:val="left" w:pos="12600"/>
              </w:tabs>
              <w:jc w:val="center"/>
              <w:rPr>
                <w:rFonts w:ascii="Arial" w:hAnsi="Arial" w:cs="Arial"/>
                <w:sz w:val="16"/>
                <w:szCs w:val="16"/>
              </w:rPr>
            </w:pPr>
            <w:r w:rsidRPr="006F3670">
              <w:rPr>
                <w:rFonts w:ascii="Arial" w:hAnsi="Arial" w:cs="Arial"/>
                <w:sz w:val="16"/>
                <w:szCs w:val="16"/>
              </w:rPr>
              <w:t>UA/3820/01/01</w:t>
            </w:r>
          </w:p>
        </w:tc>
      </w:tr>
      <w:tr w:rsidR="00455196" w:rsidRPr="006F3670" w:rsidTr="00BC64E0">
        <w:tc>
          <w:tcPr>
            <w:tcW w:w="568" w:type="dxa"/>
            <w:tcBorders>
              <w:top w:val="single" w:sz="4" w:space="0" w:color="auto"/>
              <w:left w:val="single" w:sz="4" w:space="0" w:color="000000"/>
              <w:bottom w:val="single" w:sz="4" w:space="0" w:color="auto"/>
              <w:right w:val="single" w:sz="4" w:space="0" w:color="000000"/>
            </w:tcBorders>
            <w:shd w:val="clear" w:color="auto" w:fill="auto"/>
          </w:tcPr>
          <w:p w:rsidR="00455196" w:rsidRPr="006F3670" w:rsidRDefault="00455196" w:rsidP="00455196">
            <w:pPr>
              <w:numPr>
                <w:ilvl w:val="0"/>
                <w:numId w:val="4"/>
              </w:numPr>
              <w:tabs>
                <w:tab w:val="left" w:pos="12600"/>
              </w:tabs>
              <w:jc w:val="center"/>
              <w:rPr>
                <w:rFonts w:ascii="Arial" w:hAnsi="Arial" w:cs="Arial"/>
                <w:b/>
                <w:color w:val="0D0D0D"/>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455196" w:rsidRPr="006F3670" w:rsidRDefault="00455196" w:rsidP="00886CA4">
            <w:pPr>
              <w:tabs>
                <w:tab w:val="left" w:pos="12600"/>
              </w:tabs>
              <w:rPr>
                <w:rFonts w:ascii="Arial" w:hAnsi="Arial" w:cs="Arial"/>
                <w:b/>
                <w:i/>
                <w:color w:val="000000"/>
                <w:sz w:val="16"/>
                <w:szCs w:val="16"/>
              </w:rPr>
            </w:pPr>
            <w:r w:rsidRPr="006F3670">
              <w:rPr>
                <w:rFonts w:ascii="Arial" w:hAnsi="Arial" w:cs="Arial"/>
                <w:b/>
                <w:sz w:val="16"/>
                <w:szCs w:val="16"/>
              </w:rPr>
              <w:t>ІБАНДРОНОВА КИСЛОТА - ФАРМЕКС</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455196" w:rsidRPr="006F3670" w:rsidRDefault="00455196" w:rsidP="00886CA4">
            <w:pPr>
              <w:tabs>
                <w:tab w:val="left" w:pos="12600"/>
              </w:tabs>
              <w:rPr>
                <w:rFonts w:ascii="Arial" w:hAnsi="Arial" w:cs="Arial"/>
                <w:color w:val="000000"/>
                <w:sz w:val="16"/>
                <w:szCs w:val="16"/>
              </w:rPr>
            </w:pPr>
            <w:r w:rsidRPr="006F3670">
              <w:rPr>
                <w:rFonts w:ascii="Arial" w:hAnsi="Arial" w:cs="Arial"/>
                <w:color w:val="000000"/>
                <w:sz w:val="16"/>
                <w:szCs w:val="16"/>
              </w:rPr>
              <w:t>концентрат для розчину для інфузій, 1 мг/мл по 6 мл у флаконі; по 1 флакону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55196" w:rsidRPr="006F3670" w:rsidRDefault="00455196"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ТОВ "ФАРМЕКС ГРУП"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55196" w:rsidRPr="006F3670" w:rsidRDefault="00455196"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55196" w:rsidRPr="006F3670" w:rsidRDefault="00455196"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ТОВ "ФАРМЕКС ГРУП"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55196" w:rsidRPr="006F3670" w:rsidRDefault="00455196"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2978" w:type="dxa"/>
            <w:tcBorders>
              <w:top w:val="single" w:sz="4" w:space="0" w:color="auto"/>
              <w:left w:val="single" w:sz="4" w:space="0" w:color="000000"/>
              <w:bottom w:val="single" w:sz="4" w:space="0" w:color="auto"/>
              <w:right w:val="single" w:sz="4" w:space="0" w:color="000000"/>
            </w:tcBorders>
            <w:shd w:val="clear" w:color="auto" w:fill="FFFFFF"/>
          </w:tcPr>
          <w:p w:rsidR="00455196" w:rsidRDefault="00455196"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перереєстрація на необмежений термін</w:t>
            </w:r>
            <w:r w:rsidRPr="006F3670">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"Особливості застосування", "Побічні реакції" відповідно до оновленої інформації щодо безпеки діючої та допоміжної речовин. </w:t>
            </w:r>
            <w:r w:rsidRPr="006F3670">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p w:rsidR="00455196" w:rsidRPr="006F3670" w:rsidRDefault="00455196" w:rsidP="00886CA4">
            <w:pPr>
              <w:tabs>
                <w:tab w:val="left" w:pos="12600"/>
              </w:tabs>
              <w:jc w:val="center"/>
              <w:rPr>
                <w:rFonts w:ascii="Arial" w:hAnsi="Arial" w:cs="Arial"/>
                <w:color w:val="000000"/>
                <w:sz w:val="16"/>
                <w:szCs w:val="16"/>
              </w:rPr>
            </w:pP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55196" w:rsidRPr="006F3670" w:rsidRDefault="00455196" w:rsidP="00BC64E0">
            <w:pPr>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55196" w:rsidRPr="006F3670" w:rsidRDefault="00455196" w:rsidP="00BC64E0">
            <w:pPr>
              <w:tabs>
                <w:tab w:val="left" w:pos="12600"/>
              </w:tabs>
              <w:jc w:val="center"/>
              <w:rPr>
                <w:rFonts w:ascii="Arial" w:hAnsi="Arial" w:cs="Arial"/>
                <w:i/>
                <w:sz w:val="16"/>
                <w:szCs w:val="16"/>
              </w:rPr>
            </w:pPr>
            <w:r w:rsidRPr="006F3670">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55196" w:rsidRPr="006F3670" w:rsidRDefault="00455196" w:rsidP="00886CA4">
            <w:pPr>
              <w:tabs>
                <w:tab w:val="left" w:pos="12600"/>
              </w:tabs>
              <w:jc w:val="center"/>
              <w:rPr>
                <w:rFonts w:ascii="Arial" w:hAnsi="Arial" w:cs="Arial"/>
                <w:sz w:val="16"/>
                <w:szCs w:val="16"/>
              </w:rPr>
            </w:pPr>
            <w:r w:rsidRPr="006F3670">
              <w:rPr>
                <w:rFonts w:ascii="Arial" w:hAnsi="Arial" w:cs="Arial"/>
                <w:sz w:val="16"/>
                <w:szCs w:val="16"/>
              </w:rPr>
              <w:t>UA/15955/01/01</w:t>
            </w:r>
          </w:p>
        </w:tc>
      </w:tr>
      <w:tr w:rsidR="00455196" w:rsidRPr="006F3670" w:rsidTr="00BC64E0">
        <w:tc>
          <w:tcPr>
            <w:tcW w:w="568" w:type="dxa"/>
            <w:tcBorders>
              <w:top w:val="single" w:sz="4" w:space="0" w:color="auto"/>
              <w:left w:val="single" w:sz="4" w:space="0" w:color="000000"/>
              <w:bottom w:val="single" w:sz="4" w:space="0" w:color="auto"/>
              <w:right w:val="single" w:sz="4" w:space="0" w:color="000000"/>
            </w:tcBorders>
            <w:shd w:val="clear" w:color="auto" w:fill="auto"/>
          </w:tcPr>
          <w:p w:rsidR="00455196" w:rsidRPr="006F3670" w:rsidRDefault="00455196" w:rsidP="00455196">
            <w:pPr>
              <w:numPr>
                <w:ilvl w:val="0"/>
                <w:numId w:val="4"/>
              </w:numPr>
              <w:tabs>
                <w:tab w:val="left" w:pos="12600"/>
              </w:tabs>
              <w:jc w:val="center"/>
              <w:rPr>
                <w:rFonts w:ascii="Arial" w:hAnsi="Arial" w:cs="Arial"/>
                <w:b/>
                <w:color w:val="0D0D0D"/>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455196" w:rsidRPr="006F3670" w:rsidRDefault="00455196" w:rsidP="00886CA4">
            <w:pPr>
              <w:tabs>
                <w:tab w:val="left" w:pos="12600"/>
              </w:tabs>
              <w:rPr>
                <w:rFonts w:ascii="Arial" w:hAnsi="Arial" w:cs="Arial"/>
                <w:b/>
                <w:i/>
                <w:color w:val="000000"/>
                <w:sz w:val="16"/>
                <w:szCs w:val="16"/>
              </w:rPr>
            </w:pPr>
            <w:r w:rsidRPr="006F3670">
              <w:rPr>
                <w:rFonts w:ascii="Arial" w:hAnsi="Arial" w:cs="Arial"/>
                <w:b/>
                <w:sz w:val="16"/>
                <w:szCs w:val="16"/>
              </w:rPr>
              <w:t>ТРОКСЕРУТИН</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455196" w:rsidRPr="006F3670" w:rsidRDefault="00455196" w:rsidP="00886CA4">
            <w:pPr>
              <w:tabs>
                <w:tab w:val="left" w:pos="12600"/>
              </w:tabs>
              <w:rPr>
                <w:rFonts w:ascii="Arial" w:hAnsi="Arial" w:cs="Arial"/>
                <w:color w:val="000000"/>
                <w:sz w:val="16"/>
                <w:szCs w:val="16"/>
              </w:rPr>
            </w:pPr>
            <w:r w:rsidRPr="006F3670">
              <w:rPr>
                <w:rFonts w:ascii="Arial" w:hAnsi="Arial" w:cs="Arial"/>
                <w:color w:val="000000"/>
                <w:sz w:val="16"/>
                <w:szCs w:val="16"/>
              </w:rPr>
              <w:t>капсули по 300 мг, по 10 капсул у блістері; по 3 або по 6 блістерів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55196" w:rsidRPr="006F3670" w:rsidRDefault="00455196"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 xml:space="preserve">ПАТ "Хімфармзавод "Червона зірка"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55196" w:rsidRPr="006F3670" w:rsidRDefault="00455196"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55196" w:rsidRPr="006F3670" w:rsidRDefault="00455196"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 xml:space="preserve">ПАТ "Хімфармзавод "Червона зірка"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55196" w:rsidRPr="006F3670" w:rsidRDefault="00455196"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2978" w:type="dxa"/>
            <w:tcBorders>
              <w:top w:val="single" w:sz="4" w:space="0" w:color="auto"/>
              <w:left w:val="single" w:sz="4" w:space="0" w:color="000000"/>
              <w:bottom w:val="single" w:sz="4" w:space="0" w:color="auto"/>
              <w:right w:val="single" w:sz="4" w:space="0" w:color="000000"/>
            </w:tcBorders>
            <w:shd w:val="clear" w:color="auto" w:fill="FFFFFF"/>
          </w:tcPr>
          <w:p w:rsidR="00455196" w:rsidRPr="006F3670" w:rsidRDefault="00455196"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 xml:space="preserve">Перереєстрація на необмежений термін. </w:t>
            </w:r>
            <w:r w:rsidRPr="006F3670">
              <w:rPr>
                <w:rFonts w:ascii="Arial" w:hAnsi="Arial" w:cs="Arial"/>
                <w:color w:val="000000"/>
                <w:sz w:val="16"/>
                <w:szCs w:val="16"/>
              </w:rPr>
              <w:br/>
              <w:t>Оновлено інформацію в Інструкції для медичного застосування лікарського засобу у розділах "Фармакотерапевтична група" (уточнення інформації), "Показання" (уточнення інформації), "Особливості застосування", "Діти" (уточнення інформації), "Побічні реакції" відповідно до оновленої інформації з безпеки застосування діючої речовини.</w:t>
            </w:r>
            <w:r w:rsidRPr="006F3670">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55196" w:rsidRPr="006F3670" w:rsidRDefault="00455196" w:rsidP="00BC64E0">
            <w:pPr>
              <w:tabs>
                <w:tab w:val="left" w:pos="12600"/>
              </w:tabs>
              <w:jc w:val="center"/>
              <w:rPr>
                <w:rFonts w:ascii="Arial" w:hAnsi="Arial" w:cs="Arial"/>
                <w:b/>
                <w:i/>
                <w:color w:val="000000"/>
                <w:sz w:val="16"/>
                <w:szCs w:val="16"/>
              </w:rPr>
            </w:pPr>
            <w:r w:rsidRPr="006F367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55196" w:rsidRPr="006F3670" w:rsidRDefault="00455196" w:rsidP="00BC64E0">
            <w:pPr>
              <w:tabs>
                <w:tab w:val="left" w:pos="12600"/>
              </w:tabs>
              <w:jc w:val="center"/>
              <w:rPr>
                <w:rFonts w:ascii="Arial" w:hAnsi="Arial" w:cs="Arial"/>
                <w:i/>
                <w:sz w:val="16"/>
                <w:szCs w:val="16"/>
              </w:rPr>
            </w:pPr>
            <w:r w:rsidRPr="006F3670">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55196" w:rsidRPr="006F3670" w:rsidRDefault="00455196" w:rsidP="00886CA4">
            <w:pPr>
              <w:tabs>
                <w:tab w:val="left" w:pos="12600"/>
              </w:tabs>
              <w:jc w:val="center"/>
              <w:rPr>
                <w:rFonts w:ascii="Arial" w:hAnsi="Arial" w:cs="Arial"/>
                <w:sz w:val="16"/>
                <w:szCs w:val="16"/>
              </w:rPr>
            </w:pPr>
            <w:r w:rsidRPr="006F3670">
              <w:rPr>
                <w:rFonts w:ascii="Arial" w:hAnsi="Arial" w:cs="Arial"/>
                <w:sz w:val="16"/>
                <w:szCs w:val="16"/>
              </w:rPr>
              <w:t>UA/16133/01/01</w:t>
            </w:r>
          </w:p>
        </w:tc>
      </w:tr>
    </w:tbl>
    <w:p w:rsidR="00455196" w:rsidRPr="006F3670" w:rsidRDefault="00455196" w:rsidP="00455196">
      <w:pPr>
        <w:pStyle w:val="2"/>
        <w:tabs>
          <w:tab w:val="left" w:pos="12600"/>
        </w:tabs>
        <w:jc w:val="center"/>
        <w:rPr>
          <w:sz w:val="24"/>
          <w:szCs w:val="24"/>
        </w:rPr>
      </w:pPr>
    </w:p>
    <w:p w:rsidR="00455196" w:rsidRPr="006F3670" w:rsidRDefault="00455196" w:rsidP="00455196">
      <w:pPr>
        <w:ind w:right="20"/>
        <w:rPr>
          <w:rStyle w:val="cs7864ebcf1"/>
          <w:color w:val="auto"/>
        </w:rPr>
      </w:pPr>
    </w:p>
    <w:tbl>
      <w:tblPr>
        <w:tblW w:w="0" w:type="auto"/>
        <w:tblLook w:val="04A0" w:firstRow="1" w:lastRow="0" w:firstColumn="1" w:lastColumn="0" w:noHBand="0" w:noVBand="1"/>
      </w:tblPr>
      <w:tblGrid>
        <w:gridCol w:w="7421"/>
        <w:gridCol w:w="7422"/>
      </w:tblGrid>
      <w:tr w:rsidR="00455196" w:rsidRPr="006F3670" w:rsidTr="00886CA4">
        <w:tc>
          <w:tcPr>
            <w:tcW w:w="7421" w:type="dxa"/>
            <w:shd w:val="clear" w:color="auto" w:fill="auto"/>
          </w:tcPr>
          <w:p w:rsidR="00455196" w:rsidRPr="006F3670" w:rsidRDefault="00455196" w:rsidP="00886CA4">
            <w:pPr>
              <w:ind w:right="20"/>
              <w:rPr>
                <w:rStyle w:val="cs95e872d01"/>
                <w:rFonts w:ascii="Arial" w:hAnsi="Arial" w:cs="Arial"/>
                <w:sz w:val="28"/>
                <w:szCs w:val="28"/>
              </w:rPr>
            </w:pPr>
            <w:r w:rsidRPr="006F3670">
              <w:rPr>
                <w:rStyle w:val="cs7864ebcf1"/>
                <w:color w:val="auto"/>
                <w:sz w:val="28"/>
                <w:szCs w:val="28"/>
              </w:rPr>
              <w:t xml:space="preserve">В.о. Генерального директора Директорату </w:t>
            </w:r>
          </w:p>
          <w:p w:rsidR="00455196" w:rsidRPr="006F3670" w:rsidRDefault="00455196" w:rsidP="00886CA4">
            <w:pPr>
              <w:ind w:right="20"/>
              <w:rPr>
                <w:rStyle w:val="cs7864ebcf1"/>
                <w:color w:val="auto"/>
                <w:sz w:val="28"/>
                <w:szCs w:val="28"/>
              </w:rPr>
            </w:pPr>
            <w:r w:rsidRPr="006F3670">
              <w:rPr>
                <w:rStyle w:val="cs7864ebcf1"/>
                <w:color w:val="auto"/>
                <w:sz w:val="28"/>
                <w:szCs w:val="28"/>
              </w:rPr>
              <w:t>фармацевтичного забезпечення</w:t>
            </w:r>
            <w:r w:rsidRPr="006F3670">
              <w:rPr>
                <w:rStyle w:val="cs188c92b51"/>
                <w:color w:val="auto"/>
                <w:sz w:val="28"/>
                <w:szCs w:val="28"/>
              </w:rPr>
              <w:t>                                    </w:t>
            </w:r>
          </w:p>
        </w:tc>
        <w:tc>
          <w:tcPr>
            <w:tcW w:w="7422" w:type="dxa"/>
            <w:shd w:val="clear" w:color="auto" w:fill="auto"/>
          </w:tcPr>
          <w:p w:rsidR="00455196" w:rsidRPr="006F3670" w:rsidRDefault="00455196" w:rsidP="00886CA4">
            <w:pPr>
              <w:pStyle w:val="cs95e872d0"/>
              <w:rPr>
                <w:rStyle w:val="cs7864ebcf1"/>
                <w:color w:val="auto"/>
                <w:sz w:val="28"/>
                <w:szCs w:val="28"/>
              </w:rPr>
            </w:pPr>
          </w:p>
          <w:p w:rsidR="00455196" w:rsidRPr="006F3670" w:rsidRDefault="00455196" w:rsidP="00886CA4">
            <w:pPr>
              <w:pStyle w:val="cs95e872d0"/>
              <w:jc w:val="right"/>
              <w:rPr>
                <w:rStyle w:val="cs7864ebcf1"/>
                <w:color w:val="auto"/>
                <w:sz w:val="28"/>
                <w:szCs w:val="28"/>
              </w:rPr>
            </w:pPr>
            <w:r w:rsidRPr="006F3670">
              <w:rPr>
                <w:rStyle w:val="cs7864ebcf1"/>
                <w:color w:val="auto"/>
                <w:sz w:val="28"/>
                <w:szCs w:val="28"/>
              </w:rPr>
              <w:t>Іван ЗАДВОРНИХ</w:t>
            </w:r>
          </w:p>
        </w:tc>
      </w:tr>
    </w:tbl>
    <w:p w:rsidR="00455196" w:rsidRPr="006F3670" w:rsidRDefault="00455196" w:rsidP="00455196">
      <w:pPr>
        <w:tabs>
          <w:tab w:val="left" w:pos="12600"/>
        </w:tabs>
        <w:jc w:val="center"/>
        <w:rPr>
          <w:rFonts w:ascii="Arial" w:hAnsi="Arial" w:cs="Arial"/>
          <w:b/>
        </w:rPr>
      </w:pPr>
    </w:p>
    <w:p w:rsidR="00455196" w:rsidRDefault="00455196" w:rsidP="00455196">
      <w:pPr>
        <w:tabs>
          <w:tab w:val="left" w:pos="1985"/>
        </w:tabs>
        <w:rPr>
          <w:rFonts w:ascii="Arial" w:hAnsi="Arial" w:cs="Arial"/>
          <w:sz w:val="18"/>
          <w:szCs w:val="18"/>
        </w:rPr>
      </w:pPr>
    </w:p>
    <w:p w:rsidR="00455196" w:rsidRDefault="00455196" w:rsidP="000D32CE">
      <w:pPr>
        <w:rPr>
          <w:b/>
          <w:sz w:val="28"/>
          <w:szCs w:val="28"/>
          <w:lang w:val="uk-UA"/>
        </w:rPr>
        <w:sectPr w:rsidR="00455196" w:rsidSect="00BC64E0">
          <w:pgSz w:w="16838" w:h="11906" w:orient="landscape"/>
          <w:pgMar w:top="1134" w:right="902" w:bottom="567" w:left="1134" w:header="709" w:footer="709" w:gutter="0"/>
          <w:cols w:space="708"/>
          <w:titlePg/>
          <w:docGrid w:linePitch="360"/>
        </w:sectPr>
      </w:pPr>
    </w:p>
    <w:tbl>
      <w:tblPr>
        <w:tblW w:w="3828" w:type="dxa"/>
        <w:tblInd w:w="11448" w:type="dxa"/>
        <w:tblLayout w:type="fixed"/>
        <w:tblLook w:val="0000" w:firstRow="0" w:lastRow="0" w:firstColumn="0" w:lastColumn="0" w:noHBand="0" w:noVBand="0"/>
      </w:tblPr>
      <w:tblGrid>
        <w:gridCol w:w="3828"/>
      </w:tblGrid>
      <w:tr w:rsidR="000C5E02" w:rsidRPr="006F3670" w:rsidTr="00886CA4">
        <w:tc>
          <w:tcPr>
            <w:tcW w:w="3828" w:type="dxa"/>
          </w:tcPr>
          <w:p w:rsidR="000C5E02" w:rsidRPr="00305BC3" w:rsidRDefault="000C5E02" w:rsidP="009C13B6">
            <w:pPr>
              <w:pStyle w:val="4"/>
              <w:tabs>
                <w:tab w:val="left" w:pos="12600"/>
              </w:tabs>
              <w:spacing w:before="0" w:after="0"/>
              <w:rPr>
                <w:rFonts w:cs="Arial"/>
                <w:bCs w:val="0"/>
                <w:iCs/>
                <w:sz w:val="18"/>
                <w:szCs w:val="18"/>
              </w:rPr>
            </w:pPr>
            <w:r w:rsidRPr="00305BC3">
              <w:rPr>
                <w:rFonts w:cs="Arial"/>
                <w:bCs w:val="0"/>
                <w:iCs/>
                <w:sz w:val="18"/>
                <w:szCs w:val="18"/>
              </w:rPr>
              <w:t>Додаток 3</w:t>
            </w:r>
          </w:p>
          <w:p w:rsidR="000C5E02" w:rsidRPr="00305BC3" w:rsidRDefault="000C5E02" w:rsidP="009C13B6">
            <w:pPr>
              <w:pStyle w:val="4"/>
              <w:tabs>
                <w:tab w:val="left" w:pos="12600"/>
              </w:tabs>
              <w:spacing w:before="0" w:after="0"/>
              <w:rPr>
                <w:rFonts w:cs="Arial"/>
                <w:bCs w:val="0"/>
                <w:iCs/>
                <w:sz w:val="18"/>
                <w:szCs w:val="18"/>
              </w:rPr>
            </w:pPr>
            <w:r w:rsidRPr="00305BC3">
              <w:rPr>
                <w:rFonts w:cs="Arial"/>
                <w:bCs w:val="0"/>
                <w:iCs/>
                <w:sz w:val="18"/>
                <w:szCs w:val="18"/>
              </w:rPr>
              <w:t>до наказу Міністерства охорони</w:t>
            </w:r>
          </w:p>
          <w:p w:rsidR="000C5E02" w:rsidRPr="007E52DF" w:rsidRDefault="000C5E02" w:rsidP="009C13B6">
            <w:pPr>
              <w:pStyle w:val="4"/>
              <w:tabs>
                <w:tab w:val="left" w:pos="12600"/>
              </w:tabs>
              <w:spacing w:before="0" w:after="0"/>
              <w:rPr>
                <w:rFonts w:cs="Arial"/>
                <w:bCs w:val="0"/>
                <w:iCs/>
                <w:sz w:val="18"/>
                <w:szCs w:val="18"/>
              </w:rPr>
            </w:pPr>
            <w:r w:rsidRPr="00305BC3">
              <w:rPr>
                <w:rFonts w:cs="Arial"/>
                <w:bCs w:val="0"/>
                <w:iCs/>
                <w:sz w:val="18"/>
                <w:szCs w:val="18"/>
              </w:rPr>
              <w:t xml:space="preserve">здоров’я України «Про державну реєстрацію (перереєстрацію) </w:t>
            </w:r>
            <w:r w:rsidRPr="007E52DF">
              <w:rPr>
                <w:rFonts w:cs="Arial"/>
                <w:bCs w:val="0"/>
                <w:iCs/>
                <w:sz w:val="18"/>
                <w:szCs w:val="18"/>
              </w:rPr>
              <w:t>лікарських засобів (медичних імунобіологічних препаратів) та внесення змін до реєстраційних матеріалів»</w:t>
            </w:r>
          </w:p>
          <w:p w:rsidR="000C5E02" w:rsidRPr="006F3670" w:rsidRDefault="000C5E02" w:rsidP="009C13B6">
            <w:pPr>
              <w:tabs>
                <w:tab w:val="left" w:pos="12600"/>
              </w:tabs>
              <w:rPr>
                <w:rFonts w:ascii="Arial" w:hAnsi="Arial" w:cs="Arial"/>
                <w:b/>
                <w:sz w:val="18"/>
                <w:szCs w:val="18"/>
              </w:rPr>
            </w:pPr>
            <w:r w:rsidRPr="007E52DF">
              <w:rPr>
                <w:rFonts w:ascii="Arial" w:hAnsi="Arial" w:cs="Arial"/>
                <w:b/>
                <w:bCs/>
                <w:iCs/>
                <w:sz w:val="18"/>
                <w:szCs w:val="18"/>
                <w:u w:val="single"/>
              </w:rPr>
              <w:t>від 17 лютого 2022 року № 318</w:t>
            </w:r>
          </w:p>
        </w:tc>
      </w:tr>
    </w:tbl>
    <w:p w:rsidR="009C13B6" w:rsidRDefault="009C13B6" w:rsidP="000C5E02">
      <w:pPr>
        <w:pStyle w:val="3a"/>
        <w:jc w:val="center"/>
        <w:rPr>
          <w:rFonts w:ascii="Arial" w:hAnsi="Arial" w:cs="Arial"/>
          <w:b/>
          <w:caps/>
          <w:sz w:val="26"/>
          <w:szCs w:val="26"/>
          <w:lang w:eastAsia="uk-UA"/>
        </w:rPr>
      </w:pPr>
    </w:p>
    <w:p w:rsidR="000C5E02" w:rsidRPr="00C102D6" w:rsidRDefault="000C5E02" w:rsidP="000C5E02">
      <w:pPr>
        <w:pStyle w:val="3a"/>
        <w:jc w:val="center"/>
        <w:rPr>
          <w:rFonts w:ascii="Arial" w:hAnsi="Arial" w:cs="Arial"/>
          <w:b/>
          <w:caps/>
          <w:sz w:val="26"/>
          <w:szCs w:val="26"/>
          <w:lang w:eastAsia="uk-UA"/>
        </w:rPr>
      </w:pPr>
      <w:r w:rsidRPr="00C102D6">
        <w:rPr>
          <w:rFonts w:ascii="Arial" w:hAnsi="Arial" w:cs="Arial"/>
          <w:b/>
          <w:caps/>
          <w:sz w:val="26"/>
          <w:szCs w:val="26"/>
          <w:lang w:eastAsia="uk-UA"/>
        </w:rPr>
        <w:t>ПЕРЕЛІК</w:t>
      </w:r>
    </w:p>
    <w:p w:rsidR="000C5E02" w:rsidRPr="00C102D6" w:rsidRDefault="000C5E02" w:rsidP="000C5E02">
      <w:pPr>
        <w:pStyle w:val="3a"/>
        <w:jc w:val="center"/>
        <w:rPr>
          <w:rFonts w:ascii="Arial" w:hAnsi="Arial" w:cs="Arial"/>
          <w:b/>
          <w:caps/>
          <w:sz w:val="26"/>
          <w:szCs w:val="26"/>
          <w:lang w:eastAsia="uk-UA"/>
        </w:rPr>
      </w:pPr>
      <w:r w:rsidRPr="00C102D6">
        <w:rPr>
          <w:rFonts w:ascii="Arial" w:hAnsi="Arial" w:cs="Arial"/>
          <w:b/>
          <w:caps/>
          <w:sz w:val="26"/>
          <w:szCs w:val="26"/>
          <w:lang w:eastAsia="uk-UA"/>
        </w:rPr>
        <w:t>ЛІКАРСЬКИХ ЗАСОБІВ (МЕДИЧНИХ ІМУНОБІОЛОГІЧНИХ ПРЕПАРАТІВ), ЩОДО ЯКИХ БУЛИ ВНЕСЕНІ ЗМІНИ ДО РЕЄСТРАЦІЙНИХ МАТЕРІАЛІВ, ЯКІ ВНОСЯТЬСЯ ДО ДЕРЖАВНОГО РЕЄСТРУ ЛІКАРСЬКИХ ЗАСОБІВ УКРАЇНИ</w:t>
      </w:r>
    </w:p>
    <w:p w:rsidR="000C5E02" w:rsidRPr="006F3670" w:rsidRDefault="000C5E02" w:rsidP="000C5E02">
      <w:pPr>
        <w:pStyle w:val="3a"/>
        <w:jc w:val="center"/>
        <w:rPr>
          <w:rFonts w:ascii="Arial" w:hAnsi="Arial" w:cs="Arial"/>
          <w:sz w:val="26"/>
          <w:szCs w:val="26"/>
        </w:rPr>
      </w:pPr>
    </w:p>
    <w:tbl>
      <w:tblPr>
        <w:tblW w:w="15877" w:type="dxa"/>
        <w:tblInd w:w="-31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8"/>
        <w:gridCol w:w="1418"/>
        <w:gridCol w:w="1701"/>
        <w:gridCol w:w="1275"/>
        <w:gridCol w:w="1134"/>
        <w:gridCol w:w="1701"/>
        <w:gridCol w:w="1134"/>
        <w:gridCol w:w="4253"/>
        <w:gridCol w:w="1134"/>
        <w:gridCol w:w="1559"/>
      </w:tblGrid>
      <w:tr w:rsidR="000C5E02" w:rsidRPr="006F3670" w:rsidTr="009C13B6">
        <w:trPr>
          <w:tblHeader/>
        </w:trPr>
        <w:tc>
          <w:tcPr>
            <w:tcW w:w="568" w:type="dxa"/>
            <w:shd w:val="clear" w:color="auto" w:fill="D9D9D9"/>
          </w:tcPr>
          <w:p w:rsidR="000C5E02" w:rsidRPr="006F3670" w:rsidRDefault="000C5E02" w:rsidP="00886CA4">
            <w:pPr>
              <w:tabs>
                <w:tab w:val="left" w:pos="12600"/>
              </w:tabs>
              <w:jc w:val="center"/>
              <w:rPr>
                <w:rFonts w:ascii="Arial" w:hAnsi="Arial" w:cs="Arial"/>
                <w:b/>
                <w:i/>
                <w:sz w:val="16"/>
                <w:szCs w:val="16"/>
              </w:rPr>
            </w:pPr>
            <w:r w:rsidRPr="006F3670">
              <w:rPr>
                <w:rFonts w:ascii="Arial" w:hAnsi="Arial" w:cs="Arial"/>
                <w:b/>
                <w:i/>
                <w:sz w:val="16"/>
                <w:szCs w:val="16"/>
              </w:rPr>
              <w:t>№ п/п</w:t>
            </w:r>
          </w:p>
        </w:tc>
        <w:tc>
          <w:tcPr>
            <w:tcW w:w="1418" w:type="dxa"/>
            <w:shd w:val="clear" w:color="auto" w:fill="D9D9D9"/>
          </w:tcPr>
          <w:p w:rsidR="000C5E02" w:rsidRPr="006F3670" w:rsidRDefault="000C5E02" w:rsidP="00886CA4">
            <w:pPr>
              <w:tabs>
                <w:tab w:val="left" w:pos="12600"/>
              </w:tabs>
              <w:jc w:val="center"/>
              <w:rPr>
                <w:rFonts w:ascii="Arial" w:hAnsi="Arial" w:cs="Arial"/>
                <w:b/>
                <w:i/>
                <w:sz w:val="16"/>
                <w:szCs w:val="16"/>
              </w:rPr>
            </w:pPr>
            <w:r w:rsidRPr="006F3670">
              <w:rPr>
                <w:rFonts w:ascii="Arial" w:hAnsi="Arial" w:cs="Arial"/>
                <w:b/>
                <w:i/>
                <w:sz w:val="16"/>
                <w:szCs w:val="16"/>
              </w:rPr>
              <w:t>Назва лікарського засобу</w:t>
            </w:r>
          </w:p>
        </w:tc>
        <w:tc>
          <w:tcPr>
            <w:tcW w:w="1701" w:type="dxa"/>
            <w:shd w:val="clear" w:color="auto" w:fill="D9D9D9"/>
          </w:tcPr>
          <w:p w:rsidR="000C5E02" w:rsidRPr="006F3670" w:rsidRDefault="000C5E02" w:rsidP="00886CA4">
            <w:pPr>
              <w:tabs>
                <w:tab w:val="left" w:pos="12600"/>
              </w:tabs>
              <w:jc w:val="center"/>
              <w:rPr>
                <w:rFonts w:ascii="Arial" w:hAnsi="Arial" w:cs="Arial"/>
                <w:b/>
                <w:i/>
                <w:sz w:val="16"/>
                <w:szCs w:val="16"/>
              </w:rPr>
            </w:pPr>
            <w:r w:rsidRPr="006F3670">
              <w:rPr>
                <w:rFonts w:ascii="Arial" w:hAnsi="Arial" w:cs="Arial"/>
                <w:b/>
                <w:i/>
                <w:sz w:val="16"/>
                <w:szCs w:val="16"/>
              </w:rPr>
              <w:t>Форма випуску (лікарська форма, упаковка)</w:t>
            </w:r>
          </w:p>
        </w:tc>
        <w:tc>
          <w:tcPr>
            <w:tcW w:w="1275" w:type="dxa"/>
            <w:shd w:val="clear" w:color="auto" w:fill="D9D9D9"/>
          </w:tcPr>
          <w:p w:rsidR="000C5E02" w:rsidRPr="006F3670" w:rsidRDefault="000C5E02" w:rsidP="00886CA4">
            <w:pPr>
              <w:tabs>
                <w:tab w:val="left" w:pos="12600"/>
              </w:tabs>
              <w:jc w:val="center"/>
              <w:rPr>
                <w:rFonts w:ascii="Arial" w:hAnsi="Arial" w:cs="Arial"/>
                <w:b/>
                <w:i/>
                <w:sz w:val="16"/>
                <w:szCs w:val="16"/>
              </w:rPr>
            </w:pPr>
            <w:r w:rsidRPr="006F3670">
              <w:rPr>
                <w:rFonts w:ascii="Arial" w:hAnsi="Arial" w:cs="Arial"/>
                <w:b/>
                <w:i/>
                <w:sz w:val="16"/>
                <w:szCs w:val="16"/>
              </w:rPr>
              <w:t>Заявник</w:t>
            </w:r>
          </w:p>
        </w:tc>
        <w:tc>
          <w:tcPr>
            <w:tcW w:w="1134" w:type="dxa"/>
            <w:shd w:val="clear" w:color="auto" w:fill="D9D9D9"/>
          </w:tcPr>
          <w:p w:rsidR="000C5E02" w:rsidRPr="006F3670" w:rsidRDefault="000C5E02" w:rsidP="00886CA4">
            <w:pPr>
              <w:tabs>
                <w:tab w:val="left" w:pos="12600"/>
              </w:tabs>
              <w:jc w:val="center"/>
              <w:rPr>
                <w:rFonts w:ascii="Arial" w:hAnsi="Arial" w:cs="Arial"/>
                <w:b/>
                <w:i/>
                <w:sz w:val="16"/>
                <w:szCs w:val="16"/>
              </w:rPr>
            </w:pPr>
            <w:r w:rsidRPr="006F3670">
              <w:rPr>
                <w:rFonts w:ascii="Arial" w:hAnsi="Arial" w:cs="Arial"/>
                <w:b/>
                <w:i/>
                <w:sz w:val="16"/>
                <w:szCs w:val="16"/>
              </w:rPr>
              <w:t>Країна заявника</w:t>
            </w:r>
          </w:p>
        </w:tc>
        <w:tc>
          <w:tcPr>
            <w:tcW w:w="1701" w:type="dxa"/>
            <w:shd w:val="clear" w:color="auto" w:fill="D9D9D9"/>
          </w:tcPr>
          <w:p w:rsidR="000C5E02" w:rsidRPr="006F3670" w:rsidRDefault="000C5E02" w:rsidP="00886CA4">
            <w:pPr>
              <w:tabs>
                <w:tab w:val="left" w:pos="12600"/>
              </w:tabs>
              <w:jc w:val="center"/>
              <w:rPr>
                <w:rFonts w:ascii="Arial" w:hAnsi="Arial" w:cs="Arial"/>
                <w:b/>
                <w:i/>
                <w:sz w:val="16"/>
                <w:szCs w:val="16"/>
              </w:rPr>
            </w:pPr>
            <w:r w:rsidRPr="006F3670">
              <w:rPr>
                <w:rFonts w:ascii="Arial" w:hAnsi="Arial" w:cs="Arial"/>
                <w:b/>
                <w:i/>
                <w:sz w:val="16"/>
                <w:szCs w:val="16"/>
              </w:rPr>
              <w:t>Виробник</w:t>
            </w:r>
          </w:p>
        </w:tc>
        <w:tc>
          <w:tcPr>
            <w:tcW w:w="1134" w:type="dxa"/>
            <w:shd w:val="clear" w:color="auto" w:fill="D9D9D9"/>
          </w:tcPr>
          <w:p w:rsidR="000C5E02" w:rsidRPr="006F3670" w:rsidRDefault="000C5E02" w:rsidP="00886CA4">
            <w:pPr>
              <w:tabs>
                <w:tab w:val="left" w:pos="12600"/>
              </w:tabs>
              <w:jc w:val="center"/>
              <w:rPr>
                <w:rFonts w:ascii="Arial" w:hAnsi="Arial" w:cs="Arial"/>
                <w:b/>
                <w:i/>
                <w:sz w:val="16"/>
                <w:szCs w:val="16"/>
              </w:rPr>
            </w:pPr>
            <w:r w:rsidRPr="006F3670">
              <w:rPr>
                <w:rFonts w:ascii="Arial" w:hAnsi="Arial" w:cs="Arial"/>
                <w:b/>
                <w:i/>
                <w:sz w:val="16"/>
                <w:szCs w:val="16"/>
              </w:rPr>
              <w:t>Країна виробника</w:t>
            </w:r>
          </w:p>
        </w:tc>
        <w:tc>
          <w:tcPr>
            <w:tcW w:w="4253" w:type="dxa"/>
            <w:shd w:val="clear" w:color="auto" w:fill="D9D9D9"/>
          </w:tcPr>
          <w:p w:rsidR="000C5E02" w:rsidRPr="006F3670" w:rsidRDefault="000C5E02" w:rsidP="00886CA4">
            <w:pPr>
              <w:tabs>
                <w:tab w:val="left" w:pos="12600"/>
              </w:tabs>
              <w:jc w:val="center"/>
              <w:rPr>
                <w:rFonts w:ascii="Arial" w:hAnsi="Arial" w:cs="Arial"/>
                <w:b/>
                <w:i/>
                <w:sz w:val="16"/>
                <w:szCs w:val="16"/>
              </w:rPr>
            </w:pPr>
            <w:r w:rsidRPr="006F3670">
              <w:rPr>
                <w:rFonts w:ascii="Arial" w:hAnsi="Arial" w:cs="Arial"/>
                <w:b/>
                <w:i/>
                <w:sz w:val="16"/>
                <w:szCs w:val="16"/>
              </w:rPr>
              <w:t>Реєстраційна процедура</w:t>
            </w:r>
          </w:p>
        </w:tc>
        <w:tc>
          <w:tcPr>
            <w:tcW w:w="1134" w:type="dxa"/>
            <w:shd w:val="clear" w:color="auto" w:fill="D9D9D9"/>
          </w:tcPr>
          <w:p w:rsidR="000C5E02" w:rsidRPr="006F3670" w:rsidRDefault="000C5E02" w:rsidP="009C13B6">
            <w:pPr>
              <w:tabs>
                <w:tab w:val="left" w:pos="12600"/>
              </w:tabs>
              <w:jc w:val="center"/>
              <w:rPr>
                <w:rFonts w:ascii="Arial" w:hAnsi="Arial" w:cs="Arial"/>
                <w:b/>
                <w:i/>
                <w:sz w:val="16"/>
                <w:szCs w:val="16"/>
                <w:lang w:val="en-US"/>
              </w:rPr>
            </w:pPr>
            <w:r w:rsidRPr="006F3670">
              <w:rPr>
                <w:rFonts w:ascii="Arial" w:hAnsi="Arial" w:cs="Arial"/>
                <w:b/>
                <w:i/>
                <w:sz w:val="16"/>
                <w:szCs w:val="16"/>
              </w:rPr>
              <w:t>Умови відпуску</w:t>
            </w:r>
          </w:p>
        </w:tc>
        <w:tc>
          <w:tcPr>
            <w:tcW w:w="1559" w:type="dxa"/>
            <w:shd w:val="clear" w:color="auto" w:fill="D9D9D9"/>
          </w:tcPr>
          <w:p w:rsidR="000C5E02" w:rsidRPr="006F3670" w:rsidRDefault="000C5E02" w:rsidP="00886CA4">
            <w:pPr>
              <w:tabs>
                <w:tab w:val="left" w:pos="12600"/>
              </w:tabs>
              <w:jc w:val="center"/>
              <w:rPr>
                <w:rFonts w:ascii="Arial" w:hAnsi="Arial" w:cs="Arial"/>
                <w:b/>
                <w:i/>
                <w:sz w:val="16"/>
                <w:szCs w:val="16"/>
                <w:lang w:val="en-US"/>
              </w:rPr>
            </w:pPr>
            <w:r w:rsidRPr="006F3670">
              <w:rPr>
                <w:rFonts w:ascii="Arial" w:hAnsi="Arial" w:cs="Arial"/>
                <w:b/>
                <w:i/>
                <w:sz w:val="16"/>
                <w:szCs w:val="16"/>
              </w:rPr>
              <w:t>Номер реєстраційного посвідчення</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L-ТИРОКСИН 125 БЕРЛІН-ХЕМІ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таблетки по 125 мкг, по 25 таблеток у блістері; по 1 або 2, або 4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БЕРЛІН-ХЕМІ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БЕРЛІН-ХЕМІ АГ, Німеччина (виробництво "in bulk" та контроль серій; пакування, контроль та випуск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Пропонована редакція: Кучер Марина Василівна. Зміна контактних даних контактної особи заявника, відповідальної за здійснення фармаконагляду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UA/8133/01/04</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L-ТИРОКСИН 150 БЕРЛІН-ХЕМІ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таблетки по 150 мкг, по 25 таблеток у блістері; по 1 або 2, або 4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БЕРЛІН-ХЕМІ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БЕРЛІН-ХЕМІ АГ, Німеччина (виробництво "in bulk" та контроль серій; пакування, контроль та випуск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Пропонована редакція: Кучер Марина Василівна. Зміна контактних даних контактної особи заявника, відповідальної за здійснення фармаконагляду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UA/8133/01/05</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L-ТИРОКСИН 5</w:t>
            </w:r>
            <w:r w:rsidRPr="006F3670">
              <w:rPr>
                <w:rFonts w:ascii="Arial" w:hAnsi="Arial" w:cs="Arial"/>
                <w:b/>
                <w:sz w:val="16"/>
                <w:szCs w:val="16"/>
                <w:lang w:val="ru-RU"/>
              </w:rPr>
              <w:t>0</w:t>
            </w:r>
            <w:r w:rsidRPr="006F3670">
              <w:rPr>
                <w:rFonts w:ascii="Arial" w:hAnsi="Arial" w:cs="Arial"/>
                <w:b/>
                <w:sz w:val="16"/>
                <w:szCs w:val="16"/>
              </w:rPr>
              <w:t xml:space="preserve"> БЕРЛІН-ХЕМІ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 xml:space="preserve">таблетки по </w:t>
            </w:r>
            <w:r w:rsidRPr="006F3670">
              <w:rPr>
                <w:rFonts w:ascii="Arial" w:hAnsi="Arial" w:cs="Arial"/>
                <w:color w:val="000000"/>
                <w:sz w:val="16"/>
                <w:szCs w:val="16"/>
                <w:lang w:val="ru-RU"/>
              </w:rPr>
              <w:t>50</w:t>
            </w:r>
            <w:r w:rsidRPr="006F3670">
              <w:rPr>
                <w:rFonts w:ascii="Arial" w:hAnsi="Arial" w:cs="Arial"/>
                <w:color w:val="000000"/>
                <w:sz w:val="16"/>
                <w:szCs w:val="16"/>
              </w:rPr>
              <w:t xml:space="preserve"> мкг, по 25 таблеток у блістері; по 1 або 2, або 4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БЕРЛІН-ХЕМІ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БЕРЛІН-ХЕМІ АГ, Німеччина (виробництво "in bulk" та контроль серій; пакування, контроль та випуск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Пропонована редакція: Кучер Марина Василівна. Зміна контактних даних контактної особи заявника, відповідальної за здійснення фармаконагляду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lang w:val="ru-RU"/>
              </w:rPr>
            </w:pPr>
            <w:r w:rsidRPr="006F3670">
              <w:rPr>
                <w:rFonts w:ascii="Arial" w:hAnsi="Arial" w:cs="Arial"/>
                <w:sz w:val="16"/>
                <w:szCs w:val="16"/>
              </w:rPr>
              <w:t>UA/8133/01/0</w:t>
            </w:r>
            <w:r w:rsidRPr="006F3670">
              <w:rPr>
                <w:rFonts w:ascii="Arial" w:hAnsi="Arial" w:cs="Arial"/>
                <w:sz w:val="16"/>
                <w:szCs w:val="16"/>
                <w:lang w:val="ru-RU"/>
              </w:rPr>
              <w:t>2</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L-ТИРОКСИН 75 БЕРЛІН-ХЕМІ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таблетки по 75 мкг, по 25 таблеток у блістері; по 1 або 2, або 4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БЕРЛІН-ХЕМІ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БЕРЛІН-ХЕМІ АГ, Німеччина (виробництво "in bulk" та контроль серій; пакування, контроль та випуск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Пропонована редакція: Кучер Марина Василівна. Зміна контактних даних контактної особи заявника, відповідальної за здійснення фармаконагляду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UA/8133/01/03</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АБІКСА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таблетки, вкриті плівковою оболонкою, по 10 мг по 14 таблеток у блістері; по 2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Лундбек Експорт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Мерц Фарма ГмбХ і Ко. КГаА, Німеччина (первинне та втринне пакування, контроль якості); Роттендорф Фарма ГмбХ, Німеччина (виробництво нерозфасованого продукту); Х. Лундбек А/С, Данiя (первинне та вторинне пакування, дозвіл на випуск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 Данiя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зміни в частоті подання регулярно оновлюваного звіту з безпеки з 1-го року на 5-ть років внесені відповідно до періодичності подання регулярно оновлюваних звітів з безпеки лікарських засобів у Європейському Союзі та рекомендовано до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UA/4760/01/01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АБІРАТЕРОН-ВІСТА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таблетки по 250 мг, по 120 таблеток у пластиковому контейнері по 1 пластиковому контейнеру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ТОВ "Фармацевтична компанія Віста"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Квінта-Аналітіка с.р.о., Чеська Республiка (контроль якості (фізико-хімічний)); Сінтон Хіспанія, С.Л., Іспанiя (виробництво, первинне, вторинне пакування, контроль якості,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Чеська Республiка/ Іспанiя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 xml:space="preserve">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 доповнення новими параметрами для показника «Домішки» у Специфікації готового лікарського засобу, обумовлене приведенням у відповідність до діючих оригінальних матеріалів виробника ГЛЗ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UA/18043/01/01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АЗИМЕД®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 xml:space="preserve">таблетки, вкриті плівковою оболонкою, по 500 мг; по 3 або 10 таблеток у блістері; по 1 блістеру у пачці з картону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технічну помилку виправлено в тексті маркування на вторинній упаковці лікарського засобу. Запропоновано: 13. Наименование и местоположение производителя и адрес его места осуществления деятельности и при необходимости наименование и местонахождение заявителя или представителя заявителя: ПАТ «Київмедпрепарат», Україна, 01032, м. Київ, вул. Саксаганського, 139 ПАО «Киевмедпрепарат», Украина, 01032, г. Киев, ул. Саксаганского, 139</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UA/7234/02/01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АККОРДИН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розчин для ін'єкцій, 100 мг/мл по 5 мл в ампулі, по 5 ампул у блістері, по 1 блістеру в пачці; по 5 мл в ампулі, по 5 ампул у блістері, по 2 блістери в пачці; по 5 мл в ампулі, по 100 ампул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 xml:space="preserve">Приватне акціонерне товариство "Лекхім-Харків"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 xml:space="preserve">Приватне акціонерне товариство "Лекхім-Харків"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(Б.II.б.4. (а) ІБ)</w:t>
            </w:r>
            <w:r w:rsidRPr="006F3670">
              <w:rPr>
                <w:rFonts w:ascii="Arial" w:hAnsi="Arial" w:cs="Arial"/>
                <w:color w:val="000000"/>
                <w:sz w:val="16"/>
                <w:szCs w:val="16"/>
              </w:rPr>
              <w:br/>
              <w:t>введення додаткового розміру серії готового лікарського засобу; запропоновано: 50 000 шт. ампул; 65 000 шт. ампул; 130 000 шт. ампул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UA/17492/01/01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АЛМАКОР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таблетки по 10 мг, по 10 таблеток у блістері, по 3 блістери у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АНТИБІОТИКИ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Румунiя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АНТИБІОТИКИ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Румунiя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Пропонована редакція: Кириліва Галина Георгіївна. Зміна контактних даних контактної особи заявника, відповідальної за здійснення фармаконагляду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UA/18534/01/02</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АЛТУМ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розчин для ін`єкцій, 100 мг/мл, по 5 мл в ампулі, по 5 ампул у блістері, по 2 блістери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 xml:space="preserve">Приватне акціонерне товариство "Лекхім-Харків"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 xml:space="preserve">Приватне акціонерне товариство "Лекхім-Харків"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готового лікарського засобу; запропоновано: 50 000 шт. ампул; 65 000 шт. ампул; 130 000 шт. ампул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UA/18709/01/01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АЛЬЦМЕРАТ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розчин оральний, 600 мг/7 мл, по 7 мл розчину у флаконі, по 10 флаконів у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введенням додаткового розміру серії готового лікарського засобу; запропоновано: 179,40 кг (175,0 л) (від 170,40 кг до 179,40 кг) (від 2 310 до 2 530 упаковок); 486,81 кг (475,0 л) (від 469,00 кг до 520,20 кг) (від 6 500 до 7 210 упаковок)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UA/17979/01/01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color w:val="0D0D0D"/>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1"/>
              <w:tabs>
                <w:tab w:val="left" w:pos="12600"/>
              </w:tabs>
              <w:rPr>
                <w:rFonts w:ascii="Arial" w:hAnsi="Arial" w:cs="Arial"/>
                <w:b/>
                <w:i/>
                <w:color w:val="000000"/>
                <w:sz w:val="16"/>
                <w:szCs w:val="16"/>
              </w:rPr>
            </w:pPr>
            <w:r w:rsidRPr="006F3670">
              <w:rPr>
                <w:rFonts w:ascii="Arial" w:hAnsi="Arial" w:cs="Arial"/>
                <w:b/>
                <w:sz w:val="16"/>
                <w:szCs w:val="16"/>
              </w:rPr>
              <w:t>АМБРОКСОЛ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1"/>
              <w:tabs>
                <w:tab w:val="left" w:pos="12600"/>
              </w:tabs>
              <w:rPr>
                <w:rFonts w:ascii="Arial" w:hAnsi="Arial" w:cs="Arial"/>
                <w:color w:val="000000"/>
                <w:sz w:val="16"/>
                <w:szCs w:val="16"/>
              </w:rPr>
            </w:pPr>
            <w:r w:rsidRPr="006F3670">
              <w:rPr>
                <w:rFonts w:ascii="Arial" w:hAnsi="Arial" w:cs="Arial"/>
                <w:color w:val="000000"/>
                <w:sz w:val="16"/>
                <w:szCs w:val="16"/>
              </w:rPr>
              <w:t>таблетки по 30 мг; по 10 таблеток у блістері; по 2 блістери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всі стадії виробництва, контроль якості, випуск серії:</w:t>
            </w:r>
            <w:r w:rsidRPr="006F3670">
              <w:rPr>
                <w:rFonts w:ascii="Arial" w:hAnsi="Arial" w:cs="Arial"/>
                <w:color w:val="000000"/>
                <w:sz w:val="16"/>
                <w:szCs w:val="16"/>
              </w:rPr>
              <w:br/>
              <w:t>Товариство з обмеженою відповідальністю "Дослідний завод "ГНЦЛС",</w:t>
            </w:r>
            <w:r w:rsidRPr="006F3670">
              <w:rPr>
                <w:rFonts w:ascii="Arial" w:hAnsi="Arial" w:cs="Arial"/>
                <w:color w:val="000000"/>
                <w:sz w:val="16"/>
                <w:szCs w:val="16"/>
              </w:rPr>
              <w:br/>
              <w:t>Україна;</w:t>
            </w:r>
            <w:r w:rsidRPr="006F3670">
              <w:rPr>
                <w:rFonts w:ascii="Arial" w:hAnsi="Arial" w:cs="Arial"/>
                <w:color w:val="000000"/>
                <w:sz w:val="16"/>
                <w:szCs w:val="16"/>
              </w:rPr>
              <w:br/>
              <w:t>всі стадії виробництва, контроль якості, випуск серії:</w:t>
            </w:r>
            <w:r w:rsidRPr="006F3670">
              <w:rPr>
                <w:rFonts w:ascii="Arial" w:hAnsi="Arial" w:cs="Arial"/>
                <w:color w:val="000000"/>
                <w:sz w:val="16"/>
                <w:szCs w:val="16"/>
              </w:rPr>
              <w:br/>
              <w:t>Товариство з обмеженою відповідальністю "ФАРМЕКС ГРУП",</w:t>
            </w:r>
            <w:r w:rsidRPr="006F3670">
              <w:rPr>
                <w:rFonts w:ascii="Arial" w:hAnsi="Arial" w:cs="Arial"/>
                <w:color w:val="000000"/>
                <w:sz w:val="16"/>
                <w:szCs w:val="16"/>
              </w:rPr>
              <w:br/>
              <w:t>Україна;</w:t>
            </w:r>
            <w:r w:rsidRPr="006F3670">
              <w:rPr>
                <w:rFonts w:ascii="Arial" w:hAnsi="Arial" w:cs="Arial"/>
                <w:color w:val="000000"/>
                <w:sz w:val="16"/>
                <w:szCs w:val="16"/>
              </w:rPr>
              <w:br/>
              <w:t>всі стадії виробництва, контроль якості, випуск серії:</w:t>
            </w:r>
            <w:r w:rsidRPr="006F3670">
              <w:rPr>
                <w:rFonts w:ascii="Arial" w:hAnsi="Arial" w:cs="Arial"/>
                <w:color w:val="000000"/>
                <w:sz w:val="16"/>
                <w:szCs w:val="16"/>
              </w:rPr>
              <w:br/>
              <w:t>Товариство з обмеженою відповідальністю "Фармацевтична компанія "Здоров'я",</w:t>
            </w:r>
            <w:r w:rsidRPr="006F3670">
              <w:rPr>
                <w:rFonts w:ascii="Arial" w:hAnsi="Arial" w:cs="Arial"/>
                <w:color w:val="000000"/>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Плаксіна Олена Володимирівна. Пропонована редакція: Шевченко Олена Ігорівна. Зміна контактних даних уповноваженої особи заявника, відповідальної за здійснення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1"/>
              <w:tabs>
                <w:tab w:val="left" w:pos="12600"/>
              </w:tabs>
              <w:jc w:val="center"/>
              <w:rPr>
                <w:rFonts w:ascii="Arial" w:hAnsi="Arial" w:cs="Arial"/>
                <w:b/>
                <w:i/>
                <w:color w:val="000000"/>
                <w:sz w:val="16"/>
                <w:szCs w:val="16"/>
              </w:rPr>
            </w:pPr>
            <w:r w:rsidRPr="006F3670">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1"/>
              <w:tabs>
                <w:tab w:val="left" w:pos="12600"/>
              </w:tabs>
              <w:jc w:val="center"/>
              <w:rPr>
                <w:rFonts w:ascii="Arial" w:hAnsi="Arial" w:cs="Arial"/>
                <w:sz w:val="16"/>
                <w:szCs w:val="16"/>
              </w:rPr>
            </w:pPr>
            <w:r w:rsidRPr="006F3670">
              <w:rPr>
                <w:rFonts w:ascii="Arial" w:hAnsi="Arial" w:cs="Arial"/>
                <w:sz w:val="16"/>
                <w:szCs w:val="16"/>
              </w:rPr>
              <w:t>UA/0438/01/01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color w:val="0D0D0D"/>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tabs>
                <w:tab w:val="left" w:pos="12600"/>
              </w:tabs>
              <w:rPr>
                <w:rFonts w:ascii="Arial" w:hAnsi="Arial" w:cs="Arial"/>
                <w:b/>
                <w:i/>
                <w:color w:val="000000"/>
                <w:sz w:val="16"/>
                <w:szCs w:val="16"/>
              </w:rPr>
            </w:pPr>
            <w:r w:rsidRPr="006F3670">
              <w:rPr>
                <w:rFonts w:ascii="Arial" w:hAnsi="Arial" w:cs="Arial"/>
                <w:b/>
                <w:sz w:val="16"/>
                <w:szCs w:val="16"/>
              </w:rPr>
              <w:t>АМБРОКСОЛ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rPr>
                <w:rFonts w:ascii="Arial" w:hAnsi="Arial" w:cs="Arial"/>
                <w:color w:val="000000"/>
                <w:sz w:val="16"/>
                <w:szCs w:val="16"/>
              </w:rPr>
            </w:pPr>
            <w:r w:rsidRPr="006F3670">
              <w:rPr>
                <w:rFonts w:ascii="Arial" w:hAnsi="Arial" w:cs="Arial"/>
                <w:color w:val="000000"/>
                <w:sz w:val="16"/>
                <w:szCs w:val="16"/>
              </w:rPr>
              <w:t xml:space="preserve">сироп, 15 мг/5 мл по 100 мл у флаконі або банці; по 1 флакону або 1 банці з ложкою мірною в пачці з картону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ТОВ "Тернофарм"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ТОВ "Тернофарм"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з 2 років до 3 років проводиться на основі отриманих позитивних результатів дослідження довгострокової стабільності препарату. Зміни внесені в розділ "Термін придатності" в інструкцію для медичного застосування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tabs>
                <w:tab w:val="left" w:pos="12600"/>
              </w:tabs>
              <w:jc w:val="center"/>
              <w:rPr>
                <w:rFonts w:ascii="Arial" w:hAnsi="Arial" w:cs="Arial"/>
                <w:b/>
                <w:i/>
                <w:color w:val="000000"/>
                <w:sz w:val="16"/>
                <w:szCs w:val="16"/>
              </w:rPr>
            </w:pPr>
            <w:r w:rsidRPr="006F3670">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sz w:val="16"/>
                <w:szCs w:val="16"/>
              </w:rPr>
            </w:pPr>
            <w:r w:rsidRPr="006F3670">
              <w:rPr>
                <w:rFonts w:ascii="Arial" w:hAnsi="Arial" w:cs="Arial"/>
                <w:sz w:val="16"/>
                <w:szCs w:val="16"/>
              </w:rPr>
              <w:t>UA/1587/01/01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АМІДАРОН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таблетки по 200 мг; по 10 таблеток у блістері; по 3 блістери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подання нового сертифіката відповідності Європейській фармакопеї № R1-CEP 2003-216-Rev 08 для діючої речовини аміодарону гідрохлориду від нового виробника GLENMARK LIFE SCIENCES LIMITED.,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UA/4514/01/01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АМІОКОРДИН®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таблетки по 200 мг по 10 таблеток у блістері; по 3 або 6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КРКА, д.д., Ново место, Словенія (виробництво "іn bulk", первинне та вторинне пакування, контроль та випуск серії; контроль серії (фізичні та хімічні методи контролю))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Словенія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внесення змін до МКЯ ЛЗ, а саме: переклад МКЯ з російської на українську мову. Введення змін протягом 6-ти місяців після затвердження; зміни І типу - внесення незначних змін до методу розчинення аміодарону гідрохлориду, а саме- виправлення неточностей (друкарських помилок) та додавання деяких приміток (більш детальний опис проведення процедури, у випадку використання інших фільтрів).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UA/10291/01/01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color w:val="0D0D0D"/>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tabs>
                <w:tab w:val="left" w:pos="12600"/>
              </w:tabs>
              <w:rPr>
                <w:rFonts w:ascii="Arial" w:hAnsi="Arial" w:cs="Arial"/>
                <w:b/>
                <w:i/>
                <w:color w:val="000000"/>
                <w:sz w:val="16"/>
                <w:szCs w:val="16"/>
              </w:rPr>
            </w:pPr>
            <w:r w:rsidRPr="006F3670">
              <w:rPr>
                <w:rFonts w:ascii="Arial" w:hAnsi="Arial" w:cs="Arial"/>
                <w:b/>
                <w:sz w:val="16"/>
                <w:szCs w:val="16"/>
              </w:rPr>
              <w:t>АМІТРИПТИЛІН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rPr>
                <w:rFonts w:ascii="Arial" w:hAnsi="Arial" w:cs="Arial"/>
                <w:color w:val="000000"/>
                <w:sz w:val="16"/>
                <w:szCs w:val="16"/>
              </w:rPr>
            </w:pPr>
            <w:r w:rsidRPr="006F3670">
              <w:rPr>
                <w:rFonts w:ascii="Arial" w:hAnsi="Arial" w:cs="Arial"/>
                <w:color w:val="000000"/>
                <w:sz w:val="16"/>
                <w:szCs w:val="16"/>
              </w:rPr>
              <w:t>таблетки, вкриті оболонкою, по 25 мг; по 25 таблеток у банках або контейнерах; по 10 таблеток у блістерах; по 10 таблеток у блістері, по 5 блістерів в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sz w:val="16"/>
                <w:szCs w:val="16"/>
              </w:rPr>
            </w:pPr>
            <w:r w:rsidRPr="006F3670">
              <w:rPr>
                <w:rFonts w:ascii="Arial" w:hAnsi="Arial" w:cs="Arial"/>
                <w:sz w:val="16"/>
                <w:szCs w:val="16"/>
              </w:rPr>
              <w:t>всі стадії виробництва, контроль якості, випуск серії:</w:t>
            </w:r>
            <w:r w:rsidRPr="006F3670">
              <w:rPr>
                <w:rFonts w:ascii="Arial" w:hAnsi="Arial" w:cs="Arial"/>
                <w:sz w:val="16"/>
                <w:szCs w:val="16"/>
              </w:rPr>
              <w:br/>
              <w:t>Товариство з обмеженою відповідальністю "Фармацевтична компанія "Здоров'я",</w:t>
            </w:r>
            <w:r w:rsidRPr="006F3670">
              <w:rPr>
                <w:rFonts w:ascii="Arial" w:hAnsi="Arial" w:cs="Arial"/>
                <w:sz w:val="16"/>
                <w:szCs w:val="16"/>
              </w:rPr>
              <w:br/>
              <w:t>Україна;</w:t>
            </w:r>
          </w:p>
          <w:p w:rsidR="000C5E02" w:rsidRPr="006F3670" w:rsidRDefault="000C5E02" w:rsidP="00886CA4">
            <w:pPr>
              <w:tabs>
                <w:tab w:val="left" w:pos="12600"/>
              </w:tabs>
              <w:jc w:val="center"/>
              <w:rPr>
                <w:rFonts w:ascii="Arial" w:hAnsi="Arial" w:cs="Arial"/>
                <w:sz w:val="16"/>
                <w:szCs w:val="16"/>
              </w:rPr>
            </w:pPr>
            <w:r w:rsidRPr="006F3670">
              <w:rPr>
                <w:rFonts w:ascii="Arial" w:hAnsi="Arial" w:cs="Arial"/>
                <w:sz w:val="16"/>
                <w:szCs w:val="16"/>
              </w:rPr>
              <w:t>всі стадії виробництва, контроль якості, випуск серії:</w:t>
            </w:r>
            <w:r w:rsidRPr="006F3670">
              <w:rPr>
                <w:rFonts w:ascii="Arial" w:hAnsi="Arial" w:cs="Arial"/>
                <w:sz w:val="16"/>
                <w:szCs w:val="16"/>
              </w:rPr>
              <w:br/>
              <w:t>Товариство з обмеженою відповідальністю "Дослідний завод "ГНЦЛС",</w:t>
            </w:r>
            <w:r w:rsidRPr="006F3670">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Плаксіна Олена Володимирівна. Пропонована редакція: Шевченко Олена Ігорівна. Зміна контактних даних уповноваженої особи заявника, відповідальної за здійснення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sz w:val="16"/>
                <w:szCs w:val="16"/>
              </w:rPr>
            </w:pPr>
            <w:r w:rsidRPr="006F3670">
              <w:rPr>
                <w:rFonts w:ascii="Arial" w:hAnsi="Arial" w:cs="Arial"/>
                <w:sz w:val="16"/>
                <w:szCs w:val="16"/>
              </w:rPr>
              <w:t>UA/4872/01/01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 xml:space="preserve">АМОКСИЦИЛІН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капсули по 250 мг по 10 капсул у блістері; по 2 блістери у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АНТИБІОТИКИ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Румунiя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АНТИБІОТИКИ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Румунiя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Пропонована редакція: Кириліва Галина Георгіївна. Зміна контактних даних контактної особи заявника, відповідальної за здійснення фармаконагляду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UA/18798/01/01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АМОКСИЦИЛІН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капсули по 500 мг по 10 капсул у блістері; по 1 блістеру у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АНТИБІОТИКИ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Румунiя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АНТИБІОТИКИ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Румунiя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Пропонована редакція: Кириліва Галина Георгіївна. Зміна контактних даних контактної особи заявника, відповідальної за здійснення фармаконагляду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UA/18798/01/02</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color w:val="0D0D0D"/>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1"/>
              <w:tabs>
                <w:tab w:val="left" w:pos="12600"/>
              </w:tabs>
              <w:rPr>
                <w:rFonts w:ascii="Arial" w:hAnsi="Arial" w:cs="Arial"/>
                <w:b/>
                <w:i/>
                <w:color w:val="000000"/>
                <w:sz w:val="16"/>
                <w:szCs w:val="16"/>
              </w:rPr>
            </w:pPr>
            <w:r w:rsidRPr="006F3670">
              <w:rPr>
                <w:rFonts w:ascii="Arial" w:hAnsi="Arial" w:cs="Arial"/>
                <w:b/>
                <w:sz w:val="16"/>
                <w:szCs w:val="16"/>
              </w:rPr>
              <w:t>АНГІ СЕПТ ДР. ТАЙСС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1"/>
              <w:tabs>
                <w:tab w:val="left" w:pos="12600"/>
              </w:tabs>
              <w:rPr>
                <w:rFonts w:ascii="Arial" w:hAnsi="Arial" w:cs="Arial"/>
                <w:color w:val="000000"/>
                <w:sz w:val="16"/>
                <w:szCs w:val="16"/>
              </w:rPr>
            </w:pPr>
            <w:r w:rsidRPr="006F3670">
              <w:rPr>
                <w:rFonts w:ascii="Arial" w:hAnsi="Arial" w:cs="Arial"/>
                <w:color w:val="000000"/>
                <w:sz w:val="16"/>
                <w:szCs w:val="16"/>
              </w:rPr>
              <w:t xml:space="preserve">льодяники зі смаком вишні; по 12 льодяників у блістері; по 1 або по 2 блістери в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Др. Тайсс Натурварен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дозвіл на випуск серії готового лікарського засобу:</w:t>
            </w:r>
            <w:r w:rsidRPr="006F3670">
              <w:rPr>
                <w:rFonts w:ascii="Arial" w:hAnsi="Arial" w:cs="Arial"/>
                <w:color w:val="000000"/>
                <w:sz w:val="16"/>
                <w:szCs w:val="16"/>
              </w:rPr>
              <w:br/>
              <w:t>Др. Тайсс Натурварен ГмбХ, Німеччина;</w:t>
            </w:r>
            <w:r w:rsidRPr="006F3670">
              <w:rPr>
                <w:rFonts w:ascii="Arial" w:hAnsi="Arial" w:cs="Arial"/>
                <w:color w:val="000000"/>
                <w:sz w:val="16"/>
                <w:szCs w:val="16"/>
              </w:rPr>
              <w:br/>
              <w:t>виробництво нерозфасованої продукції, первинне та вторинне пакування:</w:t>
            </w:r>
            <w:r w:rsidRPr="006F3670">
              <w:rPr>
                <w:rFonts w:ascii="Arial" w:hAnsi="Arial" w:cs="Arial"/>
                <w:color w:val="000000"/>
                <w:sz w:val="16"/>
                <w:szCs w:val="16"/>
              </w:rPr>
              <w:br/>
              <w:t xml:space="preserve">Др. мед. Ауфдермаур АГ, Швейцарія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w:t>
            </w:r>
          </w:p>
          <w:p w:rsidR="000C5E02" w:rsidRPr="006F3670" w:rsidRDefault="000C5E02" w:rsidP="00886CA4">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Швейцарія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(зменшення терміну придатності готового лікарського засобу) - Для торгової упаковки - зменшення терміну придатності готового лікарського засобу. Затверджено: 5 років. Запропоновано: 3 роки. Зміни внесені в розділ "Термін придатності" в інструкцію для медичного застосування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1"/>
              <w:tabs>
                <w:tab w:val="left" w:pos="12600"/>
              </w:tabs>
              <w:jc w:val="center"/>
              <w:rPr>
                <w:rFonts w:ascii="Arial" w:hAnsi="Arial" w:cs="Arial"/>
                <w:b/>
                <w:i/>
                <w:color w:val="000000"/>
                <w:sz w:val="16"/>
                <w:szCs w:val="16"/>
              </w:rPr>
            </w:pPr>
            <w:r w:rsidRPr="006F3670">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1"/>
              <w:tabs>
                <w:tab w:val="left" w:pos="12600"/>
              </w:tabs>
              <w:jc w:val="center"/>
              <w:rPr>
                <w:rFonts w:ascii="Arial" w:hAnsi="Arial" w:cs="Arial"/>
                <w:sz w:val="16"/>
                <w:szCs w:val="16"/>
              </w:rPr>
            </w:pPr>
            <w:r w:rsidRPr="006F3670">
              <w:rPr>
                <w:rFonts w:ascii="Arial" w:hAnsi="Arial" w:cs="Arial"/>
                <w:sz w:val="16"/>
                <w:szCs w:val="16"/>
              </w:rPr>
              <w:t>UA/8531/01/01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color w:val="0D0D0D"/>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1"/>
              <w:tabs>
                <w:tab w:val="left" w:pos="12600"/>
              </w:tabs>
              <w:rPr>
                <w:rFonts w:ascii="Arial" w:hAnsi="Arial" w:cs="Arial"/>
                <w:b/>
                <w:i/>
                <w:color w:val="000000"/>
                <w:sz w:val="16"/>
                <w:szCs w:val="16"/>
              </w:rPr>
            </w:pPr>
            <w:r w:rsidRPr="006F3670">
              <w:rPr>
                <w:rFonts w:ascii="Arial" w:hAnsi="Arial" w:cs="Arial"/>
                <w:b/>
                <w:sz w:val="16"/>
                <w:szCs w:val="16"/>
              </w:rPr>
              <w:t>АНГІ СЕПТ ДР. ТАЙСС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1"/>
              <w:tabs>
                <w:tab w:val="left" w:pos="12600"/>
              </w:tabs>
              <w:rPr>
                <w:rFonts w:ascii="Arial" w:hAnsi="Arial" w:cs="Arial"/>
                <w:color w:val="000000"/>
                <w:sz w:val="16"/>
                <w:szCs w:val="16"/>
              </w:rPr>
            </w:pPr>
            <w:r w:rsidRPr="006F3670">
              <w:rPr>
                <w:rFonts w:ascii="Arial" w:hAnsi="Arial" w:cs="Arial"/>
                <w:color w:val="000000"/>
                <w:sz w:val="16"/>
                <w:szCs w:val="16"/>
              </w:rPr>
              <w:t xml:space="preserve">льодяники зі смаком обліпихи; по 12 льодяників у блістері; по 1 або по 2 блістери в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Др. Тайсс Натурварен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дозвіл на випуск серії готового лікарського засобу:</w:t>
            </w:r>
            <w:r w:rsidRPr="006F3670">
              <w:rPr>
                <w:rFonts w:ascii="Arial" w:hAnsi="Arial" w:cs="Arial"/>
                <w:color w:val="000000"/>
                <w:sz w:val="16"/>
                <w:szCs w:val="16"/>
              </w:rPr>
              <w:br/>
              <w:t>Др. Тайсс Натурварен ГмбХ, Німеччина;</w:t>
            </w:r>
            <w:r w:rsidRPr="006F3670">
              <w:rPr>
                <w:rFonts w:ascii="Arial" w:hAnsi="Arial" w:cs="Arial"/>
                <w:color w:val="000000"/>
                <w:sz w:val="16"/>
                <w:szCs w:val="16"/>
              </w:rPr>
              <w:br/>
              <w:t>виробництво нерозфасованої продукції, первинне та вторинне пакування:</w:t>
            </w:r>
            <w:r w:rsidRPr="006F3670">
              <w:rPr>
                <w:rFonts w:ascii="Arial" w:hAnsi="Arial" w:cs="Arial"/>
                <w:color w:val="000000"/>
                <w:sz w:val="16"/>
                <w:szCs w:val="16"/>
              </w:rPr>
              <w:br/>
              <w:t xml:space="preserve">Др. мед. Ауфдермаур АГ, Швейцарія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w:t>
            </w:r>
          </w:p>
          <w:p w:rsidR="000C5E02" w:rsidRPr="006F3670" w:rsidRDefault="000C5E02" w:rsidP="00886CA4">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Швейцарія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(зменшення терміну придатності готового лікарського засобу) - Для торгової упаковки - зменшення терміну придатності готового лікарського засобу. Затверджено: 5 років. Запропоновано: 3 роки. Зміни внесені в розділ "Термін придатності" в інструкцію для медичного застосування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1"/>
              <w:tabs>
                <w:tab w:val="left" w:pos="12600"/>
              </w:tabs>
              <w:jc w:val="center"/>
              <w:rPr>
                <w:rFonts w:ascii="Arial" w:hAnsi="Arial" w:cs="Arial"/>
                <w:b/>
                <w:i/>
                <w:color w:val="000000"/>
                <w:sz w:val="16"/>
                <w:szCs w:val="16"/>
              </w:rPr>
            </w:pPr>
            <w:r w:rsidRPr="006F3670">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1"/>
              <w:tabs>
                <w:tab w:val="left" w:pos="12600"/>
              </w:tabs>
              <w:jc w:val="center"/>
              <w:rPr>
                <w:rFonts w:ascii="Arial" w:hAnsi="Arial" w:cs="Arial"/>
                <w:sz w:val="16"/>
                <w:szCs w:val="16"/>
              </w:rPr>
            </w:pPr>
            <w:r w:rsidRPr="006F3670">
              <w:rPr>
                <w:rFonts w:ascii="Arial" w:hAnsi="Arial" w:cs="Arial"/>
                <w:sz w:val="16"/>
                <w:szCs w:val="16"/>
              </w:rPr>
              <w:t>UA/8532/01/01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color w:val="0D0D0D"/>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1"/>
              <w:tabs>
                <w:tab w:val="left" w:pos="12600"/>
              </w:tabs>
              <w:rPr>
                <w:rFonts w:ascii="Arial" w:hAnsi="Arial" w:cs="Arial"/>
                <w:b/>
                <w:i/>
                <w:color w:val="000000"/>
                <w:sz w:val="16"/>
                <w:szCs w:val="16"/>
              </w:rPr>
            </w:pPr>
            <w:r w:rsidRPr="006F3670">
              <w:rPr>
                <w:rFonts w:ascii="Arial" w:hAnsi="Arial" w:cs="Arial"/>
                <w:b/>
                <w:sz w:val="16"/>
                <w:szCs w:val="16"/>
              </w:rPr>
              <w:t>АНГІ СЕПТ ДР. ТАЙСС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1"/>
              <w:tabs>
                <w:tab w:val="left" w:pos="12600"/>
              </w:tabs>
              <w:rPr>
                <w:rFonts w:ascii="Arial" w:hAnsi="Arial" w:cs="Arial"/>
                <w:color w:val="000000"/>
                <w:sz w:val="16"/>
                <w:szCs w:val="16"/>
              </w:rPr>
            </w:pPr>
            <w:r w:rsidRPr="006F3670">
              <w:rPr>
                <w:rFonts w:ascii="Arial" w:hAnsi="Arial" w:cs="Arial"/>
                <w:color w:val="000000"/>
                <w:sz w:val="16"/>
                <w:szCs w:val="16"/>
              </w:rPr>
              <w:t xml:space="preserve">льодяники зі смаком шавлії; по 12 льодяників у блістері; по 1 або по 2 блістери в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Др. Тайсс Натурварен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дозвіл на випуск серії готового лікарського засобу:</w:t>
            </w:r>
            <w:r w:rsidRPr="006F3670">
              <w:rPr>
                <w:rFonts w:ascii="Arial" w:hAnsi="Arial" w:cs="Arial"/>
                <w:color w:val="000000"/>
                <w:sz w:val="16"/>
                <w:szCs w:val="16"/>
              </w:rPr>
              <w:br/>
              <w:t>Др. Тайсс Натурварен ГмбХ, Німеччина;</w:t>
            </w:r>
            <w:r w:rsidRPr="006F3670">
              <w:rPr>
                <w:rFonts w:ascii="Arial" w:hAnsi="Arial" w:cs="Arial"/>
                <w:color w:val="000000"/>
                <w:sz w:val="16"/>
                <w:szCs w:val="16"/>
              </w:rPr>
              <w:br/>
              <w:t>виробництво нерозфасованої продукції, первинне та вторинне пакування:</w:t>
            </w:r>
            <w:r w:rsidRPr="006F3670">
              <w:rPr>
                <w:rFonts w:ascii="Arial" w:hAnsi="Arial" w:cs="Arial"/>
                <w:color w:val="000000"/>
                <w:sz w:val="16"/>
                <w:szCs w:val="16"/>
              </w:rPr>
              <w:br/>
              <w:t xml:space="preserve">Др. мед. Ауфдермаур АГ, Швейцарія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w:t>
            </w:r>
          </w:p>
          <w:p w:rsidR="000C5E02" w:rsidRPr="006F3670" w:rsidRDefault="000C5E02" w:rsidP="00886CA4">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Швейцарія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(зменшення терміну придатності готового лікарського засобу) - Для торгової упаковки - зменшення терміну придатності готового лікарського засобу. Затверджено: 5 років. Запропоновано: 3 роки. Зміни внесені в розділ "Термін придатності" в інструкцію для медичного застосування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1"/>
              <w:tabs>
                <w:tab w:val="left" w:pos="12600"/>
              </w:tabs>
              <w:jc w:val="center"/>
              <w:rPr>
                <w:rFonts w:ascii="Arial" w:hAnsi="Arial" w:cs="Arial"/>
                <w:b/>
                <w:i/>
                <w:color w:val="000000"/>
                <w:sz w:val="16"/>
                <w:szCs w:val="16"/>
              </w:rPr>
            </w:pPr>
            <w:r w:rsidRPr="006F3670">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1"/>
              <w:tabs>
                <w:tab w:val="left" w:pos="12600"/>
              </w:tabs>
              <w:jc w:val="center"/>
              <w:rPr>
                <w:rFonts w:ascii="Arial" w:hAnsi="Arial" w:cs="Arial"/>
                <w:sz w:val="16"/>
                <w:szCs w:val="16"/>
              </w:rPr>
            </w:pPr>
            <w:r w:rsidRPr="006F3670">
              <w:rPr>
                <w:rFonts w:ascii="Arial" w:hAnsi="Arial" w:cs="Arial"/>
                <w:sz w:val="16"/>
                <w:szCs w:val="16"/>
              </w:rPr>
              <w:t>UA/8533/01/01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color w:val="0D0D0D"/>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1"/>
              <w:tabs>
                <w:tab w:val="left" w:pos="12600"/>
              </w:tabs>
              <w:rPr>
                <w:rFonts w:ascii="Arial" w:hAnsi="Arial" w:cs="Arial"/>
                <w:b/>
                <w:i/>
                <w:color w:val="000000"/>
                <w:sz w:val="16"/>
                <w:szCs w:val="16"/>
              </w:rPr>
            </w:pPr>
            <w:r w:rsidRPr="006F3670">
              <w:rPr>
                <w:rFonts w:ascii="Arial" w:hAnsi="Arial" w:cs="Arial"/>
                <w:b/>
                <w:sz w:val="16"/>
                <w:szCs w:val="16"/>
              </w:rPr>
              <w:t>АНГІ СЕПТ ДР. ТАЙСС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1"/>
              <w:tabs>
                <w:tab w:val="left" w:pos="12600"/>
              </w:tabs>
              <w:rPr>
                <w:rFonts w:ascii="Arial" w:hAnsi="Arial" w:cs="Arial"/>
                <w:color w:val="000000"/>
                <w:sz w:val="16"/>
                <w:szCs w:val="16"/>
              </w:rPr>
            </w:pPr>
            <w:r w:rsidRPr="006F3670">
              <w:rPr>
                <w:rFonts w:ascii="Arial" w:hAnsi="Arial" w:cs="Arial"/>
                <w:color w:val="000000"/>
                <w:sz w:val="16"/>
                <w:szCs w:val="16"/>
              </w:rPr>
              <w:t xml:space="preserve">льодяники зі смаком лимона; по 12 льодяників у блістері; по 1 або по 2 блістери в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Др. Тайсс Натурварен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дозвіл на випуск серії готового лікарського засобу:</w:t>
            </w:r>
            <w:r w:rsidRPr="006F3670">
              <w:rPr>
                <w:rFonts w:ascii="Arial" w:hAnsi="Arial" w:cs="Arial"/>
                <w:color w:val="000000"/>
                <w:sz w:val="16"/>
                <w:szCs w:val="16"/>
              </w:rPr>
              <w:br/>
              <w:t>Др. Тайсс Натурварен ГмбХ, Німеччина;</w:t>
            </w:r>
            <w:r w:rsidRPr="006F3670">
              <w:rPr>
                <w:rFonts w:ascii="Arial" w:hAnsi="Arial" w:cs="Arial"/>
                <w:color w:val="000000"/>
                <w:sz w:val="16"/>
                <w:szCs w:val="16"/>
              </w:rPr>
              <w:br/>
              <w:t>виробництво нерозфасованої продукції, первинне та вторинне пакування:</w:t>
            </w:r>
            <w:r w:rsidRPr="006F3670">
              <w:rPr>
                <w:rFonts w:ascii="Arial" w:hAnsi="Arial" w:cs="Arial"/>
                <w:color w:val="000000"/>
                <w:sz w:val="16"/>
                <w:szCs w:val="16"/>
              </w:rPr>
              <w:br/>
              <w:t xml:space="preserve">Др. мед. Ауфдермаур АГ, Швейцарія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w:t>
            </w:r>
          </w:p>
          <w:p w:rsidR="000C5E02" w:rsidRPr="006F3670" w:rsidRDefault="000C5E02" w:rsidP="00886CA4">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Швейцарія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(зменшення терміну придатності готового лікарського засобу) - Для торгової упаковки - зменшення терміну придатності готового лікарського засобу. Затверджено: 5 років. Запропоновано: 3 роки. Зміни внесені в розділ "Термін придатності" в інструкцію для медичного застосування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1"/>
              <w:tabs>
                <w:tab w:val="left" w:pos="12600"/>
              </w:tabs>
              <w:jc w:val="center"/>
              <w:rPr>
                <w:rFonts w:ascii="Arial" w:hAnsi="Arial" w:cs="Arial"/>
                <w:b/>
                <w:i/>
                <w:color w:val="000000"/>
                <w:sz w:val="16"/>
                <w:szCs w:val="16"/>
              </w:rPr>
            </w:pPr>
            <w:r w:rsidRPr="006F3670">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1"/>
              <w:tabs>
                <w:tab w:val="left" w:pos="12600"/>
              </w:tabs>
              <w:jc w:val="center"/>
              <w:rPr>
                <w:rFonts w:ascii="Arial" w:hAnsi="Arial" w:cs="Arial"/>
                <w:sz w:val="16"/>
                <w:szCs w:val="16"/>
              </w:rPr>
            </w:pPr>
            <w:r w:rsidRPr="006F3670">
              <w:rPr>
                <w:rFonts w:ascii="Arial" w:hAnsi="Arial" w:cs="Arial"/>
                <w:sz w:val="16"/>
                <w:szCs w:val="16"/>
              </w:rPr>
              <w:t>UA/5899/01/01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color w:val="0D0D0D"/>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1"/>
              <w:tabs>
                <w:tab w:val="left" w:pos="12600"/>
              </w:tabs>
              <w:rPr>
                <w:rFonts w:ascii="Arial" w:hAnsi="Arial" w:cs="Arial"/>
                <w:b/>
                <w:i/>
                <w:color w:val="000000"/>
                <w:sz w:val="16"/>
                <w:szCs w:val="16"/>
              </w:rPr>
            </w:pPr>
            <w:r w:rsidRPr="006F3670">
              <w:rPr>
                <w:rFonts w:ascii="Arial" w:hAnsi="Arial" w:cs="Arial"/>
                <w:b/>
                <w:sz w:val="16"/>
                <w:szCs w:val="16"/>
              </w:rPr>
              <w:t>АНГІ СЕПТ ДР. ТАЙСС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1"/>
              <w:tabs>
                <w:tab w:val="left" w:pos="12600"/>
              </w:tabs>
              <w:rPr>
                <w:rFonts w:ascii="Arial" w:hAnsi="Arial" w:cs="Arial"/>
                <w:color w:val="000000"/>
                <w:sz w:val="16"/>
                <w:szCs w:val="16"/>
              </w:rPr>
            </w:pPr>
            <w:r w:rsidRPr="006F3670">
              <w:rPr>
                <w:rFonts w:ascii="Arial" w:hAnsi="Arial" w:cs="Arial"/>
                <w:color w:val="000000"/>
                <w:sz w:val="16"/>
                <w:szCs w:val="16"/>
              </w:rPr>
              <w:t xml:space="preserve">льодяники зі смаком меду; по 12 льодяників у блістері; по 1 або по 2 блістери в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Др. Тайсс Натурварен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дозвіл на випуск серії готового лікарського засобу:</w:t>
            </w:r>
            <w:r w:rsidRPr="006F3670">
              <w:rPr>
                <w:rFonts w:ascii="Arial" w:hAnsi="Arial" w:cs="Arial"/>
                <w:color w:val="000000"/>
                <w:sz w:val="16"/>
                <w:szCs w:val="16"/>
              </w:rPr>
              <w:br/>
              <w:t>Др. Тайсс Натурварен ГмбХ, Німеччина;</w:t>
            </w:r>
            <w:r w:rsidRPr="006F3670">
              <w:rPr>
                <w:rFonts w:ascii="Arial" w:hAnsi="Arial" w:cs="Arial"/>
                <w:color w:val="000000"/>
                <w:sz w:val="16"/>
                <w:szCs w:val="16"/>
              </w:rPr>
              <w:br/>
              <w:t>виробництво нерозфасованої продукції, первинне та вторинне пакування:</w:t>
            </w:r>
            <w:r w:rsidRPr="006F3670">
              <w:rPr>
                <w:rFonts w:ascii="Arial" w:hAnsi="Arial" w:cs="Arial"/>
                <w:color w:val="000000"/>
                <w:sz w:val="16"/>
                <w:szCs w:val="16"/>
              </w:rPr>
              <w:br/>
              <w:t xml:space="preserve">Др. мед. Ауфдермаур АГ, Швейцарія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w:t>
            </w:r>
          </w:p>
          <w:p w:rsidR="000C5E02" w:rsidRPr="006F3670" w:rsidRDefault="000C5E02" w:rsidP="00886CA4">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Швейцарія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(зменшення терміну придатності готового лікарського засобу) - Для торгової упаковки - зменшення терміну придатності готового лікарського засобу. Затверджено: 5 років. Запропоновано: 3 роки. Зміни внесені в розділ "Термін придатності" в інструкцію для медичного застосування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1"/>
              <w:tabs>
                <w:tab w:val="left" w:pos="12600"/>
              </w:tabs>
              <w:jc w:val="center"/>
              <w:rPr>
                <w:rFonts w:ascii="Arial" w:hAnsi="Arial" w:cs="Arial"/>
                <w:b/>
                <w:i/>
                <w:color w:val="000000"/>
                <w:sz w:val="16"/>
                <w:szCs w:val="16"/>
              </w:rPr>
            </w:pPr>
            <w:r w:rsidRPr="006F3670">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1"/>
              <w:tabs>
                <w:tab w:val="left" w:pos="12600"/>
              </w:tabs>
              <w:jc w:val="center"/>
              <w:rPr>
                <w:rFonts w:ascii="Arial" w:hAnsi="Arial" w:cs="Arial"/>
                <w:sz w:val="16"/>
                <w:szCs w:val="16"/>
              </w:rPr>
            </w:pPr>
            <w:r w:rsidRPr="006F3670">
              <w:rPr>
                <w:rFonts w:ascii="Arial" w:hAnsi="Arial" w:cs="Arial"/>
                <w:sz w:val="16"/>
                <w:szCs w:val="16"/>
              </w:rPr>
              <w:t>UA/8534/01/01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АНТИКАТАРАЛ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порошок для орального розчину, по 10 пакетиків з порошком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Спільне українсько-іспанське підприємство "СПЕРКО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ЛАБОРАТОРІОС АЛКАЛА ФАРМА, С.Л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Іспанiя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подання оновленого сертифікату відповідності Європейській фармакопеї R1-СЕР 2015-075-Rev 00 (попередня версія R0-СЕР 2015-075-Rev 01)на АФІ фенілефрину гідрохлорид від вже затвердженого виробника «Zhejiang Hisoar Chuannan Pharmaceutical Co., Ltd.»,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UA/7810/01/01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АРИТМІЛ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 xml:space="preserve">розчин для ін'єкцій, 50 мг/мл по 3 мл в ампулі; по 5 ампул у касеті; по 1 касеті у пачці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 xml:space="preserve">зміни І типу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"Побічні реакції" щодо безпеки застосування діючої речовини відповідно до рекомендацій PRAC.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UA/1438/01/01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color w:val="0D0D0D"/>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1"/>
              <w:tabs>
                <w:tab w:val="left" w:pos="12600"/>
              </w:tabs>
              <w:rPr>
                <w:rFonts w:ascii="Arial" w:hAnsi="Arial" w:cs="Arial"/>
                <w:b/>
                <w:i/>
                <w:color w:val="000000"/>
                <w:sz w:val="16"/>
                <w:szCs w:val="16"/>
              </w:rPr>
            </w:pPr>
            <w:r w:rsidRPr="006F3670">
              <w:rPr>
                <w:rFonts w:ascii="Arial" w:hAnsi="Arial" w:cs="Arial"/>
                <w:b/>
                <w:sz w:val="16"/>
                <w:szCs w:val="16"/>
              </w:rPr>
              <w:t>АРІЛЕНТАЛ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1"/>
              <w:tabs>
                <w:tab w:val="left" w:pos="12600"/>
              </w:tabs>
              <w:rPr>
                <w:rFonts w:ascii="Arial" w:hAnsi="Arial" w:cs="Arial"/>
                <w:color w:val="000000"/>
                <w:sz w:val="16"/>
                <w:szCs w:val="16"/>
                <w:lang w:val="ru-RU"/>
              </w:rPr>
            </w:pPr>
            <w:r w:rsidRPr="006F3670">
              <w:rPr>
                <w:rFonts w:ascii="Arial" w:hAnsi="Arial" w:cs="Arial"/>
                <w:color w:val="000000"/>
                <w:sz w:val="16"/>
                <w:szCs w:val="16"/>
                <w:lang w:val="ru-RU"/>
              </w:rPr>
              <w:t>таблетки по 10 мг, по 7 таблеток у блістері, по 4 блістери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1"/>
              <w:tabs>
                <w:tab w:val="left" w:pos="12600"/>
              </w:tabs>
              <w:jc w:val="center"/>
              <w:rPr>
                <w:rFonts w:ascii="Arial" w:hAnsi="Arial" w:cs="Arial"/>
                <w:color w:val="000000"/>
                <w:sz w:val="16"/>
                <w:szCs w:val="16"/>
                <w:lang w:val="ru-RU"/>
              </w:rPr>
            </w:pPr>
            <w:r w:rsidRPr="006F3670">
              <w:rPr>
                <w:rFonts w:ascii="Arial" w:hAnsi="Arial" w:cs="Arial"/>
                <w:color w:val="000000"/>
                <w:sz w:val="16"/>
                <w:szCs w:val="16"/>
                <w:lang w:val="ru-RU"/>
              </w:rPr>
              <w:t>ЗАТ "Фармліга"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Литовська Республіка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1"/>
              <w:tabs>
                <w:tab w:val="left" w:pos="12600"/>
              </w:tabs>
              <w:jc w:val="center"/>
              <w:rPr>
                <w:rFonts w:ascii="Arial" w:hAnsi="Arial" w:cs="Arial"/>
                <w:color w:val="000000"/>
                <w:sz w:val="16"/>
                <w:szCs w:val="16"/>
              </w:rPr>
            </w:pPr>
            <w:r w:rsidRPr="006F3670">
              <w:rPr>
                <w:rFonts w:ascii="Arial" w:hAnsi="Arial" w:cs="Arial"/>
                <w:color w:val="000000"/>
                <w:sz w:val="16"/>
                <w:szCs w:val="16"/>
                <w:lang w:val="ru-RU"/>
              </w:rPr>
              <w:t>Виробництво та випуск серії:</w:t>
            </w:r>
            <w:r w:rsidRPr="006F3670">
              <w:rPr>
                <w:rFonts w:ascii="Arial" w:hAnsi="Arial" w:cs="Arial"/>
                <w:color w:val="000000"/>
                <w:sz w:val="16"/>
                <w:szCs w:val="16"/>
                <w:lang w:val="ru-RU"/>
              </w:rPr>
              <w:br/>
              <w:t>Актавіс Лтд.</w:t>
            </w:r>
            <w:r w:rsidRPr="006F3670">
              <w:rPr>
                <w:rFonts w:ascii="Arial" w:hAnsi="Arial" w:cs="Arial"/>
                <w:color w:val="000000"/>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1"/>
              <w:tabs>
                <w:tab w:val="left" w:pos="12600"/>
              </w:tabs>
              <w:jc w:val="center"/>
              <w:rPr>
                <w:rFonts w:ascii="Arial" w:hAnsi="Arial" w:cs="Arial"/>
                <w:color w:val="000000"/>
                <w:sz w:val="16"/>
                <w:szCs w:val="16"/>
              </w:rPr>
            </w:pPr>
            <w:r w:rsidRPr="006F3670">
              <w:rPr>
                <w:rFonts w:ascii="Arial" w:hAnsi="Arial" w:cs="Arial"/>
                <w:color w:val="000000"/>
                <w:sz w:val="16"/>
                <w:szCs w:val="16"/>
                <w:lang w:val="ru-RU"/>
              </w:rPr>
              <w:t>Мальта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Зміни внесені в інструкцію для медичного застосування лікарського засобу у розділи "Заявник", "Місцезнаходження заявника" з відповідними змінами в тексті маркування упаковок</w:t>
            </w:r>
            <w:r w:rsidRPr="006F3670">
              <w:rPr>
                <w:rFonts w:ascii="Arial" w:hAnsi="Arial" w:cs="Arial"/>
                <w:color w:val="000000"/>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1"/>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1"/>
              <w:tabs>
                <w:tab w:val="left" w:pos="12600"/>
              </w:tabs>
              <w:jc w:val="center"/>
              <w:rPr>
                <w:rFonts w:ascii="Arial" w:hAnsi="Arial" w:cs="Arial"/>
                <w:sz w:val="16"/>
                <w:szCs w:val="16"/>
              </w:rPr>
            </w:pPr>
            <w:r w:rsidRPr="006F3670">
              <w:rPr>
                <w:rFonts w:ascii="Arial" w:hAnsi="Arial" w:cs="Arial"/>
                <w:sz w:val="16"/>
                <w:szCs w:val="16"/>
              </w:rPr>
              <w:t>UA/14376/01/01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color w:val="0D0D0D"/>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1"/>
              <w:tabs>
                <w:tab w:val="left" w:pos="12600"/>
              </w:tabs>
              <w:rPr>
                <w:rFonts w:ascii="Arial" w:hAnsi="Arial" w:cs="Arial"/>
                <w:b/>
                <w:i/>
                <w:color w:val="000000"/>
                <w:sz w:val="16"/>
                <w:szCs w:val="16"/>
              </w:rPr>
            </w:pPr>
            <w:r w:rsidRPr="006F3670">
              <w:rPr>
                <w:rFonts w:ascii="Arial" w:hAnsi="Arial" w:cs="Arial"/>
                <w:b/>
                <w:sz w:val="16"/>
                <w:szCs w:val="16"/>
              </w:rPr>
              <w:t>АРІЛЕНТАЛ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1"/>
              <w:tabs>
                <w:tab w:val="left" w:pos="12600"/>
              </w:tabs>
              <w:rPr>
                <w:rFonts w:ascii="Arial" w:hAnsi="Arial" w:cs="Arial"/>
                <w:color w:val="000000"/>
                <w:sz w:val="16"/>
                <w:szCs w:val="16"/>
                <w:lang w:val="ru-RU"/>
              </w:rPr>
            </w:pPr>
            <w:r w:rsidRPr="006F3670">
              <w:rPr>
                <w:rFonts w:ascii="Arial" w:hAnsi="Arial" w:cs="Arial"/>
                <w:color w:val="000000"/>
                <w:sz w:val="16"/>
                <w:szCs w:val="16"/>
                <w:lang w:val="ru-RU"/>
              </w:rPr>
              <w:t>таблетки по 15 мг, по 7 таблеток у блістері, по 4 блістери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1"/>
              <w:tabs>
                <w:tab w:val="left" w:pos="12600"/>
              </w:tabs>
              <w:jc w:val="center"/>
              <w:rPr>
                <w:rFonts w:ascii="Arial" w:hAnsi="Arial" w:cs="Arial"/>
                <w:color w:val="000000"/>
                <w:sz w:val="16"/>
                <w:szCs w:val="16"/>
                <w:lang w:val="ru-RU"/>
              </w:rPr>
            </w:pPr>
            <w:r w:rsidRPr="006F3670">
              <w:rPr>
                <w:rFonts w:ascii="Arial" w:hAnsi="Arial" w:cs="Arial"/>
                <w:color w:val="000000"/>
                <w:sz w:val="16"/>
                <w:szCs w:val="16"/>
                <w:lang w:val="ru-RU"/>
              </w:rPr>
              <w:t>ЗАТ "Фармліга"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Литовська Республіка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1"/>
              <w:tabs>
                <w:tab w:val="left" w:pos="12600"/>
              </w:tabs>
              <w:jc w:val="center"/>
              <w:rPr>
                <w:rFonts w:ascii="Arial" w:hAnsi="Arial" w:cs="Arial"/>
                <w:color w:val="000000"/>
                <w:sz w:val="16"/>
                <w:szCs w:val="16"/>
              </w:rPr>
            </w:pPr>
            <w:r w:rsidRPr="006F3670">
              <w:rPr>
                <w:rFonts w:ascii="Arial" w:hAnsi="Arial" w:cs="Arial"/>
                <w:color w:val="000000"/>
                <w:sz w:val="16"/>
                <w:szCs w:val="16"/>
                <w:lang w:val="ru-RU"/>
              </w:rPr>
              <w:t>Виробництво та випуск серії:</w:t>
            </w:r>
            <w:r w:rsidRPr="006F3670">
              <w:rPr>
                <w:rFonts w:ascii="Arial" w:hAnsi="Arial" w:cs="Arial"/>
                <w:color w:val="000000"/>
                <w:sz w:val="16"/>
                <w:szCs w:val="16"/>
                <w:lang w:val="ru-RU"/>
              </w:rPr>
              <w:br/>
              <w:t>Актавіс Лтд.</w:t>
            </w:r>
            <w:r w:rsidRPr="006F3670">
              <w:rPr>
                <w:rFonts w:ascii="Arial" w:hAnsi="Arial" w:cs="Arial"/>
                <w:color w:val="000000"/>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1"/>
              <w:tabs>
                <w:tab w:val="left" w:pos="12600"/>
              </w:tabs>
              <w:jc w:val="center"/>
              <w:rPr>
                <w:rFonts w:ascii="Arial" w:hAnsi="Arial" w:cs="Arial"/>
                <w:color w:val="000000"/>
                <w:sz w:val="16"/>
                <w:szCs w:val="16"/>
              </w:rPr>
            </w:pPr>
            <w:r w:rsidRPr="006F3670">
              <w:rPr>
                <w:rFonts w:ascii="Arial" w:hAnsi="Arial" w:cs="Arial"/>
                <w:color w:val="000000"/>
                <w:sz w:val="16"/>
                <w:szCs w:val="16"/>
                <w:lang w:val="ru-RU"/>
              </w:rPr>
              <w:t>Мальта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Зміни внесені в інструкцію для медичного застосування лікарського засобу у розділи "Заявник", "Місцезнаходження заявника" з відповідними змінами в тексті маркування упаковок</w:t>
            </w:r>
            <w:r w:rsidRPr="006F3670">
              <w:rPr>
                <w:rFonts w:ascii="Arial" w:hAnsi="Arial" w:cs="Arial"/>
                <w:color w:val="000000"/>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1"/>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1"/>
              <w:tabs>
                <w:tab w:val="left" w:pos="12600"/>
              </w:tabs>
              <w:jc w:val="center"/>
              <w:rPr>
                <w:rFonts w:ascii="Arial" w:hAnsi="Arial" w:cs="Arial"/>
                <w:sz w:val="16"/>
                <w:szCs w:val="16"/>
              </w:rPr>
            </w:pPr>
            <w:r w:rsidRPr="006F3670">
              <w:rPr>
                <w:rFonts w:ascii="Arial" w:hAnsi="Arial" w:cs="Arial"/>
                <w:sz w:val="16"/>
                <w:szCs w:val="16"/>
              </w:rPr>
              <w:t>UA/14376/01/02</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color w:val="0D0D0D"/>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1"/>
              <w:tabs>
                <w:tab w:val="left" w:pos="12600"/>
              </w:tabs>
              <w:rPr>
                <w:rFonts w:ascii="Arial" w:hAnsi="Arial" w:cs="Arial"/>
                <w:b/>
                <w:i/>
                <w:color w:val="000000"/>
                <w:sz w:val="16"/>
                <w:szCs w:val="16"/>
              </w:rPr>
            </w:pPr>
            <w:r w:rsidRPr="006F3670">
              <w:rPr>
                <w:rFonts w:ascii="Arial" w:hAnsi="Arial" w:cs="Arial"/>
                <w:b/>
                <w:sz w:val="16"/>
                <w:szCs w:val="16"/>
              </w:rPr>
              <w:t>АРТОКСАН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1"/>
              <w:tabs>
                <w:tab w:val="left" w:pos="12600"/>
              </w:tabs>
              <w:rPr>
                <w:rFonts w:ascii="Arial" w:hAnsi="Arial" w:cs="Arial"/>
                <w:color w:val="000000"/>
                <w:sz w:val="16"/>
                <w:szCs w:val="16"/>
              </w:rPr>
            </w:pPr>
            <w:r w:rsidRPr="006F3670">
              <w:rPr>
                <w:rFonts w:ascii="Arial" w:hAnsi="Arial" w:cs="Arial"/>
                <w:color w:val="000000"/>
                <w:sz w:val="16"/>
                <w:szCs w:val="16"/>
              </w:rPr>
              <w:t xml:space="preserve">ліофілізат для розчину для ін`єкцій по 20 мг, 3 флакони з ліофілізатом для розчину для ін’єкцій у комплекті з 3 ампулами розчинника (вода для ін'єкцій) у контурній чарунковій упаковці; 1 контурна чарункова упаковка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 xml:space="preserve">ТОВ "УОРЛД МЕДИЦИН"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Мефар Ілач Сан.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Туреччина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Русудан Есакія / Rusudan Esakia. Пропонована редакція: Пудло Ганна Станіславівна.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1"/>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1"/>
              <w:tabs>
                <w:tab w:val="left" w:pos="12600"/>
              </w:tabs>
              <w:jc w:val="center"/>
              <w:rPr>
                <w:rFonts w:ascii="Arial" w:hAnsi="Arial" w:cs="Arial"/>
                <w:sz w:val="16"/>
                <w:szCs w:val="16"/>
              </w:rPr>
            </w:pPr>
            <w:r w:rsidRPr="006F3670">
              <w:rPr>
                <w:rFonts w:ascii="Arial" w:hAnsi="Arial" w:cs="Arial"/>
                <w:sz w:val="16"/>
                <w:szCs w:val="16"/>
              </w:rPr>
              <w:t>UA/16802/01/01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АСКОРБІНКА®-КВ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таблетки по 25 мг, по 10 таблеток в етикетці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вилучення показника «Важкі метали» зі специфікації АФІ Аскорбінова кислота; зміни І типу - заміна виробничої дільниці від вже затвердженого виробника на нову дільницю від затвердженого виробника Аскорбінової кислоти «Northeast Pharmaceutical Group Co., Ltd.», Китай. Пропонована редакція: №.29, Shenxiliu Dong Road, Economic Technology Development District, Shenyang, China/Шенгксилу Донг Роад, 29, зона Економічного та Технологічного Розвитку, Шенянг,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UA/4570/01/01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АСКОРБІНКА®-КВ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 xml:space="preserve">таблетки зі смаком апельсина по 25 мг; по 10 таблеток у етикетці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вилучення показника «Важкі метали» зі специфікації АФІ Аскорбінова кислота; зміни І типу - заміна виробничої дільниці від вже затвердженого виробника на нову дільницю від затвердженого виробника Аскорбінової кислоти «Northeast Pharmaceutical Group Co., Ltd.», Китай. Пропонована редакція: №.29, Shenxiliu Dong Road, Economic Technology Development District, Shenyang, China/Шенгксилу Донг Роад, 29, зона Економічного та Технологічного Розвитку, Шенянг,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UA/4571/01/01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АСКОРБІНКА®-КВ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 xml:space="preserve">таблетки зі смаком м'яти по 25 мг; по 10 таблеток у етикетці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вилучення показника «Важкі метали» зі специфікації АФІ Аскорбінова кислота; зміни І типу - заміна виробничої дільниці від вже затвердженого виробника на нову дільницю від затвердженого виробника Аскорбінової кислоти «Northeast Pharmaceutical Group Co., Ltd.», Китай. Пропонована редакція: №.29, Shenxiliu Dong Road, Economic Technology Development District, Shenyang, China/Шенгксилу Донг Роад, 29, зона Економічного та Технологічного Розвитку, Шенянг,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UA/1527/01/01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АСКОРБІНКА®-КВ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 xml:space="preserve">таблетки зі смаком полуниці по 25 мг; по 10 таблеток у етикетці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вилучення показника «Важкі метали» зі специфікації АФІ Аскорбінова кислота; зміни І типу - заміна виробничої дільниці від вже затвердженого виробника на нову дільницю від затвердженого виробника Аскорбінової кислоти «Northeast Pharmaceutical Group Co., Ltd.», Китай. Пропонована редакція: №.29, Shenxiliu Dong Road, Economic Technology Development District, Shenyang, China/Шенгксилу Донг Роад, 29, зона Економічного та Технологічного Розвитку, Шенянг,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UA/1528/01/01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АСКОРБІНКА®-КВ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 xml:space="preserve">таблетки зі смаком лимона по 25 мг; по 10 таблеток у етикетці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вилучення показника «Важкі метали» зі специфікації АФІ Аскорбінова кислота; зміни І типу - заміна виробничої дільниці від вже затвердженого виробника на нову дільницю від затвердженого виробника Аскорбінової кислоти «Northeast Pharmaceutical Group Co., Ltd.», Китай. Пропонована редакція: №.29, Shenxiliu Dong Road, Economic Technology Development District, Shenyang, China/Шенгксилу Донг Роад, 29, зона Економічного та Технологічного Розвитку, Шенянг,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UA/1529/01/01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АСКОРБІНКА®-КВ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 xml:space="preserve">таблетки зі смаком дині по 25 мг; по 10 таблеток у етикетці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вилучення показника «Важкі метали» зі специфікації АФІ Аскорбінова кислота; зміни І типу - заміна виробничої дільниці від вже затвердженого виробника на нову дільницю від затвердженого виробника Аскорбінової кислоти «Northeast Pharmaceutical Group Co., Ltd.», Китай. Пропонована редакція: №.29, Shenxiliu Dong Road, Economic Technology Development District, Shenyang, China/Шенгксилу Донг Роад, 29, зона Економічного та Технологічного Розвитку, Шенянг,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UA/17792/01/01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АСКОРБІНКА®-КВ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 xml:space="preserve">таблетки зі смаком манго по 25 мг; по 10 таблеток у етикетці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вилучення показника «Важкі метали» зі специфікації АФІ Аскорбінова кислота; зміни І типу - заміна виробничої дільниці від вже затвердженого виробника на нову дільницю від затвердженого виробника Аскорбінової кислоти «Northeast Pharmaceutical Group Co., Ltd.», Китай. Пропонована редакція: №.29, Shenxiliu Dong Road, Economic Technology Development District, Shenyang, China/Шенгксилу Донг Роад, 29, зона Економічного та Технологічного Розвитку, Шенянг,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UA/17793/01/01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АСКОРБІНКА®-КВ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 xml:space="preserve">таблетки зі смаком тутті-фрутті по 25 мг; по 10 таблеток у етикетці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вилучення показника «Важкі метали» зі специфікації АФІ Аскорбінова кислота; зміни І типу - заміна виробничої дільниці від вже затвердженого виробника на нову дільницю від затвердженого виробника Аскорбінової кислоти «Northeast Pharmaceutical Group Co., Ltd.», Китай. Пропонована редакція: №.29, Shenxiliu Dong Road, Economic Technology Development District, Shenyang, China/Шенгксилу Донг Роад, 29, зона Економічного та Технологічного Розвитку, Шенянг,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UA/17794/01/01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АСКОРБІНКА®-КВ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 xml:space="preserve">таблетки зі смаком банана по 25 мг; по 10 таблеток у етикетці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вилучення показника «Важкі метали» зі специфікації АФІ Аскорбінова кислота; зміни І типу - заміна виробничої дільниці від вже затвердженого виробника на нову дільницю від затвердженого виробника Аскорбінової кислоти «Northeast Pharmaceutical Group Co., Ltd.», Китай. Пропонована редакція: №.29, Shenxiliu Dong Road, Economic Technology Development District, Shenyang, China/Шенгксилу Донг Роад, 29, зона Економічного та Технологічного Розвитку, Шенянг,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UA/17795/01/01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АСКОРБІНОВА КИСЛОТА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розчин для ін’єкцій, 50 мг/мл по 1 мл або по 2 мл в ампулі, по 10 ампул у пачці з картону; по 1 мл або по 2 мл в ампулі, по 5 ампул у блістері, по 2 блістери у пачці з картону; по 1 мл або по 2 мл в ампулі, по 10 ампул у блістері, по 1 блістеру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Товариство з обмеженою відповідальністю "Дослідний завод "ГНЦЛС"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Товариство з обмеженою відповідальністю "Дослідний завод "ГНЦЛС", Україна (контроль якості, випуск серії); Товариство з обмеженою відповідальністю "Фармацевтична компанія "Здоров'я", Україна (всі стадії виробництва, контроль якості,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 xml:space="preserve">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серій ГЛЗ; запропоновано: 380 л або 190 000 ампул 800 л або 400 000 ампул 1130 л або 565 000 ампул </w:t>
            </w:r>
            <w:r w:rsidRPr="006F367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UA/6255/01/01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АСКОРБІНОВА КИСЛОТА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драже по 50 мг, по 50 драже у блістерах; по 160 драже у контейнерах (баночках); по 160 драже у контейнері (баночці), по 1 контейнеру (баночці)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вилучення показника «Важкі метали» зі специфікації АФІ Аскорбінова кислота; зміни І типу - заміна виробничої дільниці від вже затвердженого виробника на нову дільницю від затвердженого виробника Аскорбінової кислоти «Northeast Pharmaceutical Group Co., Ltd.», Китай. Пропонована редакція: №.29, Shenxiliu Dong Road, Economic Technology Development District, Shenyang, China/Шенгксилу Донг Роад, 29, зона Економічного та Технологічного Розвитку, Шенянг,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UA/1527/02/01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АСКОРУТИН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 xml:space="preserve">таблетки; по 10 таблеток у блістері; по 5 блістерів у пачці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вилучення показника «Важкі метали» зі специфікації АФІ Аскорбінова кислота; зміни І типу - заміна виробничої дільниці від вже затвердженого виробника на нову дільницю від затвердженого виробника Аскорбінової кислоти «Northeast Pharmaceutical Group Co., Ltd.», Китай. Пропонована редакція: №.29, Shenxiliu Dong Road, Economic Technology Development District, Shenyang, China/Шенгксилу Донг Роад, 29, зона Економічного та Технологічного Розвитку, Шенянг,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UA/4875/01/01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АСМАНЕКС®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порошок для інгаляцій, дозований, 200 мкг/дозу; по 30 доз або по 60 доз в інгаляторі Твистхейлер®, упакованому в алюмінієву фольгу; по 1 упакованому інгалятору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Органон Сентрал Іст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МСД Інтернешнл ГмбХ (філія Сінгапур), Сiнгапур (виробник in bulk, первинне пакування); Шерінг-Плау Лабо Н.В., Бельгiя (контроль якості, вторинне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Сiнгапур/ Бельгiя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6F3670">
              <w:rPr>
                <w:rFonts w:ascii="Arial" w:hAnsi="Arial" w:cs="Arial"/>
                <w:color w:val="000000"/>
                <w:sz w:val="16"/>
                <w:szCs w:val="16"/>
              </w:rPr>
              <w:br/>
              <w:t>Пропонована редакція: Маріанна Валк- Кортенраад. Зміна контактних даних уповноваженої особи заявника, відповідальної за здійснення фармаконагляду. Зміна контактної особи заявника, відповідальної за фармаконагляд в Україні. Пропонована редакція: Мотилінська Олена Віталіївна.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місцезнаходженя мастер- файла системи фармаконагляду та його номера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UA/9255/01/01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АСМАНЕКС®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порошок для інгаляцій, дозований, 400 мкг/дозу; по 30 доз або по 60 доз в інгаляторі Твистхейлер®, упакованому в алюмінієву фольгу; по 1 упакованому інгалятору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Органон Сентрал Іст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МСД Інтернешнл ГмбХ (філія Сінгапур), Сiнгапур (виробник in bulk, первинне пакування); Шерінг-Плау Лабо Н.В., Бельгiя (контроль якості, вторинне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Сiнгапур/ Бельгiя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6F3670">
              <w:rPr>
                <w:rFonts w:ascii="Arial" w:hAnsi="Arial" w:cs="Arial"/>
                <w:color w:val="000000"/>
                <w:sz w:val="16"/>
                <w:szCs w:val="16"/>
              </w:rPr>
              <w:br/>
              <w:t>Пропонована редакція: Маріанна Валк- Кортенраад. Зміна контактних даних уповноваженої особи заявника, відповідальної за здійснення фармаконагляду. Зміна контактної особи заявника, відповідальної за фармаконагляд в Україні. Пропонована редакція: Мотилінська Олена Віталіївна.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місцезнаходженя мастер- файла системи фармаконагляду та його номера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UA/9255/01/02</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АТОРВАКОР®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таблетки, вкриті плівковою оболонкою, по 10 мг; по 10 таблеток у блістері; по 3 або 6 блістерів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подання оновленого сертифіката відповідності Європейській фармакопеї № R1-CEP 2012-179 - Rev 00 для діючої речовини Atorvastatin calcium trihydrate Micronised від вже затвердженого виробника MOREPEN LABORATORIES LIMITED; зміни І типу - подання оновленого сертифіката відповідності Європейській фармакопеї № R1-CEP 2012-179 - Rev 01 для діючої речовини Atorvastatin calcium trihydrate Micronised від вже затвердженого виробника MOREPEN LABORATORIES LIMITED; зміни І типу - подання оновленого сертифіката відповідності Європейській фармакопеї № R1-CEP 2012-179 - Rev 02 для діючої речовини Atorvastatin calcium trihydrate Micronised від вже затвердженого виробника MOREPEN LABORATORIES LIMITED; зміни І типу - подання оновленого сертифіката відповідності Європейській фармакопеї № R1-CEP 2012-179 - Rev 03 для діючої речовини Atorvastatin calcium trihydrate Micronised від вже затвердженого виробника MOREPEN LABORATORIES LIMITED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UA/15677/01/01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АТОРВАКОР®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таблетки, вкриті плівковою оболонкою, по 20 мг; по 10 таблеток у блістері; по 3 або 4 блістери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подання оновленого сертифіката відповідності Європейській фармакопеї № R1-CEP 2012-179 - Rev 00 для діючої речовини Atorvastatin calcium trihydrate Micronised від вже затвердженого виробника MOREPEN LABORATORIES LIMITED; зміни І типу - подання оновленого сертифіката відповідності Європейській фармакопеї № R1-CEP 2012-179 - Rev 01 для діючої речовини Atorvastatin calcium trihydrate Micronised від вже затвердженого виробника MOREPEN LABORATORIES LIMITED; зміни І типу - подання оновленого сертифіката відповідності Європейській фармакопеї № R1-CEP 2012-179 - Rev 02 для діючої речовини Atorvastatin calcium trihydrate Micronised від вже затвердженого виробника MOREPEN LABORATORIES LIMITED; зміни І типу - подання оновленого сертифіката відповідності Європейській фармакопеї № R1-CEP 2012-179 - Rev 03 для діючої речовини Atorvastatin calcium trihydrate Micronised від вже затвердженого виробника MOREPEN LABORATORIES LIMITED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UA/15677/01/02</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АТОРВАКОР®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таблетки, вкриті плівковою оболонкою, по 40 мг; по 10 таблеток у блістері; по 3 блістери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подання оновленого сертифіката відповідності Європейській фармакопеї № R1-CEP 2012-179 - Rev 00 для діючої речовини Atorvastatin calcium trihydrate Micronised від вже затвердженого виробника MOREPEN LABORATORIES LIMITED; зміни І типу - подання оновленого сертифіката відповідності Європейській фармакопеї № R1-CEP 2012-179 - Rev 01 для діючої речовини Atorvastatin calcium trihydrate Micronised від вже затвердженого виробника MOREPEN LABORATORIES LIMITED; зміни І типу - подання оновленого сертифіката відповідності Європейській фармакопеї № R1-CEP 2012-179 - Rev 02 для діючої речовини Atorvastatin calcium trihydrate Micronised від вже затвердженого виробника MOREPEN LABORATORIES LIMITED; зміни І типу - подання оновленого сертифіката відповідності Європейській фармакопеї № R1-CEP 2012-179 - Rev 03 для діючої речовини Atorvastatin calcium trihydrate Micronised від вже затвердженого виробника MOREPEN LABORATORIES LIMITED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UA/15677/01/03</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АТОРВАКОР®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 xml:space="preserve">таблетки, вкриті плівковою оболонкою, по 80 мг по 6 таблеток у блістері; по 5 блістерів у пачці з картону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подання оновленого сертифіката відповідності Європейській фармакопеї № R1-CEP 2012-179 - Rev 00 для діючої речовини Atorvastatin calcium trihydrate Micronised від вже затвердженого виробника MOREPEN LABORATORIES LIMITED; зміни І типу - подання оновленого сертифіката відповідності Європейській фармакопеї № R1-CEP 2012-179 - Rev 01 для діючої речовини Atorvastatin calcium trihydrate Micronised від вже затвердженого виробника MOREPEN LABORATORIES LIMITED; зміни І типу - подання оновленого сертифіката відповідності Європейській фармакопеї № R1-CEP 2012-179 - Rev 02 для діючої речовини Atorvastatin calcium trihydrate Micronised від вже затвердженого виробника MOREPEN LABORATORIES LIMITED; зміни І типу - подання оновленого сертифіката відповідності Європейській фармакопеї № R1-CEP 2012-179 - Rev 03 для діючої речовини Atorvastatin calcium trihydrate Micronised від вже затвердженого виробника MOREPEN LABORATORIES LIMITED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UA/15677/01/04</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1"/>
              <w:tabs>
                <w:tab w:val="left" w:pos="12600"/>
              </w:tabs>
              <w:rPr>
                <w:rFonts w:ascii="Arial" w:hAnsi="Arial" w:cs="Arial"/>
                <w:b/>
                <w:i/>
                <w:sz w:val="16"/>
                <w:szCs w:val="16"/>
              </w:rPr>
            </w:pPr>
            <w:r w:rsidRPr="006F3670">
              <w:rPr>
                <w:rFonts w:ascii="Arial" w:hAnsi="Arial" w:cs="Arial"/>
                <w:b/>
                <w:sz w:val="16"/>
                <w:szCs w:val="16"/>
              </w:rPr>
              <w:t>АТРОПІНУ СУЛЬФАТ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1"/>
              <w:tabs>
                <w:tab w:val="left" w:pos="12600"/>
              </w:tabs>
              <w:rPr>
                <w:rFonts w:ascii="Arial" w:hAnsi="Arial" w:cs="Arial"/>
                <w:sz w:val="16"/>
                <w:szCs w:val="16"/>
              </w:rPr>
            </w:pPr>
            <w:r w:rsidRPr="006F3670">
              <w:rPr>
                <w:rFonts w:ascii="Arial" w:hAnsi="Arial" w:cs="Arial"/>
                <w:sz w:val="16"/>
                <w:szCs w:val="16"/>
              </w:rPr>
              <w:t>розчин для ін’єкцій, 1 мг/мл по 1 мл в ампулах; по 10 ампул у пачці з картону; по 1 мл в ампулах; по 10 ампул у блістері; по 1 блістеру в пачці з картону; по 1 мл в ампулах; по 5 ампул у блістері; по 2 блістери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1"/>
              <w:tabs>
                <w:tab w:val="left" w:pos="12600"/>
              </w:tabs>
              <w:jc w:val="center"/>
              <w:rPr>
                <w:rFonts w:ascii="Arial" w:hAnsi="Arial" w:cs="Arial"/>
                <w:sz w:val="16"/>
                <w:szCs w:val="16"/>
              </w:rPr>
            </w:pPr>
            <w:r w:rsidRPr="006F3670">
              <w:rPr>
                <w:rFonts w:ascii="Arial" w:hAnsi="Arial" w:cs="Arial"/>
                <w:sz w:val="16"/>
                <w:szCs w:val="16"/>
              </w:rPr>
              <w:t>Товариство з обмеженою відповідальністю "Фармацевтична компанія "Здоров'я"</w:t>
            </w:r>
            <w:r w:rsidRPr="006F367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1"/>
              <w:tabs>
                <w:tab w:val="left" w:pos="12600"/>
              </w:tabs>
              <w:jc w:val="center"/>
              <w:rPr>
                <w:rFonts w:ascii="Arial" w:hAnsi="Arial" w:cs="Arial"/>
                <w:sz w:val="16"/>
                <w:szCs w:val="16"/>
              </w:rPr>
            </w:pPr>
            <w:r w:rsidRPr="006F36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1"/>
              <w:tabs>
                <w:tab w:val="left" w:pos="12600"/>
              </w:tabs>
              <w:jc w:val="center"/>
              <w:rPr>
                <w:rFonts w:ascii="Arial" w:hAnsi="Arial" w:cs="Arial"/>
                <w:sz w:val="16"/>
                <w:szCs w:val="16"/>
              </w:rPr>
            </w:pPr>
            <w:r w:rsidRPr="006F3670">
              <w:rPr>
                <w:rFonts w:ascii="Arial" w:hAnsi="Arial" w:cs="Arial"/>
                <w:sz w:val="16"/>
                <w:szCs w:val="16"/>
              </w:rPr>
              <w:t>контроль якості, випуск серії: Товариство з обмеженою відповідальністю "Дослідний завод "ГНЦЛС", Україна; всі стадії виробництва, контроль якості, випуск серії: Товариство з обмеженою відповідальністю "Фармацевтична компанія "Здоров'я", Україна</w:t>
            </w:r>
          </w:p>
          <w:p w:rsidR="000C5E02" w:rsidRPr="006F3670" w:rsidRDefault="000C5E02" w:rsidP="00886CA4">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1"/>
              <w:tabs>
                <w:tab w:val="left" w:pos="12600"/>
              </w:tabs>
              <w:jc w:val="center"/>
              <w:rPr>
                <w:rFonts w:ascii="Arial" w:hAnsi="Arial" w:cs="Arial"/>
                <w:sz w:val="16"/>
                <w:szCs w:val="16"/>
              </w:rPr>
            </w:pPr>
            <w:r w:rsidRPr="006F3670">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1"/>
              <w:tabs>
                <w:tab w:val="left" w:pos="12600"/>
              </w:tabs>
              <w:jc w:val="center"/>
              <w:rPr>
                <w:rFonts w:ascii="Arial" w:hAnsi="Arial" w:cs="Arial"/>
                <w:sz w:val="16"/>
                <w:szCs w:val="16"/>
              </w:rPr>
            </w:pPr>
            <w:r w:rsidRPr="006F3670">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Оновлення тексту маркування упаковок лікарського засобу у зв'язку зі зміною заявника (власника реєстраційного посвідчення) з Товариство з обмеженою відповідальністю "Дослідний завод "ГНЦЛС", Україна на Товариство з обмеженою відповідальністю "Фармацевтична компанія "Здоров'я", Україна.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Плаксіна Олена Володимирівна. Пропонована редакція: Шевченко Олена Ігорівна. </w:t>
            </w:r>
            <w:r w:rsidRPr="006F3670">
              <w:rPr>
                <w:rFonts w:ascii="Arial" w:hAnsi="Arial" w:cs="Arial"/>
                <w:sz w:val="16"/>
                <w:szCs w:val="16"/>
              </w:rPr>
              <w:br/>
              <w:t xml:space="preserve">Зміна контактних даних уповноваженої особи заявника, відповідальної за здійснення фармаконагляду.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1"/>
              <w:tabs>
                <w:tab w:val="left" w:pos="12600"/>
              </w:tabs>
              <w:jc w:val="center"/>
              <w:rPr>
                <w:rFonts w:ascii="Arial" w:hAnsi="Arial" w:cs="Arial"/>
                <w:b/>
                <w:i/>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1"/>
              <w:tabs>
                <w:tab w:val="left" w:pos="12600"/>
              </w:tabs>
              <w:jc w:val="center"/>
              <w:rPr>
                <w:rFonts w:ascii="Arial" w:hAnsi="Arial" w:cs="Arial"/>
                <w:sz w:val="16"/>
                <w:szCs w:val="16"/>
              </w:rPr>
            </w:pPr>
            <w:r w:rsidRPr="006F3670">
              <w:rPr>
                <w:rFonts w:ascii="Arial" w:hAnsi="Arial" w:cs="Arial"/>
                <w:sz w:val="16"/>
                <w:szCs w:val="16"/>
              </w:rPr>
              <w:t>UA/5461/02/01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АТРОПІНУ СУЛЬФАТ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розчин для ін'єкцій, 1 мг/мл по 1 мл в ампулах; по 10 ампул у пачці з картону; по 1 мл в ампулах; по 10 ампул у блістері; по 1 блістеру в пачці з картону; по 1 мл в ампулах; по 5 ампул у блістері; по 2 блістери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Товариство з обмеженою відповідальністю "Дослідний завод "ГНЦЛС"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Товариство з обмеженою відповідальністю "Дослідний завод "ГНЦЛС", Україна (контроль якості, випуск серії); Товариство з обмеженою відповідальністю "Фармацевтична компанія "Здоров'я", Україна (всі стадії виробництва, контроль якості,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 xml:space="preserve">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серій ГЛЗ. Запропоновано: 40 л або 40 000 ампул 100 л або 100 000 ампул 195 л або 195 000 ампул 425 л або 425 000 ампул 580 л або 580 000 ампул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UA/5461/02/01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АЦЕТИЛЦИСТЕЇН-ТЕВА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таблетки шипучі по 600 мг, по 10 таблеток у тубі, по 1 тубі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Меркле ГмбХ, Німеччина (виробництво нерозфасованого продукту, первинне та вторинне пакування); Меркле ГмбХ, Німеччина (контроль серії, дозвіл на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внесення змін в аналітичну методику за показниками «Ідентифікація, кількісне визначення, випробування на однорідність вмісту і хімічна чистота ацетилцистеїну» (метод ВЕРХ) для контролю якості ГЛЗ при випуску та протягом терміну придатності, відповідно змінюється кодування методики в специфікації ГЛЗ (з версії D-02004504 до версії D-02004505). Критерії прийнятності не змінилися.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UA/18609/01/01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color w:val="0D0D0D"/>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tabs>
                <w:tab w:val="left" w:pos="12600"/>
              </w:tabs>
              <w:rPr>
                <w:rFonts w:ascii="Arial" w:hAnsi="Arial" w:cs="Arial"/>
                <w:b/>
                <w:i/>
                <w:color w:val="000000"/>
                <w:sz w:val="16"/>
                <w:szCs w:val="16"/>
              </w:rPr>
            </w:pPr>
            <w:r w:rsidRPr="006F3670">
              <w:rPr>
                <w:rFonts w:ascii="Arial" w:hAnsi="Arial" w:cs="Arial"/>
                <w:b/>
                <w:sz w:val="16"/>
                <w:szCs w:val="16"/>
              </w:rPr>
              <w:t xml:space="preserve">АЦИКЛОВІР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rPr>
                <w:rFonts w:ascii="Arial" w:hAnsi="Arial" w:cs="Arial"/>
                <w:color w:val="000000"/>
                <w:sz w:val="16"/>
                <w:szCs w:val="16"/>
              </w:rPr>
            </w:pPr>
            <w:r w:rsidRPr="006F3670">
              <w:rPr>
                <w:rFonts w:ascii="Arial" w:hAnsi="Arial" w:cs="Arial"/>
                <w:color w:val="000000"/>
                <w:sz w:val="16"/>
                <w:szCs w:val="16"/>
              </w:rPr>
              <w:t>мазь 2,5 %; по 5 г, 10 г у тубі; по 1 тубі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ТОВ "ДКП "Фармацевтична фабрика"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ТОВ "ДКП "Фармацевтична фабрика"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внесення змін до реєстраційних матеріалів: міни І типу - Зміни з якості. Готовий лікарський засіб. Система контейнер/закупорювальний засіб. Зміна розміру упаковки готового лікарського засобу (зміна маси/об'єму вмісту контейнера багатодозового лікарського засобу для непарентерального застосування (або однодозового, часткового використання)) - Зміна пов’язана із введенням додаткової упаковки - туба 5 г, з відповідними змінами до Маси вмісту упаковки (Специфікація/Методи контролю якості). Зміни внесені в розділ "Упаковка" (введення додаткової упаковки по 5 г у тубах) в інструкцію для медичного застосування лікарського засобу, як наслідок - затвердження тексту маркування нової упаковки додатково до вже затвердженої.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tabs>
                <w:tab w:val="left" w:pos="12600"/>
              </w:tabs>
              <w:jc w:val="center"/>
              <w:rPr>
                <w:rFonts w:ascii="Arial" w:hAnsi="Arial" w:cs="Arial"/>
                <w:b/>
                <w:i/>
                <w:color w:val="000000"/>
                <w:sz w:val="16"/>
                <w:szCs w:val="16"/>
              </w:rPr>
            </w:pPr>
            <w:r w:rsidRPr="006F3670">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sz w:val="16"/>
                <w:szCs w:val="16"/>
              </w:rPr>
            </w:pPr>
            <w:r w:rsidRPr="006F3670">
              <w:rPr>
                <w:rFonts w:ascii="Arial" w:hAnsi="Arial" w:cs="Arial"/>
                <w:sz w:val="16"/>
                <w:szCs w:val="16"/>
              </w:rPr>
              <w:t>UA/11566/01/01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БЕНЗИДАМІНУ ГІДРОХЛОРИД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порошок (субстанція) у подвійних поліетиленових мішках для фармацевтичного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Спільне українсько-іспанське підприємство "СПЕРКО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КЕДАР ДЖАНАНІ ХЕМПЛАСТ ПВТ.ЛТД., Індія (виробництво напівпродукту); Центаур Фармасьютікалз Пвт.Лтд., Індія (виробництво та контроль,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Індія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 внесення змін до Специфікації та Методів контролю якості на АФІ Бензидаміну гідрохлорид –а саме: приведення у відповідність до монографії 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UA/16527/01/01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БЕПАНТЕН®ПЛЮС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крем по 100 г, 30 г або 3,5 г у тубі; по 1 тубі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Байєр Консьюмер Кер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ГП Грензах Продуктіонс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зміни внесено в текст маркування первинної упаковки лікарського засобу у пункти 3 і 4.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UA/7805/01/01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color w:val="0D0D0D"/>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tabs>
                <w:tab w:val="left" w:pos="12600"/>
              </w:tabs>
              <w:rPr>
                <w:rFonts w:ascii="Arial" w:hAnsi="Arial" w:cs="Arial"/>
                <w:b/>
                <w:i/>
                <w:color w:val="000000"/>
                <w:sz w:val="16"/>
                <w:szCs w:val="16"/>
              </w:rPr>
            </w:pPr>
            <w:r w:rsidRPr="006F3670">
              <w:rPr>
                <w:rFonts w:ascii="Arial" w:hAnsi="Arial" w:cs="Arial"/>
                <w:b/>
                <w:sz w:val="16"/>
                <w:szCs w:val="16"/>
              </w:rPr>
              <w:t xml:space="preserve">БІЛЕ ВУГІЛЛЯ®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rPr>
                <w:rFonts w:ascii="Arial" w:hAnsi="Arial" w:cs="Arial"/>
                <w:color w:val="000000"/>
                <w:sz w:val="16"/>
                <w:szCs w:val="16"/>
              </w:rPr>
            </w:pPr>
            <w:r w:rsidRPr="006F3670">
              <w:rPr>
                <w:rFonts w:ascii="Arial" w:hAnsi="Arial" w:cs="Arial"/>
                <w:color w:val="000000"/>
                <w:sz w:val="16"/>
                <w:szCs w:val="16"/>
              </w:rPr>
              <w:t>таблетки, 210 мг; по 10 таблеток у блістері; по 1 або 3 блістери в картонній пачці; по 12 таблеток у блістері; по 2 блістери в картонній пачці; по 100 таблеток у контейнері; по 1 контейнеру в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ТОВ "ОМНІФАРМА КИЇВ"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повний цикл виробництва, контроль якості, випуск серії:</w:t>
            </w:r>
            <w:r w:rsidRPr="006F3670">
              <w:rPr>
                <w:rFonts w:ascii="Arial" w:hAnsi="Arial" w:cs="Arial"/>
                <w:color w:val="000000"/>
                <w:sz w:val="16"/>
                <w:szCs w:val="16"/>
              </w:rPr>
              <w:br/>
              <w:t>ТОВ "ФАРМЕКС ГРУП",</w:t>
            </w:r>
            <w:r w:rsidRPr="006F3670">
              <w:rPr>
                <w:rFonts w:ascii="Arial" w:hAnsi="Arial" w:cs="Arial"/>
                <w:color w:val="000000"/>
                <w:sz w:val="16"/>
                <w:szCs w:val="16"/>
              </w:rPr>
              <w:br/>
              <w:t>Україна;</w:t>
            </w:r>
            <w:r w:rsidRPr="006F3670">
              <w:rPr>
                <w:rFonts w:ascii="Arial" w:hAnsi="Arial" w:cs="Arial"/>
                <w:color w:val="000000"/>
                <w:sz w:val="16"/>
                <w:szCs w:val="16"/>
              </w:rPr>
              <w:br/>
              <w:t>повний цикл виробництва, контроль якості, випуск серії:</w:t>
            </w:r>
            <w:r w:rsidRPr="006F3670">
              <w:rPr>
                <w:rFonts w:ascii="Arial" w:hAnsi="Arial" w:cs="Arial"/>
                <w:color w:val="000000"/>
                <w:sz w:val="16"/>
                <w:szCs w:val="16"/>
              </w:rPr>
              <w:br/>
              <w:t xml:space="preserve">ПАТ НВЦ «Борщагівський ХФЗ», 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 Введення додаткового пакування лікарського засобу;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додаткового виробника лікарського засобу ПАТ НВЦ «Борщагівський ХФЗ» відповідального за повний цикл виробництва, контроль якості та випуск серії;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w:t>
            </w:r>
            <w:r w:rsidRPr="006F3670">
              <w:rPr>
                <w:rFonts w:ascii="Arial" w:hAnsi="Arial" w:cs="Arial"/>
                <w:color w:val="000000"/>
                <w:sz w:val="16"/>
                <w:szCs w:val="16"/>
              </w:rPr>
              <w:br/>
              <w:t>Супутня зміна</w:t>
            </w:r>
            <w:r w:rsidRPr="006F3670">
              <w:rPr>
                <w:rFonts w:ascii="Arial" w:hAnsi="Arial" w:cs="Arial"/>
                <w:color w:val="000000"/>
                <w:sz w:val="16"/>
                <w:szCs w:val="16"/>
              </w:rPr>
              <w:br/>
              <w:t>-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w:t>
            </w:r>
            <w:r w:rsidRPr="006F3670">
              <w:rPr>
                <w:rFonts w:ascii="Arial" w:hAnsi="Arial" w:cs="Arial"/>
                <w:color w:val="000000"/>
                <w:sz w:val="16"/>
                <w:szCs w:val="16"/>
              </w:rPr>
              <w:br/>
              <w:t>-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Введення додаткового виробника лікарського засобу ПАТ НВЦ «Борщагівський ХФЗ відповідального за повний цикл виробництва, контроль якості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tabs>
                <w:tab w:val="left" w:pos="12600"/>
              </w:tabs>
              <w:jc w:val="center"/>
              <w:rPr>
                <w:rFonts w:ascii="Arial" w:hAnsi="Arial" w:cs="Arial"/>
                <w:b/>
                <w:i/>
                <w:color w:val="000000"/>
                <w:sz w:val="16"/>
                <w:szCs w:val="16"/>
              </w:rPr>
            </w:pPr>
            <w:r w:rsidRPr="006F3670">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sz w:val="16"/>
                <w:szCs w:val="16"/>
              </w:rPr>
            </w:pPr>
            <w:r w:rsidRPr="006F3670">
              <w:rPr>
                <w:rFonts w:ascii="Arial" w:hAnsi="Arial" w:cs="Arial"/>
                <w:sz w:val="16"/>
                <w:szCs w:val="16"/>
              </w:rPr>
              <w:t>UA/16126/01/01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БІЦИЛІН-3</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порошок (суміш стерильних субстанцій) в алюмінієвих бідонах для фармацевтичного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ТОВ "ТК "Аврора"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Рейонг Фармасьютікал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Китай</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 показник «Сума домішок» (не більше 5%) включений у Специфікацію АФІ за показником «Супровідні домішки» (ЄФ 2.2.29)</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UA/15936/01/01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БІЦИЛІН-3</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порошок (суміш стерильних субстанцій) в алюмінієвих бідонах для фармацевтичного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ТОВ "ТК "Аврора"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Рейонг Фармасьютікал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Китай</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зі Специфікації АФІ Біцилін-3 показника «Аномальна токсичність» (ЄФ, 2.6.9) відповідно до рекомендацій Європейської фармацевтичної комісії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UA/15936/01/01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ВАКСІГРИП® ТЕТРА / VAXIGRIP TETRA СПЛІТ-ВАКЦИНА ДЛЯ ПРОФІЛАКТИКИ ГРИПУ ЧОТИРЬОХВАЛЕНТНА, ІНАКТИВОВАНА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 xml:space="preserve">суспензія для ін’єкцій, по 0,5 мл у попередньо заповненому шприці; по 1 попередньо заповненому шприцу з прикріпленою голкою у картонній коробці; по 0,5 мл у попередньо заповненому шприці; по 1 попередньо заповненому шприцу без голки у картонній коробці; по 0,5 мл у попередньо заповненому шприці; по 1 попередньо заповненому шприцу з прикріпленою голкою у картонній коробці; по 0,5 мл у попередньо заповненому шприці; по 1 попередньо заповненому шприцу без голки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Санофі Пастер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САНОФІ ВІНТРОП ІНДАСТРІА, Францiя (Заповнення, первинне та вторинне пакування, контроль якості); Санофі Пастер , Францiя (Повний цикл виробництва, заповнення, первинне та вторинне пакування, контроль якості, випуск серії; вторинне пакування, контроль якості, випуск серії); Санофі-Авентіс Прайвіт Ко. Лтд., Платформа логістики та дистрибуції у м. Будапешт, Угорщина (Вторинне пакування, випуск серії); СРНА СА, Бельгiя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Францiя/ Угорщина/ Бельгiя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6F3670">
              <w:rPr>
                <w:rFonts w:ascii="Arial" w:hAnsi="Arial" w:cs="Arial"/>
                <w:color w:val="000000"/>
                <w:sz w:val="16"/>
                <w:szCs w:val="16"/>
              </w:rPr>
              <w:br/>
              <w:t>Пропонована редакція: Хайке Шоппер, доктор медицини / Heike Schoepper, MD.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UA/16141/01/01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color w:val="0D0D0D"/>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tabs>
                <w:tab w:val="left" w:pos="12600"/>
              </w:tabs>
              <w:rPr>
                <w:rFonts w:ascii="Arial" w:hAnsi="Arial" w:cs="Arial"/>
                <w:b/>
                <w:i/>
                <w:color w:val="000000"/>
                <w:sz w:val="16"/>
                <w:szCs w:val="16"/>
              </w:rPr>
            </w:pPr>
            <w:r w:rsidRPr="006F3670">
              <w:rPr>
                <w:rFonts w:ascii="Arial" w:hAnsi="Arial" w:cs="Arial"/>
                <w:b/>
                <w:sz w:val="16"/>
                <w:szCs w:val="16"/>
              </w:rPr>
              <w:t>ВАЛМІСАР 160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rPr>
                <w:rFonts w:ascii="Arial" w:hAnsi="Arial" w:cs="Arial"/>
                <w:color w:val="000000"/>
                <w:sz w:val="16"/>
                <w:szCs w:val="16"/>
              </w:rPr>
            </w:pPr>
            <w:r w:rsidRPr="006F3670">
              <w:rPr>
                <w:rFonts w:ascii="Arial" w:hAnsi="Arial" w:cs="Arial"/>
                <w:color w:val="000000"/>
                <w:sz w:val="16"/>
                <w:szCs w:val="16"/>
              </w:rPr>
              <w:t>таблетки, вкриті плівковою оболонкою, по 160 мг; по 10 таблеток у блістері, по 1 або 3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Індія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Вилучення первинної упаковки, що не призводить до повного вилучення лікарського засобу з певною силою дії або у певній лікарській формі - Вилучення первинної упаковки - флакони для всіх дозувань з відповідними змінами в р. «Упаковка». Зміни внесені в інструкцію для медичного застосування лікарського засобу у розділ "Упаковка", (вилучення первинної упаковки - флакон для всіх дозувань). Введення змін протягом 6-ти місяців з дати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sz w:val="16"/>
                <w:szCs w:val="16"/>
              </w:rPr>
            </w:pPr>
            <w:r w:rsidRPr="006F3670">
              <w:rPr>
                <w:rFonts w:ascii="Arial" w:hAnsi="Arial" w:cs="Arial"/>
                <w:sz w:val="16"/>
                <w:szCs w:val="16"/>
              </w:rPr>
              <w:t>UA/16186/01/03</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color w:val="0D0D0D"/>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tabs>
                <w:tab w:val="left" w:pos="12600"/>
              </w:tabs>
              <w:rPr>
                <w:rFonts w:ascii="Arial" w:hAnsi="Arial" w:cs="Arial"/>
                <w:b/>
                <w:i/>
                <w:color w:val="000000"/>
                <w:sz w:val="16"/>
                <w:szCs w:val="16"/>
              </w:rPr>
            </w:pPr>
            <w:r w:rsidRPr="006F3670">
              <w:rPr>
                <w:rFonts w:ascii="Arial" w:hAnsi="Arial" w:cs="Arial"/>
                <w:b/>
                <w:sz w:val="16"/>
                <w:szCs w:val="16"/>
              </w:rPr>
              <w:t xml:space="preserve">ВАЛМІСАР 320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rPr>
                <w:rFonts w:ascii="Arial" w:hAnsi="Arial" w:cs="Arial"/>
                <w:color w:val="000000"/>
                <w:sz w:val="16"/>
                <w:szCs w:val="16"/>
              </w:rPr>
            </w:pPr>
            <w:r w:rsidRPr="006F3670">
              <w:rPr>
                <w:rFonts w:ascii="Arial" w:hAnsi="Arial" w:cs="Arial"/>
                <w:color w:val="000000"/>
                <w:sz w:val="16"/>
                <w:szCs w:val="16"/>
              </w:rPr>
              <w:t>таблетки, вкриті плівковою оболонкою, по 320 мг; по 10 таблеток у блістері, по 1 або 3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Індія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Вилучення первинної упаковки, що не призводить до повного вилучення лікарського засобу з певною силою дії або у певній лікарській формі - Вилучення первинної упаковки - флакони для всіх дозувань з відповідними змінами в р. «Упаковка». Зміни внесені в інструкцію для медичного застосування лікарського засобу у розділ "Упаковка", (вилучення первинної упаковки - флакон для всіх дозувань). Введення змін протягом 6-ти місяців з дати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sz w:val="16"/>
                <w:szCs w:val="16"/>
              </w:rPr>
            </w:pPr>
            <w:r w:rsidRPr="006F3670">
              <w:rPr>
                <w:rFonts w:ascii="Arial" w:hAnsi="Arial" w:cs="Arial"/>
                <w:sz w:val="16"/>
                <w:szCs w:val="16"/>
              </w:rPr>
              <w:t>UA/16186/01/04</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color w:val="0D0D0D"/>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tabs>
                <w:tab w:val="left" w:pos="12600"/>
              </w:tabs>
              <w:rPr>
                <w:rFonts w:ascii="Arial" w:hAnsi="Arial" w:cs="Arial"/>
                <w:b/>
                <w:i/>
                <w:color w:val="000000"/>
                <w:sz w:val="16"/>
                <w:szCs w:val="16"/>
              </w:rPr>
            </w:pPr>
            <w:r w:rsidRPr="006F3670">
              <w:rPr>
                <w:rFonts w:ascii="Arial" w:hAnsi="Arial" w:cs="Arial"/>
                <w:b/>
                <w:sz w:val="16"/>
                <w:szCs w:val="16"/>
              </w:rPr>
              <w:t>ВАЛМІСАР 40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rPr>
                <w:rFonts w:ascii="Arial" w:hAnsi="Arial" w:cs="Arial"/>
                <w:color w:val="000000"/>
                <w:sz w:val="16"/>
                <w:szCs w:val="16"/>
              </w:rPr>
            </w:pPr>
            <w:r w:rsidRPr="006F3670">
              <w:rPr>
                <w:rFonts w:ascii="Arial" w:hAnsi="Arial" w:cs="Arial"/>
                <w:color w:val="000000"/>
                <w:sz w:val="16"/>
                <w:szCs w:val="16"/>
              </w:rPr>
              <w:t>таблетки, вкриті плівковою оболонкою, по 40 мг; по 10 таблеток у блістері, по 1 або 3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Індія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Вилучення первинної упаковки, що не призводить до повного вилучення лікарського засобу з певною силою дії або у певній лікарській формі - Вилучення первинної упаковки - флакони для всіх дозувань з відповідними змінами в р. «Упаковка». Зміни внесені в інструкцію для медичного застосування лікарського засобу у розділ "Упаковка", (вилучення первинної упаковки - флакон для всіх дозувань). Введення змін протягом 6-ти місяців з дати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sz w:val="16"/>
                <w:szCs w:val="16"/>
              </w:rPr>
            </w:pPr>
            <w:r w:rsidRPr="006F3670">
              <w:rPr>
                <w:rFonts w:ascii="Arial" w:hAnsi="Arial" w:cs="Arial"/>
                <w:sz w:val="16"/>
                <w:szCs w:val="16"/>
              </w:rPr>
              <w:t>UA/16186/01/01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color w:val="0D0D0D"/>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tabs>
                <w:tab w:val="left" w:pos="12600"/>
              </w:tabs>
              <w:rPr>
                <w:rFonts w:ascii="Arial" w:hAnsi="Arial" w:cs="Arial"/>
                <w:b/>
                <w:i/>
                <w:color w:val="000000"/>
                <w:sz w:val="16"/>
                <w:szCs w:val="16"/>
              </w:rPr>
            </w:pPr>
            <w:r w:rsidRPr="006F3670">
              <w:rPr>
                <w:rFonts w:ascii="Arial" w:hAnsi="Arial" w:cs="Arial"/>
                <w:b/>
                <w:sz w:val="16"/>
                <w:szCs w:val="16"/>
              </w:rPr>
              <w:t>ВАЛМІСАР 80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rPr>
                <w:rFonts w:ascii="Arial" w:hAnsi="Arial" w:cs="Arial"/>
                <w:color w:val="000000"/>
                <w:sz w:val="16"/>
                <w:szCs w:val="16"/>
              </w:rPr>
            </w:pPr>
            <w:r w:rsidRPr="006F3670">
              <w:rPr>
                <w:rFonts w:ascii="Arial" w:hAnsi="Arial" w:cs="Arial"/>
                <w:color w:val="000000"/>
                <w:sz w:val="16"/>
                <w:szCs w:val="16"/>
              </w:rPr>
              <w:t>таблетки, вкриті плівковою оболонкою, по 80 мг; по 10 таблеток у блістері, по 1 або 3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Індія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Вилучення первинної упаковки, що не призводить до повного вилучення лікарського засобу з певною силою дії або у певній лікарській формі - Вилучення первинної упаковки - флакони для всіх дозувань з відповідними змінами в р. «Упаковка». Зміни внесені в інструкцію для медичного застосування лікарського засобу у розділ "Упаковка", (вилучення первинної упаковки - флакон для всіх дозувань). Введення змін протягом 6-ти місяців з дати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sz w:val="16"/>
                <w:szCs w:val="16"/>
              </w:rPr>
            </w:pPr>
            <w:r w:rsidRPr="006F3670">
              <w:rPr>
                <w:rFonts w:ascii="Arial" w:hAnsi="Arial" w:cs="Arial"/>
                <w:sz w:val="16"/>
                <w:szCs w:val="16"/>
              </w:rPr>
              <w:t>UA/16186/01/02</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ВАЛСАРТАН 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таблетки, вкриті плівковою оболонкою, по 160 мг/12,5 мг; по 10 таблеток у блістері; по 3 або 9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Актавіс ЛТД, Мальта; Балканфарма-Дупниця АТ, 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Мальта/ Болгарія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 xml:space="preserve">зміни І типу - подання оновленого сертифікату відповідності Європейській фармакопеї R1-CEP 2012-338-Rev 01 (попередня версія R1-CEP 2012-338-Rev 00)на АФІ валсартан, від вже затвердженого виробника DIVI’S LABORATORIES LIMITED-UNIT II, Індія. </w:t>
            </w:r>
            <w:r w:rsidRPr="006F3670">
              <w:rPr>
                <w:rFonts w:ascii="Arial" w:hAnsi="Arial" w:cs="Arial"/>
                <w:color w:val="000000"/>
                <w:sz w:val="16"/>
                <w:szCs w:val="16"/>
              </w:rPr>
              <w:br/>
              <w:t>Введення змін протягом 6-ти місяців після затвердження; зміни І типу - розділення методу визначення домішок NDBA та NMPA в АФІ валсартан за допомогою методу ВЕРХ-МСД на два методи: затверджений метод за допомогою ВЕРХ-МС для визначення NDBA та новий метод за допомогою ГХ-МС для визначення NMPA. Введення змін протягом 6-ти місяців після затвердження;</w:t>
            </w:r>
            <w:r w:rsidRPr="006F3670">
              <w:rPr>
                <w:rFonts w:ascii="Arial" w:hAnsi="Arial" w:cs="Arial"/>
                <w:color w:val="000000"/>
                <w:sz w:val="16"/>
                <w:szCs w:val="16"/>
              </w:rPr>
              <w:br/>
              <w:t>зміни І типу - звуження допустимих меж, визначених у специфікації на АФІ від виробника ГЛЗ, для домішок NDMA та NDEA до межі «не більше 0,03 ppm», відповідно до вимог ЕМА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UA/5744/01/01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ВАЛСАРТАН 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таблетки, вкриті плівковою оболонкою, по 320 мг/12,5 мг; по 10 таблеток у блістері; по 3 або 9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Актавіс ЛТД, Мальта; Балканфарма-Дупниця АТ, 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Мальта/ Болгарія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 xml:space="preserve">зміни І типу - подання оновленого сертифікату відповідності Європейській фармакопеї R1-CEP 2012-338-Rev 01 (попередня версія R1-CEP 2012-338-Rev 00)на АФІ валсартан, від вже затвердженого виробника DIVI’S LABORATORIES LIMITED-UNIT II, Індія. </w:t>
            </w:r>
            <w:r w:rsidRPr="006F3670">
              <w:rPr>
                <w:rFonts w:ascii="Arial" w:hAnsi="Arial" w:cs="Arial"/>
                <w:color w:val="000000"/>
                <w:sz w:val="16"/>
                <w:szCs w:val="16"/>
              </w:rPr>
              <w:br/>
              <w:t>Введення змін протягом 6-ти місяців після затвердження; зміни І типу - розділення методу визначення домішок NDBA та NMPA в АФІ валсартан за допомогою методу ВЕРХ-МСД на два методи: затверджений метод за допомогою ВЕРХ-МС для визначення NDBA та новий метод за допомогою ГХ-МС для визначення NMPA. Введення змін протягом 6-ти місяців після затвердження;</w:t>
            </w:r>
            <w:r w:rsidRPr="006F3670">
              <w:rPr>
                <w:rFonts w:ascii="Arial" w:hAnsi="Arial" w:cs="Arial"/>
                <w:color w:val="000000"/>
                <w:sz w:val="16"/>
                <w:szCs w:val="16"/>
              </w:rPr>
              <w:br/>
              <w:t>зміни І типу - звуження допустимих меж, визначених у специфікації на АФІ від виробника ГЛЗ, для домішок NDMA та NDEA до межі «не більше 0,03 ppm», відповідно до вимог ЕМА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UA/8900/01/01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ВАЛСАРТАН 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таблетки, вкриті плівковою оболонкою, по 80 мг/12,5 мг; по 10 таблеток у блістері, по 3 або 9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Актавіс ЛТД, Мальта; Балканфарма-Дупниця АТ, 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Мальта/ Болгарія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 xml:space="preserve">зміни І типу - подання оновленого сертифікату відповідності Європейській фармакопеї R1-CEP 2012-338-Rev 01 (попередня версія R1-CEP 2012-338-Rev 00)на АФІ валсартан, від вже затвердженого виробника DIVI’S LABORATORIES LIMITED-UNIT II, Індія. </w:t>
            </w:r>
            <w:r w:rsidRPr="006F3670">
              <w:rPr>
                <w:rFonts w:ascii="Arial" w:hAnsi="Arial" w:cs="Arial"/>
                <w:color w:val="000000"/>
                <w:sz w:val="16"/>
                <w:szCs w:val="16"/>
              </w:rPr>
              <w:br/>
              <w:t xml:space="preserve">Введення змін протягом 6-ти місяців після затвердженнязміни І типу - розділення методу визначення домішок NDBA та NMPA в АФІ валсартан за допомогою методу ВЕРХ-МСД на два методи: затверджений метод за допомогою ВЕРХ-МС для визначення NDBA та новий метод за допомогою ГХ-МС для визначення NMPA. Введення змін протягом 6-ти місяців після затвердження. </w:t>
            </w:r>
            <w:r w:rsidRPr="006F3670">
              <w:rPr>
                <w:rFonts w:ascii="Arial" w:hAnsi="Arial" w:cs="Arial"/>
                <w:color w:val="000000"/>
                <w:sz w:val="16"/>
                <w:szCs w:val="16"/>
              </w:rPr>
              <w:br/>
              <w:t>зміни І типу - звуження допустимих меж, визначених у специфікації на АФІ від виробника ГЛЗ, для домішок NDMA та NDEA до межі «не більше 0,03 ppm», відповідно до вимог ЕМА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UA/5743/01/01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ВАЛСАРТАН 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 xml:space="preserve">таблетки, вкриті плівковою оболонкою, по 320 мг/25 мг; по 10 таблеток у блістері; по 3 або 9 блістерів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Актавіс ЛТД, Мальта; Балканфарма-Дупниця АТ, 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Мальта/ Болгарія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 xml:space="preserve">зміни І типу - подання оновленого сертифікату відповідності Європейській фармакопеї R1-CEP 2012-338-Rev 01 (попередня версія R1-CEP 2012-338-Rev 00)на АФІ валсартан, від вже затвердженого виробника DIVI’S LABORATORIES LIMITED-UNIT II, Індія. </w:t>
            </w:r>
            <w:r w:rsidRPr="006F3670">
              <w:rPr>
                <w:rFonts w:ascii="Arial" w:hAnsi="Arial" w:cs="Arial"/>
                <w:color w:val="000000"/>
                <w:sz w:val="16"/>
                <w:szCs w:val="16"/>
              </w:rPr>
              <w:br/>
              <w:t>Введення змін протягом 6-ти місяців після затвердження; зміни І типу - розділення методу визначення домішок NDBA та NMPA в АФІ валсартан за допомогою методу ВЕРХ-МСД на два методи: затверджений метод за допомогою ВЕРХ-МС для визначення NDBA та новий метод за допомогою ГХ-МС для визначення NMPA. Введення змін протягом 6-ти місяців після затвердження;</w:t>
            </w:r>
            <w:r w:rsidRPr="006F3670">
              <w:rPr>
                <w:rFonts w:ascii="Arial" w:hAnsi="Arial" w:cs="Arial"/>
                <w:color w:val="000000"/>
                <w:sz w:val="16"/>
                <w:szCs w:val="16"/>
              </w:rPr>
              <w:br/>
              <w:t>зміни І типу - звуження допустимих меж, визначених у специфікації на АФІ від виробника ГЛЗ, для домішок NDMA та NDEA до межі «не більше 0,03 ppm», відповідно до вимог ЕМА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UA/5744/01/02</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ВАЛСАРТАН 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таблетки, вкриті плівковою оболонкою, по 160 мг/25 мг; по 10 таблеток у блістері, по 3 або 9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Актавіс ЛТД, Мальта; Балканфарма-Дупниця АТ, 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Мальта/ Болгарія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 xml:space="preserve">зміни І типу - подання оновленого сертифікату відповідності Європейській фармакопеї R1-CEP 2012-338-Rev 01 (попередня версія R1-CEP 2012-338-Rev 00)на АФІ валсартан, від вже затвердженого виробника DIVI’S LABORATORIES LIMITED-UNIT II, Індія. </w:t>
            </w:r>
            <w:r w:rsidRPr="006F3670">
              <w:rPr>
                <w:rFonts w:ascii="Arial" w:hAnsi="Arial" w:cs="Arial"/>
                <w:color w:val="000000"/>
                <w:sz w:val="16"/>
                <w:szCs w:val="16"/>
              </w:rPr>
              <w:br/>
              <w:t xml:space="preserve">Введення змін протягом 6-ти місяців після затвердженнязміни І типу - розділення методу визначення домішок NDBA та NMPA в АФІ валсартан за допомогою методу ВЕРХ-МСД на два методи: затверджений метод за допомогою ВЕРХ-МС для визначення NDBA та новий метод за допомогою ГХ-МС для визначення NMPA. Введення змін протягом 6-ти місяців після затвердження. </w:t>
            </w:r>
            <w:r w:rsidRPr="006F3670">
              <w:rPr>
                <w:rFonts w:ascii="Arial" w:hAnsi="Arial" w:cs="Arial"/>
                <w:color w:val="000000"/>
                <w:sz w:val="16"/>
                <w:szCs w:val="16"/>
              </w:rPr>
              <w:br/>
              <w:t>зміни І типу - звуження допустимих меж, визначених у специфікації на АФІ від виробника ГЛЗ, для домішок NDMA та NDEA до межі «не більше 0,03 ppm», відповідно до вимог ЕМА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UA/5743/01/02</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ВЕНКЛІКСТО®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таблетки, вкриті плівковою оболонкою, 10 мг № 14 (по 2 таблетки у блістері, по 7 блістерів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ЕббВі Біофармасьютікалз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Еббві Айрленд НЛ Б.В., Ірландiя (виробництво лікарського засобу, тестування); Еббві Дойчленд ГмбХ і Ко. КГ, Німеччина (виробництво, пакування та тестування проміжного екструдату венетоклаксу; первинне та вторинне пакування, випуск серії готового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Ірландiя/ Німеччина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II типу - зміни внесено в коротку характеристику лікарського засобу до розділу "Фармакологічні властивості". Введення змін протягом 6-ти місяців після затвердження; зміни II типу - зміни внесено в інструкцію для медичного застосування та коротку характеристику лікарського засобу до розділу "Показання" (додано показання: "Лікарський засіб Венкліксто® в комбінації з гіпометилюючим агентом показаний для лікування дорослих пацієнтів із вперше діагностованим гострим мієлоїдним лейкозом (ГМЛ), яким не може бути призначена інтенсивна хіміотерапія") та, як наслідок, до розділів інструкції "Фармакологічні властивості", "Протипоказання", "Взаємодія з іншими лікарськими засобами та інші види взаємодій", "Особливості застосування", "Здатність впливати на швидкість реакції при керуванні автотранспортом або іншими механізмами", "Спосіб застосування та дози", "Побічні реакції" та до розділів короткої характеристики "Дози та спосіб застосування", "Протипоказання", "Особливі застереження та запобіжні заходи при застосуванні", "Взаємодія з іншими лікарськими засобами та інші види взаємодій", "Вплив на здатність керувати транспортними засобами або працювати з іншими автоматизованими системами", "Побічні реакції", "Фармакологічні властивості".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UA/16667/01/01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ВЕНКЛІКСТО®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таблетки, вкриті плівковою оболонкою, 50 мг № 7 (по 1 таблетці у блістері, по 7 блістерів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ЕббВі Біофармасьютікалз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Еббві Айрленд НЛ Б.В., Ірландiя (виробництво лікарського засобу, тестування); Еббві Дойчленд ГмбХ і Ко. КГ, Німеччина (виробництво, пакування та тестування проміжного екструдату венетоклаксу; первинне та вторинне пакування, випуск серії готового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Ірландiя/ Німеччина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II типу - зміни внесено в коротку характеристику лікарського засобу до розділу "Фармакологічні властивості". Введення змін протягом 6-ти місяців після затвердження; зміни II типу - зміни внесено в інструкцію для медичного застосування та коротку характеристику лікарського засобу до розділу "Показання" (додано показання: "Лікарський засіб Венкліксто® в комбінації з гіпометилюючим агентом показаний для лікування дорослих пацієнтів із вперше діагностованим гострим мієлоїдним лейкозом (ГМЛ), яким не може бути призначена інтенсивна хіміотерапія") та, як наслідок, до розділів інструкції "Фармакологічні властивості", "Протипоказання", "Взаємодія з іншими лікарськими засобами та інші види взаємодій", "Особливості застосування", "Здатність впливати на швидкість реакції при керуванні автотранспортом або іншими механізмами", "Спосіб застосування та дози", "Побічні реакції" та до розділів короткої характеристики "Дози та спосіб застосування", "Протипоказання", "Особливі застереження та запобіжні заходи при застосуванні", "Взаємодія з іншими лікарськими засобами та інші види взаємодій", "Вплив на здатність керувати транспортними засобами або працювати з іншими автоматизованими системами", "Побічні реакції", "Фармакологічні властивості".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UA/16667/01/02</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ВЕНКЛІКСТО®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таблетки, вкриті плівковою оболонкою, 100 мг № 7 (по 1 таблетці у блістері, по 7 блістерів в картонній коробці); № 14 (по 2 таблетки у блістері, по 7 блістерів в картонній коробці); № 112 (по 4 таблетки у блістері, по 7 блістерів в картонній коробці, по 4 картонні коробки у груповій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ЕббВі Біофармасьютікалз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Еббві Айрленд НЛ Б.В., Ірландiя (виробництво лікарського засобу, тестування); Еббві Дойчленд ГмбХ і Ко. КГ, Німеччина (виробництво, пакування та тестування проміжного екструдату венетоклаксу; первинне та вторинне пакування, випуск серії готового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Ірландiя/ Німеччина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II типу - зміни внесено в коротку характеристику лікарського засобу до розділу "Фармакологічні властивості". Введення змін протягом 6-ти місяців після затвердження; зміни II типу - зміни внесено в інструкцію для медичного застосування та коротку характеристику лікарського засобу до розділу "Показання" (додано показання: "Лікарський засіб Венкліксто® в комбінації з гіпометилюючим агентом показаний для лікування дорослих пацієнтів із вперше діагностованим гострим мієлоїдним лейкозом (ГМЛ), яким не може бути призначена інтенсивна хіміотерапія") та, як наслідок, до розділів інструкції "Фармакологічні властивості", "Протипоказання", "Взаємодія з іншими лікарськими засобами та інші види взаємодій", "Особливості застосування", "Здатність впливати на швидкість реакції при керуванні автотранспортом або іншими механізмами", "Спосіб застосування та дози", "Побічні реакції" та до розділів короткої характеристики "Дози та спосіб застосування", "Протипоказання", "Особливі застереження та запобіжні заходи при застосуванні", "Взаємодія з іншими лікарськими засобами та інші види взаємодій", "Вплив на здатність керувати транспортними засобами або працювати з іншими автоматизованими системами", "Побічні реакції", "Фармакологічні властивості".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UA/16667/01/03</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ВЕС-НОРМА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lang w:val="ru-RU"/>
              </w:rPr>
            </w:pPr>
            <w:r w:rsidRPr="006F3670">
              <w:rPr>
                <w:rFonts w:ascii="Arial" w:hAnsi="Arial" w:cs="Arial"/>
                <w:color w:val="000000"/>
                <w:sz w:val="16"/>
                <w:szCs w:val="16"/>
                <w:lang w:val="ru-RU"/>
              </w:rPr>
              <w:t>гранули, по 10 г у пеналі полімерному; по 1 пеналу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lang w:val="ru-RU"/>
              </w:rPr>
            </w:pPr>
            <w:r w:rsidRPr="006F3670">
              <w:rPr>
                <w:rFonts w:ascii="Arial" w:hAnsi="Arial" w:cs="Arial"/>
                <w:color w:val="000000"/>
                <w:sz w:val="16"/>
                <w:szCs w:val="16"/>
                <w:lang w:val="ru-RU"/>
              </w:rPr>
              <w:t>ПрАТ "Національна Гомеопатична Спілка"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lang w:val="ru-RU"/>
              </w:rPr>
            </w:pPr>
            <w:r w:rsidRPr="006F3670">
              <w:rPr>
                <w:rFonts w:ascii="Arial" w:hAnsi="Arial" w:cs="Arial"/>
                <w:color w:val="000000"/>
                <w:sz w:val="16"/>
                <w:szCs w:val="16"/>
                <w:lang w:val="ru-RU"/>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lang w:val="ru-RU"/>
              </w:rPr>
            </w:pPr>
            <w:r w:rsidRPr="006F3670">
              <w:rPr>
                <w:rFonts w:ascii="Arial" w:hAnsi="Arial" w:cs="Arial"/>
                <w:color w:val="000000"/>
                <w:sz w:val="16"/>
                <w:szCs w:val="16"/>
                <w:lang w:val="ru-RU"/>
              </w:rPr>
              <w:t>ПрАТ "Національна Гомеопатична Спілка"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lang w:val="ru-RU"/>
              </w:rPr>
            </w:pPr>
            <w:r w:rsidRPr="006F3670">
              <w:rPr>
                <w:rFonts w:ascii="Arial" w:hAnsi="Arial" w:cs="Arial"/>
                <w:color w:val="000000"/>
                <w:sz w:val="16"/>
                <w:szCs w:val="16"/>
                <w:lang w:val="ru-RU"/>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lang w:val="ru-RU"/>
              </w:rPr>
              <w:t xml:space="preserve">зміни І типу - перенесення виробничої дільниці Аптека "Національна Гомеопатична Спілка"№1 для АФІ </w:t>
            </w:r>
            <w:r w:rsidRPr="006F3670">
              <w:rPr>
                <w:rFonts w:ascii="Arial" w:hAnsi="Arial" w:cs="Arial"/>
                <w:color w:val="000000"/>
                <w:sz w:val="16"/>
                <w:szCs w:val="16"/>
              </w:rPr>
              <w:t>Sulfur</w:t>
            </w:r>
            <w:r w:rsidRPr="006F3670">
              <w:rPr>
                <w:rFonts w:ascii="Arial" w:hAnsi="Arial" w:cs="Arial"/>
                <w:color w:val="000000"/>
                <w:sz w:val="16"/>
                <w:szCs w:val="16"/>
                <w:lang w:val="ru-RU"/>
              </w:rPr>
              <w:t xml:space="preserve"> 30</w:t>
            </w:r>
            <w:r w:rsidRPr="006F3670">
              <w:rPr>
                <w:rFonts w:ascii="Arial" w:hAnsi="Arial" w:cs="Arial"/>
                <w:color w:val="000000"/>
                <w:sz w:val="16"/>
                <w:szCs w:val="16"/>
              </w:rPr>
              <w:t>CH</w:t>
            </w:r>
            <w:r w:rsidRPr="006F3670">
              <w:rPr>
                <w:rFonts w:ascii="Arial" w:hAnsi="Arial" w:cs="Arial"/>
                <w:color w:val="000000"/>
                <w:sz w:val="16"/>
                <w:szCs w:val="16"/>
                <w:lang w:val="ru-RU"/>
              </w:rPr>
              <w:t xml:space="preserve">; запропоновано: Київ, вул. Тургенєвська, 76-78, група прим. №45 Україна; зміни І типу - перенесення виробничої дільниці Аптека "Національна Гомеопатична Спілка"№1 для АФІ </w:t>
            </w:r>
            <w:r w:rsidRPr="006F3670">
              <w:rPr>
                <w:rFonts w:ascii="Arial" w:hAnsi="Arial" w:cs="Arial"/>
                <w:color w:val="000000"/>
                <w:sz w:val="16"/>
                <w:szCs w:val="16"/>
              </w:rPr>
              <w:t>Gelsemium</w:t>
            </w:r>
            <w:r w:rsidRPr="006F3670">
              <w:rPr>
                <w:rFonts w:ascii="Arial" w:hAnsi="Arial" w:cs="Arial"/>
                <w:color w:val="000000"/>
                <w:sz w:val="16"/>
                <w:szCs w:val="16"/>
                <w:lang w:val="ru-RU"/>
              </w:rPr>
              <w:t xml:space="preserve"> 30</w:t>
            </w:r>
            <w:r w:rsidRPr="006F3670">
              <w:rPr>
                <w:rFonts w:ascii="Arial" w:hAnsi="Arial" w:cs="Arial"/>
                <w:color w:val="000000"/>
                <w:sz w:val="16"/>
                <w:szCs w:val="16"/>
              </w:rPr>
              <w:t>CH</w:t>
            </w:r>
            <w:r w:rsidRPr="006F3670">
              <w:rPr>
                <w:rFonts w:ascii="Arial" w:hAnsi="Arial" w:cs="Arial"/>
                <w:color w:val="000000"/>
                <w:sz w:val="16"/>
                <w:szCs w:val="16"/>
                <w:lang w:val="ru-RU"/>
              </w:rPr>
              <w:t xml:space="preserve">; запропоновано: Київ, вул. Тургенєвська, 76-78, група прим. №45 Україна; зміни І типу - перенесення виробничої дільниці Аптека "Національна Гомеопатична Спілка"№1 для АФІ </w:t>
            </w:r>
            <w:r w:rsidRPr="006F3670">
              <w:rPr>
                <w:rFonts w:ascii="Arial" w:hAnsi="Arial" w:cs="Arial"/>
                <w:color w:val="000000"/>
                <w:sz w:val="16"/>
                <w:szCs w:val="16"/>
              </w:rPr>
              <w:t>Cimicifuga</w:t>
            </w:r>
            <w:r w:rsidRPr="006F3670">
              <w:rPr>
                <w:rFonts w:ascii="Arial" w:hAnsi="Arial" w:cs="Arial"/>
                <w:color w:val="000000"/>
                <w:sz w:val="16"/>
                <w:szCs w:val="16"/>
                <w:lang w:val="ru-RU"/>
              </w:rPr>
              <w:t xml:space="preserve"> 200</w:t>
            </w:r>
            <w:r w:rsidRPr="006F3670">
              <w:rPr>
                <w:rFonts w:ascii="Arial" w:hAnsi="Arial" w:cs="Arial"/>
                <w:color w:val="000000"/>
                <w:sz w:val="16"/>
                <w:szCs w:val="16"/>
              </w:rPr>
              <w:t>CH</w:t>
            </w:r>
            <w:r w:rsidRPr="006F3670">
              <w:rPr>
                <w:rFonts w:ascii="Arial" w:hAnsi="Arial" w:cs="Arial"/>
                <w:color w:val="000000"/>
                <w:sz w:val="16"/>
                <w:szCs w:val="16"/>
                <w:lang w:val="ru-RU"/>
              </w:rPr>
              <w:t xml:space="preserve">; запропоновано: Київ, вул. Тургенєвська, 76-78, група прим. №45 Україна; зміни І типу - перенесення виробничої дільниці Аптека "Національна Гомеопатична Спілка"№1 для АФІ </w:t>
            </w:r>
            <w:r w:rsidRPr="006F3670">
              <w:rPr>
                <w:rFonts w:ascii="Arial" w:hAnsi="Arial" w:cs="Arial"/>
                <w:color w:val="000000"/>
                <w:sz w:val="16"/>
                <w:szCs w:val="16"/>
              </w:rPr>
              <w:t>Ammonium</w:t>
            </w:r>
            <w:r w:rsidRPr="006F3670">
              <w:rPr>
                <w:rFonts w:ascii="Arial" w:hAnsi="Arial" w:cs="Arial"/>
                <w:color w:val="000000"/>
                <w:sz w:val="16"/>
                <w:szCs w:val="16"/>
                <w:lang w:val="ru-RU"/>
              </w:rPr>
              <w:t xml:space="preserve"> </w:t>
            </w:r>
            <w:r w:rsidRPr="006F3670">
              <w:rPr>
                <w:rFonts w:ascii="Arial" w:hAnsi="Arial" w:cs="Arial"/>
                <w:color w:val="000000"/>
                <w:sz w:val="16"/>
                <w:szCs w:val="16"/>
              </w:rPr>
              <w:t>carbonicum</w:t>
            </w:r>
            <w:r w:rsidRPr="006F3670">
              <w:rPr>
                <w:rFonts w:ascii="Arial" w:hAnsi="Arial" w:cs="Arial"/>
                <w:color w:val="000000"/>
                <w:sz w:val="16"/>
                <w:szCs w:val="16"/>
                <w:lang w:val="ru-RU"/>
              </w:rPr>
              <w:t xml:space="preserve"> 200</w:t>
            </w:r>
            <w:r w:rsidRPr="006F3670">
              <w:rPr>
                <w:rFonts w:ascii="Arial" w:hAnsi="Arial" w:cs="Arial"/>
                <w:color w:val="000000"/>
                <w:sz w:val="16"/>
                <w:szCs w:val="16"/>
              </w:rPr>
              <w:t>CH</w:t>
            </w:r>
            <w:r w:rsidRPr="006F3670">
              <w:rPr>
                <w:rFonts w:ascii="Arial" w:hAnsi="Arial" w:cs="Arial"/>
                <w:color w:val="000000"/>
                <w:sz w:val="16"/>
                <w:szCs w:val="16"/>
                <w:lang w:val="ru-RU"/>
              </w:rPr>
              <w:t xml:space="preserve">; запропоновано: Київ, вул. Тургенєвська, 76-78, група прим. №45; зміни І типу - перенесення виробничої дільниці Аптека "Національна Гомеопатична Спілка"№1 для АФІ </w:t>
            </w:r>
            <w:r w:rsidRPr="006F3670">
              <w:rPr>
                <w:rFonts w:ascii="Arial" w:hAnsi="Arial" w:cs="Arial"/>
                <w:color w:val="000000"/>
                <w:sz w:val="16"/>
                <w:szCs w:val="16"/>
              </w:rPr>
              <w:t>Lycopodium</w:t>
            </w:r>
            <w:r w:rsidRPr="006F3670">
              <w:rPr>
                <w:rFonts w:ascii="Arial" w:hAnsi="Arial" w:cs="Arial"/>
                <w:color w:val="000000"/>
                <w:sz w:val="16"/>
                <w:szCs w:val="16"/>
                <w:lang w:val="ru-RU"/>
              </w:rPr>
              <w:t xml:space="preserve"> 1000</w:t>
            </w:r>
            <w:r w:rsidRPr="006F3670">
              <w:rPr>
                <w:rFonts w:ascii="Arial" w:hAnsi="Arial" w:cs="Arial"/>
                <w:color w:val="000000"/>
                <w:sz w:val="16"/>
                <w:szCs w:val="16"/>
              </w:rPr>
              <w:t>CH</w:t>
            </w:r>
            <w:r w:rsidRPr="006F3670">
              <w:rPr>
                <w:rFonts w:ascii="Arial" w:hAnsi="Arial" w:cs="Arial"/>
                <w:color w:val="000000"/>
                <w:sz w:val="16"/>
                <w:szCs w:val="16"/>
                <w:lang w:val="ru-RU"/>
              </w:rPr>
              <w:t xml:space="preserve">. </w:t>
            </w:r>
            <w:r w:rsidRPr="006F3670">
              <w:rPr>
                <w:rFonts w:ascii="Arial" w:hAnsi="Arial" w:cs="Arial"/>
                <w:color w:val="000000"/>
                <w:sz w:val="16"/>
                <w:szCs w:val="16"/>
              </w:rPr>
              <w:t>Запропоновано: Київ, вул. Тургенєвська, 76-78, група прим. №45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UA/3812/01/01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ВІТАЛІПІД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концентрат для розчину для інфузій; по 10 мл у скляній ампулі; по 10 ампул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Фрезеніус Кабі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Фрезеніус Кабі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Швеція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оновлення вже затверджених методів контролю якості ГЛЗ, а саме викладення тексту державною мовою згідно сучасних вимог. Приведення методів контролю якості за показниками «Кількісне визначення ергокальциферолу», «Кількісне визначення альфа-токоферолу, ретинолу, фітоменадіону», «Кількісне визначення гліцерину», «Кількісне визначення тригліцеридів», «Кількісне визначення фосфоліпідів» у відповідність до аналітичних методик виробника (редакційні правки)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UA/16590/01/01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ВІТАМІН С 500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таблетки жувальні з апельсиновим смаком по 500 мг, по 10 таблеток у блістері; по 3 блістери в пачці; по 30 таблеток у контейнері (баночці); по 1 контейнеру (баночці) у пачці; по 10 таблеток у блістерах; по 30 таблеток у контейнерах (баночках)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вилучення показника «Важкі метали» зі специфікації АФІ Аскорбінова кислота; зміни І типу - заміна виробничої дільниці від вже затвердженого виробника на нову дільницю від затвердженого виробника Аскорбінової кислоти «Northeast Pharmaceutical Group Co., Ltd.», Китай. Пропонована редакція: №.29, Shenxiliu Dong Road, Economic Technology Development District, Shenyang, China/Шенгксилу Донг Роад, 29, зона Економічного та Технологічного Розвитку, Шенянг,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UA/5623/01/01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ВІТАМІН С 500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таблетки жувальні з лимонним смаком по 500 мг, по 10 таблеток у блістері; по 3 блістери в пачці; по 30 таблеток у контейнері (баночці); по 1 контейнеру (баночці) у пачці; по 10 таблеток у блістерах; по 30 таблеток у контейнерах (баночках)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вилучення показника «Важкі метали» зі специфікації АФІ Аскорбінова кислота; зміни І типу - заміна виробничої дільниці від вже затвердженого виробника на нову дільницю від затвердженого виробника Аскорбінової кислоти «Northeast Pharmaceutical Group Co., Ltd.», Китай. Пропонована редакція: №.29, Shenxiliu Dong Road, Economic Technology Development District, Shenyang, China/Шенгксилу Донг Роад, 29, зона Економічного та Технологічного Розвитку, Шенянг,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UA/5624/01/01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ВІТАМІН С 500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таблетки жувальні з персиковим смаком по 500 мг по 10 таблеток у блістері; по 3 або 6 блістерів в пачці; по 30 таблеток у контейнері (баночці); по 1 контейнеру (баночці) у пачці; по 10 таблеток у блістерах; по 30 таблеток у контейнерах (баночках)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вилучення показника «Важкі метали» зі специфікації АФІ Аскорбінова кислота; зміни І типу - заміна виробничої дільниці від вже затвердженого виробника на нову дільницю від затвердженого виробника Аскорбінової кислоти «Northeast Pharmaceutical Group Co., Ltd.», Китай. Пропонована редакція: №.29, Shenxiliu Dong Road, Economic Technology Development District, Shenyang, China/Шенгксилу Донг Роад, 29, зона Економічного та Технологічного Розвитку, Шенянг,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UA/1861/01/01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color w:val="0D0D0D"/>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tabs>
                <w:tab w:val="left" w:pos="12600"/>
              </w:tabs>
              <w:rPr>
                <w:rFonts w:ascii="Arial" w:hAnsi="Arial" w:cs="Arial"/>
                <w:b/>
                <w:i/>
                <w:color w:val="000000"/>
                <w:sz w:val="16"/>
                <w:szCs w:val="16"/>
              </w:rPr>
            </w:pPr>
            <w:r w:rsidRPr="006F3670">
              <w:rPr>
                <w:rFonts w:ascii="Arial" w:hAnsi="Arial" w:cs="Arial"/>
                <w:b/>
                <w:sz w:val="16"/>
                <w:szCs w:val="16"/>
              </w:rPr>
              <w:t>ГЕМОПРОКТ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rPr>
                <w:rFonts w:ascii="Arial" w:hAnsi="Arial" w:cs="Arial"/>
                <w:color w:val="000000"/>
                <w:sz w:val="16"/>
                <w:szCs w:val="16"/>
              </w:rPr>
            </w:pPr>
            <w:r w:rsidRPr="006F3670">
              <w:rPr>
                <w:rFonts w:ascii="Arial" w:hAnsi="Arial" w:cs="Arial"/>
                <w:color w:val="000000"/>
                <w:sz w:val="16"/>
                <w:szCs w:val="16"/>
              </w:rPr>
              <w:t>супозиторії ректальні по 5 супозиторіїв у стрипі; по 2 стрипи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 xml:space="preserve">ТОВ "ФАРМЕКС ГРУП"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 xml:space="preserve">ТОВ "ФАРМЕКС ГРУП"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Затверджено: 2 роки. Запропоновано: 3 роки. Зміни внесені в інструкцію для медичного застосування лікарського засобу у розділ "Термін придатності".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tabs>
                <w:tab w:val="left" w:pos="12600"/>
              </w:tabs>
              <w:jc w:val="center"/>
              <w:rPr>
                <w:rFonts w:ascii="Arial" w:hAnsi="Arial" w:cs="Arial"/>
                <w:b/>
                <w:i/>
                <w:color w:val="000000"/>
                <w:sz w:val="16"/>
                <w:szCs w:val="16"/>
              </w:rPr>
            </w:pPr>
            <w:r w:rsidRPr="006F3670">
              <w:rPr>
                <w:rFonts w:ascii="Arial" w:hAnsi="Arial" w:cs="Arial"/>
                <w:i/>
                <w:sz w:val="16"/>
                <w:szCs w:val="16"/>
              </w:rPr>
              <w:t xml:space="preserve">без рецепта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sz w:val="16"/>
                <w:szCs w:val="16"/>
              </w:rPr>
            </w:pPr>
            <w:r w:rsidRPr="006F3670">
              <w:rPr>
                <w:rFonts w:ascii="Arial" w:hAnsi="Arial" w:cs="Arial"/>
                <w:sz w:val="16"/>
                <w:szCs w:val="16"/>
              </w:rPr>
              <w:t>UA/12641/01/01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 xml:space="preserve">ГЕРЦЕПТИН®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ліофілізат для концентрату для розчину для інфузій по 150 мг; ліофілізат для концентрату для розчину для iнфузiй у флаконі, по 1 флакону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Виробництво нерозфасованої продукції, первинне пакування: Дженентек Інк., США; Виробництво нерозфасованої продукції, первинне пакування, вторинне пакування, випробування контролю якості, випуск серії: Рош Діагностикс ГмбХ, Німеччина</w:t>
            </w:r>
            <w:r w:rsidRPr="006F3670">
              <w:rPr>
                <w:rFonts w:ascii="Arial" w:hAnsi="Arial" w:cs="Arial"/>
                <w:color w:val="000000"/>
                <w:sz w:val="16"/>
                <w:szCs w:val="16"/>
              </w:rPr>
              <w:br/>
              <w:t xml:space="preserve">Вторинне пакування, випробування контролю якості, випуск серії: Ф.Хоффманн-Ля Рош Лтд, Швейцарія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США/ Німеччина/ Швейцарія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заявником надано оновлений План управління ризиками (ПУР) версія 23.0. Зміни внесено до частин: ІІІ «План з фармаконагляду», VII «Додатки» у зв'язку з приведенням матеріалів реєстраційного досьє у відповідність до документації Заявника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UA/13007/01/01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 xml:space="preserve">ГЕРЦЕПТИН®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ліофілізат для концентрату для розчину для інфузій по 440 мг; ліофілізат для концентрату для розчину для iнфузiй у флаконі, разом з 20 мл розчинника (розчинник: бактеріостатична вода для ін'єкцій 20 мл, що містить 1,1% бензилового спирту та воду для ін'єкцій) у флаконі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Виробництво нерозфасованої продукції, первинне пакування, випробування. контролю якості (тільки стерильність та механічні включення): Дженентек Інк., США; Випробування контролю якості (тільки стерильність та механічні включення): Дженентек Інк., США; Випробування контролю якості: Ф.Хоффманн-Ля Рош Лтд, Швейцарія; Вторинне пакування, випробування контролю якості, випуск серії: Ф.Хоффманн-Ля Рош Лтд, Швейцарія; Розчинник: Виробництво нерозфасованої продукції, первинне пакування, вторинне пакування, випробування контролю якості, випуск серії: Ф.Хоффманн-Ля Рош Лтд, Швейцарія; Випробування контролю якості: Ф.Хоффманн-Ля Рош Лтд,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США/ Швейцарія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заявником надано оновлений План управління ризиками (ПУР) версія 23.0. Зміни внесено до частин: ІІІ «План з фармаконагляду», VII «Додатки» у зв'язку з приведенням матеріалів реєстраційного досьє у відповідність до документації Заявника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UA/13007/01/02</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color w:val="0D0D0D"/>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1"/>
              <w:tabs>
                <w:tab w:val="left" w:pos="12600"/>
              </w:tabs>
              <w:rPr>
                <w:rFonts w:ascii="Arial" w:hAnsi="Arial" w:cs="Arial"/>
                <w:b/>
                <w:i/>
                <w:color w:val="000000"/>
                <w:sz w:val="16"/>
                <w:szCs w:val="16"/>
              </w:rPr>
            </w:pPr>
            <w:r w:rsidRPr="006F3670">
              <w:rPr>
                <w:rFonts w:ascii="Arial" w:hAnsi="Arial" w:cs="Arial"/>
                <w:b/>
                <w:sz w:val="16"/>
                <w:szCs w:val="16"/>
              </w:rPr>
              <w:t>ГІДРОКОРТИЗОНУ АЦЕТАТ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1"/>
              <w:tabs>
                <w:tab w:val="left" w:pos="12600"/>
              </w:tabs>
              <w:rPr>
                <w:rFonts w:ascii="Arial" w:hAnsi="Arial" w:cs="Arial"/>
                <w:color w:val="000000"/>
                <w:sz w:val="16"/>
                <w:szCs w:val="16"/>
              </w:rPr>
            </w:pPr>
            <w:r w:rsidRPr="006F3670">
              <w:rPr>
                <w:rFonts w:ascii="Arial" w:hAnsi="Arial" w:cs="Arial"/>
                <w:color w:val="000000"/>
                <w:sz w:val="16"/>
                <w:szCs w:val="16"/>
              </w:rPr>
              <w:t>суспензія для ін'єкцій, 25 мг/мл, по 2 мл в ампулі зі скла; по 10 ампул у пачці; або по 5 ампул у блістері; по 2 блістери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АТ "БІОЛІК"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АТ "БІОЛІК"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 внесення додаткового пакування ампул у блістері, а саме по 2 мл в ампулах зі скла, по 5 ампул у блістері, по 2 блістеру у пачці, без зміни первинного пакувального матеріалу, з відповідними змінами у р. «Упаковка» МКЯ ЛЗ. При пакуванні ампул з кільцем зламу або точкою зламу скарифікатор не вкладається. Зміни внесені в інструкцію для медичного застосування лікарського засобу у розділ "Упаковка"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1"/>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1"/>
              <w:tabs>
                <w:tab w:val="left" w:pos="12600"/>
              </w:tabs>
              <w:jc w:val="center"/>
              <w:rPr>
                <w:rFonts w:ascii="Arial" w:hAnsi="Arial" w:cs="Arial"/>
                <w:sz w:val="16"/>
                <w:szCs w:val="16"/>
              </w:rPr>
            </w:pPr>
            <w:r w:rsidRPr="006F3670">
              <w:rPr>
                <w:rFonts w:ascii="Arial" w:hAnsi="Arial" w:cs="Arial"/>
                <w:sz w:val="16"/>
                <w:szCs w:val="16"/>
              </w:rPr>
              <w:t>UA/5626/01/01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ГІДРОКСИСЕЧОВИНА МЕДАК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капсули по 500 мг по 10 капсул у блістері; по 10 блістерів у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Медак Гезельшафт фюр клініше Шпеціальпрепарате мбХ, Німеччина (виробник, що відповідає за вторинне пакування, маркування первинної упаковки, контроль/випробування серії та за випуск серії); Хаупт Фарма Амарег ГмбХ, Німеччина, Німеччина (виробник, що відповідає за виробництво лікарського засобу, первинне, вторинне пакування, маркування, контроль/випробування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Пропонована редакція: Dr. Barbara Jogereit. Зміна контактних даних уповноваженої особи заявника, відповідальної за здійснення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UA/6720/01/01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ГЛЕНЦЕТ ЕДВАНС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таблетки, вкриті плівковою оболонкою, по 7, або по 14, або по 28, або по 50 таблеток у контейнері; по 1 контейнеру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Індія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незначні зміни у методиці визначення показника «Вміст води» для контролю якості АФІ. Встановлено розмір наважки зразка, «від 0,25 г до 1,00 г» яку беруть для титрування, відповідно до USP &lt;921&gt;</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UA/13538/01/01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ГЛІЦЕРИНОВІ МІКРОКЛІЗМИ ГЛІЦИК ДЛЯ МАЛЮКІВ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розчин ректальний, 1,8 г/2,5 мл; по 2,5 мл в аплікаторі в плівці; по 4 аплікатори в плівці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КУПФЕР БІОТЕХ, УАБ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Литовська Республіка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Е.І. ЗАРБІС енд Ко., ЛП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Грецiя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введення нового сертифікату відповідності R1-CEP 2008-014-Rev 01 для АФІ Гліцерин від нового виробника OLEON S.A.S., France; Запропоновано: SPIGA NORD S.P.A./СПІГА НОРД С.П.А. OLEON S.A.S., France; зміни І типу - зменшення розміру серії ГЛЗ з 13 104 аплікатора до 12 000 аплікаторів. Введення змін протягом 6-ти місяців після затвердження; зміни І типу - внесення змін до Специфікації / Методів випробування ГЛЗ, зокрема: - звуження меж за показником "Відносна густина (20° С)" з «1,160 - 1,175» на «1,155 – 1,171»; - заміна показника "Середня маса" на "Маса наповнення контейнеру" зі зміною методу випробування (затверджено: 2,95 г-3,13 г; запропоновано: 3,49 г ± 5%); - уточнення критеріїв прийнятності та одиниць виміру за показником "Кількісне визначення гліцерину" та незначні зміни у методі випробування (запропоновано:62,0±5% (1,8 г/доза ±5%). Введення змін протягом 6-ти місяців після затвердження; зміни І типу - внесення змін до Специфікації / Методів випробування ГЛЗ, зокрема: введення нового показника "Однорідність дозованих одиниць розчинів в однодозових контейнерах" з відповідним методом випробування. Введення змін протягом 6-ти місяців після затвердження; зміни І типу - внесення змін до Специфікації ГЛЗ на термін придатності, зокрема: вилучення показника "Ідентифікація D для гліцерину". Введення змін протягом 6-ти місяців після затвердження;зміни І типу - внесення змін до Специфікації / Методів випробування ГЛЗ, зокрема: - внесення уточнення в методі випробування за показником "Опис"; - заміна показника "Кислотність або лужність" на показник "рН" зі зміною методу випробування; - внесення уточнення в методі випробування "Ідентифікація С та D".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UA/18738/01/01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ДАЗАТИНІБ-ВІСТА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 xml:space="preserve">таблетки, вкриті плівковою оболонкою, по 20 мг, по 60 таблеток у флаконі з поліетилену високої щільності із поліпропіленовою кришкою з системою захисту від відкриття дітьми, по 1 флакону в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Джі I Фармасьютікалс Лтд, Болгарія (пакування); ІТЕСТ плюс, с.р.о., Чеська Республiка (контроль якості (мікробіологічний)); Квінта-Аналітика с.р.о., Чехія (контроль якості (фізико-хімічний)); Сінтон Хіспанія С.Л., Іспанiя (виробництво (повний цикл))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Болгарія/ Чеська Республiка/ Іспанiя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внесення незначних змін у закритій частині ASMF, а саме: додаються постачальники вихідних речовин для виробництва АФІ Дазатинібу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UA/17829/01/01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ДАЗАТИНІБ-ВІСТА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таблетки, вкриті плівковою оболонкою, по 50 мг, по 60 таблеток у флаконі з поліетилену високої щільності із поліпропіленовою кришкою з системою захисту від відкриття дітьми, по 1 флакону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Джі I Фармасьютікалс Лтд, Болгарія (пакування); ІТЕСТ плюс, с.р.о., Чеська Республiка (контроль якості (мікробіологічний)); Квінта-Аналітика с.р.о., Чехія (контроль якості (фізико-хімічний)); Сінтон Хіспанія С.Л., Іспанiя (виробництво (повний цикл))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Болгарія/ Чеська Республiка/ Чехія /Іспанiя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внесення незначних змін у закритій частині ASMF, а саме: додаються постачальники вихідних речовин для виробництва АФІ Дазатинібу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UA/17829/01/02</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ДАЗАТИНІБ-ВІСТА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таблетки, вкриті плівковою оболонкою, по 70 мг, по 60 таблеток у флаконі з поліетилену високої щільності із поліпропіленовою кришкою з системою захисту від відкриття дітьми, по 1 флакону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Джі I Фармасьютікалс Лтд, Болгарія (пакування); ІТЕСТ плюс, с.р.о., Чеська Республiка (контроль якості (мікробіологічний)); Квінта-Аналітика с.р.о., Чехія (контроль якості (фізико-хімічний)); Сінтон Хіспанія С.Л., Іспанiя (виробництво (повний цикл))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Болгарія/ Чеська Республiка/ Чехія /Іспанiя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внесення незначних змін у закритій частині ASMF, а саме: додаються постачальники вихідних речовин для виробництва АФІ Дазатинібу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UA/17829/01/03</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ДАЗАТИНІБ-ВІСТА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таблетки, вкриті плівковою оболонкою, по 140 мг по 30 таблеток у флаконі з поліетилену високої щільності із поліпропіленовою кришкою з системою захисту від відкриття дітьми; по 1 флакону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Джі I Фармасьютікалс Лтд, Болгарія (пакування); ІТЕСТ плюс, с.р.о., Чеська Республiка (контроль якості (мікробіологічний)); Квінта-Аналітика с.р.о., Чехія (контроль якості (фізико-хімічний)); Сінтон Хіспанія С.Л., Іспанiя (виробництво (повний цикл))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Болгарія/ Чеська Республiка/ Чехія/ Іспанiя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внесення незначних змін у закритій частині ASMF, а саме: додаються постачальники вихідних речовин для виробництва АФІ Дазатинібу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UA/17829/01/04</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ДЕЗОФЕМІН 30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таблетки, вкриті плівковою оболонкою, по 0,03 мг/0,15 мг; по 21 таблетці у блістері, по 1, або по 3, або по 6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ТОВ "МІБЕ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мібе ГмбХ Арцнайміттель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 внесення змін до Специфікації ГЛЗ на випуск, зокрема: зміна критеріїв прийнятності за показником "Кількісне визначення. Токоферол" з "90-110%" на "70-110%"</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UA/17211/01/01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ДЕКАМЕВІТ®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таблетки, вкриті плівковою оболонкою; по 10 таблеток у блістері; по 2 блістери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вилучення показника «Важкі метали» зі специфікації АФІ Аскорбінова кислота; зміни І типу - заміна виробничої дільниці від вже затвердженого виробника на нову дільницю від затвердженого виробника Аскорбінової кислоти «Northeast Pharmaceutical Group Co., Ltd.», Китай. Пропонована редакція: №.29, Shenxiliu Dong Road, Economic Technology Development District, Shenyang, China/Шенгксилу Донг Роад, 29, зона Економічного та Технологічного Розвитку, Шенянг,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UA/4850/01/01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ДЕКСАЛГІН®САШЕ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гранули для орального розчину по 25 мг; по 10 або по 30 однодозових пакетів з гранулами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Менаріні Інтернешонал Оперейшонс Люксембург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Люксембург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Лабораторіос Менаріні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Іспанiя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Пропонована редакція: Кучер Марина Василівна. Зміна контактних даних контактної особи заявника, відповідальної за здійснення фармаконагляду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UA/9258/02/01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ДЕПАКІН ХРОНО® 300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таблетки, вкриті оболонкою, пролонгованої дії, по 300 мг; № 100 (50х2): по 50 таблеток у контейнері, закритому кришкою з вологопоглиначем; по 2 контейнери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САНОФІ ВІНТРОП ІНДАСТРІА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Францiя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подання нового сертифіката відповідності Європейській фармакопеї R1-CEP 2003-108-Rev 05 для нового виробника АФІ вальпроєва кислота SCI PHARMTECH, INC., Taiwan</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UA/10298/01/01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ДЕПАКІН ХРОНО® 500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таблетки, вкриті оболонкою, пролонгованої дії по 500 мг; № 30: по 30 таблеток у контейнері, закритому кришкою з вологопоглиначем,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САНОФІ ВІНТРОП ІНДАСТРІА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Францiя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подання нового сертифіката відповідності Європейській фармакопеї R1-CEP 2003-108-Rev 05 для нового виробника АФІ вальпроєва кислота SCI PHARMTECH, INC., Taiwan</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UA/10118/01/01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1"/>
              <w:tabs>
                <w:tab w:val="left" w:pos="12600"/>
              </w:tabs>
              <w:rPr>
                <w:rFonts w:ascii="Arial" w:hAnsi="Arial" w:cs="Arial"/>
                <w:b/>
                <w:i/>
                <w:sz w:val="16"/>
                <w:szCs w:val="16"/>
              </w:rPr>
            </w:pPr>
            <w:r w:rsidRPr="006F3670">
              <w:rPr>
                <w:rFonts w:ascii="Arial" w:hAnsi="Arial" w:cs="Arial"/>
                <w:b/>
                <w:sz w:val="16"/>
                <w:szCs w:val="16"/>
              </w:rPr>
              <w:t>ДИГОКСИН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1"/>
              <w:tabs>
                <w:tab w:val="left" w:pos="12600"/>
              </w:tabs>
              <w:rPr>
                <w:rFonts w:ascii="Arial" w:hAnsi="Arial" w:cs="Arial"/>
                <w:sz w:val="16"/>
                <w:szCs w:val="16"/>
              </w:rPr>
            </w:pPr>
            <w:r w:rsidRPr="006F3670">
              <w:rPr>
                <w:rFonts w:ascii="Arial" w:hAnsi="Arial" w:cs="Arial"/>
                <w:sz w:val="16"/>
                <w:szCs w:val="16"/>
              </w:rPr>
              <w:t>розчин для ін’єкцій, 0,25 мг/мл; по 1 мл в ампулі; по 10 ампул у пачці з картону; по 1 мл в ампулі; по 10 ампул у блістері; по 1 блістеру в пачці з картону; по 1 мл в ампулі; по 5 ампул у блістері; по 2 блістери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1"/>
              <w:tabs>
                <w:tab w:val="left" w:pos="12600"/>
              </w:tabs>
              <w:jc w:val="center"/>
              <w:rPr>
                <w:rFonts w:ascii="Arial" w:hAnsi="Arial" w:cs="Arial"/>
                <w:sz w:val="16"/>
                <w:szCs w:val="16"/>
              </w:rPr>
            </w:pPr>
            <w:r w:rsidRPr="006F3670">
              <w:rPr>
                <w:rFonts w:ascii="Arial" w:hAnsi="Arial" w:cs="Arial"/>
                <w:sz w:val="16"/>
                <w:szCs w:val="16"/>
              </w:rPr>
              <w:t>Товариство з обмеженою відповідальністю "Фармацевтична компанія "Здоров'я"</w:t>
            </w:r>
            <w:r w:rsidRPr="006F367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1"/>
              <w:tabs>
                <w:tab w:val="left" w:pos="12600"/>
              </w:tabs>
              <w:jc w:val="center"/>
              <w:rPr>
                <w:rFonts w:ascii="Arial" w:hAnsi="Arial" w:cs="Arial"/>
                <w:sz w:val="16"/>
                <w:szCs w:val="16"/>
              </w:rPr>
            </w:pPr>
            <w:r w:rsidRPr="006F36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jc w:val="center"/>
              <w:rPr>
                <w:rStyle w:val="csab6e076914"/>
                <w:color w:val="auto"/>
                <w:sz w:val="16"/>
                <w:szCs w:val="16"/>
              </w:rPr>
            </w:pPr>
            <w:r w:rsidRPr="006F3670">
              <w:rPr>
                <w:rStyle w:val="csab6e076914"/>
                <w:color w:val="auto"/>
                <w:sz w:val="16"/>
                <w:szCs w:val="16"/>
              </w:rPr>
              <w:t>контроль якості, випуск серії: Товариство з обмеженою відповідальністю "Дослідний завод "ГНЦЛС", Україна; всі стадії виробництва, контроль якості, випуск серії: Товариство з обмеженою відповідальністю "Фармацевтична компанія "Здоров'я", Україна</w:t>
            </w:r>
          </w:p>
          <w:p w:rsidR="000C5E02" w:rsidRPr="006F3670" w:rsidRDefault="000C5E02" w:rsidP="00886CA4">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1"/>
              <w:tabs>
                <w:tab w:val="left" w:pos="12600"/>
              </w:tabs>
              <w:jc w:val="center"/>
              <w:rPr>
                <w:rFonts w:ascii="Arial" w:hAnsi="Arial" w:cs="Arial"/>
                <w:sz w:val="16"/>
                <w:szCs w:val="16"/>
              </w:rPr>
            </w:pPr>
            <w:r w:rsidRPr="006F3670">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1"/>
              <w:tabs>
                <w:tab w:val="left" w:pos="12600"/>
              </w:tabs>
              <w:jc w:val="center"/>
              <w:rPr>
                <w:rFonts w:ascii="Arial" w:hAnsi="Arial" w:cs="Arial"/>
                <w:sz w:val="16"/>
                <w:szCs w:val="16"/>
              </w:rPr>
            </w:pPr>
            <w:r w:rsidRPr="006F3670">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Плаксіна Олена Володимирівна. Пропонована редакція: Шевченко Олена Ігорівна. Зміна контактних даних уповноваженої особи заявника, відповідальної за здійснення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1"/>
              <w:tabs>
                <w:tab w:val="left" w:pos="12600"/>
              </w:tabs>
              <w:jc w:val="center"/>
              <w:rPr>
                <w:rFonts w:ascii="Arial" w:hAnsi="Arial" w:cs="Arial"/>
                <w:b/>
                <w:i/>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1"/>
              <w:tabs>
                <w:tab w:val="left" w:pos="12600"/>
              </w:tabs>
              <w:jc w:val="center"/>
              <w:rPr>
                <w:rFonts w:ascii="Arial" w:hAnsi="Arial" w:cs="Arial"/>
                <w:sz w:val="16"/>
                <w:szCs w:val="16"/>
              </w:rPr>
            </w:pPr>
            <w:r w:rsidRPr="006F3670">
              <w:rPr>
                <w:rFonts w:ascii="Arial" w:hAnsi="Arial" w:cs="Arial"/>
                <w:sz w:val="16"/>
                <w:szCs w:val="16"/>
              </w:rPr>
              <w:t>UA/5751/02/01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ДИГОКСИН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розчин для ін'єкцій, 0,25 мг/мл, по 1 мл в ампулі; по 10 ампул у пачці з картону; по 1 мл в ампулі; по 10 ампул у блістері; по 1 блістеру в пачці з картону; по 1 мл в ампулі; по 5 ампул у блістері; по 2 блістери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Товариство з обмеженою відповідальністю "Дослідний завод "ГНЦЛС"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Товариство з обмеженою відповідальністю "Дослідний завод "ГНЦЛС", Україна (контроль якості, випуск серії); Товариство з обмеженою відповідальністю "Фармацевтична компанія "Здоров'я", Україна (всі стадії виробництва, контроль якості,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 xml:space="preserve">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додаткових розмірів серій ГЛЗ для виробника "Фармацевтична компанія "Здоров'я". Запропоновано: 40 л або 40 000 ампул 100 л або 100 000 ампул 195 л або 195 000 ампул 425 л або 425 000 ампул </w:t>
            </w:r>
            <w:r w:rsidRPr="006F367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UA/5751/02/01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ДИКЛОФЕНАК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супозиторії ректальні по 0,1 г, по 5 супозиторіїв у блістері, по 2 блістери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 xml:space="preserve">Приватне акціонерне товариство "Лекхім-Харків"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Приватне акціонерне товариство "Лекхім - 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супутня зміна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Вилучення із специфікації та методів контролю АФІ показника «Залишкова кількість органічних розчинників»; зміни І типу - подання оновленого сертифікату відповідності ЄФ № R1-CEP 1997-066-Rev 04 (затверджено R1-CEP 1997-066-Rev 03) від вже затвердженого виробника АФІ Amoli Organics Private Limited, Індія, та як наслідок заміна розділу «Термін придатності» МКЯ ЛЗ на розділ «Термін переконтролю», а також в розділі «Упаковка» - «картонні барабани» було замінено на «поліетиленові або фіброві барабани»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UA/7239/01/01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ДИКЛОФЕНАК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 xml:space="preserve">таблетки по 0,05 г; по 10 таблеток у блістерах; по 10 таблеток у блістері; по 1, по 3 або 10 блістерів у пачці з картону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видалення показника «Кремнію діоксид колоїдний безводний» зі Специфікації та Методів контролю, у зв’язку з приведенням до вимог монографії ДФУ, «Таблетки». Змін у якості лікарського засобу не відбувається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UA/0708/01/01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ДИКЛОФЕНАК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супозиторії ректальні по 0,1 г in bulk: №1000 (по 5 супозиторіїв у блістері, по 200 блістерів у ящику)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 xml:space="preserve">Приватне акціонерне товариство "Лекхім-Харків"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Приватне акціонерне товариство "Лекхім - 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супутня зміна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Вилучення із специфікації та методів контролю АФІ показника «Залишкова кількість органічних розчинників»; зміни І типу - подання оновленого сертифікату відповідності ЄФ № R1-CEP 1997-066-Rev 04 (затверджено R1-CEP 1997-066-Rev 03) від вже затвердженого виробника АФІ Amoli Organics Private Limited, Індія, та як наслідок заміна розділу «Термін придатності» МКЯ ЛЗ на розділ «Термін переконтролю», а також в розділі «Упаковка» - «картонні барабани» було замінено на «поліетиленові або фіброві барабани»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UA/13933/01/01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ДИКЛОФЕНАК НАТРІЮ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порошок (субстанція) у подвійних пакетах з поліетилену для фармацевтичного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Амолі Органікс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Індія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супутня зміна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Вилучення показника «Важкі метали» зі специфікації виробника АФІ Amoli Organics Pvt. Ltd., India. Приведення методики за п. «Втрата маси при висушуванні до вимог монографії ЕР; зміни І типу - вилучення зі специфікації застарілого показника етилендиамінтетраоцтова кислота (EDTA);</w:t>
            </w:r>
            <w:r w:rsidRPr="006F3670">
              <w:rPr>
                <w:rFonts w:ascii="Arial" w:hAnsi="Arial" w:cs="Arial"/>
                <w:color w:val="000000"/>
                <w:sz w:val="16"/>
                <w:szCs w:val="16"/>
              </w:rPr>
              <w:br/>
              <w:t>зміни І типу - виправлення посилання у затверджених методах випробування , а саме за п. «Кольоровість» та приведення методики «Залишкові кількості органічних розчинників» до вимог документації виробника (in house &amp; ICH guideline)</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UA/13857/01/01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ДІАЗОЛІН®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 xml:space="preserve">драже по 0,05 г, по 10 драже у блістерах; по 10 драже у блістері; по 2 блістери у пачці з картону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I типу - вилучення тексту методики визначення показника «Мікробіологічна чистота», методика та нормування залишено без змін, метод аналізу включено до ДФУ та Євр.Фарм., залишено посилання на загальні статті; зміни I типу - зміна найменування та адреси виробника АФІ Мебгідролін, без зміни місця виробництва; запропоновано: АТ «Фармак» Україна, м. Київ, вул. Кирилівська, 74; зміни I типу - зміна найменування виробника АФІ Мебгідролін виробництва АТ «Фармак», Україна (м. Шостка), без зміни місця виробництва; запропоновано: АТ «Фармак» Україна, Сумська обл., м. Шостка, вул. Гагаріна, 1/174; зміни I типу - встановлення періодичності контролю показника «Мікробіологічна чистота» «*Контроль проводиться вибірково: першу серію поточного року та кожну десяту серію, але не рідше 1 разу на рік»; зміни II типу: Зміни з якості. АФІ. Виробництво. Зміни в процесі виробництва АФІ. Додавання перекристалізації (репроцесинг) АФІ та стадії розмолу з відповідними змінами в розділ 3.2.S.2.2. Опис виробничого процесу та його контролю (Стадія 4. «Сушка Мебгідроліну»). Після стадії 4 «Сушка Мебгідроліну» зазначена примітка «Для досягнення заданих показників якості можливе повторне проведення перекристалізації (стадія 3 та стадія 4)»</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UA/0270/02/01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ДІАЗОЛІН®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 xml:space="preserve">драже по 0,1 г, по 10 драже у блістерах; по 10 драже у блістері; по 2 блістери у пачці з картону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I типу - вилучення тексту методики визначення показника «Мікробіологічна чистота», методика та нормування залишено без змін, метод аналізу включено до ДФУ та Євр.Фарм., залишено посилання на загальні статті; зміни I типу - зміна найменування та адреси виробника АФІ Мебгідролін, без зміни місця виробництва; запропоновано: АТ «Фармак» Україна, м. Київ, вул. Кирилівська, 74; зміни I типу - зміна найменування виробника АФІ Мебгідролін виробництва АТ «Фармак», Україна (м. Шостка), без зміни місця виробництва; запропоновано: АТ «Фармак» Україна, Сумська обл., м. Шостка, вул. Гагаріна, 1/174; зміни I типу - встановлення періодичності контролю показника «Мікробіологічна чистота» «*Контроль проводиться вибірково: першу серію поточного року та кожну десяту серію, але не рідше 1 разу на рік»; зміни II типу: Зміни з якості. АФІ. Виробництво. Зміни в процесі виробництва АФІ. Додавання перекристалізації (репроцесинг) АФІ та стадії розмолу з відповідними змінами в розділ 3.2.S.2.2. Опис виробничого процесу та його контролю (Стадія 4. «Сушка Мебгідроліну»). Після стадії 4 «Сушка Мебгідроліну» зазначена примітка «Для досягнення заданих показників якості можливе повторне проведення перекристалізації (стадія 3 та стадія 4)»</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UA/0270/02/02</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color w:val="0D0D0D"/>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1"/>
              <w:tabs>
                <w:tab w:val="left" w:pos="12600"/>
              </w:tabs>
              <w:rPr>
                <w:rFonts w:ascii="Arial" w:hAnsi="Arial" w:cs="Arial"/>
                <w:b/>
                <w:i/>
                <w:color w:val="000000"/>
                <w:sz w:val="16"/>
                <w:szCs w:val="16"/>
              </w:rPr>
            </w:pPr>
            <w:r w:rsidRPr="006F3670">
              <w:rPr>
                <w:rFonts w:ascii="Arial" w:hAnsi="Arial" w:cs="Arial"/>
                <w:b/>
                <w:sz w:val="16"/>
                <w:szCs w:val="16"/>
              </w:rPr>
              <w:t>ДОРЗОПТИК КОМБІ ЕКО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1"/>
              <w:tabs>
                <w:tab w:val="left" w:pos="12600"/>
              </w:tabs>
              <w:rPr>
                <w:rFonts w:ascii="Arial" w:hAnsi="Arial" w:cs="Arial"/>
                <w:color w:val="000000"/>
                <w:sz w:val="16"/>
                <w:szCs w:val="16"/>
              </w:rPr>
            </w:pPr>
            <w:r w:rsidRPr="006F3670">
              <w:rPr>
                <w:rFonts w:ascii="Arial" w:hAnsi="Arial" w:cs="Arial"/>
                <w:color w:val="000000"/>
                <w:sz w:val="16"/>
                <w:szCs w:val="16"/>
              </w:rPr>
              <w:t>краплі очні, розчин 20 мг/мл+5 мг/мл по 5 мл препарату у флаконі-крапельниці; по 1 або 3 флакони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Варшавський фармацевтичний завод Польфа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Польща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подано оновлений сертифікат відповідності ЄФ No. R1-CEP 2003-239-Rev 05 для діючої речовини тимололу малеату від затвердженого виробника OLON S.P.A., Італія на заміну сертифікату відповідності ЄФ No. R1-CEP 2003-239-Rev 04; зміни І типу - Зміни з якості. Готовий лікарський засіб. Опис та склад. Зміна у складі (допоміжних речовинах) готового лікарського засобу (інші зміни) - зміна назви допоміжної речовини з «вода високоочищена» на «вода очищена» з підвищеними вимогами до якості допоміжної речовини. І як наслідок відбулось оновлення відповідних підрозділів реєстраційного досьє. Зміни внесені в інструкцію для медичного застосування лікарського засобу у розділи "Склад" (допоміжні речовини) з відповідними змінами в тексті маркування упаковок.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уточнення інформації щодо розміру серії та цільового об’єму наповнення у розділах 3.2.Р.3.2.Склад на серію та 3.2.Р.3.3.Опис виробничого процесу та контролю процесу реєстраційного досьє;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на нестерильний АФІ, який буде використовуватися для виробництва стерильного лікарського засобу, якщо вода використовується на останніх етапах синтезу та матеріал не вільний від бактеріальних ендотоксинів - подано новий сертифікат відповідності ЄФ No. R1-CEP 2011-102-Rev 06 на нестерильну діючу речовину дорзоламіду гідрохлориду від нового виробника MICRO LABS LIMITED, Індія, для виробництва стерильного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1"/>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1"/>
              <w:tabs>
                <w:tab w:val="left" w:pos="12600"/>
              </w:tabs>
              <w:jc w:val="center"/>
              <w:rPr>
                <w:rFonts w:ascii="Arial" w:hAnsi="Arial" w:cs="Arial"/>
                <w:sz w:val="16"/>
                <w:szCs w:val="16"/>
              </w:rPr>
            </w:pPr>
            <w:r w:rsidRPr="006F3670">
              <w:rPr>
                <w:rFonts w:ascii="Arial" w:hAnsi="Arial" w:cs="Arial"/>
                <w:sz w:val="16"/>
                <w:szCs w:val="16"/>
              </w:rPr>
              <w:t>UA/18413/01/01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ДРОТАВЕРИН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таблетки по 0,04 г, по 10 таблеток у блістері, по 1 або 2 блістери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видалення показника «Кремнію діоксид колоїдний безводний» зі Специфікації та Методів контролю, у зв’язку з приведенням до вимог монографії ДФУ, «Таблетки». Змін у якості лікарського засобу не відбувається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UA/2014/01/01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ДУОПРОСТ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краплі очні, розчин по 2,5 мл у флаконі-крапельниці; по 1 флакону-крапельниці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К.Т. Ромфарм Компані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Румунiя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К.Т. Ромфарм Компані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Румунiя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II типу - заявником надано оновлений План управління ризиками версія 3.0 Зміни внесено до частин: І «Загальна інформація» II «Специфікація з безпеки» (модулі CI «Епідеміологія показань до застосування та цільова(і) популяція(ї)», CV «Післяреєстраційний досвід», CVII «Ідентифіковані та потенційні ризики», CVIII «Резюме проблем безпеки» V «Заходи з мінімізації ризиків», VI «Резюме плану управління ризиками» VII «Додатки» у зв’язку з зміною переліку важливих ризиків на підставі оновлення інформації з безпеки діючої речовини, що опублікована на сайті CMDh</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UA/15824/01/01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color w:val="0D0D0D"/>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tabs>
                <w:tab w:val="left" w:pos="12600"/>
              </w:tabs>
              <w:rPr>
                <w:rFonts w:ascii="Arial" w:hAnsi="Arial" w:cs="Arial"/>
                <w:b/>
                <w:i/>
                <w:color w:val="000000"/>
                <w:sz w:val="16"/>
                <w:szCs w:val="16"/>
              </w:rPr>
            </w:pPr>
            <w:r w:rsidRPr="006F3670">
              <w:rPr>
                <w:rFonts w:ascii="Arial" w:hAnsi="Arial" w:cs="Arial"/>
                <w:b/>
                <w:sz w:val="16"/>
                <w:szCs w:val="16"/>
              </w:rPr>
              <w:t>ЕКЗИФІН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rPr>
                <w:rFonts w:ascii="Arial" w:hAnsi="Arial" w:cs="Arial"/>
                <w:color w:val="000000"/>
                <w:sz w:val="16"/>
                <w:szCs w:val="16"/>
              </w:rPr>
            </w:pPr>
            <w:r w:rsidRPr="006F3670">
              <w:rPr>
                <w:rFonts w:ascii="Arial" w:hAnsi="Arial" w:cs="Arial"/>
                <w:color w:val="000000"/>
                <w:sz w:val="16"/>
                <w:szCs w:val="16"/>
              </w:rPr>
              <w:t>таблетки по 250 мг по 7 таблеток у блістері; по 1 або по 2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Євро Лайфкер Прайвіт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ФДС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Індія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 xml:space="preserve">внесення змін до реєстраційних матеріалів: Зміни І типу - Адміністративні зміни. Зміна назви лікарського засобу Затверджено: ЛАМІДЕРМ LAMIDERM Запропоновано: ЕКЗИФІН EXIFINE Зміни внесені щодо назви лікарського засобу до інструкції для медичного застосування, з відповідними змінами у тексті маркування упаковки лікарського засобу. </w:t>
            </w:r>
            <w:r w:rsidRPr="006F3670">
              <w:rPr>
                <w:rFonts w:ascii="Arial" w:hAnsi="Arial" w:cs="Arial"/>
                <w:color w:val="000000"/>
                <w:sz w:val="16"/>
                <w:szCs w:val="16"/>
              </w:rPr>
              <w:br/>
              <w:t xml:space="preserve">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sz w:val="16"/>
                <w:szCs w:val="16"/>
              </w:rPr>
            </w:pPr>
            <w:r w:rsidRPr="006F3670">
              <w:rPr>
                <w:rFonts w:ascii="Arial" w:hAnsi="Arial" w:cs="Arial"/>
                <w:sz w:val="16"/>
                <w:szCs w:val="16"/>
              </w:rPr>
              <w:t>UA/1678/02/01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color w:val="0D0D0D"/>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tabs>
                <w:tab w:val="left" w:pos="12600"/>
              </w:tabs>
              <w:rPr>
                <w:rFonts w:ascii="Arial" w:hAnsi="Arial" w:cs="Arial"/>
                <w:b/>
                <w:i/>
                <w:color w:val="000000"/>
                <w:sz w:val="16"/>
                <w:szCs w:val="16"/>
              </w:rPr>
            </w:pPr>
            <w:r w:rsidRPr="006F3670">
              <w:rPr>
                <w:rFonts w:ascii="Arial" w:hAnsi="Arial" w:cs="Arial"/>
                <w:b/>
                <w:sz w:val="16"/>
                <w:szCs w:val="16"/>
              </w:rPr>
              <w:t>ЕКСТРАКТ ПАСИФЛОРИ СУХИЙ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rPr>
                <w:rFonts w:ascii="Arial" w:hAnsi="Arial" w:cs="Arial"/>
                <w:color w:val="000000"/>
                <w:sz w:val="16"/>
                <w:szCs w:val="16"/>
              </w:rPr>
            </w:pPr>
            <w:r w:rsidRPr="006F3670">
              <w:rPr>
                <w:rFonts w:ascii="Arial" w:hAnsi="Arial" w:cs="Arial"/>
                <w:color w:val="000000"/>
                <w:sz w:val="16"/>
                <w:szCs w:val="16"/>
              </w:rPr>
              <w:t>порошок (субстанція) у мішках подвійних поліетиленових для фармацевтичного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 xml:space="preserve">АТ "Фармак"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Біосьорч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Іспанiя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назви заявника. Зміни І типу - Зміни з якості. АФІ. (інші зміни) - оновлення майстер-файла на АФІ Екстракт Пасифлори сухий від виробника Biosearch S.A., Іспанія з відповідними змінами у специфікації та методах контролю. Затверджено: версія DMF, v.6 (April 2015). Запропоновано: версія DMF, v.7 (April 2020).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tabs>
                <w:tab w:val="left" w:pos="12600"/>
              </w:tabs>
              <w:jc w:val="center"/>
              <w:rPr>
                <w:rFonts w:ascii="Arial" w:hAnsi="Arial" w:cs="Arial"/>
                <w:b/>
                <w:i/>
                <w:color w:val="000000"/>
                <w:sz w:val="16"/>
                <w:szCs w:val="16"/>
              </w:rPr>
            </w:pPr>
            <w:r w:rsidRPr="006F3670">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sz w:val="16"/>
                <w:szCs w:val="16"/>
              </w:rPr>
            </w:pPr>
            <w:r w:rsidRPr="006F3670">
              <w:rPr>
                <w:rFonts w:ascii="Arial" w:hAnsi="Arial" w:cs="Arial"/>
                <w:sz w:val="16"/>
                <w:szCs w:val="16"/>
              </w:rPr>
              <w:t>UA/17587/01/01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ЕЛОНВА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розчин для ін’єкцій по 100 мкг/0,5 мл по 0,5 мл розчину в попередньо наповненому шприці; по 1 попередньо наповненому шприцу разом зі стерильною ін’єкційною голкою у відкритому пластиковому лотку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Органон Сентрал Іст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Веттер Фарма-Фертигунг ГмбХ і Ко КГ, Німеччина (Виробництво нерозфасованої продукції та первинна упаковка, контроль якості, тестування стерильності та бактеріальних ендотоксинів готового лікарського засобу (контроль якості), візуальна інспекція; ); Веттер Фарма-Фертигунг ГмбХ і Ко. КГ, Німеччина (Візуальна інспекція); Веттер Фарма-Фертигунг ГмбХ і Ко. КГ, Німеччина (Контроль якості, тестування стерильності та бактеріальних ендотоксинів готового лікарського засобу (контроль якості), візуальна інспекція); Н.В. Органон, Нiдерланди (контроль якості та тестування стабільності, вторинна упаковка, дозвіл на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 Нiдерланди</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6F3670">
              <w:rPr>
                <w:rFonts w:ascii="Arial" w:hAnsi="Arial" w:cs="Arial"/>
                <w:color w:val="000000"/>
                <w:sz w:val="16"/>
                <w:szCs w:val="16"/>
              </w:rPr>
              <w:br/>
              <w:t>Пропонована редакція: Маріанна Валк- Кортенраад. Зміна контактних даних уповноваженої особи заявника, відповідальної за здійснення фармаконагляду. Зміна контактної особи заявника, відповідальної за фармаконагляд в Україні. Пропонована редакція: Мотилінська Олена Віталіївна.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місцезнаходженя мастер- файла системи фармаконагляду та його номера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UA/13125/01/01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ЕЛОНВА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розчин для ін’єкцій по 150 мкг/0,5 мл по 0,5 мл розчину в попередньо наповненому шприці; по 1 попередньо наповненому шприцу разом зі стерильною ін’єкційною голкою у відкритому пластиковому лотку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Органон Сентрал Іст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Веттер Фарма-Фертигунг ГмбХ і Ко КГ, Німеччина (Виробництво нерозфасованої продукції та первинна упаковка, контроль якості, тестування стерильності та бактеріальних ендотоксинів готового лікарського засобу (контроль якості), візуальна інспекція; ); Веттер Фарма-Фертигунг ГмбХ і Ко. КГ, Німеччина (Візуальна інспекція); Веттер Фарма-Фертигунг ГмбХ і Ко. КГ, Німеччина (Контроль якості, тестування стерильності та бактеріальних ендотоксинів готового лікарського засобу (контроль якості), візуальна інспекція); Н.В. Органон, Нiдерланди (контроль якості та тестування стабільності, вторинна упаковка, дозвіл на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 Нiдерланди</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6F3670">
              <w:rPr>
                <w:rFonts w:ascii="Arial" w:hAnsi="Arial" w:cs="Arial"/>
                <w:color w:val="000000"/>
                <w:sz w:val="16"/>
                <w:szCs w:val="16"/>
              </w:rPr>
              <w:br/>
              <w:t>Пропонована редакція: Маріанна Валк- Кортенраад. Зміна контактних даних уповноваженої особи заявника, відповідальної за здійснення фармаконагляду. Зміна контактної особи заявника, відповідальної за фармаконагляд в Україні. Пропонована редакція: Мотилінська Олена Віталіївна.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місцезнаходженя мастер- файла системи фармаконагляду та його номера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UA/13125/01/02</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ЕМТРІЦИТАБІН ТЕНОФОВІР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таблетки, вкриті оболонкою, по 30 таблеток у контейнері; по 1 контейнеру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ГЕТЕРО ЛАБЗ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ГЕТЕРО ЛАБЗ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Індія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виправлення технічної помилки, пов’язаної з перекладом або перенесенням інформації. Була допущена помилка при описі пробопідготовки стандартного розчину у розділі пропущено розведення розчину. Необхідно невести інформацію про додаткове розведення: 5,0 мл відфільтровного розчину доводять до 50,0 мл розчинником і перемішують. Пропонована редакція. Методи контролю якості. 8.0 Количественное определение, ВЭЖХ … Приготовление стандартного раствора</w:t>
            </w:r>
            <w:r w:rsidRPr="006F3670">
              <w:rPr>
                <w:rFonts w:ascii="Arial" w:hAnsi="Arial" w:cs="Arial"/>
                <w:color w:val="000000"/>
                <w:sz w:val="16"/>
                <w:szCs w:val="16"/>
              </w:rPr>
              <w:br/>
              <w:t xml:space="preserve">Точно взвешивают и переносят около 40 мг рабочего стандарта эмтрицитабина и 60 мг рабочего стандарта тенофовир дизопроксил фумарата в 100 мл мерную колбу. Добавляют около 60 мл растворителя и обрабатывают ультразвуком до растворения Доводят до объема растворителем и перемешивают. 5,0 мл отфильтрованного раствора доводят до 50,0 мл растворителем и перемешивают. Зазначене виправлення відповідає матеріалам реєстраційного досьє, які представлені в архівних матеріалах реєстраційного досьє.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UA/13859/01/01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ЕМТРІЦИТАБІН ТЕНОФОВІР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таблетки, вкриті оболонкою, in bulk: по 1000 таблеток у контейнері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ГЕТЕРО ЛАБЗ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ГЕТЕРО ЛАБЗ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Індія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виправлення технічної помилки, пов’язаної з перекладом або перенесенням інформації. Була допущена помилка при описі пробопідготовки стандартного розчину у розділі пропущено розведення розчину. Необхідно невести інформацію про додаткове розведення: 5,0 мл відфільтровного розчину доводять до 50,0 мл розчинником і перемішують. Пропонована редакція. Методи контролю якості. 8.0 Количественное определение, ВЭЖХ … Приготовление стандартного раствора</w:t>
            </w:r>
            <w:r w:rsidRPr="006F3670">
              <w:rPr>
                <w:rFonts w:ascii="Arial" w:hAnsi="Arial" w:cs="Arial"/>
                <w:color w:val="000000"/>
                <w:sz w:val="16"/>
                <w:szCs w:val="16"/>
              </w:rPr>
              <w:br/>
              <w:t xml:space="preserve">Точно взвешивают и переносят около 40 мг рабочего стандарта эмтрицитабина и 60 мг рабочего стандарта тенофовир дизопроксил фумарата в 100 мл мерную колбу. Добавляют около 60 мл растворителя и обрабатывают ультразвуком до растворения Доводят до объема растворителем и перемешивают. 5,0 мл отфильтрованного раствора доводят до 50,0 мл растворителем и перемешивают. Зазначене виправлення відповідає матеріалам реєстраційного досьє, які представлені в архівних матеріалах реєстраційного досьє.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UA/13858/01/01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color w:val="0D0D0D"/>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tabs>
                <w:tab w:val="left" w:pos="12600"/>
              </w:tabs>
              <w:rPr>
                <w:rFonts w:ascii="Arial" w:hAnsi="Arial" w:cs="Arial"/>
                <w:b/>
                <w:i/>
                <w:color w:val="000000"/>
                <w:sz w:val="16"/>
                <w:szCs w:val="16"/>
              </w:rPr>
            </w:pPr>
            <w:r w:rsidRPr="006F3670">
              <w:rPr>
                <w:rFonts w:ascii="Arial" w:hAnsi="Arial" w:cs="Arial"/>
                <w:b/>
                <w:sz w:val="16"/>
                <w:szCs w:val="16"/>
              </w:rPr>
              <w:t>ЕРМІТАЛЬ 10 000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rPr>
                <w:rFonts w:ascii="Arial" w:hAnsi="Arial" w:cs="Arial"/>
                <w:color w:val="000000"/>
                <w:sz w:val="16"/>
                <w:szCs w:val="16"/>
              </w:rPr>
            </w:pPr>
            <w:r w:rsidRPr="006F3670">
              <w:rPr>
                <w:rFonts w:ascii="Arial" w:hAnsi="Arial" w:cs="Arial"/>
                <w:color w:val="000000"/>
                <w:sz w:val="16"/>
                <w:szCs w:val="16"/>
              </w:rPr>
              <w:t>капсули гастрорезистентні тверді; по 20 або по 50, або по 100 капсул у пляшці; по 1 пляшці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Нордмарк Фарма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 xml:space="preserve">Нордмарк Фарма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фармакогнагляду. Діюча редакція: Dr. Ilona Schonn. Пропонована редакція: Barbara Brunhuber. Зміна контактних даних уповноваженої особи заявника, відповідальної за здійснення фармакогнагляду. Зміна контактної особи заявника, відповідальної за фармаконагляд в Україні. Діюча редакція: Stanislav Prusskiy. Пропонована редакція: Gots Tetiana. Зміна контактних даних контактної особи заявника, відповідальної за фармаконагляд в Україні. Зміна номера мастер-файла системи фармаконагляду;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виробника ГЛЗ, без зміни місця виробництва.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tabs>
                <w:tab w:val="left" w:pos="12600"/>
              </w:tabs>
              <w:jc w:val="center"/>
              <w:rPr>
                <w:rFonts w:ascii="Arial" w:hAnsi="Arial" w:cs="Arial"/>
                <w:b/>
                <w:i/>
                <w:color w:val="000000"/>
                <w:sz w:val="16"/>
                <w:szCs w:val="16"/>
              </w:rPr>
            </w:pPr>
            <w:r w:rsidRPr="006F3670">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sz w:val="16"/>
                <w:szCs w:val="16"/>
              </w:rPr>
            </w:pPr>
            <w:r w:rsidRPr="006F3670">
              <w:rPr>
                <w:rFonts w:ascii="Arial" w:hAnsi="Arial" w:cs="Arial"/>
                <w:sz w:val="16"/>
                <w:szCs w:val="16"/>
              </w:rPr>
              <w:t>UA/7948/01/01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color w:val="0D0D0D"/>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tabs>
                <w:tab w:val="left" w:pos="12600"/>
              </w:tabs>
              <w:rPr>
                <w:rFonts w:ascii="Arial" w:hAnsi="Arial" w:cs="Arial"/>
                <w:b/>
                <w:i/>
                <w:color w:val="000000"/>
                <w:sz w:val="16"/>
                <w:szCs w:val="16"/>
              </w:rPr>
            </w:pPr>
            <w:r w:rsidRPr="006F3670">
              <w:rPr>
                <w:rFonts w:ascii="Arial" w:hAnsi="Arial" w:cs="Arial"/>
                <w:b/>
                <w:sz w:val="16"/>
                <w:szCs w:val="16"/>
              </w:rPr>
              <w:t>ЕРМІТАЛЬ 25 000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rPr>
                <w:rFonts w:ascii="Arial" w:hAnsi="Arial" w:cs="Arial"/>
                <w:color w:val="000000"/>
                <w:sz w:val="16"/>
                <w:szCs w:val="16"/>
              </w:rPr>
            </w:pPr>
            <w:r w:rsidRPr="006F3670">
              <w:rPr>
                <w:rFonts w:ascii="Arial" w:hAnsi="Arial" w:cs="Arial"/>
                <w:color w:val="000000"/>
                <w:sz w:val="16"/>
                <w:szCs w:val="16"/>
              </w:rPr>
              <w:t>капсули гастрорезистентні тверді; по 20 або по 50, або по 100 капсул у пляшці; по 1 пляшці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Нордмарк Фарма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 xml:space="preserve">Нордмарк Фарма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фармакогнагляду. Діюча редакція: Dr. Ilona Schonn. Пропонована редакція: Barbara Brunhuber. Зміна контактних даних уповноваженої особи заявника, відповідальної за здійснення фармакогнагляду. Зміна контактної особи заявника, відповідальної за фармаконагляд в Україні. Діюча редакція: Stanislav Prusskiy. Пропонована редакція: Gots Tetiana. Зміна контактних даних контактної особи заявника, відповідальної за фармаконагляд в Україні. Зміна номера мастер-файла системи фармаконагляду;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виробника ГЛЗ, без зміни місця виробництва.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tabs>
                <w:tab w:val="left" w:pos="12600"/>
              </w:tabs>
              <w:jc w:val="center"/>
              <w:rPr>
                <w:rFonts w:ascii="Arial" w:hAnsi="Arial" w:cs="Arial"/>
                <w:b/>
                <w:i/>
                <w:color w:val="000000"/>
                <w:sz w:val="16"/>
                <w:szCs w:val="16"/>
              </w:rPr>
            </w:pPr>
            <w:r w:rsidRPr="006F3670">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sz w:val="16"/>
                <w:szCs w:val="16"/>
              </w:rPr>
            </w:pPr>
            <w:r w:rsidRPr="006F3670">
              <w:rPr>
                <w:rFonts w:ascii="Arial" w:hAnsi="Arial" w:cs="Arial"/>
                <w:sz w:val="16"/>
                <w:szCs w:val="16"/>
              </w:rPr>
              <w:t>UA/7948/01/02</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color w:val="0D0D0D"/>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tabs>
                <w:tab w:val="left" w:pos="12600"/>
              </w:tabs>
              <w:rPr>
                <w:rFonts w:ascii="Arial" w:hAnsi="Arial" w:cs="Arial"/>
                <w:b/>
                <w:i/>
                <w:color w:val="000000"/>
                <w:sz w:val="16"/>
                <w:szCs w:val="16"/>
              </w:rPr>
            </w:pPr>
            <w:r w:rsidRPr="006F3670">
              <w:rPr>
                <w:rFonts w:ascii="Arial" w:hAnsi="Arial" w:cs="Arial"/>
                <w:b/>
                <w:sz w:val="16"/>
                <w:szCs w:val="16"/>
              </w:rPr>
              <w:t>ЕРМІТАЛЬ 36 000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rPr>
                <w:rFonts w:ascii="Arial" w:hAnsi="Arial" w:cs="Arial"/>
                <w:color w:val="000000"/>
                <w:sz w:val="16"/>
                <w:szCs w:val="16"/>
              </w:rPr>
            </w:pPr>
            <w:r w:rsidRPr="006F3670">
              <w:rPr>
                <w:rFonts w:ascii="Arial" w:hAnsi="Arial" w:cs="Arial"/>
                <w:color w:val="000000"/>
                <w:sz w:val="16"/>
                <w:szCs w:val="16"/>
              </w:rPr>
              <w:t>капсули гастрорезистентні тверді; по 20 або по 50, або по 100 капсул у пляшці; по 1 пляшці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Нордмарк Фарма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 xml:space="preserve">Нордмарк Фарма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фармакогнагляду. Діюча редакція: Dr. Ilona Schonn. Пропонована редакція: Barbara Brunhuber. Зміна контактних даних уповноваженої особи заявника, відповідальної за здійснення фармакогнагляду. Зміна контактної особи заявника, відповідальної за фармаконагляд в Україні. Діюча редакція: Stanislav Prusskiy. Пропонована редакція: Gots Tetiana. Зміна контактних даних контактної особи заявника, відповідальної за фармаконагляд в Україні. Зміна номера мастер-файла системи фармаконагляду;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виробника ГЛЗ, без зміни місця виробництва.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tabs>
                <w:tab w:val="left" w:pos="12600"/>
              </w:tabs>
              <w:jc w:val="center"/>
              <w:rPr>
                <w:rFonts w:ascii="Arial" w:hAnsi="Arial" w:cs="Arial"/>
                <w:b/>
                <w:i/>
                <w:color w:val="000000"/>
                <w:sz w:val="16"/>
                <w:szCs w:val="16"/>
              </w:rPr>
            </w:pPr>
            <w:r w:rsidRPr="006F3670">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sz w:val="16"/>
                <w:szCs w:val="16"/>
              </w:rPr>
            </w:pPr>
            <w:r w:rsidRPr="006F3670">
              <w:rPr>
                <w:rFonts w:ascii="Arial" w:hAnsi="Arial" w:cs="Arial"/>
                <w:sz w:val="16"/>
                <w:szCs w:val="16"/>
              </w:rPr>
              <w:t>UA/7948/01/03</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ЕСПУМІЗАН® L</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краплі оральні, емульсія, 40 мг/мл; по 30 мл або по 50 мл у флаконі з крапельницею-вставкою та пробкою; по 1 флакону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БЕРЛІН-ХЕМІ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БЕРЛІН-ХЕМІ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Пропонована редакція: Кучер Марина Василівна. Зміна контактних даних контактної особи заявника, відповідальної за здійснення фармаконагляду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UA/0152/01/01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ЕСПУМІЗАН®БЕБІ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 xml:space="preserve">краплі оральні, емульсія, 100 мг/мл; по 30 мл або по 50 мл у флаконі з насадкою для дозування крапель, кришкою, що загвинчується, та мірним стаканчиком; по 1 флакону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БЕРЛІН-ХЕМІ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БЕРЛІН-ХЕМІ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Пропонована редакція: Кучер Марина Василівна. Зміна контактних даних контактної особи заявника, відповідальної за здійснення фармаконагляду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UA/10476/01/01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ЕТАЦИД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cпрей назальний, дозований, суспензія, 50 мкг/доза по 18 г (140 доз) у флаконі, по 1 флакону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УОРЛД МЕДИЦИН ОФТАЛЬМІКС ІЛАЧЛАРІ ЛТД. ШТІ.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УОРЛД МЕДИЦИН ІЛАЧ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Туреччина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технічну помилку виправлено в тексті маркування на вторинній упаковці лікарського засобу. Запропоновано: 11. НАЙМЕНУВАННЯ І МІСЦЕЗНАХОДЖЕННЯ ВИРОБНИКА ТА/АБО ЗАЯВНИКА Заявник/власник реєстраційного посвідчення:</w:t>
            </w:r>
            <w:r w:rsidRPr="006F3670">
              <w:rPr>
                <w:rFonts w:ascii="Arial" w:hAnsi="Arial" w:cs="Arial"/>
                <w:color w:val="000000"/>
                <w:sz w:val="16"/>
                <w:szCs w:val="16"/>
              </w:rPr>
              <w:br/>
              <w:t>УОРЛД МЕДИЦИН ОФТАЛЬМІКС ІЛАЧЛАРІ ЛТД. ШТІ., Туреччина. Виробник: УОРЛД МЕДИЦИН ІЛАЧ САН. ВЕ ТІДЖ. A.Ш., Туреччина (15 Теммуз Махаллеші Джамі Йолу Джаддесі №50 Гюнешлі Багджилар/Стамбул, Туреччина). Зазначене виправлення відповідає матеріалам реєстраційного досьє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UA/16256/01/01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ЗОКАРДІС® ПЛЮС 30/12,5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таблетки, вкриті плівковою оболонкою по 14 таблеток у блістері; по 1 або 2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Менаріні Інтернешонал Оперейшонс Люксембург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Люксембург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А. Менаріні Мануфактурінг Логістікс енд Сервісес С.р.Л., Італiя (виробництво in bulk, кінцеве пакування, випуск серій); А. Менаріні Мануфактурінг Логістікс енд Сервісес С.р.Л., Італiя (контроль серій); Домпе фармацеутіці С.п.А., Італiя (контроль серій); Менаріні-Фон Хейден ГмбХ, Німеччина (виробництво in bulk, кінцеве пакування, контроль та випуск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Італiя/ Німеччина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Пропонована редакція: Кучер Марина Василівна. Зміна контактних даних контактної особи заявника, відповідальної за здійснення фармаконагляду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UA/6736/01/01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ІМЕТ® ДЛЯ ДІТЕЙ 2%</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суспензія оральна, 100 мг/5 мл, по 100 мл або по 150 мл, або по 200 мл у флаконі, по 1 флакону в комплекті з дозуючим пристроєм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БЕРЛІН-ХЕМІ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БЕРЛІН-ХЕМІ АГ, Німеччина (випуск серії); Лабораторіос Алкала Фарма, С.Л., Іспанiя (виробництво "in bulk", пакування, контроль та випуск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 Іспанiя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Пропонована редакція: Кучер Марина Василівна. Зміна контактних даних контактної особи заявника, відповідальної за здійснення фармаконагляду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UA/14969/01/01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ІНФАНРИКС™ КОМБІНОВАНА ВАКЦИНА ДЛЯ ПРОФІЛАКТИКИ ДИФТЕРІЇ, ПРАВЦЯ, КАШЛЮКУ АЦЕЛЮЛЯРНА ОЧИЩЕНА ІНАКТИВОВАНА РІДКА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 xml:space="preserve">суспензія для ін’єкцій по 1 дозі (0,5 мл) у попередньо заповненому шприці №1 у комплекті з однією або двома голками; </w:t>
            </w:r>
            <w:r w:rsidRPr="006F3670">
              <w:rPr>
                <w:rFonts w:ascii="Arial" w:hAnsi="Arial" w:cs="Arial"/>
                <w:color w:val="000000"/>
                <w:sz w:val="16"/>
                <w:szCs w:val="16"/>
              </w:rPr>
              <w:br/>
              <w:t>по 1 попередньо наповненому шприці у комплекті з однією або двома голками у пластиковому контейнері; по 1 пластиковому контейнеру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Бельгiя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вилучення виробничої дільниці GlaxoSmithKline Biologicals Branch of SmithKline Beecham Pharma GmbH &amp; Co.KG, 40 Zirkusstrasse, 01069 Dresden, Germany (Building H), відповідальної за стадії маркування та пакування готової продукції;</w:t>
            </w:r>
            <w:r w:rsidRPr="006F3670">
              <w:rPr>
                <w:rFonts w:ascii="Arial" w:hAnsi="Arial" w:cs="Arial"/>
                <w:color w:val="000000"/>
                <w:sz w:val="16"/>
                <w:szCs w:val="16"/>
              </w:rPr>
              <w:br/>
              <w:t>зміни І типу - вилучення виробничої дільниці GlaxoSmithKline Biologicals S.A., 89, rue de l’Institut (Building RX46), 1330 Rixensart, відповідальної за стадії наповнення та формування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UA/15120/01/01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ІНФЛАРАКС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 xml:space="preserve">мазь по 15 г або 25 г, або 50 г, або 100 г у тубі; по 1 тубі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введення нового виробника АФІ Бензалконію хлорид виробництва UNILAB CHEMICALS &amp; PHARMACEUTICALS PVT. LTD., India додатково до затвердженого виробника NOVO NORDISK PHARMATECH A/S, Denmark.</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UA/10175/01/01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КАПЕВІСТА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таблетки, вкриті плівковою оболонкою, по 150 мг по 10 таблеток у блістері; по 6 блістерів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Ремедіка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Кіпр</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зміни внесені до інструкції для медичного застосування лікарського засобу у розділ "Побічні реакції" відповідно до оновленої інформації з безпеки діючої речовини</w:t>
            </w:r>
            <w:r w:rsidRPr="006F367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UA/17936/01/01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КАПЕВІСТА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таблетки, вкриті плівковою оболонкою, по 500 мг по 10 таблеток у блістері; по 12 блістерів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Ремедіка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Кіпр</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зміни внесені до інструкції для медичного застосування лікарського засобу у розділ "Побічні реакції" відповідно до оновленої інформації з безпеки діючої речовини</w:t>
            </w:r>
            <w:r w:rsidRPr="006F367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UA/17936/01/02</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color w:val="0D0D0D"/>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tabs>
                <w:tab w:val="left" w:pos="12600"/>
              </w:tabs>
              <w:rPr>
                <w:rFonts w:ascii="Arial" w:hAnsi="Arial" w:cs="Arial"/>
                <w:b/>
                <w:i/>
                <w:color w:val="000000"/>
                <w:sz w:val="16"/>
                <w:szCs w:val="16"/>
              </w:rPr>
            </w:pPr>
            <w:r w:rsidRPr="006F3670">
              <w:rPr>
                <w:rFonts w:ascii="Arial" w:hAnsi="Arial" w:cs="Arial"/>
                <w:b/>
                <w:sz w:val="16"/>
                <w:szCs w:val="16"/>
              </w:rPr>
              <w:t>КАПЕЦИБЕКС 150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rPr>
                <w:rFonts w:ascii="Arial" w:hAnsi="Arial" w:cs="Arial"/>
                <w:color w:val="000000"/>
                <w:sz w:val="16"/>
                <w:szCs w:val="16"/>
              </w:rPr>
            </w:pPr>
            <w:r w:rsidRPr="006F3670">
              <w:rPr>
                <w:rFonts w:ascii="Arial" w:hAnsi="Arial" w:cs="Arial"/>
                <w:color w:val="000000"/>
                <w:sz w:val="16"/>
                <w:szCs w:val="16"/>
              </w:rPr>
              <w:t xml:space="preserve">таблетки, вкриті плівковою оболонкою, по 150 мг; по 10 таблеток у блістері; по 3, 6 або 12 блістерів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 xml:space="preserve">Аккорд Хелскеа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jc w:val="center"/>
              <w:rPr>
                <w:rFonts w:ascii="Arial" w:hAnsi="Arial" w:cs="Arial"/>
                <w:sz w:val="16"/>
                <w:szCs w:val="16"/>
              </w:rPr>
            </w:pPr>
            <w:r w:rsidRPr="006F3670">
              <w:rPr>
                <w:rFonts w:ascii="Arial" w:hAnsi="Arial" w:cs="Arial"/>
                <w:sz w:val="16"/>
                <w:szCs w:val="16"/>
              </w:rPr>
              <w:t>Виробництво готового лікарського засобу, первинне пакування, вторинне пакування, контроль якості серії:</w:t>
            </w:r>
          </w:p>
          <w:p w:rsidR="000C5E02" w:rsidRPr="006F3670" w:rsidRDefault="000C5E02" w:rsidP="00886CA4">
            <w:pPr>
              <w:jc w:val="center"/>
              <w:rPr>
                <w:rFonts w:ascii="Arial" w:hAnsi="Arial" w:cs="Arial"/>
                <w:sz w:val="16"/>
                <w:szCs w:val="16"/>
              </w:rPr>
            </w:pPr>
            <w:r w:rsidRPr="006F3670">
              <w:rPr>
                <w:rFonts w:ascii="Arial" w:hAnsi="Arial" w:cs="Arial"/>
                <w:sz w:val="16"/>
                <w:szCs w:val="16"/>
              </w:rPr>
              <w:t>Інтас Фармасьютікалз Лімітед, Індія;</w:t>
            </w:r>
          </w:p>
          <w:p w:rsidR="000C5E02" w:rsidRPr="006F3670" w:rsidRDefault="000C5E02" w:rsidP="00886CA4">
            <w:pPr>
              <w:jc w:val="center"/>
              <w:rPr>
                <w:rFonts w:ascii="Arial" w:hAnsi="Arial" w:cs="Arial"/>
                <w:sz w:val="16"/>
                <w:szCs w:val="16"/>
              </w:rPr>
            </w:pPr>
            <w:r w:rsidRPr="006F3670">
              <w:rPr>
                <w:rFonts w:ascii="Arial" w:hAnsi="Arial" w:cs="Arial"/>
                <w:sz w:val="16"/>
                <w:szCs w:val="16"/>
              </w:rPr>
              <w:t>Виробництво готового лікарського засобу, первинне та вторинне пакування, контроль якості серії (альтернативний виробник):</w:t>
            </w:r>
          </w:p>
          <w:p w:rsidR="000C5E02" w:rsidRPr="006F3670" w:rsidRDefault="000C5E02" w:rsidP="00886CA4">
            <w:pPr>
              <w:jc w:val="center"/>
              <w:rPr>
                <w:rFonts w:ascii="Arial" w:hAnsi="Arial" w:cs="Arial"/>
                <w:sz w:val="16"/>
                <w:szCs w:val="16"/>
              </w:rPr>
            </w:pPr>
            <w:r w:rsidRPr="006F3670">
              <w:rPr>
                <w:rFonts w:ascii="Arial" w:hAnsi="Arial" w:cs="Arial"/>
                <w:sz w:val="16"/>
                <w:szCs w:val="16"/>
              </w:rPr>
              <w:t>Інтас Фармасьютікалз Лімітед, Індія;</w:t>
            </w:r>
          </w:p>
          <w:p w:rsidR="000C5E02" w:rsidRPr="006F3670" w:rsidRDefault="000C5E02" w:rsidP="00886CA4">
            <w:pPr>
              <w:jc w:val="center"/>
              <w:rPr>
                <w:rFonts w:ascii="Arial" w:hAnsi="Arial" w:cs="Arial"/>
                <w:sz w:val="16"/>
                <w:szCs w:val="16"/>
              </w:rPr>
            </w:pPr>
            <w:r w:rsidRPr="006F3670">
              <w:rPr>
                <w:rFonts w:ascii="Arial" w:hAnsi="Arial" w:cs="Arial"/>
                <w:sz w:val="16"/>
                <w:szCs w:val="16"/>
              </w:rPr>
              <w:t>Первинне та вторинне пакування:</w:t>
            </w:r>
          </w:p>
          <w:p w:rsidR="000C5E02" w:rsidRPr="006F3670" w:rsidRDefault="000C5E02" w:rsidP="00886CA4">
            <w:pPr>
              <w:jc w:val="center"/>
              <w:rPr>
                <w:rFonts w:ascii="Arial" w:hAnsi="Arial" w:cs="Arial"/>
                <w:sz w:val="16"/>
                <w:szCs w:val="16"/>
              </w:rPr>
            </w:pPr>
            <w:r w:rsidRPr="006F3670">
              <w:rPr>
                <w:rFonts w:ascii="Arial" w:hAnsi="Arial" w:cs="Arial"/>
                <w:sz w:val="16"/>
                <w:szCs w:val="16"/>
              </w:rPr>
              <w:t>Аккорд Хелскеа Лімітед, Велика Британія;</w:t>
            </w:r>
          </w:p>
          <w:p w:rsidR="000C5E02" w:rsidRPr="006F3670" w:rsidRDefault="000C5E02" w:rsidP="00886CA4">
            <w:pPr>
              <w:jc w:val="center"/>
              <w:rPr>
                <w:rFonts w:ascii="Arial" w:hAnsi="Arial" w:cs="Arial"/>
                <w:sz w:val="16"/>
                <w:szCs w:val="16"/>
              </w:rPr>
            </w:pPr>
            <w:r w:rsidRPr="006F3670">
              <w:rPr>
                <w:rFonts w:ascii="Arial" w:hAnsi="Arial" w:cs="Arial"/>
                <w:sz w:val="16"/>
                <w:szCs w:val="16"/>
              </w:rPr>
              <w:t>вторинне пакування:</w:t>
            </w:r>
          </w:p>
          <w:p w:rsidR="000C5E02" w:rsidRPr="006F3670" w:rsidRDefault="000C5E02" w:rsidP="00886CA4">
            <w:pPr>
              <w:jc w:val="center"/>
              <w:rPr>
                <w:rFonts w:ascii="Arial" w:hAnsi="Arial" w:cs="Arial"/>
                <w:sz w:val="16"/>
                <w:szCs w:val="16"/>
              </w:rPr>
            </w:pPr>
            <w:r w:rsidRPr="006F3670">
              <w:rPr>
                <w:rFonts w:ascii="Arial" w:hAnsi="Arial" w:cs="Arial"/>
                <w:sz w:val="16"/>
                <w:szCs w:val="16"/>
              </w:rPr>
              <w:t>ДЧЛ Саплі Чейн, Італія СПА, Італiя;</w:t>
            </w:r>
          </w:p>
          <w:p w:rsidR="000C5E02" w:rsidRPr="006F3670" w:rsidRDefault="000C5E02" w:rsidP="00886CA4">
            <w:pPr>
              <w:jc w:val="center"/>
              <w:rPr>
                <w:rFonts w:ascii="Arial" w:hAnsi="Arial" w:cs="Arial"/>
                <w:sz w:val="16"/>
                <w:szCs w:val="16"/>
              </w:rPr>
            </w:pPr>
            <w:r w:rsidRPr="006F3670">
              <w:rPr>
                <w:rFonts w:ascii="Arial" w:hAnsi="Arial" w:cs="Arial"/>
                <w:sz w:val="16"/>
                <w:szCs w:val="16"/>
              </w:rPr>
              <w:t>контроль якості серії:</w:t>
            </w:r>
          </w:p>
          <w:p w:rsidR="000C5E02" w:rsidRPr="006F3670" w:rsidRDefault="000C5E02" w:rsidP="00886CA4">
            <w:pPr>
              <w:jc w:val="center"/>
              <w:rPr>
                <w:rFonts w:ascii="Arial" w:hAnsi="Arial" w:cs="Arial"/>
                <w:sz w:val="16"/>
                <w:szCs w:val="16"/>
              </w:rPr>
            </w:pPr>
            <w:r w:rsidRPr="006F3670">
              <w:rPr>
                <w:rFonts w:ascii="Arial" w:hAnsi="Arial" w:cs="Arial"/>
                <w:sz w:val="16"/>
                <w:szCs w:val="16"/>
              </w:rPr>
              <w:t>Астрон Резьорч Лімітед, Велика Британiя;</w:t>
            </w:r>
          </w:p>
          <w:p w:rsidR="000C5E02" w:rsidRPr="006F3670" w:rsidRDefault="000C5E02" w:rsidP="00886CA4">
            <w:pPr>
              <w:jc w:val="center"/>
              <w:rPr>
                <w:rFonts w:ascii="Arial" w:hAnsi="Arial" w:cs="Arial"/>
                <w:sz w:val="16"/>
                <w:szCs w:val="16"/>
              </w:rPr>
            </w:pPr>
            <w:r w:rsidRPr="006F3670">
              <w:rPr>
                <w:rFonts w:ascii="Arial" w:hAnsi="Arial" w:cs="Arial"/>
                <w:sz w:val="16"/>
                <w:szCs w:val="16"/>
              </w:rPr>
              <w:t>контроль якості серії:</w:t>
            </w:r>
          </w:p>
          <w:p w:rsidR="000C5E02" w:rsidRPr="006F3670" w:rsidRDefault="000C5E02" w:rsidP="00886CA4">
            <w:pPr>
              <w:jc w:val="center"/>
              <w:rPr>
                <w:rFonts w:ascii="Arial" w:hAnsi="Arial" w:cs="Arial"/>
                <w:sz w:val="16"/>
                <w:szCs w:val="16"/>
              </w:rPr>
            </w:pPr>
            <w:r w:rsidRPr="006F3670">
              <w:rPr>
                <w:rFonts w:ascii="Arial" w:hAnsi="Arial" w:cs="Arial"/>
                <w:sz w:val="16"/>
                <w:szCs w:val="16"/>
              </w:rPr>
              <w:t>АЛС Лабораторіс (ЮКей) Лімітед, Велика Британія;</w:t>
            </w:r>
          </w:p>
          <w:p w:rsidR="000C5E02" w:rsidRPr="006F3670" w:rsidRDefault="000C5E02" w:rsidP="00886CA4">
            <w:pPr>
              <w:jc w:val="center"/>
              <w:rPr>
                <w:rFonts w:ascii="Arial" w:hAnsi="Arial" w:cs="Arial"/>
                <w:sz w:val="16"/>
                <w:szCs w:val="16"/>
              </w:rPr>
            </w:pPr>
            <w:r w:rsidRPr="006F3670">
              <w:rPr>
                <w:rFonts w:ascii="Arial" w:hAnsi="Arial" w:cs="Arial"/>
                <w:sz w:val="16"/>
                <w:szCs w:val="16"/>
              </w:rPr>
              <w:t>контроль якості серії:</w:t>
            </w:r>
          </w:p>
          <w:p w:rsidR="000C5E02" w:rsidRPr="006F3670" w:rsidRDefault="000C5E02" w:rsidP="00886CA4">
            <w:pPr>
              <w:jc w:val="center"/>
              <w:rPr>
                <w:rFonts w:ascii="Arial" w:hAnsi="Arial" w:cs="Arial"/>
                <w:sz w:val="16"/>
                <w:szCs w:val="16"/>
              </w:rPr>
            </w:pPr>
            <w:r w:rsidRPr="006F3670">
              <w:rPr>
                <w:rFonts w:ascii="Arial" w:hAnsi="Arial" w:cs="Arial"/>
                <w:sz w:val="16"/>
                <w:szCs w:val="16"/>
              </w:rPr>
              <w:t>Лабораторі Фундасіо ДАУ, Іспанія;</w:t>
            </w:r>
          </w:p>
          <w:p w:rsidR="000C5E02" w:rsidRPr="006F3670" w:rsidRDefault="000C5E02" w:rsidP="00886CA4">
            <w:pPr>
              <w:jc w:val="center"/>
              <w:rPr>
                <w:rFonts w:ascii="Arial" w:hAnsi="Arial" w:cs="Arial"/>
                <w:sz w:val="16"/>
                <w:szCs w:val="16"/>
              </w:rPr>
            </w:pPr>
            <w:r w:rsidRPr="006F3670">
              <w:rPr>
                <w:rFonts w:ascii="Arial" w:hAnsi="Arial" w:cs="Arial"/>
                <w:sz w:val="16"/>
                <w:szCs w:val="16"/>
              </w:rPr>
              <w:t>Відповідальний за випуск серії:</w:t>
            </w:r>
          </w:p>
          <w:p w:rsidR="000C5E02" w:rsidRPr="006F3670" w:rsidRDefault="000C5E02" w:rsidP="00886CA4">
            <w:pPr>
              <w:jc w:val="center"/>
              <w:rPr>
                <w:rFonts w:ascii="Arial" w:hAnsi="Arial" w:cs="Arial"/>
                <w:color w:val="000000"/>
                <w:sz w:val="16"/>
                <w:szCs w:val="16"/>
              </w:rPr>
            </w:pPr>
            <w:r w:rsidRPr="006F3670">
              <w:rPr>
                <w:rFonts w:ascii="Arial" w:hAnsi="Arial" w:cs="Arial"/>
                <w:sz w:val="16"/>
                <w:szCs w:val="16"/>
              </w:rPr>
              <w:t>Аккорд Хелскеа Лімітед, Велика Британія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Індія/</w:t>
            </w:r>
          </w:p>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Велика Британія/</w:t>
            </w:r>
          </w:p>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Італія/</w:t>
            </w:r>
          </w:p>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Іспанія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внесення змін до реєстраційних матеріалів: технічна помилка (згідно наказу МОЗ від 23.07.2015 № 460) Виправлено технічні помилки, а саме - граматичні та лексичні помилки в інструкції для медичного застосування лікарського засобу у розділах "Фармакологічні властивості", "Показання", "Особливості застосування", "Спосіб застосування та дози", "Побічні реакції"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sz w:val="16"/>
                <w:szCs w:val="16"/>
              </w:rPr>
            </w:pPr>
            <w:r w:rsidRPr="006F3670">
              <w:rPr>
                <w:rFonts w:ascii="Arial" w:hAnsi="Arial" w:cs="Arial"/>
                <w:sz w:val="16"/>
                <w:szCs w:val="16"/>
              </w:rPr>
              <w:t>UA/14799/01/01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color w:val="0D0D0D"/>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tabs>
                <w:tab w:val="left" w:pos="12600"/>
              </w:tabs>
              <w:rPr>
                <w:rFonts w:ascii="Arial" w:hAnsi="Arial" w:cs="Arial"/>
                <w:b/>
                <w:i/>
                <w:color w:val="000000"/>
                <w:sz w:val="16"/>
                <w:szCs w:val="16"/>
              </w:rPr>
            </w:pPr>
            <w:r w:rsidRPr="006F3670">
              <w:rPr>
                <w:rFonts w:ascii="Arial" w:hAnsi="Arial" w:cs="Arial"/>
                <w:b/>
                <w:sz w:val="16"/>
                <w:szCs w:val="16"/>
              </w:rPr>
              <w:t>КАПЕЦИБЕКС 500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rPr>
                <w:rFonts w:ascii="Arial" w:hAnsi="Arial" w:cs="Arial"/>
                <w:color w:val="000000"/>
                <w:sz w:val="16"/>
                <w:szCs w:val="16"/>
              </w:rPr>
            </w:pPr>
            <w:r w:rsidRPr="006F3670">
              <w:rPr>
                <w:rFonts w:ascii="Arial" w:hAnsi="Arial" w:cs="Arial"/>
                <w:color w:val="000000"/>
                <w:sz w:val="16"/>
                <w:szCs w:val="16"/>
              </w:rPr>
              <w:t xml:space="preserve">таблетки, вкриті плівковою оболонкою, по 500 мг; по 10 таблеток у блістері; по 3, 6 або 12 блістерів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Аккорд Хелскеа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jc w:val="center"/>
              <w:rPr>
                <w:rFonts w:ascii="Arial" w:hAnsi="Arial" w:cs="Arial"/>
                <w:sz w:val="16"/>
                <w:szCs w:val="16"/>
              </w:rPr>
            </w:pPr>
            <w:r w:rsidRPr="006F3670">
              <w:rPr>
                <w:rFonts w:ascii="Arial" w:hAnsi="Arial" w:cs="Arial"/>
                <w:sz w:val="16"/>
                <w:szCs w:val="16"/>
              </w:rPr>
              <w:t>Виробництво готового лікарського засобу, первинне пакування, вторинне пакування, контроль якості серії:</w:t>
            </w:r>
          </w:p>
          <w:p w:rsidR="000C5E02" w:rsidRPr="006F3670" w:rsidRDefault="000C5E02" w:rsidP="00886CA4">
            <w:pPr>
              <w:jc w:val="center"/>
              <w:rPr>
                <w:rFonts w:ascii="Arial" w:hAnsi="Arial" w:cs="Arial"/>
                <w:sz w:val="16"/>
                <w:szCs w:val="16"/>
              </w:rPr>
            </w:pPr>
            <w:r w:rsidRPr="006F3670">
              <w:rPr>
                <w:rFonts w:ascii="Arial" w:hAnsi="Arial" w:cs="Arial"/>
                <w:sz w:val="16"/>
                <w:szCs w:val="16"/>
              </w:rPr>
              <w:t>Інтас Фармасьютікалз Лімітед, Індія;</w:t>
            </w:r>
          </w:p>
          <w:p w:rsidR="000C5E02" w:rsidRPr="006F3670" w:rsidRDefault="000C5E02" w:rsidP="00886CA4">
            <w:pPr>
              <w:jc w:val="center"/>
              <w:rPr>
                <w:rFonts w:ascii="Arial" w:hAnsi="Arial" w:cs="Arial"/>
                <w:sz w:val="16"/>
                <w:szCs w:val="16"/>
              </w:rPr>
            </w:pPr>
            <w:r w:rsidRPr="006F3670">
              <w:rPr>
                <w:rFonts w:ascii="Arial" w:hAnsi="Arial" w:cs="Arial"/>
                <w:sz w:val="16"/>
                <w:szCs w:val="16"/>
              </w:rPr>
              <w:t>Виробництво готового лікарського засобу, первинне пакування, вторинне пакування, контроль якості серії (альтернативний виробник):</w:t>
            </w:r>
          </w:p>
          <w:p w:rsidR="000C5E02" w:rsidRPr="006F3670" w:rsidRDefault="000C5E02" w:rsidP="00886CA4">
            <w:pPr>
              <w:jc w:val="center"/>
              <w:rPr>
                <w:rFonts w:ascii="Arial" w:hAnsi="Arial" w:cs="Arial"/>
                <w:sz w:val="16"/>
                <w:szCs w:val="16"/>
              </w:rPr>
            </w:pPr>
            <w:r w:rsidRPr="006F3670">
              <w:rPr>
                <w:rFonts w:ascii="Arial" w:hAnsi="Arial" w:cs="Arial"/>
                <w:sz w:val="16"/>
                <w:szCs w:val="16"/>
              </w:rPr>
              <w:t>Інтас Фармасьютікалз Лімітед, Індія;</w:t>
            </w:r>
          </w:p>
          <w:p w:rsidR="000C5E02" w:rsidRPr="006F3670" w:rsidRDefault="000C5E02" w:rsidP="00886CA4">
            <w:pPr>
              <w:jc w:val="center"/>
              <w:rPr>
                <w:rFonts w:ascii="Arial" w:hAnsi="Arial" w:cs="Arial"/>
                <w:sz w:val="16"/>
                <w:szCs w:val="16"/>
              </w:rPr>
            </w:pPr>
            <w:r w:rsidRPr="006F3670">
              <w:rPr>
                <w:rFonts w:ascii="Arial" w:hAnsi="Arial" w:cs="Arial"/>
                <w:sz w:val="16"/>
                <w:szCs w:val="16"/>
              </w:rPr>
              <w:t>Первинне та вторинне пакування:</w:t>
            </w:r>
          </w:p>
          <w:p w:rsidR="000C5E02" w:rsidRPr="006F3670" w:rsidRDefault="000C5E02" w:rsidP="00886CA4">
            <w:pPr>
              <w:jc w:val="center"/>
              <w:rPr>
                <w:rFonts w:ascii="Arial" w:hAnsi="Arial" w:cs="Arial"/>
                <w:sz w:val="16"/>
                <w:szCs w:val="16"/>
              </w:rPr>
            </w:pPr>
            <w:r w:rsidRPr="006F3670">
              <w:rPr>
                <w:rFonts w:ascii="Arial" w:hAnsi="Arial" w:cs="Arial"/>
                <w:sz w:val="16"/>
                <w:szCs w:val="16"/>
              </w:rPr>
              <w:t>Аккорд Хелскеа Лімітед, Велика Британія;</w:t>
            </w:r>
          </w:p>
          <w:p w:rsidR="000C5E02" w:rsidRPr="006F3670" w:rsidRDefault="000C5E02" w:rsidP="00886CA4">
            <w:pPr>
              <w:jc w:val="center"/>
              <w:rPr>
                <w:rFonts w:ascii="Arial" w:hAnsi="Arial" w:cs="Arial"/>
                <w:sz w:val="16"/>
                <w:szCs w:val="16"/>
              </w:rPr>
            </w:pPr>
            <w:r w:rsidRPr="006F3670">
              <w:rPr>
                <w:rFonts w:ascii="Arial" w:hAnsi="Arial" w:cs="Arial"/>
                <w:sz w:val="16"/>
                <w:szCs w:val="16"/>
              </w:rPr>
              <w:t>Відповідальний за випуск серії:</w:t>
            </w:r>
          </w:p>
          <w:p w:rsidR="000C5E02" w:rsidRPr="006F3670" w:rsidRDefault="000C5E02" w:rsidP="00886CA4">
            <w:pPr>
              <w:jc w:val="center"/>
              <w:rPr>
                <w:rFonts w:ascii="Arial" w:hAnsi="Arial" w:cs="Arial"/>
                <w:sz w:val="16"/>
                <w:szCs w:val="16"/>
              </w:rPr>
            </w:pPr>
            <w:r w:rsidRPr="006F3670">
              <w:rPr>
                <w:rFonts w:ascii="Arial" w:hAnsi="Arial" w:cs="Arial"/>
                <w:sz w:val="16"/>
                <w:szCs w:val="16"/>
              </w:rPr>
              <w:t>Аккорд Хелскеа Лімітед, Велика Британія;</w:t>
            </w:r>
          </w:p>
          <w:p w:rsidR="000C5E02" w:rsidRPr="006F3670" w:rsidRDefault="000C5E02" w:rsidP="00886CA4">
            <w:pPr>
              <w:jc w:val="center"/>
              <w:rPr>
                <w:rFonts w:ascii="Arial" w:hAnsi="Arial" w:cs="Arial"/>
                <w:sz w:val="16"/>
                <w:szCs w:val="16"/>
              </w:rPr>
            </w:pPr>
            <w:r w:rsidRPr="006F3670">
              <w:rPr>
                <w:rFonts w:ascii="Arial" w:hAnsi="Arial" w:cs="Arial"/>
                <w:sz w:val="16"/>
                <w:szCs w:val="16"/>
              </w:rPr>
              <w:t>Вторинне пакування:</w:t>
            </w:r>
          </w:p>
          <w:p w:rsidR="000C5E02" w:rsidRPr="006F3670" w:rsidRDefault="000C5E02" w:rsidP="00886CA4">
            <w:pPr>
              <w:jc w:val="center"/>
              <w:rPr>
                <w:rFonts w:ascii="Arial" w:hAnsi="Arial" w:cs="Arial"/>
                <w:sz w:val="16"/>
                <w:szCs w:val="16"/>
              </w:rPr>
            </w:pPr>
            <w:r w:rsidRPr="006F3670">
              <w:rPr>
                <w:rFonts w:ascii="Arial" w:hAnsi="Arial" w:cs="Arial"/>
                <w:sz w:val="16"/>
                <w:szCs w:val="16"/>
              </w:rPr>
              <w:t>ДЧЛ Саплі Чейн, Італія СПА, Італiя;</w:t>
            </w:r>
          </w:p>
          <w:p w:rsidR="000C5E02" w:rsidRPr="006F3670" w:rsidRDefault="000C5E02" w:rsidP="00886CA4">
            <w:pPr>
              <w:jc w:val="center"/>
              <w:rPr>
                <w:rFonts w:ascii="Arial" w:hAnsi="Arial" w:cs="Arial"/>
                <w:sz w:val="16"/>
                <w:szCs w:val="16"/>
              </w:rPr>
            </w:pPr>
            <w:r w:rsidRPr="006F3670">
              <w:rPr>
                <w:rFonts w:ascii="Arial" w:hAnsi="Arial" w:cs="Arial"/>
                <w:sz w:val="16"/>
                <w:szCs w:val="16"/>
              </w:rPr>
              <w:t>Контроль якості серій:</w:t>
            </w:r>
          </w:p>
          <w:p w:rsidR="000C5E02" w:rsidRPr="006F3670" w:rsidRDefault="000C5E02" w:rsidP="00886CA4">
            <w:pPr>
              <w:jc w:val="center"/>
              <w:rPr>
                <w:rFonts w:ascii="Arial" w:hAnsi="Arial" w:cs="Arial"/>
                <w:sz w:val="16"/>
                <w:szCs w:val="16"/>
              </w:rPr>
            </w:pPr>
            <w:r w:rsidRPr="006F3670">
              <w:rPr>
                <w:rFonts w:ascii="Arial" w:hAnsi="Arial" w:cs="Arial"/>
                <w:sz w:val="16"/>
                <w:szCs w:val="16"/>
              </w:rPr>
              <w:t>Астрон Резьорч Лімітед, Велика Британiя;</w:t>
            </w:r>
          </w:p>
          <w:p w:rsidR="000C5E02" w:rsidRPr="006F3670" w:rsidRDefault="000C5E02" w:rsidP="00886CA4">
            <w:pPr>
              <w:jc w:val="center"/>
              <w:rPr>
                <w:rFonts w:ascii="Arial" w:hAnsi="Arial" w:cs="Arial"/>
                <w:sz w:val="16"/>
                <w:szCs w:val="16"/>
              </w:rPr>
            </w:pPr>
            <w:r w:rsidRPr="006F3670">
              <w:rPr>
                <w:rFonts w:ascii="Arial" w:hAnsi="Arial" w:cs="Arial"/>
                <w:sz w:val="16"/>
                <w:szCs w:val="16"/>
              </w:rPr>
              <w:t>контроль якості серії:</w:t>
            </w:r>
          </w:p>
          <w:p w:rsidR="000C5E02" w:rsidRPr="006F3670" w:rsidRDefault="000C5E02" w:rsidP="00886CA4">
            <w:pPr>
              <w:jc w:val="center"/>
              <w:rPr>
                <w:rFonts w:ascii="Arial" w:hAnsi="Arial" w:cs="Arial"/>
                <w:sz w:val="16"/>
                <w:szCs w:val="16"/>
              </w:rPr>
            </w:pPr>
            <w:r w:rsidRPr="006F3670">
              <w:rPr>
                <w:rFonts w:ascii="Arial" w:hAnsi="Arial" w:cs="Arial"/>
                <w:sz w:val="16"/>
                <w:szCs w:val="16"/>
              </w:rPr>
              <w:t>Лабораторі Фундасіо ДАУ, Іспанія;</w:t>
            </w:r>
          </w:p>
          <w:p w:rsidR="000C5E02" w:rsidRPr="006F3670" w:rsidRDefault="000C5E02" w:rsidP="00886CA4">
            <w:pPr>
              <w:jc w:val="center"/>
              <w:rPr>
                <w:rFonts w:ascii="Arial" w:hAnsi="Arial" w:cs="Arial"/>
                <w:sz w:val="16"/>
                <w:szCs w:val="16"/>
              </w:rPr>
            </w:pPr>
            <w:r w:rsidRPr="006F3670">
              <w:rPr>
                <w:rFonts w:ascii="Arial" w:hAnsi="Arial" w:cs="Arial"/>
                <w:sz w:val="16"/>
                <w:szCs w:val="16"/>
              </w:rPr>
              <w:t>контроль якості серії:</w:t>
            </w:r>
          </w:p>
          <w:p w:rsidR="000C5E02" w:rsidRPr="006F3670" w:rsidRDefault="000C5E02" w:rsidP="00886CA4">
            <w:pPr>
              <w:jc w:val="center"/>
              <w:rPr>
                <w:rFonts w:ascii="Arial" w:hAnsi="Arial" w:cs="Arial"/>
                <w:color w:val="000000"/>
                <w:sz w:val="16"/>
                <w:szCs w:val="16"/>
              </w:rPr>
            </w:pPr>
            <w:r w:rsidRPr="006F3670">
              <w:rPr>
                <w:rFonts w:ascii="Arial" w:hAnsi="Arial" w:cs="Arial"/>
                <w:sz w:val="16"/>
                <w:szCs w:val="16"/>
              </w:rPr>
              <w:t>АЛС Лабораторіс (ЮКей) Лімітед, Велика Британія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Індія/</w:t>
            </w:r>
          </w:p>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Велика Британія/</w:t>
            </w:r>
          </w:p>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Італія/</w:t>
            </w:r>
          </w:p>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Іспанія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внесення змін до реєстраційних матеріалів: технічна помилка (згідно наказу МОЗ від 23.07.2015 № 460) Виправлено технічні помилки, а саме - граматичні та лексичні помилки в інструкції для медичного застосування лікарського засобу у розділах "Фармакологічні властивості", "Показання", "Особливості застосування", "Спосіб застосування та дози", "Побічні реакції"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sz w:val="16"/>
                <w:szCs w:val="16"/>
              </w:rPr>
            </w:pPr>
            <w:r w:rsidRPr="006F3670">
              <w:rPr>
                <w:rFonts w:ascii="Arial" w:hAnsi="Arial" w:cs="Arial"/>
                <w:sz w:val="16"/>
                <w:szCs w:val="16"/>
              </w:rPr>
              <w:t>UA/14799/01/02</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КАПЕЦИТАБІН КРКА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 xml:space="preserve">таблетки, вкриті плівковою оболонкою, по 150 мг; по 10 таблеток у блістері; по 3, 6 або 12 блістерів в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Інтас Фармасьютикaлз Лімітед, Індія (відповідальний за виробництво "in bulk", первинну упаковку, вторинну упаковку); КРКА, д.д., Ново место, Словенія (відповідальний за випуск серії); КРКА, д.д., Ново место, Словенія (відповідальний за вторинну упаковку); Фармакар Преміум Лтд., Мальта (відповідальний за контроль серії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Індія/ Словенія/ Мальта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подання нового СЕР R0-CEP 2015-325-Rev 00 від затвердженого виробника INTAS PHARMACEUTICALS LIMITED, India для АФІ капецитабіну, як наслідок, змінилась адреси виробника АФІ; запропоновано R0-CEP 2015-325-Rev 00 Власник СЕР Intas Pharmaceuticals Limited Sage House 319, Pinner Road United Kingdom-HA1 4HF North Harrow, Middlesex Виробнича дільниця для АФІ Intas Pharmaceuticals Limited Plot No. 457/458 &amp; 191/218P, Sarkhej-Bavla Highway, Matoda Taluka-Sanand, -India-382 210 Ahmedabad, Gujarat; зміни І типу - подання нового СЕР R0-CEP 2014-332-Rev 00 від затвердженого виробника SHILPA MEDICARE LIMITED, India для АФІ капецитабіну, як наслідок, змінилась адреси виробника АФІ; запропоновано; R0-CEP 2014-332-Rev 00 Власник СЕР Shilpa Medicare Limited No. 12-6-214/A1, Hyderabad Road India-584 135 Raichur, Karnataka Виробнича дільниця для АФІ Shilpa Medicare Limited Plot No. 33, 33A and 40 to 47, Raichur, Industrial Growth Centre, Wadloor Road, Chiksugar Cross, Chiksugar India-584 134 Raichur, Karnataka; зміни І типу - подання нового сертифікату відповідності Європейській фармакопеї R0-CEP 2013-309-Rev 03 від нового виробника Acebright (India) Pharma Private Limited для діючої речовини капецитабіну. Додавання виробничих дільниць до р. 3.2.S.2.1 Виробники: Shanghai Acebright Pharmaceuticals Co., Ltd.; Yancheng Desano Pharmaceuticals Co., Ltd.; Acebright (India) Pharma Private Limited внаслідок подання нового CEP; зміни І типу - введення додаткового розміру серії 2000 000 таблеток для КАПЕЦИТАБІН КРКА, таблетки, вкриті плівковою оболонкою, по 150 мг; запропоновано: 120 000 таблеток; 500 000 таблеток; 840 000 таблеток; 2000 000 таблеток; зміни І типу -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UA/15821/01/01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КАПЕЦИТАБІН КРКА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 xml:space="preserve">таблетки, вкриті плівковою оболонкою, по 500 мг; по 10 таблеток у блістері; по 3, 6 або 12 блістерів в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Інтас Фармасьютикaлз Лімітед, Індія (відповідальний за виробництво "in bulk", первинну упаковку, вторинну упаковку); КРКА, д.д., Ново место, Словенія (відповідальний за випуск серії); КРКА, д.д., Ново место, Словенія (відповідальний за вторинну упаковку); Фармакар Преміум Лтд., Мальта (відповідальний за контроль серії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Індія/ Словенія/ Мальта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подання нового СЕР R0-CEP 2015-325-Rev 00 від затвердженого виробника INTAS PHARMACEUTICALS LIMITED, India для АФІ капецитабіну, як наслідок, змінилась адреси виробника АФІ; запропоновано R0-CEP 2015-325-Rev 00 Власник СЕР Intas Pharmaceuticals Limited Sage House 319, Pinner Road United Kingdom-HA1 4HF North Harrow, Middlesex Виробнича дільниця для АФІ Intas Pharmaceuticals Limited Plot No. 457/458 &amp; 191/218P, Sarkhej-Bavla Highway, Matoda Taluka-Sanand, -India-382 210 Ahmedabad, Gujarat; зміни І типу - подання нового СЕР R0-CEP 2014-332-Rev 00 від затвердженого виробника SHILPA MEDICARE LIMITED, India для АФІ капецитабіну, як наслідок, змінилась адреси виробника АФІ; запропоновано; R0-CEP 2014-332-Rev 00 Власник СЕР Shilpa Medicare Limited No. 12-6-214/A1, Hyderabad Road India-584 135 Raichur, Karnataka Виробнича дільниця для АФІ Shilpa Medicare Limited Plot No. 33, 33A and 40 to 47, Raichur, Industrial Growth Centre, Wadloor Road, Chiksugar Cross, Chiksugar India-584 134 Raichur, Karnataka; зміни І типу - подання нового сертифікату відповідності Європейській фармакопеї R0-CEP 2013-309-Rev 03 від нового виробника Acebright (India) Pharma Private Limited для діючої речовини капецитабіну. Додавання виробничих дільниць до р. 3.2.S.2.1 Виробники: Shanghai Acebright Pharmaceuticals Co., Ltd.; Yancheng Desano Pharmaceuticals Co., Ltd.; Acebright (India) Pharma Private Limited внаслідок подання нового CEP; зміни І типу - введення додаткового розміру серії 2000 000 таблеток для КАПЕЦИТАБІН КРКА, таблетки, вкриті плівковою оболонкою, по 150 мг; запропоновано: 120 000 таблеток; 500 000 таблеток; 840 000 таблеток; 2000 000 таблеток; зміни І типу -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UA/15821/01/02</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color w:val="0D0D0D"/>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tabs>
                <w:tab w:val="left" w:pos="12600"/>
              </w:tabs>
              <w:rPr>
                <w:rFonts w:ascii="Arial" w:hAnsi="Arial" w:cs="Arial"/>
                <w:b/>
                <w:i/>
                <w:color w:val="000000"/>
                <w:sz w:val="16"/>
                <w:szCs w:val="16"/>
              </w:rPr>
            </w:pPr>
            <w:r w:rsidRPr="006F3670">
              <w:rPr>
                <w:rFonts w:ascii="Arial" w:hAnsi="Arial" w:cs="Arial"/>
                <w:b/>
                <w:sz w:val="16"/>
                <w:szCs w:val="16"/>
              </w:rPr>
              <w:t>КАРДІОМАГНІЛ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rPr>
                <w:rFonts w:ascii="Arial" w:hAnsi="Arial" w:cs="Arial"/>
                <w:color w:val="000000"/>
                <w:sz w:val="16"/>
                <w:szCs w:val="16"/>
              </w:rPr>
            </w:pPr>
            <w:r w:rsidRPr="006F3670">
              <w:rPr>
                <w:rFonts w:ascii="Arial" w:hAnsi="Arial" w:cs="Arial"/>
                <w:color w:val="000000"/>
                <w:sz w:val="16"/>
                <w:szCs w:val="16"/>
              </w:rPr>
              <w:t>таблетки, вкриті плівковою оболонкою, по 150 мг; по 30 або 100 таблеток у флаконі; по 1 флакону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Асіно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виробництво за повним циклом:</w:t>
            </w:r>
            <w:r w:rsidRPr="006F3670">
              <w:rPr>
                <w:rFonts w:ascii="Arial" w:hAnsi="Arial" w:cs="Arial"/>
                <w:color w:val="000000"/>
                <w:sz w:val="16"/>
                <w:szCs w:val="16"/>
              </w:rPr>
              <w:br/>
              <w:t>Такеда ГмбХ, місце виробництва Оранієнбург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відповідальної за виробництво нерозфасованої продукції, виробника Такеда Фарма А/С, Данія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tabs>
                <w:tab w:val="left" w:pos="12600"/>
              </w:tabs>
              <w:jc w:val="center"/>
              <w:rPr>
                <w:rFonts w:ascii="Arial" w:hAnsi="Arial" w:cs="Arial"/>
                <w:b/>
                <w:i/>
                <w:color w:val="000000"/>
                <w:sz w:val="16"/>
                <w:szCs w:val="16"/>
              </w:rPr>
            </w:pPr>
            <w:r w:rsidRPr="006F3670">
              <w:rPr>
                <w:rFonts w:ascii="Arial" w:hAnsi="Arial" w:cs="Arial"/>
                <w:i/>
                <w:sz w:val="16"/>
                <w:szCs w:val="16"/>
              </w:rPr>
              <w:t>№ 30 – без рецепта; № 100 – 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sz w:val="16"/>
                <w:szCs w:val="16"/>
              </w:rPr>
            </w:pPr>
            <w:r w:rsidRPr="006F3670">
              <w:rPr>
                <w:rFonts w:ascii="Arial" w:hAnsi="Arial" w:cs="Arial"/>
                <w:sz w:val="16"/>
                <w:szCs w:val="16"/>
              </w:rPr>
              <w:t>UA/10141/01/02</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КВАЙТ® ЗАСПОКІЙЛИВИЙ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 xml:space="preserve">таблетки, вкриті плівковою оболонкою; по 10 таблеток у блістері; по 2 або 4 блістери у пачці з картону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введення альтернативного виробника Euromed SA, Іспанія для АФІ Екстракт кореневища валеріани водно-спиртовий сухий. Запропоновано: Finzelberg GmbH &amp;Co. KG., Німеччина, Euromed SA,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UA/17603/01/01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КИСЛОТА АСКОРБІНОВА З ГЛЮКОЗОЮ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таблетки, по 10 таблеток у блістерах; по 10 таблеток у блістері, по 3 блістери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вилучення показника «Важкі метали» зі специфікації АФІ Аскорбінова кислота; зміни І типу - заміна виробничої дільниці від вже затвердженого виробника Аскорбінової кислоти «Northeast Pharmaceutical Group Co., Ltd.», Китай. Пропонована редакція: №.29, Shenxiliu Dong Road, Economic Technology Development District, Shenyang, China/Шенгксилу Донг Роад, 29, зона Економічного та Технологічного Розвитку, Шенянг,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UA/4572/01/01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color w:val="0D0D0D"/>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1"/>
              <w:tabs>
                <w:tab w:val="left" w:pos="12600"/>
              </w:tabs>
              <w:rPr>
                <w:rFonts w:ascii="Arial" w:hAnsi="Arial" w:cs="Arial"/>
                <w:b/>
                <w:i/>
                <w:color w:val="000000"/>
                <w:sz w:val="16"/>
                <w:szCs w:val="16"/>
              </w:rPr>
            </w:pPr>
            <w:r w:rsidRPr="006F3670">
              <w:rPr>
                <w:rFonts w:ascii="Arial" w:hAnsi="Arial" w:cs="Arial"/>
                <w:b/>
                <w:sz w:val="16"/>
                <w:szCs w:val="16"/>
              </w:rPr>
              <w:t>КЛІНДАМІЦИНУ ФОСФАТ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1"/>
              <w:tabs>
                <w:tab w:val="left" w:pos="12600"/>
              </w:tabs>
              <w:rPr>
                <w:rFonts w:ascii="Arial" w:hAnsi="Arial" w:cs="Arial"/>
                <w:color w:val="000000"/>
                <w:sz w:val="16"/>
                <w:szCs w:val="16"/>
              </w:rPr>
            </w:pPr>
            <w:r w:rsidRPr="006F3670">
              <w:rPr>
                <w:rFonts w:ascii="Arial" w:hAnsi="Arial" w:cs="Arial"/>
                <w:color w:val="000000"/>
                <w:sz w:val="16"/>
                <w:szCs w:val="16"/>
              </w:rPr>
              <w:t>порошок кристалічний (cубстанція) у подвійних поліетиленових мішках для фармацевтичного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Спільне українсько-іспанське підприємство "Сперко Україна"</w:t>
            </w:r>
            <w:r w:rsidRPr="006F367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Хіміко-фармацевтичне об'єднання, С.А. (УКІФА)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Iспанiя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2000-097-Rev 03 (затверджено: R1-CEP 2000-097-Rev 02) для АФІ. Як наслідок зміни у методиці визначення за показником «Супровідні домішки»; введення періоду переконтролю 3 роки (було: термін придатності 3 роки). Виправлена помилка щодо порядкової нумерації методів у МКЯ 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1"/>
              <w:tabs>
                <w:tab w:val="left" w:pos="12600"/>
              </w:tabs>
              <w:jc w:val="center"/>
              <w:rPr>
                <w:rFonts w:ascii="Arial" w:hAnsi="Arial" w:cs="Arial"/>
                <w:b/>
                <w:i/>
                <w:color w:val="000000"/>
                <w:sz w:val="16"/>
                <w:szCs w:val="16"/>
              </w:rPr>
            </w:pPr>
            <w:r w:rsidRPr="006F3670">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1"/>
              <w:tabs>
                <w:tab w:val="left" w:pos="12600"/>
              </w:tabs>
              <w:jc w:val="center"/>
              <w:rPr>
                <w:rFonts w:ascii="Arial" w:hAnsi="Arial" w:cs="Arial"/>
                <w:sz w:val="16"/>
                <w:szCs w:val="16"/>
              </w:rPr>
            </w:pPr>
            <w:r w:rsidRPr="006F3670">
              <w:rPr>
                <w:rFonts w:ascii="Arial" w:hAnsi="Arial" w:cs="Arial"/>
                <w:sz w:val="16"/>
                <w:szCs w:val="16"/>
              </w:rPr>
              <w:t>UA/11131/01/01</w:t>
            </w:r>
          </w:p>
        </w:tc>
      </w:tr>
      <w:tr w:rsidR="000C5E02" w:rsidRPr="005C608E"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B534E2"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5C608E" w:rsidRDefault="000C5E02" w:rsidP="00886CA4">
            <w:pPr>
              <w:pStyle w:val="12"/>
              <w:tabs>
                <w:tab w:val="left" w:pos="12600"/>
              </w:tabs>
              <w:rPr>
                <w:rFonts w:ascii="Arial" w:hAnsi="Arial" w:cs="Arial"/>
                <w:b/>
                <w:sz w:val="16"/>
                <w:szCs w:val="16"/>
              </w:rPr>
            </w:pPr>
            <w:r w:rsidRPr="005C608E">
              <w:rPr>
                <w:rFonts w:ascii="Arial" w:hAnsi="Arial" w:cs="Arial"/>
                <w:b/>
                <w:bCs/>
                <w:color w:val="222222"/>
                <w:sz w:val="16"/>
                <w:szCs w:val="16"/>
                <w:shd w:val="clear" w:color="auto" w:fill="FFFFFF"/>
              </w:rPr>
              <w:t>КОГНУМ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5C608E" w:rsidRDefault="000C5E02" w:rsidP="00886CA4">
            <w:pPr>
              <w:pStyle w:val="12"/>
              <w:tabs>
                <w:tab w:val="left" w:pos="12600"/>
              </w:tabs>
              <w:rPr>
                <w:rFonts w:ascii="Arial" w:hAnsi="Arial" w:cs="Arial"/>
                <w:color w:val="000000"/>
                <w:sz w:val="16"/>
                <w:szCs w:val="16"/>
              </w:rPr>
            </w:pPr>
            <w:r w:rsidRPr="005C608E">
              <w:rPr>
                <w:rFonts w:ascii="Arial" w:hAnsi="Arial" w:cs="Arial"/>
                <w:color w:val="000000"/>
                <w:sz w:val="16"/>
                <w:szCs w:val="16"/>
                <w:shd w:val="clear" w:color="auto" w:fill="FFFFFF"/>
              </w:rPr>
              <w:t>таблетки по 250 мг, по 10 таблеток у блістері; по 5 блістерів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5C608E" w:rsidRDefault="000C5E02" w:rsidP="00886CA4">
            <w:pPr>
              <w:pStyle w:val="12"/>
              <w:tabs>
                <w:tab w:val="left" w:pos="12600"/>
              </w:tabs>
              <w:jc w:val="center"/>
              <w:rPr>
                <w:rFonts w:ascii="Arial" w:hAnsi="Arial" w:cs="Arial"/>
                <w:color w:val="000000"/>
                <w:sz w:val="16"/>
                <w:szCs w:val="16"/>
              </w:rPr>
            </w:pPr>
            <w:r w:rsidRPr="005C608E">
              <w:rPr>
                <w:rFonts w:ascii="Arial" w:hAnsi="Arial" w:cs="Arial"/>
                <w:color w:val="000000"/>
                <w:sz w:val="16"/>
                <w:szCs w:val="16"/>
                <w:shd w:val="clear" w:color="auto" w:fill="FFFFFF"/>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5C608E" w:rsidRDefault="000C5E02" w:rsidP="00886CA4">
            <w:pPr>
              <w:pStyle w:val="12"/>
              <w:tabs>
                <w:tab w:val="left" w:pos="12600"/>
              </w:tabs>
              <w:jc w:val="center"/>
              <w:rPr>
                <w:rFonts w:ascii="Arial" w:hAnsi="Arial" w:cs="Arial"/>
                <w:color w:val="000000"/>
                <w:sz w:val="16"/>
                <w:szCs w:val="16"/>
              </w:rPr>
            </w:pPr>
            <w:r w:rsidRPr="005C608E">
              <w:rPr>
                <w:rFonts w:ascii="Arial" w:hAnsi="Arial" w:cs="Arial"/>
                <w:color w:val="000000"/>
                <w:sz w:val="16"/>
                <w:szCs w:val="16"/>
                <w:shd w:val="clear" w:color="auto" w:fill="FFFFFF"/>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5C608E" w:rsidRDefault="000C5E02" w:rsidP="00886CA4">
            <w:pPr>
              <w:pStyle w:val="12"/>
              <w:tabs>
                <w:tab w:val="left" w:pos="12600"/>
              </w:tabs>
              <w:jc w:val="center"/>
              <w:rPr>
                <w:rFonts w:ascii="Arial" w:hAnsi="Arial" w:cs="Arial"/>
                <w:color w:val="000000"/>
                <w:sz w:val="16"/>
                <w:szCs w:val="16"/>
              </w:rPr>
            </w:pPr>
            <w:r w:rsidRPr="005C608E">
              <w:rPr>
                <w:rFonts w:ascii="Arial" w:hAnsi="Arial" w:cs="Arial"/>
                <w:color w:val="000000"/>
                <w:sz w:val="16"/>
                <w:szCs w:val="16"/>
                <w:shd w:val="clear" w:color="auto" w:fill="FFFFFF"/>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5C608E" w:rsidRDefault="000C5E02" w:rsidP="00886CA4">
            <w:pPr>
              <w:pStyle w:val="12"/>
              <w:tabs>
                <w:tab w:val="left" w:pos="12600"/>
              </w:tabs>
              <w:jc w:val="center"/>
              <w:rPr>
                <w:rFonts w:ascii="Arial" w:hAnsi="Arial" w:cs="Arial"/>
                <w:color w:val="000000"/>
                <w:sz w:val="16"/>
                <w:szCs w:val="16"/>
              </w:rPr>
            </w:pPr>
            <w:r w:rsidRPr="005C608E">
              <w:rPr>
                <w:rFonts w:ascii="Arial" w:hAnsi="Arial" w:cs="Arial"/>
                <w:color w:val="000000"/>
                <w:sz w:val="16"/>
                <w:szCs w:val="16"/>
                <w:shd w:val="clear" w:color="auto" w:fill="FFFFFF"/>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5C608E" w:rsidRDefault="000C5E02" w:rsidP="00886CA4">
            <w:pPr>
              <w:pStyle w:val="12"/>
              <w:tabs>
                <w:tab w:val="left" w:pos="12600"/>
              </w:tabs>
              <w:spacing w:after="240"/>
              <w:jc w:val="center"/>
              <w:rPr>
                <w:rFonts w:ascii="Arial" w:hAnsi="Arial" w:cs="Arial"/>
                <w:sz w:val="16"/>
                <w:szCs w:val="16"/>
              </w:rPr>
            </w:pPr>
            <w:r w:rsidRPr="005C608E">
              <w:rPr>
                <w:rFonts w:ascii="Arial" w:hAnsi="Arial" w:cs="Arial"/>
                <w:color w:val="000000"/>
                <w:sz w:val="16"/>
                <w:szCs w:val="16"/>
                <w:shd w:val="clear" w:color="auto" w:fill="FFFFFF"/>
              </w:rPr>
              <w:t>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Введення нового виробника АФІ кальцієвої солі гопантенової кислоти Товариствоз обмеженою відповідальністю "ФАРМХІМ", Україна до вже затвердженого - Федеральне державне унітарне підприємство "Спеціальне конструкторсько-технологічне бюро "Технолог" (ФДУП "СКТБ "Технолог"), Російська Федерація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5C608E" w:rsidRDefault="000C5E02" w:rsidP="009C13B6">
            <w:pPr>
              <w:pStyle w:val="12"/>
              <w:tabs>
                <w:tab w:val="left" w:pos="12600"/>
              </w:tabs>
              <w:jc w:val="center"/>
              <w:rPr>
                <w:rFonts w:ascii="Arial" w:hAnsi="Arial" w:cs="Arial"/>
                <w:i/>
                <w:sz w:val="16"/>
                <w:szCs w:val="16"/>
              </w:rPr>
            </w:pPr>
            <w:r w:rsidRPr="005C608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5C608E" w:rsidRDefault="000C5E02" w:rsidP="00886CA4">
            <w:pPr>
              <w:pStyle w:val="12"/>
              <w:tabs>
                <w:tab w:val="left" w:pos="12600"/>
              </w:tabs>
              <w:jc w:val="center"/>
              <w:rPr>
                <w:rFonts w:ascii="Arial" w:hAnsi="Arial" w:cs="Arial"/>
                <w:sz w:val="16"/>
                <w:szCs w:val="16"/>
              </w:rPr>
            </w:pPr>
            <w:r w:rsidRPr="005C608E">
              <w:rPr>
                <w:rFonts w:ascii="Arial" w:hAnsi="Arial" w:cs="Arial"/>
                <w:color w:val="222222"/>
                <w:sz w:val="16"/>
                <w:szCs w:val="16"/>
                <w:shd w:val="clear" w:color="auto" w:fill="FFFFFF"/>
              </w:rPr>
              <w:t>UA/13717/01/01</w:t>
            </w:r>
          </w:p>
        </w:tc>
      </w:tr>
      <w:tr w:rsidR="000C5E02" w:rsidRPr="00B534E2"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5C608E"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5C608E" w:rsidRDefault="000C5E02" w:rsidP="00886CA4">
            <w:pPr>
              <w:pStyle w:val="12"/>
              <w:tabs>
                <w:tab w:val="left" w:pos="12600"/>
              </w:tabs>
              <w:rPr>
                <w:rFonts w:ascii="Arial" w:hAnsi="Arial" w:cs="Arial"/>
                <w:b/>
                <w:sz w:val="16"/>
                <w:szCs w:val="16"/>
              </w:rPr>
            </w:pPr>
            <w:r w:rsidRPr="005C608E">
              <w:rPr>
                <w:rFonts w:ascii="Arial" w:hAnsi="Arial" w:cs="Arial"/>
                <w:b/>
                <w:bCs/>
                <w:color w:val="222222"/>
                <w:sz w:val="16"/>
                <w:szCs w:val="16"/>
                <w:shd w:val="clear" w:color="auto" w:fill="FFFFFF"/>
              </w:rPr>
              <w:t>КОГНУМ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5C608E" w:rsidRDefault="000C5E02" w:rsidP="00886CA4">
            <w:pPr>
              <w:pStyle w:val="12"/>
              <w:tabs>
                <w:tab w:val="left" w:pos="12600"/>
              </w:tabs>
              <w:rPr>
                <w:rFonts w:ascii="Arial" w:hAnsi="Arial" w:cs="Arial"/>
                <w:color w:val="000000"/>
                <w:sz w:val="16"/>
                <w:szCs w:val="16"/>
              </w:rPr>
            </w:pPr>
            <w:r w:rsidRPr="005C608E">
              <w:rPr>
                <w:rFonts w:ascii="Arial" w:hAnsi="Arial" w:cs="Arial"/>
                <w:color w:val="000000"/>
                <w:sz w:val="16"/>
                <w:szCs w:val="16"/>
                <w:shd w:val="clear" w:color="auto" w:fill="FFFFFF"/>
              </w:rPr>
              <w:t>таблетки по 500 мг, по 10 таблеток у блістері; по 5 блістерів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5C608E" w:rsidRDefault="000C5E02" w:rsidP="00886CA4">
            <w:pPr>
              <w:pStyle w:val="12"/>
              <w:tabs>
                <w:tab w:val="left" w:pos="12600"/>
              </w:tabs>
              <w:jc w:val="center"/>
              <w:rPr>
                <w:rFonts w:ascii="Arial" w:hAnsi="Arial" w:cs="Arial"/>
                <w:color w:val="000000"/>
                <w:sz w:val="16"/>
                <w:szCs w:val="16"/>
              </w:rPr>
            </w:pPr>
            <w:r w:rsidRPr="005C608E">
              <w:rPr>
                <w:rFonts w:ascii="Arial" w:hAnsi="Arial" w:cs="Arial"/>
                <w:color w:val="000000"/>
                <w:sz w:val="16"/>
                <w:szCs w:val="16"/>
                <w:shd w:val="clear" w:color="auto" w:fill="FFFFFF"/>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5C608E" w:rsidRDefault="000C5E02" w:rsidP="00886CA4">
            <w:pPr>
              <w:pStyle w:val="12"/>
              <w:tabs>
                <w:tab w:val="left" w:pos="12600"/>
              </w:tabs>
              <w:jc w:val="center"/>
              <w:rPr>
                <w:rFonts w:ascii="Arial" w:hAnsi="Arial" w:cs="Arial"/>
                <w:color w:val="000000"/>
                <w:sz w:val="16"/>
                <w:szCs w:val="16"/>
              </w:rPr>
            </w:pPr>
            <w:r w:rsidRPr="005C608E">
              <w:rPr>
                <w:rFonts w:ascii="Arial" w:hAnsi="Arial" w:cs="Arial"/>
                <w:color w:val="000000"/>
                <w:sz w:val="16"/>
                <w:szCs w:val="16"/>
                <w:shd w:val="clear" w:color="auto" w:fill="FFFFFF"/>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5C608E" w:rsidRDefault="000C5E02" w:rsidP="00886CA4">
            <w:pPr>
              <w:pStyle w:val="12"/>
              <w:tabs>
                <w:tab w:val="left" w:pos="12600"/>
              </w:tabs>
              <w:jc w:val="center"/>
              <w:rPr>
                <w:rFonts w:ascii="Arial" w:hAnsi="Arial" w:cs="Arial"/>
                <w:color w:val="000000"/>
                <w:sz w:val="16"/>
                <w:szCs w:val="16"/>
              </w:rPr>
            </w:pPr>
            <w:r w:rsidRPr="005C608E">
              <w:rPr>
                <w:rFonts w:ascii="Arial" w:hAnsi="Arial" w:cs="Arial"/>
                <w:color w:val="000000"/>
                <w:sz w:val="16"/>
                <w:szCs w:val="16"/>
                <w:shd w:val="clear" w:color="auto" w:fill="FFFFFF"/>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5C608E" w:rsidRDefault="000C5E02" w:rsidP="00886CA4">
            <w:pPr>
              <w:pStyle w:val="12"/>
              <w:tabs>
                <w:tab w:val="left" w:pos="12600"/>
              </w:tabs>
              <w:jc w:val="center"/>
              <w:rPr>
                <w:rFonts w:ascii="Arial" w:hAnsi="Arial" w:cs="Arial"/>
                <w:color w:val="000000"/>
                <w:sz w:val="16"/>
                <w:szCs w:val="16"/>
              </w:rPr>
            </w:pPr>
            <w:r w:rsidRPr="005C608E">
              <w:rPr>
                <w:rFonts w:ascii="Arial" w:hAnsi="Arial" w:cs="Arial"/>
                <w:color w:val="000000"/>
                <w:sz w:val="16"/>
                <w:szCs w:val="16"/>
                <w:shd w:val="clear" w:color="auto" w:fill="FFFFFF"/>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5C608E" w:rsidRDefault="000C5E02" w:rsidP="00886CA4">
            <w:pPr>
              <w:pStyle w:val="12"/>
              <w:tabs>
                <w:tab w:val="left" w:pos="12600"/>
              </w:tabs>
              <w:spacing w:after="240"/>
              <w:jc w:val="center"/>
              <w:rPr>
                <w:rFonts w:ascii="Arial" w:hAnsi="Arial" w:cs="Arial"/>
                <w:sz w:val="16"/>
                <w:szCs w:val="16"/>
              </w:rPr>
            </w:pPr>
            <w:r w:rsidRPr="005C608E">
              <w:rPr>
                <w:rFonts w:ascii="Arial" w:hAnsi="Arial" w:cs="Arial"/>
                <w:color w:val="000000"/>
                <w:sz w:val="16"/>
                <w:szCs w:val="16"/>
                <w:shd w:val="clear" w:color="auto" w:fill="FFFFFF"/>
              </w:rPr>
              <w:t>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Введення нового виробника АФІ кальцієвої солі гопантенової кислоти Товариствоз обмеженою відповідальністю "ФАРМХІМ", Україна до вже затвердженого - Федеральне державне унітарне підприємство "Спеціальне конструкторсько-технологічне бюро "Технолог" (ФДУП "СКТБ "Технолог"), Російська Федерація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5C608E" w:rsidRDefault="000C5E02" w:rsidP="009C13B6">
            <w:pPr>
              <w:pStyle w:val="12"/>
              <w:tabs>
                <w:tab w:val="left" w:pos="12600"/>
              </w:tabs>
              <w:jc w:val="center"/>
              <w:rPr>
                <w:rFonts w:ascii="Arial" w:hAnsi="Arial" w:cs="Arial"/>
                <w:i/>
                <w:sz w:val="16"/>
                <w:szCs w:val="16"/>
              </w:rPr>
            </w:pPr>
            <w:r w:rsidRPr="005C608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B534E2" w:rsidRDefault="000C5E02" w:rsidP="00886CA4">
            <w:pPr>
              <w:pStyle w:val="12"/>
              <w:tabs>
                <w:tab w:val="left" w:pos="12600"/>
              </w:tabs>
              <w:jc w:val="center"/>
              <w:rPr>
                <w:rFonts w:ascii="Arial" w:hAnsi="Arial" w:cs="Arial"/>
                <w:sz w:val="16"/>
                <w:szCs w:val="16"/>
              </w:rPr>
            </w:pPr>
            <w:r w:rsidRPr="005C608E">
              <w:rPr>
                <w:rFonts w:ascii="Arial" w:hAnsi="Arial" w:cs="Arial"/>
                <w:color w:val="222222"/>
                <w:sz w:val="16"/>
                <w:szCs w:val="16"/>
                <w:shd w:val="clear" w:color="auto" w:fill="FFFFFF"/>
              </w:rPr>
              <w:t>UA/13717/01/02</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КОМПЛЕВІТ®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 xml:space="preserve">капсули тверді; по 10 капсул у блістері; по 2 блістери в пачці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вилучення показника «Важкі метали» зі специфікації АФІ Аскорбінова кислота; зміни І типу - заміна виробничої дільниці від вже затвердженого виробника на нову дільницю від затвердженого виробника Аскорбінової кислоти «Northeast Pharmaceutical Group Co., Ltd.», Китай. Пропонована редакція: №.29, Shenxiliu Dong Road, Economic Technology Development District, Shenyang, China/Шенгксилу Донг Роад, 29, зона Економічного та Технологічного Розвитку, Шенянг,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UA/2090/01/01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КОРВАЗАН®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 xml:space="preserve">таблетки, вкриті плівковою оболонкою, по 12,5 мг по 10 таблеток у блістері; по 3 блістери у пачці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 xml:space="preserve">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ГЛЗ. Коректне зазначення вже затверджених розмірів серій; запропоновано: 103,30 кг (555 555 таблеток) 227 кг (1 222 222 таблеток) 413,20 кг (2 222 222 таблеток)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UA/1371/01/02</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КОСОПТ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краплі очні, розчин, по 5 мл у пластиковому флаконі типу Окуметр Плюс® або білому напівпрозорому пластиковому флаконі типу 6 з білою кришкою; по 1 флакону в картоній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Сантен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Фiнляндiя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Лабораторії Мерк Шарп і Доум Шибре, Францiя; Мануфактурінг Пакагінг Фармака (МПФ) Б.В., Нідерланди (альтернативний виробник, відповідальний за вторинне пакування); Сантен АТ, Фiнляндiя (альтернативний виробник, відповідальний за вторинне пакування та випуск серії, включаючи контроль серії); Сантен Фармасьтикалс Ко., Лтд Ното Плант, Японiя (альтернативний виробник, відповідальний за виробництво in bulk, первинне та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Францiя/ Нідерланди/ Фiнляндiя/ Японiя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6F3670">
              <w:rPr>
                <w:rFonts w:ascii="Arial" w:hAnsi="Arial" w:cs="Arial"/>
                <w:color w:val="000000"/>
                <w:sz w:val="16"/>
                <w:szCs w:val="16"/>
              </w:rPr>
              <w:br/>
              <w:t>Пропонована редакція: Дельфіна Бертрам, д.ф.н., доктор наук. Зміна контактних даних уповноваженої особи,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UA/12581/01/01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КОСОПТ БК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краплі очні, розчин; по 10 мл у флаконі з дозатором та кришкою; по 1 флакону з дозатором та кришкою з контролем першого розкриття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Сантен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Фiнляндiя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Сантен АТ, Фiнляндiя (виробник, відповідальний за випуск серії); Тyбілюкс Фарма С.П.А., Італiя (виробник, відповідальний за виробництво in-bulk, первинну та вторинну упаковку, випробування щодо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Фiнляндiя/ Італiя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введення додаткового розміру серії ГЛЗ. Запропоновано: 100 л (10000 флаконів); 150 л (15000 флаконів); 300 л (30000 флаконів); зміни І типу - внесення змін до виробничого процесу, зокрема: для збільшеного розміру серії ГЛЗ (300 л) введення більшого стерильного фільтру для забезпечення вищої швидкості потоку при фільтування (7,4 мл/хв); зміни І типу - внесення змін до виробничого процесу, зокрема: введення додаткових параметрів стерилізації для розчину (ГЕЦ) на етапі 1 для збільшеного розміру серії ГЛЗ (300 л); зміни І типу - внесення змін до виробничого процесу, зокрема: зміна параметрів перемішування для збільшеного розміру серії ГЛЗ (300 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UA/18106/01/01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КСИВУЛАН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порошок для розчину для ін'єкцій або інфузій по 1,2 г (1000 мг/200 мг), по 1 по 10, або по 25 флаконів у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АНТИБІОТИКИ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Румунiя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АНТИБІОТИКИ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Румунiя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Пропонована редакція: Кириліва Галина Георгіївна. Зміна контактних даних контактної особи заявника, відповідальної за здійснення фармаконагляду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UA/18686/01/01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1"/>
              <w:tabs>
                <w:tab w:val="left" w:pos="12600"/>
              </w:tabs>
              <w:rPr>
                <w:rFonts w:ascii="Arial" w:hAnsi="Arial" w:cs="Arial"/>
                <w:b/>
                <w:i/>
                <w:color w:val="000000"/>
                <w:sz w:val="16"/>
                <w:szCs w:val="16"/>
              </w:rPr>
            </w:pPr>
            <w:r w:rsidRPr="006F3670">
              <w:rPr>
                <w:rFonts w:ascii="Arial" w:hAnsi="Arial" w:cs="Arial"/>
                <w:b/>
                <w:sz w:val="16"/>
                <w:szCs w:val="16"/>
              </w:rPr>
              <w:t>ЛАТАМЕД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1"/>
              <w:tabs>
                <w:tab w:val="left" w:pos="12600"/>
              </w:tabs>
              <w:rPr>
                <w:rFonts w:ascii="Arial" w:hAnsi="Arial" w:cs="Arial"/>
                <w:color w:val="000000"/>
                <w:sz w:val="16"/>
                <w:szCs w:val="16"/>
                <w:lang w:val="ru-RU"/>
              </w:rPr>
            </w:pPr>
            <w:r w:rsidRPr="006F3670">
              <w:rPr>
                <w:rFonts w:ascii="Arial" w:hAnsi="Arial" w:cs="Arial"/>
                <w:color w:val="000000"/>
                <w:sz w:val="16"/>
                <w:szCs w:val="16"/>
                <w:lang w:val="ru-RU"/>
              </w:rPr>
              <w:t>краплі очні, розчин; по 2,5 мл у флаконі-крапельниці; по 1 флакону-крапельниці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1"/>
              <w:tabs>
                <w:tab w:val="left" w:pos="12600"/>
              </w:tabs>
              <w:jc w:val="center"/>
              <w:rPr>
                <w:rFonts w:ascii="Arial" w:hAnsi="Arial" w:cs="Arial"/>
                <w:color w:val="000000"/>
                <w:sz w:val="16"/>
                <w:szCs w:val="16"/>
              </w:rPr>
            </w:pPr>
            <w:r w:rsidRPr="006F3670">
              <w:rPr>
                <w:rFonts w:ascii="Arial" w:hAnsi="Arial" w:cs="Arial"/>
                <w:color w:val="000000"/>
                <w:sz w:val="16"/>
                <w:szCs w:val="16"/>
                <w:lang w:val="ru-RU"/>
              </w:rPr>
              <w:t>ТОВ «УОРЛД МЕДИЦИН»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 xml:space="preserve">К.О. Ромфарм Компані С.Р.Л., Румунія; </w:t>
            </w:r>
            <w:r w:rsidRPr="006F3670">
              <w:rPr>
                <w:rFonts w:ascii="Arial" w:hAnsi="Arial" w:cs="Arial"/>
                <w:color w:val="000000"/>
                <w:sz w:val="16"/>
                <w:szCs w:val="16"/>
              </w:rPr>
              <w:br/>
              <w:t xml:space="preserve">УОРЛД МЕДИЦИН ІЛАЧ САН. </w:t>
            </w:r>
            <w:r w:rsidRPr="006F3670">
              <w:rPr>
                <w:rFonts w:ascii="Arial" w:hAnsi="Arial" w:cs="Arial"/>
                <w:color w:val="000000"/>
                <w:sz w:val="16"/>
                <w:szCs w:val="16"/>
                <w:lang w:val="ru-RU"/>
              </w:rPr>
              <w:t>ВЕ ТІДЖ. А.Ш., Туреччина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Румунія/</w:t>
            </w:r>
          </w:p>
          <w:p w:rsidR="000C5E02" w:rsidRPr="006F3670" w:rsidRDefault="000C5E02" w:rsidP="00886CA4">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Туреччина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серії, контролю якості та вторинного пакування для стерильних лікарських засобів (включаючи вироблені асептичним методом), крім лікарських засобів біологічного/імунологічного походження). Супутня зміна - Зміни з якості. Готовий лікарський засіб. Зміни у виробництві. </w:t>
            </w:r>
            <w:r w:rsidRPr="006F3670">
              <w:rPr>
                <w:rFonts w:ascii="Arial" w:hAnsi="Arial" w:cs="Arial"/>
                <w:color w:val="000000"/>
                <w:sz w:val="16"/>
                <w:szCs w:val="16"/>
                <w:lang w:val="ru-RU"/>
              </w:rPr>
              <w:t xml:space="preserve">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Введення альтернативного виробника готового лікарського засобу УОРЛД МЕДИЦИН ІЛАЧ САН. ВЕ ТІДЖ. </w:t>
            </w:r>
            <w:r w:rsidRPr="006F3670">
              <w:rPr>
                <w:rFonts w:ascii="Arial" w:hAnsi="Arial" w:cs="Arial"/>
                <w:color w:val="000000"/>
                <w:sz w:val="16"/>
                <w:szCs w:val="16"/>
              </w:rPr>
              <w:t>A</w:t>
            </w:r>
            <w:r w:rsidRPr="006F3670">
              <w:rPr>
                <w:rFonts w:ascii="Arial" w:hAnsi="Arial" w:cs="Arial"/>
                <w:color w:val="000000"/>
                <w:sz w:val="16"/>
                <w:szCs w:val="16"/>
                <w:lang w:val="ru-RU"/>
              </w:rPr>
              <w:t xml:space="preserve">.Ш. / </w:t>
            </w:r>
            <w:r w:rsidRPr="006F3670">
              <w:rPr>
                <w:rFonts w:ascii="Arial" w:hAnsi="Arial" w:cs="Arial"/>
                <w:color w:val="000000"/>
                <w:sz w:val="16"/>
                <w:szCs w:val="16"/>
              </w:rPr>
              <w:t>WORLD</w:t>
            </w:r>
            <w:r w:rsidRPr="006F3670">
              <w:rPr>
                <w:rFonts w:ascii="Arial" w:hAnsi="Arial" w:cs="Arial"/>
                <w:color w:val="000000"/>
                <w:sz w:val="16"/>
                <w:szCs w:val="16"/>
                <w:lang w:val="ru-RU"/>
              </w:rPr>
              <w:t xml:space="preserve"> </w:t>
            </w:r>
            <w:r w:rsidRPr="006F3670">
              <w:rPr>
                <w:rFonts w:ascii="Arial" w:hAnsi="Arial" w:cs="Arial"/>
                <w:color w:val="000000"/>
                <w:sz w:val="16"/>
                <w:szCs w:val="16"/>
              </w:rPr>
              <w:t>MEDICINE</w:t>
            </w:r>
            <w:r w:rsidRPr="006F3670">
              <w:rPr>
                <w:rFonts w:ascii="Arial" w:hAnsi="Arial" w:cs="Arial"/>
                <w:color w:val="000000"/>
                <w:sz w:val="16"/>
                <w:szCs w:val="16"/>
                <w:lang w:val="ru-RU"/>
              </w:rPr>
              <w:t xml:space="preserve"> </w:t>
            </w:r>
            <w:r w:rsidRPr="006F3670">
              <w:rPr>
                <w:rFonts w:ascii="Arial" w:hAnsi="Arial" w:cs="Arial"/>
                <w:color w:val="000000"/>
                <w:sz w:val="16"/>
                <w:szCs w:val="16"/>
              </w:rPr>
              <w:t>ILAC</w:t>
            </w:r>
            <w:r w:rsidRPr="006F3670">
              <w:rPr>
                <w:rFonts w:ascii="Arial" w:hAnsi="Arial" w:cs="Arial"/>
                <w:color w:val="000000"/>
                <w:sz w:val="16"/>
                <w:szCs w:val="16"/>
                <w:lang w:val="ru-RU"/>
              </w:rPr>
              <w:t xml:space="preserve"> </w:t>
            </w:r>
            <w:r w:rsidRPr="006F3670">
              <w:rPr>
                <w:rFonts w:ascii="Arial" w:hAnsi="Arial" w:cs="Arial"/>
                <w:color w:val="000000"/>
                <w:sz w:val="16"/>
                <w:szCs w:val="16"/>
              </w:rPr>
              <w:t>SAN</w:t>
            </w:r>
            <w:r w:rsidRPr="006F3670">
              <w:rPr>
                <w:rFonts w:ascii="Arial" w:hAnsi="Arial" w:cs="Arial"/>
                <w:color w:val="000000"/>
                <w:sz w:val="16"/>
                <w:szCs w:val="16"/>
                <w:lang w:val="ru-RU"/>
              </w:rPr>
              <w:t xml:space="preserve">. </w:t>
            </w:r>
            <w:r w:rsidRPr="006F3670">
              <w:rPr>
                <w:rFonts w:ascii="Arial" w:hAnsi="Arial" w:cs="Arial"/>
                <w:color w:val="000000"/>
                <w:sz w:val="16"/>
                <w:szCs w:val="16"/>
              </w:rPr>
              <w:t>VE</w:t>
            </w:r>
            <w:r w:rsidRPr="006F3670">
              <w:rPr>
                <w:rFonts w:ascii="Arial" w:hAnsi="Arial" w:cs="Arial"/>
                <w:color w:val="000000"/>
                <w:sz w:val="16"/>
                <w:szCs w:val="16"/>
                <w:lang w:val="ru-RU"/>
              </w:rPr>
              <w:t xml:space="preserve"> </w:t>
            </w:r>
            <w:r w:rsidRPr="006F3670">
              <w:rPr>
                <w:rFonts w:ascii="Arial" w:hAnsi="Arial" w:cs="Arial"/>
                <w:color w:val="000000"/>
                <w:sz w:val="16"/>
                <w:szCs w:val="16"/>
              </w:rPr>
              <w:t>TIC</w:t>
            </w:r>
            <w:r w:rsidRPr="006F3670">
              <w:rPr>
                <w:rFonts w:ascii="Arial" w:hAnsi="Arial" w:cs="Arial"/>
                <w:color w:val="000000"/>
                <w:sz w:val="16"/>
                <w:szCs w:val="16"/>
                <w:lang w:val="ru-RU"/>
              </w:rPr>
              <w:t xml:space="preserve">. </w:t>
            </w:r>
            <w:r w:rsidRPr="006F3670">
              <w:rPr>
                <w:rFonts w:ascii="Arial" w:hAnsi="Arial" w:cs="Arial"/>
                <w:color w:val="000000"/>
                <w:sz w:val="16"/>
                <w:szCs w:val="16"/>
              </w:rPr>
              <w:t>A</w:t>
            </w:r>
            <w:r w:rsidRPr="006F3670">
              <w:rPr>
                <w:rFonts w:ascii="Arial" w:hAnsi="Arial" w:cs="Arial"/>
                <w:color w:val="000000"/>
                <w:sz w:val="16"/>
                <w:szCs w:val="16"/>
                <w:lang w:val="ru-RU"/>
              </w:rPr>
              <w:t>.</w:t>
            </w:r>
            <w:r w:rsidRPr="006F3670">
              <w:rPr>
                <w:rFonts w:ascii="Arial" w:hAnsi="Arial" w:cs="Arial"/>
                <w:color w:val="000000"/>
                <w:sz w:val="16"/>
                <w:szCs w:val="16"/>
              </w:rPr>
              <w:t>S</w:t>
            </w:r>
            <w:r w:rsidRPr="006F3670">
              <w:rPr>
                <w:rFonts w:ascii="Arial" w:hAnsi="Arial" w:cs="Arial"/>
                <w:color w:val="000000"/>
                <w:sz w:val="16"/>
                <w:szCs w:val="16"/>
                <w:lang w:val="ru-RU"/>
              </w:rPr>
              <w:t xml:space="preserve">. (15 Теммуз Махаллеші Джамі Йолу Джаддесі №50 Гюнешлі Багджилар/Стамбул, Туреччина / 15 </w:t>
            </w:r>
            <w:r w:rsidRPr="006F3670">
              <w:rPr>
                <w:rFonts w:ascii="Arial" w:hAnsi="Arial" w:cs="Arial"/>
                <w:color w:val="000000"/>
                <w:sz w:val="16"/>
                <w:szCs w:val="16"/>
              </w:rPr>
              <w:t>Temmuz</w:t>
            </w:r>
            <w:r w:rsidRPr="006F3670">
              <w:rPr>
                <w:rFonts w:ascii="Arial" w:hAnsi="Arial" w:cs="Arial"/>
                <w:color w:val="000000"/>
                <w:sz w:val="16"/>
                <w:szCs w:val="16"/>
                <w:lang w:val="ru-RU"/>
              </w:rPr>
              <w:t xml:space="preserve"> </w:t>
            </w:r>
            <w:r w:rsidRPr="006F3670">
              <w:rPr>
                <w:rFonts w:ascii="Arial" w:hAnsi="Arial" w:cs="Arial"/>
                <w:color w:val="000000"/>
                <w:sz w:val="16"/>
                <w:szCs w:val="16"/>
              </w:rPr>
              <w:t>Mahallesi</w:t>
            </w:r>
            <w:r w:rsidRPr="006F3670">
              <w:rPr>
                <w:rFonts w:ascii="Arial" w:hAnsi="Arial" w:cs="Arial"/>
                <w:color w:val="000000"/>
                <w:sz w:val="16"/>
                <w:szCs w:val="16"/>
                <w:lang w:val="ru-RU"/>
              </w:rPr>
              <w:t xml:space="preserve"> </w:t>
            </w:r>
            <w:r w:rsidRPr="006F3670">
              <w:rPr>
                <w:rFonts w:ascii="Arial" w:hAnsi="Arial" w:cs="Arial"/>
                <w:color w:val="000000"/>
                <w:sz w:val="16"/>
                <w:szCs w:val="16"/>
              </w:rPr>
              <w:t>Cami</w:t>
            </w:r>
            <w:r w:rsidRPr="006F3670">
              <w:rPr>
                <w:rFonts w:ascii="Arial" w:hAnsi="Arial" w:cs="Arial"/>
                <w:color w:val="000000"/>
                <w:sz w:val="16"/>
                <w:szCs w:val="16"/>
                <w:lang w:val="ru-RU"/>
              </w:rPr>
              <w:t xml:space="preserve"> </w:t>
            </w:r>
            <w:r w:rsidRPr="006F3670">
              <w:rPr>
                <w:rFonts w:ascii="Arial" w:hAnsi="Arial" w:cs="Arial"/>
                <w:color w:val="000000"/>
                <w:sz w:val="16"/>
                <w:szCs w:val="16"/>
              </w:rPr>
              <w:t>Yolu</w:t>
            </w:r>
            <w:r w:rsidRPr="006F3670">
              <w:rPr>
                <w:rFonts w:ascii="Arial" w:hAnsi="Arial" w:cs="Arial"/>
                <w:color w:val="000000"/>
                <w:sz w:val="16"/>
                <w:szCs w:val="16"/>
                <w:lang w:val="ru-RU"/>
              </w:rPr>
              <w:t xml:space="preserve"> </w:t>
            </w:r>
            <w:r w:rsidRPr="006F3670">
              <w:rPr>
                <w:rFonts w:ascii="Arial" w:hAnsi="Arial" w:cs="Arial"/>
                <w:color w:val="000000"/>
                <w:sz w:val="16"/>
                <w:szCs w:val="16"/>
              </w:rPr>
              <w:t>Caddesi</w:t>
            </w:r>
            <w:r w:rsidRPr="006F3670">
              <w:rPr>
                <w:rFonts w:ascii="Arial" w:hAnsi="Arial" w:cs="Arial"/>
                <w:color w:val="000000"/>
                <w:sz w:val="16"/>
                <w:szCs w:val="16"/>
                <w:lang w:val="ru-RU"/>
              </w:rPr>
              <w:t xml:space="preserve"> </w:t>
            </w:r>
            <w:r w:rsidRPr="006F3670">
              <w:rPr>
                <w:rFonts w:ascii="Arial" w:hAnsi="Arial" w:cs="Arial"/>
                <w:color w:val="000000"/>
                <w:sz w:val="16"/>
                <w:szCs w:val="16"/>
              </w:rPr>
              <w:t>No</w:t>
            </w:r>
            <w:r w:rsidRPr="006F3670">
              <w:rPr>
                <w:rFonts w:ascii="Arial" w:hAnsi="Arial" w:cs="Arial"/>
                <w:color w:val="000000"/>
                <w:sz w:val="16"/>
                <w:szCs w:val="16"/>
                <w:lang w:val="ru-RU"/>
              </w:rPr>
              <w:t xml:space="preserve">:50 </w:t>
            </w:r>
            <w:r w:rsidRPr="006F3670">
              <w:rPr>
                <w:rFonts w:ascii="Arial" w:hAnsi="Arial" w:cs="Arial"/>
                <w:color w:val="000000"/>
                <w:sz w:val="16"/>
                <w:szCs w:val="16"/>
              </w:rPr>
              <w:t>Gunesli</w:t>
            </w:r>
            <w:r w:rsidRPr="006F3670">
              <w:rPr>
                <w:rFonts w:ascii="Arial" w:hAnsi="Arial" w:cs="Arial"/>
                <w:color w:val="000000"/>
                <w:sz w:val="16"/>
                <w:szCs w:val="16"/>
                <w:lang w:val="ru-RU"/>
              </w:rPr>
              <w:t xml:space="preserve"> </w:t>
            </w:r>
            <w:r w:rsidRPr="006F3670">
              <w:rPr>
                <w:rFonts w:ascii="Arial" w:hAnsi="Arial" w:cs="Arial"/>
                <w:color w:val="000000"/>
                <w:sz w:val="16"/>
                <w:szCs w:val="16"/>
              </w:rPr>
              <w:t>Bagcilar</w:t>
            </w:r>
            <w:r w:rsidRPr="006F3670">
              <w:rPr>
                <w:rFonts w:ascii="Arial" w:hAnsi="Arial" w:cs="Arial"/>
                <w:color w:val="000000"/>
                <w:sz w:val="16"/>
                <w:szCs w:val="16"/>
                <w:lang w:val="ru-RU"/>
              </w:rPr>
              <w:t>/</w:t>
            </w:r>
            <w:r w:rsidRPr="006F3670">
              <w:rPr>
                <w:rFonts w:ascii="Arial" w:hAnsi="Arial" w:cs="Arial"/>
                <w:color w:val="000000"/>
                <w:sz w:val="16"/>
                <w:szCs w:val="16"/>
              </w:rPr>
              <w:t>Istanbul</w:t>
            </w:r>
            <w:r w:rsidRPr="006F3670">
              <w:rPr>
                <w:rFonts w:ascii="Arial" w:hAnsi="Arial" w:cs="Arial"/>
                <w:color w:val="000000"/>
                <w:sz w:val="16"/>
                <w:szCs w:val="16"/>
                <w:lang w:val="ru-RU"/>
              </w:rPr>
              <w:t xml:space="preserve">, </w:t>
            </w:r>
            <w:r w:rsidRPr="006F3670">
              <w:rPr>
                <w:rFonts w:ascii="Arial" w:hAnsi="Arial" w:cs="Arial"/>
                <w:color w:val="000000"/>
                <w:sz w:val="16"/>
                <w:szCs w:val="16"/>
              </w:rPr>
              <w:t>Turkey</w:t>
            </w:r>
            <w:r w:rsidRPr="006F3670">
              <w:rPr>
                <w:rFonts w:ascii="Arial" w:hAnsi="Arial" w:cs="Arial"/>
                <w:color w:val="000000"/>
                <w:sz w:val="16"/>
                <w:szCs w:val="16"/>
                <w:lang w:val="ru-RU"/>
              </w:rPr>
              <w:t xml:space="preserve">), відповідального за виробництво ЛЗ, первинне та вторинне пакування.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Зміни, що стосуються випуску серії та контролю якості готового лікарського засобу; в) заміна або додавання виробника, що відповідає за ввезення та/або випуск серії: 2. включаючи контроль/випробування серії. Введення альтернативного виробника готового лікарського засобу УОРЛД МЕДИЦИН ІЛАЧ САН. ВЕ ТІДЖ. </w:t>
            </w:r>
            <w:r w:rsidRPr="006F3670">
              <w:rPr>
                <w:rFonts w:ascii="Arial" w:hAnsi="Arial" w:cs="Arial"/>
                <w:color w:val="000000"/>
                <w:sz w:val="16"/>
                <w:szCs w:val="16"/>
              </w:rPr>
              <w:t>A</w:t>
            </w:r>
            <w:r w:rsidRPr="006F3670">
              <w:rPr>
                <w:rFonts w:ascii="Arial" w:hAnsi="Arial" w:cs="Arial"/>
                <w:color w:val="000000"/>
                <w:sz w:val="16"/>
                <w:szCs w:val="16"/>
                <w:lang w:val="ru-RU"/>
              </w:rPr>
              <w:t xml:space="preserve">.Ш. / </w:t>
            </w:r>
            <w:r w:rsidRPr="006F3670">
              <w:rPr>
                <w:rFonts w:ascii="Arial" w:hAnsi="Arial" w:cs="Arial"/>
                <w:color w:val="000000"/>
                <w:sz w:val="16"/>
                <w:szCs w:val="16"/>
              </w:rPr>
              <w:t>WORLD</w:t>
            </w:r>
            <w:r w:rsidRPr="006F3670">
              <w:rPr>
                <w:rFonts w:ascii="Arial" w:hAnsi="Arial" w:cs="Arial"/>
                <w:color w:val="000000"/>
                <w:sz w:val="16"/>
                <w:szCs w:val="16"/>
                <w:lang w:val="ru-RU"/>
              </w:rPr>
              <w:t xml:space="preserve"> </w:t>
            </w:r>
            <w:r w:rsidRPr="006F3670">
              <w:rPr>
                <w:rFonts w:ascii="Arial" w:hAnsi="Arial" w:cs="Arial"/>
                <w:color w:val="000000"/>
                <w:sz w:val="16"/>
                <w:szCs w:val="16"/>
              </w:rPr>
              <w:t>MEDICINE</w:t>
            </w:r>
            <w:r w:rsidRPr="006F3670">
              <w:rPr>
                <w:rFonts w:ascii="Arial" w:hAnsi="Arial" w:cs="Arial"/>
                <w:color w:val="000000"/>
                <w:sz w:val="16"/>
                <w:szCs w:val="16"/>
                <w:lang w:val="ru-RU"/>
              </w:rPr>
              <w:t xml:space="preserve"> </w:t>
            </w:r>
            <w:r w:rsidRPr="006F3670">
              <w:rPr>
                <w:rFonts w:ascii="Arial" w:hAnsi="Arial" w:cs="Arial"/>
                <w:color w:val="000000"/>
                <w:sz w:val="16"/>
                <w:szCs w:val="16"/>
              </w:rPr>
              <w:t>ILAC</w:t>
            </w:r>
            <w:r w:rsidRPr="006F3670">
              <w:rPr>
                <w:rFonts w:ascii="Arial" w:hAnsi="Arial" w:cs="Arial"/>
                <w:color w:val="000000"/>
                <w:sz w:val="16"/>
                <w:szCs w:val="16"/>
                <w:lang w:val="ru-RU"/>
              </w:rPr>
              <w:t xml:space="preserve"> </w:t>
            </w:r>
            <w:r w:rsidRPr="006F3670">
              <w:rPr>
                <w:rFonts w:ascii="Arial" w:hAnsi="Arial" w:cs="Arial"/>
                <w:color w:val="000000"/>
                <w:sz w:val="16"/>
                <w:szCs w:val="16"/>
              </w:rPr>
              <w:t>SAN</w:t>
            </w:r>
            <w:r w:rsidRPr="006F3670">
              <w:rPr>
                <w:rFonts w:ascii="Arial" w:hAnsi="Arial" w:cs="Arial"/>
                <w:color w:val="000000"/>
                <w:sz w:val="16"/>
                <w:szCs w:val="16"/>
                <w:lang w:val="ru-RU"/>
              </w:rPr>
              <w:t xml:space="preserve">. </w:t>
            </w:r>
            <w:r w:rsidRPr="006F3670">
              <w:rPr>
                <w:rFonts w:ascii="Arial" w:hAnsi="Arial" w:cs="Arial"/>
                <w:color w:val="000000"/>
                <w:sz w:val="16"/>
                <w:szCs w:val="16"/>
              </w:rPr>
              <w:t>VE</w:t>
            </w:r>
            <w:r w:rsidRPr="006F3670">
              <w:rPr>
                <w:rFonts w:ascii="Arial" w:hAnsi="Arial" w:cs="Arial"/>
                <w:color w:val="000000"/>
                <w:sz w:val="16"/>
                <w:szCs w:val="16"/>
                <w:lang w:val="ru-RU"/>
              </w:rPr>
              <w:t xml:space="preserve"> </w:t>
            </w:r>
            <w:r w:rsidRPr="006F3670">
              <w:rPr>
                <w:rFonts w:ascii="Arial" w:hAnsi="Arial" w:cs="Arial"/>
                <w:color w:val="000000"/>
                <w:sz w:val="16"/>
                <w:szCs w:val="16"/>
              </w:rPr>
              <w:t>TIC</w:t>
            </w:r>
            <w:r w:rsidRPr="006F3670">
              <w:rPr>
                <w:rFonts w:ascii="Arial" w:hAnsi="Arial" w:cs="Arial"/>
                <w:color w:val="000000"/>
                <w:sz w:val="16"/>
                <w:szCs w:val="16"/>
                <w:lang w:val="ru-RU"/>
              </w:rPr>
              <w:t xml:space="preserve">. </w:t>
            </w:r>
            <w:r w:rsidRPr="006F3670">
              <w:rPr>
                <w:rFonts w:ascii="Arial" w:hAnsi="Arial" w:cs="Arial"/>
                <w:color w:val="000000"/>
                <w:sz w:val="16"/>
                <w:szCs w:val="16"/>
              </w:rPr>
              <w:t>A</w:t>
            </w:r>
            <w:r w:rsidRPr="006F3670">
              <w:rPr>
                <w:rFonts w:ascii="Arial" w:hAnsi="Arial" w:cs="Arial"/>
                <w:color w:val="000000"/>
                <w:sz w:val="16"/>
                <w:szCs w:val="16"/>
                <w:lang w:val="ru-RU"/>
              </w:rPr>
              <w:t>.</w:t>
            </w:r>
            <w:r w:rsidRPr="006F3670">
              <w:rPr>
                <w:rFonts w:ascii="Arial" w:hAnsi="Arial" w:cs="Arial"/>
                <w:color w:val="000000"/>
                <w:sz w:val="16"/>
                <w:szCs w:val="16"/>
              </w:rPr>
              <w:t>S</w:t>
            </w:r>
            <w:r w:rsidRPr="006F3670">
              <w:rPr>
                <w:rFonts w:ascii="Arial" w:hAnsi="Arial" w:cs="Arial"/>
                <w:color w:val="000000"/>
                <w:sz w:val="16"/>
                <w:szCs w:val="16"/>
                <w:lang w:val="ru-RU"/>
              </w:rPr>
              <w:t xml:space="preserve">. (15 Теммуз Махаллеші Джамі Йолу Джаддесі №50 Гюнешлі Багджилар/Стамбул, Туреччина / 15 </w:t>
            </w:r>
            <w:r w:rsidRPr="006F3670">
              <w:rPr>
                <w:rFonts w:ascii="Arial" w:hAnsi="Arial" w:cs="Arial"/>
                <w:color w:val="000000"/>
                <w:sz w:val="16"/>
                <w:szCs w:val="16"/>
              </w:rPr>
              <w:t>Temmuz</w:t>
            </w:r>
            <w:r w:rsidRPr="006F3670">
              <w:rPr>
                <w:rFonts w:ascii="Arial" w:hAnsi="Arial" w:cs="Arial"/>
                <w:color w:val="000000"/>
                <w:sz w:val="16"/>
                <w:szCs w:val="16"/>
                <w:lang w:val="ru-RU"/>
              </w:rPr>
              <w:t xml:space="preserve"> </w:t>
            </w:r>
            <w:r w:rsidRPr="006F3670">
              <w:rPr>
                <w:rFonts w:ascii="Arial" w:hAnsi="Arial" w:cs="Arial"/>
                <w:color w:val="000000"/>
                <w:sz w:val="16"/>
                <w:szCs w:val="16"/>
              </w:rPr>
              <w:t>Mahallesi</w:t>
            </w:r>
            <w:r w:rsidRPr="006F3670">
              <w:rPr>
                <w:rFonts w:ascii="Arial" w:hAnsi="Arial" w:cs="Arial"/>
                <w:color w:val="000000"/>
                <w:sz w:val="16"/>
                <w:szCs w:val="16"/>
                <w:lang w:val="ru-RU"/>
              </w:rPr>
              <w:t xml:space="preserve"> </w:t>
            </w:r>
            <w:r w:rsidRPr="006F3670">
              <w:rPr>
                <w:rFonts w:ascii="Arial" w:hAnsi="Arial" w:cs="Arial"/>
                <w:color w:val="000000"/>
                <w:sz w:val="16"/>
                <w:szCs w:val="16"/>
              </w:rPr>
              <w:t>Cami</w:t>
            </w:r>
            <w:r w:rsidRPr="006F3670">
              <w:rPr>
                <w:rFonts w:ascii="Arial" w:hAnsi="Arial" w:cs="Arial"/>
                <w:color w:val="000000"/>
                <w:sz w:val="16"/>
                <w:szCs w:val="16"/>
                <w:lang w:val="ru-RU"/>
              </w:rPr>
              <w:t xml:space="preserve"> </w:t>
            </w:r>
            <w:r w:rsidRPr="006F3670">
              <w:rPr>
                <w:rFonts w:ascii="Arial" w:hAnsi="Arial" w:cs="Arial"/>
                <w:color w:val="000000"/>
                <w:sz w:val="16"/>
                <w:szCs w:val="16"/>
              </w:rPr>
              <w:t>Yolu</w:t>
            </w:r>
            <w:r w:rsidRPr="006F3670">
              <w:rPr>
                <w:rFonts w:ascii="Arial" w:hAnsi="Arial" w:cs="Arial"/>
                <w:color w:val="000000"/>
                <w:sz w:val="16"/>
                <w:szCs w:val="16"/>
                <w:lang w:val="ru-RU"/>
              </w:rPr>
              <w:t xml:space="preserve"> </w:t>
            </w:r>
            <w:r w:rsidRPr="006F3670">
              <w:rPr>
                <w:rFonts w:ascii="Arial" w:hAnsi="Arial" w:cs="Arial"/>
                <w:color w:val="000000"/>
                <w:sz w:val="16"/>
                <w:szCs w:val="16"/>
              </w:rPr>
              <w:t>Caddesi</w:t>
            </w:r>
            <w:r w:rsidRPr="006F3670">
              <w:rPr>
                <w:rFonts w:ascii="Arial" w:hAnsi="Arial" w:cs="Arial"/>
                <w:color w:val="000000"/>
                <w:sz w:val="16"/>
                <w:szCs w:val="16"/>
                <w:lang w:val="ru-RU"/>
              </w:rPr>
              <w:t xml:space="preserve"> </w:t>
            </w:r>
            <w:r w:rsidRPr="006F3670">
              <w:rPr>
                <w:rFonts w:ascii="Arial" w:hAnsi="Arial" w:cs="Arial"/>
                <w:color w:val="000000"/>
                <w:sz w:val="16"/>
                <w:szCs w:val="16"/>
              </w:rPr>
              <w:t>No</w:t>
            </w:r>
            <w:r w:rsidRPr="006F3670">
              <w:rPr>
                <w:rFonts w:ascii="Arial" w:hAnsi="Arial" w:cs="Arial"/>
                <w:color w:val="000000"/>
                <w:sz w:val="16"/>
                <w:szCs w:val="16"/>
                <w:lang w:val="ru-RU"/>
              </w:rPr>
              <w:t xml:space="preserve">:50 </w:t>
            </w:r>
            <w:r w:rsidRPr="006F3670">
              <w:rPr>
                <w:rFonts w:ascii="Arial" w:hAnsi="Arial" w:cs="Arial"/>
                <w:color w:val="000000"/>
                <w:sz w:val="16"/>
                <w:szCs w:val="16"/>
              </w:rPr>
              <w:t>Gunesli</w:t>
            </w:r>
            <w:r w:rsidRPr="006F3670">
              <w:rPr>
                <w:rFonts w:ascii="Arial" w:hAnsi="Arial" w:cs="Arial"/>
                <w:color w:val="000000"/>
                <w:sz w:val="16"/>
                <w:szCs w:val="16"/>
                <w:lang w:val="ru-RU"/>
              </w:rPr>
              <w:t xml:space="preserve"> </w:t>
            </w:r>
            <w:r w:rsidRPr="006F3670">
              <w:rPr>
                <w:rFonts w:ascii="Arial" w:hAnsi="Arial" w:cs="Arial"/>
                <w:color w:val="000000"/>
                <w:sz w:val="16"/>
                <w:szCs w:val="16"/>
              </w:rPr>
              <w:t>Bagcilar</w:t>
            </w:r>
            <w:r w:rsidRPr="006F3670">
              <w:rPr>
                <w:rFonts w:ascii="Arial" w:hAnsi="Arial" w:cs="Arial"/>
                <w:color w:val="000000"/>
                <w:sz w:val="16"/>
                <w:szCs w:val="16"/>
                <w:lang w:val="ru-RU"/>
              </w:rPr>
              <w:t>/</w:t>
            </w:r>
            <w:r w:rsidRPr="006F3670">
              <w:rPr>
                <w:rFonts w:ascii="Arial" w:hAnsi="Arial" w:cs="Arial"/>
                <w:color w:val="000000"/>
                <w:sz w:val="16"/>
                <w:szCs w:val="16"/>
              </w:rPr>
              <w:t>Istanbul</w:t>
            </w:r>
            <w:r w:rsidRPr="006F3670">
              <w:rPr>
                <w:rFonts w:ascii="Arial" w:hAnsi="Arial" w:cs="Arial"/>
                <w:color w:val="000000"/>
                <w:sz w:val="16"/>
                <w:szCs w:val="16"/>
                <w:lang w:val="ru-RU"/>
              </w:rPr>
              <w:t xml:space="preserve">, </w:t>
            </w:r>
            <w:r w:rsidRPr="006F3670">
              <w:rPr>
                <w:rFonts w:ascii="Arial" w:hAnsi="Arial" w:cs="Arial"/>
                <w:color w:val="000000"/>
                <w:sz w:val="16"/>
                <w:szCs w:val="16"/>
              </w:rPr>
              <w:t>Turkey</w:t>
            </w:r>
            <w:r w:rsidRPr="006F3670">
              <w:rPr>
                <w:rFonts w:ascii="Arial" w:hAnsi="Arial" w:cs="Arial"/>
                <w:color w:val="000000"/>
                <w:sz w:val="16"/>
                <w:szCs w:val="16"/>
                <w:lang w:val="ru-RU"/>
              </w:rPr>
              <w:t xml:space="preserve">), відповідального за випуск серії та контролю якості ГЛЗ. Як наслідок, з’являться додаткова вторинна упаковка, де зазначатиметься альтернативний виробник готового лікарського засобу. Зміни внесені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як наслідок поява додаткового пакування для альтернативного виробника. </w:t>
            </w:r>
            <w:r w:rsidRPr="006F3670">
              <w:rPr>
                <w:rFonts w:ascii="Arial" w:hAnsi="Arial" w:cs="Arial"/>
                <w:color w:val="000000"/>
                <w:sz w:val="16"/>
                <w:szCs w:val="16"/>
              </w:rPr>
              <w:t xml:space="preserve">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1"/>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1"/>
              <w:tabs>
                <w:tab w:val="left" w:pos="12600"/>
              </w:tabs>
              <w:jc w:val="center"/>
              <w:rPr>
                <w:rFonts w:ascii="Arial" w:hAnsi="Arial" w:cs="Arial"/>
                <w:sz w:val="16"/>
                <w:szCs w:val="16"/>
              </w:rPr>
            </w:pPr>
            <w:r w:rsidRPr="006F3670">
              <w:rPr>
                <w:rFonts w:ascii="Arial" w:hAnsi="Arial" w:cs="Arial"/>
                <w:sz w:val="16"/>
                <w:szCs w:val="16"/>
              </w:rPr>
              <w:t>UA/14903/01/01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ЛЕВЕБРЕЙН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таблетки, вкриті плівковою оболонкою, по 250 мг по 10 таблеток у блістері, по 3 або 5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УОРЛД МЕДИЦИН ІЛАЧ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УОРЛД МЕДИЦИН ІЛАЧ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Туреччина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запропоновано: МАРКИРОВКА. В соответствии с утвержденным текстом маркировки.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UA/16365/01/01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ЛЕВЕБРЕЙН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таблетки, вкриті плівковою оболонкою, по 500 мг по 10 таблеток у блістері, по 3 або 5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УОРЛД МЕДИЦИН ІЛАЧ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УОРЛД МЕДИЦИН ІЛАЧ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Туреччина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запропоновано: МАРКИРОВКА. В соответствии с утвержденным текстом маркировки.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UA/16365/01/02</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ЛЕВЕБРЕЙН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таблетки, вкриті плівковою оболонкою, по 1000 мг по 10 таблеток у блістері, по 3 або 5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УОРЛД МЕДИЦИН ІЛАЧ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УОРЛД МЕДИЦИН ІЛАЧ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Туреччина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запропоновано: МАРКИРОВКА. В соответствии с утвержденным текстом маркировки.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UA/16365/01/03</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ЛЕВОМЕНТОЛ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пластівці або тверда маса (субстанція); пластівці у пакетах поліетиленових або тверда маса в металевих барабанах для фармацевтичного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ТОВ "ТК "Аврора"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БАСФ СЕ</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подання оновленого сертифіката відповідності Європейській фармакопеї № R1-СЕР 2012-390-Rev 01. Як наслідок, збільшення періоду переконтролю з 3 років до 5 років для пластівців відповідно до оновленого СЕР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UA/17811/01/01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 xml:space="preserve">ЛЕВОРО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таблетки, вкриті плівковою оболонкою, по 500 мг; по 10 таблеток у блістері; по 1 блістеру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АНТИБІОТИКИ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Румунiя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АНТИБІОТИКИ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Румунiя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Пропонована редакція: Кириліва Галина Георгіївна. Зміна контактних даних контактної особи заявника, відповідальної за здійснення фармаконагляду в Україн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UA/18756/01/01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ЛЕНАЛІДОМІД-ТЕВА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капсули тверді по 2,5 мг, по 21 капсулі у блістері; по 1 блістеру в коробці; по 7 капсул у блістері; по 3 блістери в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ПЛІВА Хрватска д.о.о.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Хорватія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зміни внесені до інструкції для медичного застосування лікарського засобу у розділ "Особливості застосування" відповідно до оновленої інформації щодо безпеки діючої речовини. Введення змін протягом 3-х місяців з дати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UA/17643/01/01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ЛЕНАЛІДОМІД-ТЕВА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капсули тверді по 5 мг, по 21 капсулі у блістері; по 1 блістеру в коробці; по 7 капсул у блістері; по 3 блістери в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ПЛІВА Хрватска д.о.о.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Хорватія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зміни внесені до інструкції для медичного застосування лікарського засобу у розділ "Особливості застосування" відповідно до оновленої інформації щодо безпеки діючої речовини. Введення змін протягом 3-х місяців з дати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UA/17643/01/02</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ЛЕНАЛІДОМІД-ТЕВА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капсули тверді по 7,5 мг, по 21 капсулі у блістері; по 1 блістеру в коробці; по 7 капсул у блістері; по 3 блістери в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ПЛІВА Хрватска д.о.о.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Хорватія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зміни внесені до інструкції для медичного застосування лікарського засобу у розділ "Особливості застосування" відповідно до оновленої інформації щодо безпеки діючої речовини. Введення змін протягом 3-х місяців з дати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UA/17643/01/03</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ЛЕНАЛІДОМІД-ТЕВА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капсули тверді по 10 мг, по 21 капсулі у блістері; по 1 блістеру в коробці; по 7 капсул у блістері; по 3 блістери в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ПЛІВА Хрватска д.о.о.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Хорватія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зміни внесені до інструкції для медичного застосування лікарського засобу у розділ "Особливості застосування" відповідно до оновленої інформації щодо безпеки діючої речовини. Введення змін протягом 3-х місяців з дати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UA/17643/01/04</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ЛЕНАЛІДОМІД-ТЕВА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капсули тверді по 15 мг, по 21 капсулі у блістері; по 1 блістеру в коробці; по 7 капсул у блістері; по 3 блістери в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ПЛІВА Хрватска д.о.о.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Хорватія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зміни внесені до інструкції для медичного застосування лікарського засобу у розділ "Особливості застосування" відповідно до оновленої інформації щодо безпеки діючої речовини. Введення змін протягом 3-х місяців з дати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UA/17643/01/05</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ЛЕНАЛІДОМІД-ТЕВА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капсули тверді по 20 мг, по 21 капсулі у блістері; по 1 блістеру в коробці; по 7 капсул у блістері; по 3 блістери в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ПЛІВА Хрватска д.о.о.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Хорватія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зміни внесені до інструкції для медичного застосування лікарського засобу у розділ "Особливості застосування" відповідно до оновленої інформації щодо безпеки діючої речовини. Введення змін протягом 3-х місяців з дати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UA/17643/01/06</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ЛЕНАЛІДОМІД-ТЕВА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капсули тверді по 25 мг, по 21 капсулі у блістері; по 1 блістеру в коробці; по 7 капсул у блістері; по 3 блістери в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ПЛІВА Хрватска д.о.о.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Хорватія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зміни внесені до інструкції для медичного застосування лікарського засобу у розділ "Особливості застосування" відповідно до оновленої інформації щодо безпеки діючої речовини. Введення змін протягом 3-х місяців з дати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UA/17643/01/07</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ЛЕФЛЮТАБ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таблетки вкриті оболонкою, по 10 мг по 30 таблеток у контейнері; по 1 контейнеру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Медак Гезельшафт фюр клініше Шпеціальпрепарате мбХ, Німеччина (виробник, що відповідає за маркування, вторинне пакування, контроль/виробування серії та випуск серії); Хаупт Фарма Мюнстер ГмбХ, Німеччина (виробник, що відповідає за виробництво готової лікарської форми, первинне пакування, маркування, вторинне пакування, контроль/виробування серії та за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UA/12013/01/01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ЛЕФЛЮТАБ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таблетки вкриті оболонкою, по 20 мг по 15 або по 30 таблеток у контейнері; по 1 контейнеру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Медак Гезельшафт фюр клініше Шпеціальпрепарате мбХ, Німеччина (виробник, що відповідає за маркування, вторинне пакування, контроль/виробування серії та випуск серії); Хаупт Фарма Мюнстер ГмбХ, Німеччина (виробник, що відповідає за виробництво готової лікарської форми, первинне пакування, маркування, вторинне пакування, контроль/виробування серії та за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UA/12013/01/02</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МАГНЕМАКС-ЗДОРОВ`Я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таблетки, вкриті плівковою оболонкою по 10 таблеток у блістері; по 3 або 6 блістерів у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супутня зміна: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Тверді лікарські форми; супутня зміна: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(нестерильні лікарські засоби). Введення додаткового виробника первинного пакування ГЛЗ (плівка ПВХ/ПВДХ) Liveo Research GmbH, Germany. Як наслідок, відбулися зміни у якісному, кількісному складі (затверджено: плівка полівінілхлоридна; запропоновано: плівка двошарова полівінілхлоридна/полівініліденхлоридна) та розмірах первиного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UA/15597/01/01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МАГНІЮ СУЛЬФАТ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розчин для ін'єкцій, 250 мг/мл, по 5 мл або по 10 мл в ампулі; по 5 ампул у контурній чарунковій упаковці; по 2 контурні чарункові упаковки в пачці; по 5 мл або по 10 мл в ампулі; по 10 ампул у коробці; по 5 мл в ампулі; по 5 ампул у контурних чарункових упаковках, запаяних папером</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внесення змін до контролю під час виробництва готового лікарського засобу, зокрема: - введення критеріїв прийнятності (не більше 10 КУО в 100 мл) за показником "Біонавантаження" на Стадії Фільтрація розчину; - вилучення показника "Мікробіологічна чистота" на Стадії Приготування розчину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UA/8109/01/01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МЕДОФЛЮКОН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капсули по 50 мг по 7 капсул у блістері; по 1 блістеру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Медокемі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Кіпр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Медокемі ЛТД (Центральний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Кiпр</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зміни внесено до Інструкції для медичного застосування лікарського засобу до розділів "Фармакологічні властивості", "Особливості застосування", "Застосування у період вагітності або годування груддю", "Побічні реакції" щодо безпеки застосування діючої речовини відповідно до рекомендацій PRAC. Введення змін протягом 3-х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UA/7001/01/01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МЕДОФЛЮКОН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капсули по 150 мг по 1 капсулі в блістері; по 1 блістеру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Медокемі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Кіпр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Медокемі ЛТД (Центральний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Кiпр</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зміни внесено до Інструкції для медичного застосування лікарського засобу до розділів "Фармакологічні властивості", "Особливості застосування", "Застосування у період вагітності або годування груддю", "Побічні реакції" щодо безпеки застосування діючої речовини відповідно до рекомендацій PRAC. Введення змін протягом 3-х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UA/7001/01/02</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МЕКСИКОР®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розчин для ін'єкцій, 50 мг/мл, по 2 мл в ампулі; по 5 ампул в контурній чарунковій упаковці; по 2 контурні чарункові упаковки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ТОВ "ЗДРАВО"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ПрАТ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 xml:space="preserve">зміни II типу - зміни внесено до частин: І «Загальна інформація», II «Специфікація з безпеки» (модулі CI «Епідеміологія показань до застосування та цільова(і) популяція(ї)», CIІ «Доклінічна частина специфікації з безпеки», CIII «Експозиція пацієнтів, залучених до клінічних випробувань», CIV «Популяції, які не вивчались під час клінічних випробувань», CV «Післяреєстраційний досвід»), III «План з фармаконагляду», V «Заходи з мінімізації ризиків», VI «Резюме плану управління ризиками»,VII «Додатки» у зв’язку з видаленням додатковихзаходів з мінімізації ризиків, оновлення інформації з безпеки на підставі оцінки РОЗБ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UA/4971/01/01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МЕТОРТРІТ РОМФАРМ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 xml:space="preserve">розчин для ін'єкцій, 10 мг/мл; по 0,75 мл або по 1 мл, або по 1,5 мл, або по 2 мл у попередньо наповненому шприці; по 1 шприцу в блістері; по 1 блістеру разом з одноразовою голкою в картонній пачці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К.Т. РОМФАРМ КОМПАНІ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Румунiя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К.Т. Ромфарм Компані С.Р.Л., Румунiя (контроль вихідних матеріалів, контроль проміжного та кінцевого продукту, вторинне пакування та випуск серії ГЛЗ; виготовлення лікарського засобу, асептичне наповнення лікарським засобом шприців, їх збірка та маркування)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Румунiя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зміни внесено до Інструкції для медичного застосування лікарського засобу до розділу "Особливості застосування" щодо безпеки застосування діючої речовини метотрексат відповідно до рекомендацій PRAC</w:t>
            </w:r>
            <w:r w:rsidRPr="006F367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UA/18524/01/01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color w:val="0D0D0D"/>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tabs>
                <w:tab w:val="left" w:pos="12600"/>
              </w:tabs>
              <w:rPr>
                <w:rFonts w:ascii="Arial" w:hAnsi="Arial" w:cs="Arial"/>
                <w:b/>
                <w:i/>
                <w:color w:val="000000"/>
                <w:sz w:val="16"/>
                <w:szCs w:val="16"/>
              </w:rPr>
            </w:pPr>
            <w:r w:rsidRPr="006F3670">
              <w:rPr>
                <w:rFonts w:ascii="Arial" w:hAnsi="Arial" w:cs="Arial"/>
                <w:b/>
                <w:sz w:val="16"/>
                <w:szCs w:val="16"/>
              </w:rPr>
              <w:t>МУСКОМЕД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rPr>
                <w:rFonts w:ascii="Arial" w:hAnsi="Arial" w:cs="Arial"/>
                <w:color w:val="000000"/>
                <w:sz w:val="16"/>
                <w:szCs w:val="16"/>
              </w:rPr>
            </w:pPr>
            <w:r w:rsidRPr="006F3670">
              <w:rPr>
                <w:rFonts w:ascii="Arial" w:hAnsi="Arial" w:cs="Arial"/>
                <w:color w:val="000000"/>
                <w:sz w:val="16"/>
                <w:szCs w:val="16"/>
              </w:rPr>
              <w:t>крем, по 2,5 мг/г по 30 г у тубі, по 1 тубі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УОРЛД МЕДИЦИН ІЛАЧ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 xml:space="preserve">УОРЛД МЕДИЦИН ІЛАЧ САН. ВЕ ТІДЖ. A.Ш.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Туреччина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ГЛЗ Зентіва Саглик Урунлері Сан. ве Тідж. А.Ш., Туреччина, затверджений виробник ГЛЗ, що залишився – виконує ті самі функції, що і вилучений. Зміни внесені в інструкцію для медичного застосування лікарського засобу у розділи "Виробник", "Місцезнаходження виробника та його адреса місця провадження діяльності" (вилучення виробничої дільниці) з відповідними змінами в тексті маркування упаковок.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sz w:val="16"/>
                <w:szCs w:val="16"/>
              </w:rPr>
            </w:pPr>
            <w:r w:rsidRPr="006F3670">
              <w:rPr>
                <w:rFonts w:ascii="Arial" w:hAnsi="Arial" w:cs="Arial"/>
                <w:sz w:val="16"/>
                <w:szCs w:val="16"/>
              </w:rPr>
              <w:t>UA/16594/01/01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НАВІРЕЛ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концентрат для приготування розчину для інфузій, 10 мг/мл по 1 мл (10 мг) або 5 мл (50 мг) у флаконі, по 1 флакону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Медак Гезельшафт фюр клініше Шпеціальпрепарате мбХ, Німеччина (пакування, маркування та випуск серії); Онкомед меньюфекчерінг а.с., Чеська Республiка (виробник "in bulk", контроль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 Чеська Республiка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уточнення реєстраційної процедури в наказі МОЗ України № 2594 від 23.11.2021р. в процесі внесення змін: зміни II типу - зміни внесено до інструкції для медичного застосування лікарського засобу до розділів "Фармакологічні властивості" (щодо уточнення інформації щодо безпеки діючої речовини «вінорелбін»), "Протипоказання", "Особливі заходи безпеки", "Особливості застосування", "Спосіб застосування та дози",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UA/4711/01/01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color w:val="0D0D0D"/>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1"/>
              <w:tabs>
                <w:tab w:val="left" w:pos="12600"/>
              </w:tabs>
              <w:rPr>
                <w:rFonts w:ascii="Arial" w:hAnsi="Arial" w:cs="Arial"/>
                <w:b/>
                <w:i/>
                <w:color w:val="000000"/>
                <w:sz w:val="16"/>
                <w:szCs w:val="16"/>
              </w:rPr>
            </w:pPr>
            <w:r w:rsidRPr="006F3670">
              <w:rPr>
                <w:rFonts w:ascii="Arial" w:hAnsi="Arial" w:cs="Arial"/>
                <w:b/>
                <w:sz w:val="16"/>
                <w:szCs w:val="16"/>
              </w:rPr>
              <w:t>НАЛБУФІН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1"/>
              <w:tabs>
                <w:tab w:val="left" w:pos="12600"/>
              </w:tabs>
              <w:rPr>
                <w:rFonts w:ascii="Arial" w:hAnsi="Arial" w:cs="Arial"/>
                <w:color w:val="000000"/>
                <w:sz w:val="16"/>
                <w:szCs w:val="16"/>
              </w:rPr>
            </w:pPr>
            <w:r w:rsidRPr="006F3670">
              <w:rPr>
                <w:rFonts w:ascii="Arial" w:hAnsi="Arial" w:cs="Arial"/>
                <w:color w:val="000000"/>
                <w:sz w:val="16"/>
                <w:szCs w:val="16"/>
              </w:rPr>
              <w:t>розчин для ін'єкцій, 10 мг/мл, по 1 мл або по 2 мл в ампулі; по 5 ампул в контурній чарунковій упаковці; по 1 або 2 контурні чарункові упаковки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 вилучення упаковок по 1 мл та по 2 мл у попередньо наповнених шприцах № 1 (1х1), № 5 (5х1), з відповідними змінами в розділі «Упаковка» МКЯ ЛЗ. Зміни внесені в розділ «Упаковка» інструкції для медичного застосування лікарського засобу та в розділ 6.5. «Тип та вміст первинної упаковки» короткої характеристики лікарського засобу у зв'язку з вилученням певного розміру упаковок, як наслідок – вилучення тексту маркування відповідних упаковок.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1"/>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1"/>
              <w:tabs>
                <w:tab w:val="left" w:pos="12600"/>
              </w:tabs>
              <w:jc w:val="center"/>
              <w:rPr>
                <w:rFonts w:ascii="Arial" w:hAnsi="Arial" w:cs="Arial"/>
                <w:sz w:val="16"/>
                <w:szCs w:val="16"/>
              </w:rPr>
            </w:pPr>
            <w:r w:rsidRPr="006F3670">
              <w:rPr>
                <w:rFonts w:ascii="Arial" w:hAnsi="Arial" w:cs="Arial"/>
                <w:sz w:val="16"/>
                <w:szCs w:val="16"/>
              </w:rPr>
              <w:t>UA/14429/01/01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НАТРІЮ 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розчин для ін'єкцій, 9 мг/мл, по 5 мл або 10 мл в ампулі, по 10 ампул в коробці; по 5 мл або 10 мл в ампулі, по 5 ампул у блістері, по 2 блістери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внесення змін до контролю під час виробництва готового лікарського засобу, зокрема: - введення критеріїв прийнятності (не більше 10 КУО в 100 мл) за показником "Біонавантаження" на Стадії Фільтрація розчину; - вилучення показника "Мікробіологічна чистота" на Стадії Приготування розчину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UA/4131/01/01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НЕБІВОЛОЛ/ГІДРОХЛОРТІАЗИД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таблетки, вкриті плівковою оболонкою, по 5 мг/12,5 мг; in bulk: 21000 таблеток у поліетиленовому пакеті; по 1 пакету в поліетиленовий пакет</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ТОВ "АРТЕРІУМ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Балканфарма - Дупніца АД, Болгарія (первинне та вторинне пакування, контроль якості та випуск серії); Ватсон Фарма Приват Лимитед, Індія (виробництво, контроль якості); Файн Фудс енд Фармасьютікалc Н.Т.М. С.П.А., Італiя (виробництво, первинне та вторинне пакування, контроль якості,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Болгарія/ Індія/ Італiя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подання оновленого сертифіката відповідності Європейській фармакопеї № R1-CEP 2000-091 - Rev 04 для АФІ гідрохлортіазиду від вже затвердженого виробника Unichem Laboratories Limited, Індія, у наслідок введення додаткової виробничої дільниці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UA/17339/01/01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НЕЙРОРУБІН™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розчин для ін'єкцій; по 3 мл в ампулі; по 5 ампул у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Меркле ГмбХ, Німеччина (виробництво за повним циклом,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 xml:space="preserve">зміни І типу - незначні зміни у затвердженому методі випробування ГЛЗ за п.«Ідентифікація та кількісне визначення Ціанкобаламіну».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UA/10051/01/01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color w:val="0D0D0D"/>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tabs>
                <w:tab w:val="left" w:pos="12600"/>
              </w:tabs>
              <w:rPr>
                <w:rFonts w:ascii="Arial" w:hAnsi="Arial" w:cs="Arial"/>
                <w:b/>
                <w:i/>
                <w:color w:val="000000"/>
                <w:sz w:val="16"/>
                <w:szCs w:val="16"/>
              </w:rPr>
            </w:pPr>
            <w:r w:rsidRPr="006F3670">
              <w:rPr>
                <w:rFonts w:ascii="Arial" w:hAnsi="Arial" w:cs="Arial"/>
                <w:b/>
                <w:sz w:val="16"/>
                <w:szCs w:val="16"/>
              </w:rPr>
              <w:t>НІТРОГЛІЦЕРИН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rPr>
                <w:rFonts w:ascii="Arial" w:hAnsi="Arial" w:cs="Arial"/>
                <w:color w:val="000000"/>
                <w:sz w:val="16"/>
                <w:szCs w:val="16"/>
              </w:rPr>
            </w:pPr>
            <w:r w:rsidRPr="006F3670">
              <w:rPr>
                <w:rFonts w:ascii="Arial" w:hAnsi="Arial" w:cs="Arial"/>
                <w:color w:val="000000"/>
                <w:sz w:val="16"/>
                <w:szCs w:val="16"/>
              </w:rPr>
              <w:t>концентрат для розчину для інфузій, 10 мг/мл; по 2 мл в ампулі; по 10 ампул у пачці; по 2 мл в ампулі; по 10 ампул у блістері; по 1 блістеру в пачці; по 5 мл в ампулі; по 5 ампул у блістері; по 1 блістеру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 xml:space="preserve">Україна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контроль якості, випуск серії:</w:t>
            </w:r>
            <w:r w:rsidRPr="006F3670">
              <w:rPr>
                <w:rFonts w:ascii="Arial" w:hAnsi="Arial" w:cs="Arial"/>
                <w:color w:val="000000"/>
                <w:sz w:val="16"/>
                <w:szCs w:val="16"/>
              </w:rPr>
              <w:br/>
              <w:t>Товариство з обмеженою відповідальністю "Дослідний завод "ГНЦЛС",</w:t>
            </w:r>
            <w:r w:rsidRPr="006F3670">
              <w:rPr>
                <w:rFonts w:ascii="Arial" w:hAnsi="Arial" w:cs="Arial"/>
                <w:color w:val="000000"/>
                <w:sz w:val="16"/>
                <w:szCs w:val="16"/>
              </w:rPr>
              <w:br/>
              <w:t>Україна;</w:t>
            </w:r>
          </w:p>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всі стадії виробництва, контроль якості, випуск серії:</w:t>
            </w:r>
            <w:r w:rsidRPr="006F3670">
              <w:rPr>
                <w:rFonts w:ascii="Arial" w:hAnsi="Arial" w:cs="Arial"/>
                <w:color w:val="000000"/>
                <w:sz w:val="16"/>
                <w:szCs w:val="16"/>
              </w:rPr>
              <w:br/>
              <w:t>Товариство з обмеженою відповідальністю "Фармацевтична компанія "Здоров'я",</w:t>
            </w:r>
            <w:r w:rsidRPr="006F3670">
              <w:rPr>
                <w:rFonts w:ascii="Arial" w:hAnsi="Arial" w:cs="Arial"/>
                <w:color w:val="000000"/>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Плаксіна Олена Володимирівна. опонована редакція: Шевченко Олена Ігорівна. Зміна контактних даних уповноваженої особи заявника, відповідальної за здійснення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sz w:val="16"/>
                <w:szCs w:val="16"/>
              </w:rPr>
            </w:pPr>
            <w:r w:rsidRPr="006F3670">
              <w:rPr>
                <w:rFonts w:ascii="Arial" w:hAnsi="Arial" w:cs="Arial"/>
                <w:sz w:val="16"/>
                <w:szCs w:val="16"/>
              </w:rPr>
              <w:t>UA/5412/01/01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НОВАРИНГ®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кільце вагінальне, 11,7 мг/2,7 мг, по 1 кільцю у саше; по 1 саше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Органон Сентрал Іст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Н.В. Органон, Нiдерланди (за повним циклом)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Нiдерланди</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6F3670">
              <w:rPr>
                <w:rFonts w:ascii="Arial" w:hAnsi="Arial" w:cs="Arial"/>
                <w:color w:val="000000"/>
                <w:sz w:val="16"/>
                <w:szCs w:val="16"/>
              </w:rPr>
              <w:br/>
              <w:t>Пропонована редакція: Маріанна Валк- Кортенраад. Зміна контактних даних уповноваженої особи заявника, відповідальної за здійснення фармаконагляду. Пропонована редакція: Мотилінська Олена Віталіївна.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місцезнаходженя мастер- файла системи фармаконагляду та його номера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UA/9613/01/01</w:t>
            </w:r>
          </w:p>
        </w:tc>
      </w:tr>
      <w:tr w:rsidR="000C5E02" w:rsidRPr="003A10B2"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3A10B2" w:rsidRDefault="000C5E02" w:rsidP="000C5E02">
            <w:pPr>
              <w:numPr>
                <w:ilvl w:val="0"/>
                <w:numId w:val="44"/>
              </w:numPr>
              <w:tabs>
                <w:tab w:val="left" w:pos="12600"/>
              </w:tabs>
              <w:jc w:val="center"/>
              <w:rPr>
                <w:rFonts w:ascii="Arial" w:hAnsi="Arial" w:cs="Arial"/>
                <w:b/>
                <w:color w:val="0D0D0D"/>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5C608E" w:rsidRDefault="000C5E02" w:rsidP="00886CA4">
            <w:pPr>
              <w:tabs>
                <w:tab w:val="left" w:pos="12600"/>
              </w:tabs>
              <w:rPr>
                <w:rFonts w:ascii="Arial" w:hAnsi="Arial" w:cs="Arial"/>
                <w:b/>
                <w:sz w:val="16"/>
                <w:szCs w:val="16"/>
              </w:rPr>
            </w:pPr>
            <w:r w:rsidRPr="005C608E">
              <w:rPr>
                <w:rFonts w:ascii="Arial" w:hAnsi="Arial" w:cs="Arial"/>
                <w:b/>
                <w:bCs/>
                <w:color w:val="222222"/>
                <w:sz w:val="16"/>
                <w:szCs w:val="16"/>
                <w:shd w:val="clear" w:color="auto" w:fill="FFFFFF"/>
              </w:rPr>
              <w:t>НОВІРИН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5C608E" w:rsidRDefault="000C5E02" w:rsidP="00886CA4">
            <w:pPr>
              <w:tabs>
                <w:tab w:val="left" w:pos="12600"/>
              </w:tabs>
              <w:rPr>
                <w:rFonts w:ascii="Arial" w:hAnsi="Arial" w:cs="Arial"/>
                <w:color w:val="000000"/>
                <w:sz w:val="16"/>
                <w:szCs w:val="16"/>
              </w:rPr>
            </w:pPr>
            <w:r w:rsidRPr="005C608E">
              <w:rPr>
                <w:rFonts w:ascii="Arial" w:hAnsi="Arial" w:cs="Arial"/>
                <w:color w:val="000000"/>
                <w:sz w:val="16"/>
                <w:szCs w:val="16"/>
                <w:shd w:val="clear" w:color="auto" w:fill="FFFFFF"/>
              </w:rPr>
              <w:t>таблетки по 500 мг, по 10 таблеток у блістері; по 2 або по 4 блістери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5C608E" w:rsidRDefault="000C5E02" w:rsidP="00886CA4">
            <w:pPr>
              <w:tabs>
                <w:tab w:val="left" w:pos="12600"/>
              </w:tabs>
              <w:jc w:val="center"/>
              <w:rPr>
                <w:rFonts w:ascii="Arial" w:hAnsi="Arial" w:cs="Arial"/>
                <w:color w:val="000000"/>
                <w:sz w:val="16"/>
                <w:szCs w:val="16"/>
              </w:rPr>
            </w:pPr>
            <w:r w:rsidRPr="005C608E">
              <w:rPr>
                <w:rFonts w:ascii="Arial" w:hAnsi="Arial" w:cs="Arial"/>
                <w:color w:val="000000"/>
                <w:sz w:val="16"/>
                <w:szCs w:val="16"/>
                <w:shd w:val="clear" w:color="auto" w:fill="FFFFFF"/>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5C608E" w:rsidRDefault="000C5E02" w:rsidP="00886CA4">
            <w:pPr>
              <w:tabs>
                <w:tab w:val="left" w:pos="12600"/>
              </w:tabs>
              <w:jc w:val="center"/>
              <w:rPr>
                <w:rFonts w:ascii="Arial" w:hAnsi="Arial" w:cs="Arial"/>
                <w:color w:val="000000"/>
                <w:sz w:val="16"/>
                <w:szCs w:val="16"/>
              </w:rPr>
            </w:pPr>
            <w:r w:rsidRPr="005C608E">
              <w:rPr>
                <w:rFonts w:ascii="Arial" w:hAnsi="Arial" w:cs="Arial"/>
                <w:color w:val="000000"/>
                <w:sz w:val="16"/>
                <w:szCs w:val="16"/>
                <w:shd w:val="clear" w:color="auto" w:fill="FFFFFF"/>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5C608E" w:rsidRDefault="000C5E02" w:rsidP="00886CA4">
            <w:pPr>
              <w:tabs>
                <w:tab w:val="left" w:pos="12600"/>
              </w:tabs>
              <w:jc w:val="center"/>
              <w:rPr>
                <w:rFonts w:ascii="Arial" w:hAnsi="Arial" w:cs="Arial"/>
                <w:color w:val="000000"/>
                <w:sz w:val="16"/>
                <w:szCs w:val="16"/>
              </w:rPr>
            </w:pPr>
            <w:r w:rsidRPr="005C608E">
              <w:rPr>
                <w:rFonts w:ascii="Arial" w:hAnsi="Arial" w:cs="Arial"/>
                <w:color w:val="000000"/>
                <w:sz w:val="16"/>
                <w:szCs w:val="16"/>
                <w:shd w:val="clear" w:color="auto" w:fill="FFFFFF"/>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5C608E" w:rsidRDefault="000C5E02" w:rsidP="00886CA4">
            <w:pPr>
              <w:tabs>
                <w:tab w:val="left" w:pos="12600"/>
              </w:tabs>
              <w:jc w:val="center"/>
              <w:rPr>
                <w:rFonts w:ascii="Arial" w:hAnsi="Arial" w:cs="Arial"/>
                <w:color w:val="000000"/>
                <w:sz w:val="16"/>
                <w:szCs w:val="16"/>
              </w:rPr>
            </w:pPr>
            <w:r w:rsidRPr="005C608E">
              <w:rPr>
                <w:rFonts w:ascii="Arial" w:hAnsi="Arial" w:cs="Arial"/>
                <w:color w:val="000000"/>
                <w:sz w:val="16"/>
                <w:szCs w:val="16"/>
                <w:shd w:val="clear" w:color="auto" w:fill="FFFFFF"/>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5C608E" w:rsidRDefault="000C5E02" w:rsidP="00886CA4">
            <w:pPr>
              <w:tabs>
                <w:tab w:val="left" w:pos="12600"/>
              </w:tabs>
              <w:jc w:val="center"/>
              <w:rPr>
                <w:rFonts w:ascii="Arial" w:hAnsi="Arial" w:cs="Arial"/>
                <w:color w:val="000000"/>
                <w:sz w:val="16"/>
                <w:szCs w:val="16"/>
              </w:rPr>
            </w:pPr>
            <w:r w:rsidRPr="005C608E">
              <w:rPr>
                <w:rFonts w:ascii="Arial" w:hAnsi="Arial" w:cs="Arial"/>
                <w:color w:val="000000"/>
                <w:sz w:val="16"/>
                <w:szCs w:val="16"/>
                <w:shd w:val="clear" w:color="auto" w:fill="FFFFFF"/>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Супутня зміна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внесення незначних змін до методик випробування ГЛЗ за показниками «Ідентифікація 2.В», «Розчинення», «Супровідні домішки» та «Кількісне визначення».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Супутня зміна: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 введення альтернативного виробника АФІ, ТОВ «ФАРМХІМ», Україна з наданням мастер-файла на АФІ до вже затвердженого виробника зі змінами до специфікації АФІ:</w:t>
            </w:r>
            <w:r w:rsidRPr="005C608E">
              <w:rPr>
                <w:rFonts w:ascii="Arial" w:hAnsi="Arial" w:cs="Arial"/>
                <w:color w:val="000000"/>
                <w:sz w:val="16"/>
                <w:szCs w:val="16"/>
              </w:rPr>
              <w:br/>
            </w:r>
            <w:r w:rsidRPr="005C608E">
              <w:rPr>
                <w:rFonts w:ascii="Arial" w:hAnsi="Arial" w:cs="Arial"/>
                <w:color w:val="000000"/>
                <w:sz w:val="16"/>
                <w:szCs w:val="16"/>
                <w:shd w:val="clear" w:color="auto" w:fill="FFFFFF"/>
              </w:rPr>
              <w:t>доповнення показником «Залишкові розчинники» від нового виробника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5C608E" w:rsidRDefault="000C5E02" w:rsidP="009C13B6">
            <w:pPr>
              <w:tabs>
                <w:tab w:val="left" w:pos="12600"/>
              </w:tabs>
              <w:jc w:val="center"/>
              <w:rPr>
                <w:rFonts w:ascii="Arial" w:hAnsi="Arial" w:cs="Arial"/>
                <w:i/>
                <w:sz w:val="16"/>
                <w:szCs w:val="16"/>
              </w:rPr>
            </w:pPr>
            <w:r w:rsidRPr="005C608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3A10B2" w:rsidRDefault="000C5E02" w:rsidP="00886CA4">
            <w:pPr>
              <w:tabs>
                <w:tab w:val="left" w:pos="12600"/>
              </w:tabs>
              <w:jc w:val="center"/>
              <w:rPr>
                <w:rFonts w:ascii="Arial" w:hAnsi="Arial" w:cs="Arial"/>
                <w:sz w:val="16"/>
                <w:szCs w:val="16"/>
              </w:rPr>
            </w:pPr>
            <w:r w:rsidRPr="005C608E">
              <w:rPr>
                <w:rFonts w:ascii="Arial" w:hAnsi="Arial" w:cs="Arial"/>
                <w:color w:val="222222"/>
                <w:sz w:val="16"/>
                <w:szCs w:val="16"/>
                <w:shd w:val="clear" w:color="auto" w:fill="FFFFFF"/>
              </w:rPr>
              <w:t>UA/12436/01/01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color w:val="0D0D0D"/>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tabs>
                <w:tab w:val="left" w:pos="12600"/>
              </w:tabs>
              <w:rPr>
                <w:rFonts w:ascii="Arial" w:hAnsi="Arial" w:cs="Arial"/>
                <w:b/>
                <w:i/>
                <w:color w:val="000000"/>
                <w:sz w:val="16"/>
                <w:szCs w:val="16"/>
              </w:rPr>
            </w:pPr>
            <w:r w:rsidRPr="006F3670">
              <w:rPr>
                <w:rFonts w:ascii="Arial" w:hAnsi="Arial" w:cs="Arial"/>
                <w:b/>
                <w:sz w:val="16"/>
                <w:szCs w:val="16"/>
              </w:rPr>
              <w:t>НОХШАВЕРИН "ОЗ"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rPr>
                <w:rFonts w:ascii="Arial" w:hAnsi="Arial" w:cs="Arial"/>
                <w:color w:val="000000"/>
                <w:sz w:val="16"/>
                <w:szCs w:val="16"/>
              </w:rPr>
            </w:pPr>
            <w:r w:rsidRPr="006F3670">
              <w:rPr>
                <w:rFonts w:ascii="Arial" w:hAnsi="Arial" w:cs="Arial"/>
                <w:color w:val="000000"/>
                <w:sz w:val="16"/>
                <w:szCs w:val="16"/>
              </w:rPr>
              <w:t>розчин для ін'єкцій, 20 мг/мл по 2 мл в ампулі; по 5 ампул у пачці з картону; по 2 мл в ампулі; по 5 ампул у блістері; по 1 блістеру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контроль якості, випуск серії:</w:t>
            </w:r>
            <w:r w:rsidRPr="006F3670">
              <w:rPr>
                <w:rFonts w:ascii="Arial" w:hAnsi="Arial" w:cs="Arial"/>
                <w:color w:val="000000"/>
                <w:sz w:val="16"/>
                <w:szCs w:val="16"/>
              </w:rPr>
              <w:br/>
              <w:t>Товариство з обмеженою відповідальністю "Дослідний завод "ГНЦЛС",</w:t>
            </w:r>
            <w:r w:rsidRPr="006F3670">
              <w:rPr>
                <w:rFonts w:ascii="Arial" w:hAnsi="Arial" w:cs="Arial"/>
                <w:color w:val="000000"/>
                <w:sz w:val="16"/>
                <w:szCs w:val="16"/>
              </w:rPr>
              <w:br/>
              <w:t>Україна;</w:t>
            </w:r>
          </w:p>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всі стадії виробництва, контроль якості, випуск серії:</w:t>
            </w:r>
            <w:r w:rsidRPr="006F3670">
              <w:rPr>
                <w:rFonts w:ascii="Arial" w:hAnsi="Arial" w:cs="Arial"/>
                <w:color w:val="000000"/>
                <w:sz w:val="16"/>
                <w:szCs w:val="16"/>
              </w:rPr>
              <w:br/>
              <w:t>Товариство з обмеженою відповідальністю "Фармацевтична компанія "Здоров’я",</w:t>
            </w:r>
            <w:r w:rsidRPr="006F3670">
              <w:rPr>
                <w:rFonts w:ascii="Arial" w:hAnsi="Arial" w:cs="Arial"/>
                <w:color w:val="000000"/>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Плаксіна Олена Володимирівна. Пропонована редакція: Шевченко Олена Ігорівна. Зміна контактних даних уповноваженої особи заявника, відповідальної за здійснення фармаконагляду.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sz w:val="16"/>
                <w:szCs w:val="16"/>
              </w:rPr>
            </w:pPr>
            <w:r w:rsidRPr="006F3670">
              <w:rPr>
                <w:rFonts w:ascii="Arial" w:hAnsi="Arial" w:cs="Arial"/>
                <w:sz w:val="16"/>
                <w:szCs w:val="16"/>
              </w:rPr>
              <w:t>UA/0591/01/01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color w:val="0D0D0D"/>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tabs>
                <w:tab w:val="left" w:pos="12600"/>
              </w:tabs>
              <w:rPr>
                <w:rFonts w:ascii="Arial" w:hAnsi="Arial" w:cs="Arial"/>
                <w:b/>
                <w:i/>
                <w:color w:val="000000"/>
                <w:sz w:val="16"/>
                <w:szCs w:val="16"/>
              </w:rPr>
            </w:pPr>
            <w:r w:rsidRPr="006F3670">
              <w:rPr>
                <w:rFonts w:ascii="Arial" w:hAnsi="Arial" w:cs="Arial"/>
                <w:b/>
                <w:sz w:val="16"/>
                <w:szCs w:val="16"/>
              </w:rPr>
              <w:t>ОЛТАР® 2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rPr>
                <w:rFonts w:ascii="Arial" w:hAnsi="Arial" w:cs="Arial"/>
                <w:color w:val="000000"/>
                <w:sz w:val="16"/>
                <w:szCs w:val="16"/>
              </w:rPr>
            </w:pPr>
            <w:r w:rsidRPr="006F3670">
              <w:rPr>
                <w:rFonts w:ascii="Arial" w:hAnsi="Arial" w:cs="Arial"/>
                <w:color w:val="000000"/>
                <w:sz w:val="16"/>
                <w:szCs w:val="16"/>
              </w:rPr>
              <w:t>таблетки по 2 мг, по 30 таблеток у блістері; по 1 або по 2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Менаріні Інтернешонал Оперейшонс Люксембург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Люксембургг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виробництво "in bulk":</w:t>
            </w:r>
            <w:r w:rsidRPr="006F3670">
              <w:rPr>
                <w:rFonts w:ascii="Arial" w:hAnsi="Arial" w:cs="Arial"/>
                <w:color w:val="000000"/>
                <w:sz w:val="16"/>
                <w:szCs w:val="16"/>
              </w:rPr>
              <w:br/>
              <w:t>УСВ Прайвет Лімітед, Індія;</w:t>
            </w:r>
            <w:r w:rsidRPr="006F3670">
              <w:rPr>
                <w:rFonts w:ascii="Arial" w:hAnsi="Arial" w:cs="Arial"/>
                <w:color w:val="000000"/>
                <w:sz w:val="16"/>
                <w:szCs w:val="16"/>
              </w:rPr>
              <w:br/>
              <w:t>виробництво "in bulk", кінцеве пакування, випуск серій:</w:t>
            </w:r>
            <w:r w:rsidRPr="006F3670">
              <w:rPr>
                <w:rFonts w:ascii="Arial" w:hAnsi="Arial" w:cs="Arial"/>
                <w:color w:val="000000"/>
                <w:sz w:val="16"/>
                <w:szCs w:val="16"/>
              </w:rPr>
              <w:br/>
              <w:t>А. Менаріні Мануфактурінг Логістікс енд Сервісес С.р.Л., Італія;</w:t>
            </w:r>
            <w:r w:rsidRPr="006F3670">
              <w:rPr>
                <w:rFonts w:ascii="Arial" w:hAnsi="Arial" w:cs="Arial"/>
                <w:color w:val="000000"/>
                <w:sz w:val="16"/>
                <w:szCs w:val="16"/>
              </w:rPr>
              <w:br/>
              <w:t>контроль серії:</w:t>
            </w:r>
            <w:r w:rsidRPr="006F3670">
              <w:rPr>
                <w:rFonts w:ascii="Arial" w:hAnsi="Arial" w:cs="Arial"/>
                <w:color w:val="000000"/>
                <w:sz w:val="16"/>
                <w:szCs w:val="16"/>
              </w:rPr>
              <w:br/>
              <w:t>А. Менаріні Мануфактурінг Логістікс енд Сервісес С.р.Л.,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Індія/</w:t>
            </w:r>
          </w:p>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Італія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Зміни внесені до тексту інструкції у розділи: "Склад", "Лікарська форма" щодо вилучення інформації про Олтар 1 мг у зв'язку із скасуванням реєстраційного посвідчення;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внесені до тексту інструкції у розділи: "Фармакологічні властивості", "Показання" (редагування),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"Діти" (уточнення), "Передозування", "Побічні реакції" щодо безпеки застосування відповідно до матеріалів реєстраційного досьє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sz w:val="16"/>
                <w:szCs w:val="16"/>
              </w:rPr>
            </w:pPr>
            <w:r w:rsidRPr="006F3670">
              <w:rPr>
                <w:rFonts w:ascii="Arial" w:hAnsi="Arial" w:cs="Arial"/>
                <w:sz w:val="16"/>
                <w:szCs w:val="16"/>
              </w:rPr>
              <w:t>UA/6108/01/02</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color w:val="0D0D0D"/>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tabs>
                <w:tab w:val="left" w:pos="12600"/>
              </w:tabs>
              <w:rPr>
                <w:rFonts w:ascii="Arial" w:hAnsi="Arial" w:cs="Arial"/>
                <w:b/>
                <w:i/>
                <w:color w:val="000000"/>
                <w:sz w:val="16"/>
                <w:szCs w:val="16"/>
              </w:rPr>
            </w:pPr>
            <w:r w:rsidRPr="006F3670">
              <w:rPr>
                <w:rFonts w:ascii="Arial" w:hAnsi="Arial" w:cs="Arial"/>
                <w:b/>
                <w:sz w:val="16"/>
                <w:szCs w:val="16"/>
              </w:rPr>
              <w:t>ОЛТАР® 3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rPr>
                <w:rFonts w:ascii="Arial" w:hAnsi="Arial" w:cs="Arial"/>
                <w:color w:val="000000"/>
                <w:sz w:val="16"/>
                <w:szCs w:val="16"/>
              </w:rPr>
            </w:pPr>
            <w:r w:rsidRPr="006F3670">
              <w:rPr>
                <w:rFonts w:ascii="Arial" w:hAnsi="Arial" w:cs="Arial"/>
                <w:color w:val="000000"/>
                <w:sz w:val="16"/>
                <w:szCs w:val="16"/>
              </w:rPr>
              <w:t>таблетки по 3 мг, по 30 таблеток у блістері; по 1 або по 2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Менаріні Інтернешонал Оперейшонс Люксембург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Люксембургг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виробництво "in bulk":</w:t>
            </w:r>
            <w:r w:rsidRPr="006F3670">
              <w:rPr>
                <w:rFonts w:ascii="Arial" w:hAnsi="Arial" w:cs="Arial"/>
                <w:color w:val="000000"/>
                <w:sz w:val="16"/>
                <w:szCs w:val="16"/>
              </w:rPr>
              <w:br/>
              <w:t>УСВ Прайвет Лімітед, Індія;</w:t>
            </w:r>
            <w:r w:rsidRPr="006F3670">
              <w:rPr>
                <w:rFonts w:ascii="Arial" w:hAnsi="Arial" w:cs="Arial"/>
                <w:color w:val="000000"/>
                <w:sz w:val="16"/>
                <w:szCs w:val="16"/>
              </w:rPr>
              <w:br/>
              <w:t>виробництво "in bulk", кінцеве пакування, випуск серій:</w:t>
            </w:r>
            <w:r w:rsidRPr="006F3670">
              <w:rPr>
                <w:rFonts w:ascii="Arial" w:hAnsi="Arial" w:cs="Arial"/>
                <w:color w:val="000000"/>
                <w:sz w:val="16"/>
                <w:szCs w:val="16"/>
              </w:rPr>
              <w:br/>
              <w:t>А. Менаріні Мануфактурінг Логістікс енд Сервісес С.р.Л., Італія;</w:t>
            </w:r>
            <w:r w:rsidRPr="006F3670">
              <w:rPr>
                <w:rFonts w:ascii="Arial" w:hAnsi="Arial" w:cs="Arial"/>
                <w:color w:val="000000"/>
                <w:sz w:val="16"/>
                <w:szCs w:val="16"/>
              </w:rPr>
              <w:br/>
              <w:t>контроль серії:</w:t>
            </w:r>
            <w:r w:rsidRPr="006F3670">
              <w:rPr>
                <w:rFonts w:ascii="Arial" w:hAnsi="Arial" w:cs="Arial"/>
                <w:color w:val="000000"/>
                <w:sz w:val="16"/>
                <w:szCs w:val="16"/>
              </w:rPr>
              <w:br/>
              <w:t>А. Менаріні Мануфактурінг Логістікс енд Сервісес С.р.Л.,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Індія/</w:t>
            </w:r>
          </w:p>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Італія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Зміни внесені до тексту інструкції у розділи: "Склад", "Лікарська форма" щодо вилучення інформації про Олтар 1 мг у зв'язку із скасуванням реєстраційного посвідчення;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внесені до тексту інструкції у розділи: "Фармакологічні властивості", "Показання" (редагування),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"Діти" (уточнення), "Передозування", "Побічні реакції" щодо безпеки застосування відповідно до матеріалів реєстраційного досьє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sz w:val="16"/>
                <w:szCs w:val="16"/>
              </w:rPr>
            </w:pPr>
            <w:r w:rsidRPr="006F3670">
              <w:rPr>
                <w:rFonts w:ascii="Arial" w:hAnsi="Arial" w:cs="Arial"/>
                <w:sz w:val="16"/>
                <w:szCs w:val="16"/>
              </w:rPr>
              <w:t>UA/6108/01/03</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ОЛТАР® 3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таблетки по 3 мг, по 30 таблеток у блістері; по 1 або по 2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Менаріні Інтернешонал Оперейшонс Люксембург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Люксембург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А. Менаріні Мануфактурінг Логістікс енд Сервісес С.р.Л., Італiя (виробництво "in bulk", кінцеве пакування, випуск серій); А. Менаріні Мануфактурінг Логістікс енд Сервісес С.р.Л., Італiя (контроль серії); УСВ Прайвет Лімітед, Індія (виробництво "in bulk")</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Італiя/ Індія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Пропонована редакція: Кучер Марина Василівна. Зміна контактних даних контактної особи заявника, відповідальної за здійснення фармаконагляду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UA/6108/01/03</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ОНІХЕЛП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лак для нігтів лікувальний, 50 мг/мл, по 2,5 мл або по 5 мл у флаконi разом з спиртовими серветками, пилочками для очищення та аплікаторами для нанесення лаку в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Белупо, ліки та косметика,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Хорватія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 xml:space="preserve">виробництво готового лікарського засобу, контроль якості: Шанель Медікал, Ірландiя; контроль якості та випуск серії: Белупо, ліки та косметика, д.д., Хорватiя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Ірландiя/ Хорватiя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подання оновленого сертифікату відповідності ЄФ № R0-CEP 2016-071-Rev 03 для діючої речовини Аморолфіну гідрохлориду від вже затвердженого виробника OLON S.P.A., Італія, та як наслідок оновлення профілю «Супровідних домішок» в специфікації АФІ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UA/17914/01/01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color w:val="0D0D0D"/>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1"/>
              <w:tabs>
                <w:tab w:val="left" w:pos="12600"/>
              </w:tabs>
              <w:rPr>
                <w:rFonts w:ascii="Arial" w:hAnsi="Arial" w:cs="Arial"/>
                <w:b/>
                <w:i/>
                <w:color w:val="000000"/>
                <w:sz w:val="16"/>
                <w:szCs w:val="16"/>
              </w:rPr>
            </w:pPr>
            <w:r w:rsidRPr="006F3670">
              <w:rPr>
                <w:rFonts w:ascii="Arial" w:hAnsi="Arial" w:cs="Arial"/>
                <w:b/>
                <w:sz w:val="16"/>
                <w:szCs w:val="16"/>
              </w:rPr>
              <w:t>ОНОРІО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1"/>
              <w:tabs>
                <w:tab w:val="left" w:pos="12600"/>
              </w:tabs>
              <w:rPr>
                <w:rFonts w:ascii="Arial" w:hAnsi="Arial" w:cs="Arial"/>
                <w:color w:val="000000"/>
                <w:sz w:val="16"/>
                <w:szCs w:val="16"/>
              </w:rPr>
            </w:pPr>
            <w:r w:rsidRPr="006F3670">
              <w:rPr>
                <w:rFonts w:ascii="Arial" w:hAnsi="Arial" w:cs="Arial"/>
                <w:color w:val="000000"/>
                <w:sz w:val="16"/>
                <w:szCs w:val="16"/>
              </w:rPr>
              <w:t>таблетки по 5 мг, по 10 таблеток у блістері; по 2, або по 3, або по 6, або по 9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 xml:space="preserve">первинна та вторинна упаковка, контроль, дозвіл на випуск серії: </w:t>
            </w:r>
            <w:r w:rsidRPr="006F3670">
              <w:rPr>
                <w:rFonts w:ascii="Arial" w:hAnsi="Arial" w:cs="Arial"/>
                <w:color w:val="000000"/>
                <w:sz w:val="16"/>
                <w:szCs w:val="16"/>
              </w:rPr>
              <w:br/>
              <w:t>Салютас Фарма ГмбХ, Німеччина;</w:t>
            </w:r>
            <w:r w:rsidRPr="006F3670">
              <w:rPr>
                <w:rFonts w:ascii="Arial" w:hAnsi="Arial" w:cs="Arial"/>
                <w:color w:val="000000"/>
                <w:sz w:val="16"/>
                <w:szCs w:val="16"/>
              </w:rPr>
              <w:br/>
              <w:t>контроль:</w:t>
            </w:r>
            <w:r w:rsidRPr="006F3670">
              <w:rPr>
                <w:rFonts w:ascii="Arial" w:hAnsi="Arial" w:cs="Arial"/>
                <w:color w:val="000000"/>
                <w:sz w:val="16"/>
                <w:szCs w:val="16"/>
              </w:rPr>
              <w:br/>
              <w:t>C. К. Сандоз С. Р. Л., Румунія;</w:t>
            </w:r>
            <w:r w:rsidRPr="006F3670">
              <w:rPr>
                <w:rFonts w:ascii="Arial" w:hAnsi="Arial" w:cs="Arial"/>
                <w:color w:val="000000"/>
                <w:sz w:val="16"/>
                <w:szCs w:val="16"/>
              </w:rPr>
              <w:br/>
              <w:t>виробництво нерозфасованого продукту, первинна та вторинна упаковка, контроль:</w:t>
            </w:r>
            <w:r w:rsidRPr="006F3670">
              <w:rPr>
                <w:rFonts w:ascii="Arial" w:hAnsi="Arial" w:cs="Arial"/>
                <w:color w:val="000000"/>
                <w:sz w:val="16"/>
                <w:szCs w:val="16"/>
              </w:rPr>
              <w:br/>
              <w:t>Сандоз Ілак Санай ве Тікарет А.С., Туреччина;</w:t>
            </w:r>
            <w:r w:rsidRPr="006F3670">
              <w:rPr>
                <w:rFonts w:ascii="Arial" w:hAnsi="Arial" w:cs="Arial"/>
                <w:color w:val="000000"/>
                <w:sz w:val="16"/>
                <w:szCs w:val="16"/>
              </w:rPr>
              <w:br/>
              <w:t>первинна та вторинна упаковка, контроль, дозвіл на випуск серії:</w:t>
            </w:r>
            <w:r w:rsidRPr="006F3670">
              <w:rPr>
                <w:rFonts w:ascii="Arial" w:hAnsi="Arial" w:cs="Arial"/>
                <w:color w:val="000000"/>
                <w:sz w:val="16"/>
                <w:szCs w:val="16"/>
              </w:rPr>
              <w:br/>
              <w:t>Лек С. А., Польща;</w:t>
            </w:r>
            <w:r w:rsidRPr="006F3670">
              <w:rPr>
                <w:rFonts w:ascii="Arial" w:hAnsi="Arial" w:cs="Arial"/>
                <w:color w:val="000000"/>
                <w:sz w:val="16"/>
                <w:szCs w:val="16"/>
              </w:rPr>
              <w:br/>
              <w:t>виробництво нерозфасованого продукту:</w:t>
            </w:r>
            <w:r w:rsidRPr="006F3670">
              <w:rPr>
                <w:rFonts w:ascii="Arial" w:hAnsi="Arial" w:cs="Arial"/>
                <w:color w:val="000000"/>
                <w:sz w:val="16"/>
                <w:szCs w:val="16"/>
              </w:rPr>
              <w:br/>
              <w:t>Сандоз Груп Саглик Урунлері Ілакларі Сан. ве Тік. А.С., Туреччина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w:t>
            </w:r>
          </w:p>
          <w:p w:rsidR="000C5E02" w:rsidRPr="006F3670" w:rsidRDefault="000C5E02" w:rsidP="00886CA4">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Румунія/</w:t>
            </w:r>
          </w:p>
          <w:p w:rsidR="000C5E02" w:rsidRPr="006F3670" w:rsidRDefault="000C5E02" w:rsidP="00886CA4">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Туреччина/</w:t>
            </w:r>
          </w:p>
          <w:p w:rsidR="000C5E02" w:rsidRPr="006F3670" w:rsidRDefault="000C5E02" w:rsidP="00886CA4">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Польща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внесення змін до реєстраційних матеріалів: зміни І типу - Адміністративні зміни. Зміна назви лікарського засобу - Зміна назви ЛЗ: Затверджено: НЕБІВОЛОЛ САНДОЗ® / NEBIVOLOL SANDOZ®. Запропоновано: ОНОРІО / ONORIO.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1"/>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1"/>
              <w:tabs>
                <w:tab w:val="left" w:pos="12600"/>
              </w:tabs>
              <w:jc w:val="center"/>
              <w:rPr>
                <w:rFonts w:ascii="Arial" w:hAnsi="Arial" w:cs="Arial"/>
                <w:sz w:val="16"/>
                <w:szCs w:val="16"/>
              </w:rPr>
            </w:pPr>
            <w:r w:rsidRPr="006F3670">
              <w:rPr>
                <w:rFonts w:ascii="Arial" w:hAnsi="Arial" w:cs="Arial"/>
                <w:sz w:val="16"/>
                <w:szCs w:val="16"/>
              </w:rPr>
              <w:t>UA/12448/01/01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ОРАСЕПТ®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спрей оральний 1,4 %; по 177 мл спрею у пластикових флаконах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ДП "СТАДА-УКРАЇНА"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Фамар А.В.Е. Авлон Плант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Грецiя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 xml:space="preserve">зміни І типу - оновлення тексту маркування упаковки лікарського засобу з внесенням інформації щодо логотипу компанії. </w:t>
            </w:r>
            <w:r w:rsidRPr="006F3670">
              <w:rPr>
                <w:rFonts w:ascii="Arial" w:hAnsi="Arial" w:cs="Arial"/>
                <w:color w:val="000000"/>
                <w:sz w:val="16"/>
                <w:szCs w:val="16"/>
              </w:rPr>
              <w:br/>
              <w:t>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UA/7397/01/01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ОРГАЛУТРАН®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розчин для ін’єкцій, 0,5 мг/мл по 0,5 мл у попередньо наповненому шприці; по 1 шприцу разом з голкою з захисним ковпачком у відкритому пластиковому лотку; по 5 лотків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Органон Сентрал Іст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Веттер-Фарма Фертигунг ГмбХ і Ко. КГ, Німеччина (виробництво нерозфасованої продукції та первинна упаковка, контроль якості); Веттер-Фарма Фертигунг ГмбХ і Ко. КГ, Німеччина (контроль якості); Н.В. Органон, Нiдерланди (вторинна упаковка, контроль якості, дозвіл на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 Нiдерланди</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6F3670">
              <w:rPr>
                <w:rFonts w:ascii="Arial" w:hAnsi="Arial" w:cs="Arial"/>
                <w:color w:val="000000"/>
                <w:sz w:val="16"/>
                <w:szCs w:val="16"/>
              </w:rPr>
              <w:br/>
              <w:t>Пропонована редакція: Маріанна Валк-Кортенраад. Зміна контактних даних уповноваженої особи заявника, відповідальної за здійснення фармаконагляду. Зміна контактної особи заявника, відповідальної за фармаконагляд в Україні. Пропонована редакція: Мотилінська Олена Віталіївна.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місцезнаходженя мастер- файла системи фармаконагляду та його номера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UA/8192/01/01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color w:val="0D0D0D"/>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tabs>
                <w:tab w:val="left" w:pos="12600"/>
              </w:tabs>
              <w:rPr>
                <w:rFonts w:ascii="Arial" w:hAnsi="Arial" w:cs="Arial"/>
                <w:b/>
                <w:i/>
                <w:color w:val="000000"/>
                <w:sz w:val="16"/>
                <w:szCs w:val="16"/>
              </w:rPr>
            </w:pPr>
            <w:r w:rsidRPr="006F3670">
              <w:rPr>
                <w:rFonts w:ascii="Arial" w:hAnsi="Arial" w:cs="Arial"/>
                <w:b/>
                <w:sz w:val="16"/>
                <w:szCs w:val="16"/>
              </w:rPr>
              <w:t>ОТРИВІН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rPr>
                <w:rFonts w:ascii="Arial" w:hAnsi="Arial" w:cs="Arial"/>
                <w:color w:val="000000"/>
                <w:sz w:val="16"/>
                <w:szCs w:val="16"/>
              </w:rPr>
            </w:pPr>
            <w:r w:rsidRPr="006F3670">
              <w:rPr>
                <w:rFonts w:ascii="Arial" w:hAnsi="Arial" w:cs="Arial"/>
                <w:color w:val="000000"/>
                <w:sz w:val="16"/>
                <w:szCs w:val="16"/>
              </w:rPr>
              <w:t>краплі назальні 0,05 %; по 10 мл у флаконі з кришкою-піпеткою; по 1 флакону в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 xml:space="preserve">ГСК Консьюмер Хелскер САРЛ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 xml:space="preserve">ГСК Консьюмер Хелскер САРЛ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Швейцарія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назви та адреси заявника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та адреси виробника ГЛЗ, без зміни місця виробництва. Зміни внесено в інструкцію для медичного застосування у розділи «Виробник» та «Місцезнаходження виробника та адреса місця провадження його діяльності» з відповідними змінами у тексті маркування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tabs>
                <w:tab w:val="left" w:pos="12600"/>
              </w:tabs>
              <w:jc w:val="center"/>
              <w:rPr>
                <w:rFonts w:ascii="Arial" w:hAnsi="Arial" w:cs="Arial"/>
                <w:b/>
                <w:i/>
                <w:color w:val="000000"/>
                <w:sz w:val="16"/>
                <w:szCs w:val="16"/>
              </w:rPr>
            </w:pPr>
            <w:r w:rsidRPr="006F3670">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sz w:val="16"/>
                <w:szCs w:val="16"/>
              </w:rPr>
            </w:pPr>
            <w:r w:rsidRPr="006F3670">
              <w:rPr>
                <w:rFonts w:ascii="Arial" w:hAnsi="Arial" w:cs="Arial"/>
                <w:sz w:val="16"/>
                <w:szCs w:val="16"/>
              </w:rPr>
              <w:t>UA/5206/01/01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color w:val="0D0D0D"/>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tabs>
                <w:tab w:val="left" w:pos="12600"/>
              </w:tabs>
              <w:rPr>
                <w:rFonts w:ascii="Arial" w:hAnsi="Arial" w:cs="Arial"/>
                <w:b/>
                <w:i/>
                <w:color w:val="000000"/>
                <w:sz w:val="16"/>
                <w:szCs w:val="16"/>
              </w:rPr>
            </w:pPr>
            <w:r w:rsidRPr="006F3670">
              <w:rPr>
                <w:rFonts w:ascii="Arial" w:hAnsi="Arial" w:cs="Arial"/>
                <w:b/>
                <w:sz w:val="16"/>
                <w:szCs w:val="16"/>
              </w:rPr>
              <w:t>ОТРИВІН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rPr>
                <w:rFonts w:ascii="Arial" w:hAnsi="Arial" w:cs="Arial"/>
                <w:color w:val="000000"/>
                <w:sz w:val="16"/>
                <w:szCs w:val="16"/>
              </w:rPr>
            </w:pPr>
            <w:r w:rsidRPr="006F3670">
              <w:rPr>
                <w:rFonts w:ascii="Arial" w:hAnsi="Arial" w:cs="Arial"/>
                <w:color w:val="000000"/>
                <w:sz w:val="16"/>
                <w:szCs w:val="16"/>
              </w:rPr>
              <w:t>краплі назальні 0,1 %; по 10 мл у флаконі з кришкою-піпеткою; по 1 флакону в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 xml:space="preserve">ГСК Консьюмер Хелскер САРЛ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 xml:space="preserve">ГСК Консьюмер Хелскер САРЛ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Швейцарія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назви та адреси заявника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та адреси виробника ГЛЗ, без зміни місця виробництва. Зміни внесено в інструкцію для медичного застосування у розділи «Виробник» та «Місцезнаходження виробника та адреса місця провадження його діяльності» з відповідними змінами у тексті маркування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tabs>
                <w:tab w:val="left" w:pos="12600"/>
              </w:tabs>
              <w:jc w:val="center"/>
              <w:rPr>
                <w:rFonts w:ascii="Arial" w:hAnsi="Arial" w:cs="Arial"/>
                <w:b/>
                <w:i/>
                <w:color w:val="000000"/>
                <w:sz w:val="16"/>
                <w:szCs w:val="16"/>
              </w:rPr>
            </w:pPr>
            <w:r w:rsidRPr="006F3670">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sz w:val="16"/>
                <w:szCs w:val="16"/>
              </w:rPr>
            </w:pPr>
            <w:r w:rsidRPr="006F3670">
              <w:rPr>
                <w:rFonts w:ascii="Arial" w:hAnsi="Arial" w:cs="Arial"/>
                <w:sz w:val="16"/>
                <w:szCs w:val="16"/>
              </w:rPr>
              <w:t>UA/5206/01/02</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ПАКЛІМЕДАК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концентрат для розчину для інфузій, 6 мг/мл по 5 мл (30 мг) або 16,7 мл (100 мг), або 50 мл (300 мг) у скляному флаконі; по 1 флакону в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АкВіда ГмбХ, Німеччина (виробник, що відповідає за контроль/ випробування серії ); КомпасГмбХ, Німеччина (виробник, що відповідає за вторинне пакування); Медак Гезельшафт фюр клініше Шпеціальпрепарате мбХ, Німеччина (виробник, що відповідає за вторинне пакування, маркування, нанесення захисної плівки (опціонально), контроль/випробування серії і за випуск серії); Мед-ІКС-Пресс ГмбХ, Німеччина (виробник, що відповідає за вторинне пакування, маркування, нанесення захисної плівки (опціонально)); Онкотек Фарма Продакшн ГмбХ, Німеччина (виробник, що відповідає за випуск форми in bulk, первинне та вторинне пакування, маркування, контроль/випробування серії ); Самянг Біофармацеутікалс Корпорейшн, Корея (виробник, що відповідає за випуск форми in bulk, контроль/випробування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 Корея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Пропонована редакція: Dr. Barbara Jogereit. Зміна контактних даних уповноваженої особи заявника, відповідальної за здійснення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UA/12530/01/01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ПАНТЕНОЛ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мазь, 50 мг/г, по 30 г у тубі; по 1 тубі в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"Хемофарм" АД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Сербія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виробник готового лікарського засобу, первинне, вторинне пакування, контроль серії: "Хемофарм" АД, Вршац, відділ виробнича дільниця Шабац, Республіка Сербія; виробник, відповідальний за випуск серії: «Хемофарм» АД, Республіка Сербія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Республіка Сербія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виправлено технічну помилку у тексті маркування первинної (п. 6) та вторинної (п. 9) упаковки лікарського засобу, а саме вказані розділи доповнено інформацією щодо терміну придатності ГЛЗ після першого розкриття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UA/7848/01/01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ПЕНТАКСИМ® ВАКЦИНА ДЛЯ ПРОФІЛАКТИКИ ДИФТЕРІЇ, ПРАВЦЯ, КАШЛЮКУ (АЦЕЛЮЛЯРНИЙ КОМПОНЕНТ), ПОЛІОМІЄЛІТУ ІНАКТИВОВАНА ТА ВАКЦИНА ДЛЯ ПРОФІЛАКТИКИ ІНФЕКЦІЙ, СПРИЧИНЕНИХ HAEMOPHILUS ТИПУ B КОН’ЮГОВАНА, АДСОРБОВАНА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порошок Haemophilus influenzae типу b та суспензія для ін’єкцій (0,5 мл) по 1 флакону з порошком та 1 попередньо заповненому шприцу (0,5 мл) з прикріпленою голкою (або 2 окремими голками), що містить суспензію для ін'єкцій, в картонній коробці; по 1 флакону з порошком та 1 попередньо заповненому шприцу (0,5 мл) з прикріпленою голкою (або 2 окремими голками), що містить суспензію для ін'єкцій, в стандартно-експортній упаковці, яка міститься у картонній коробці (з інструкцією для медичного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Санофі Пастер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Санофі Пастер, Францiя (повний цикл виробництва, заповнення та ліофілізація (флакони), вторинне пакування, контроль якості, випуск серії); Санофі-Авентіс Прайвіт Ко. Лтд., Платформа логістики та дистрибуції у м. Будапешт, Угорщина (вторинне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Францiя/ Угорщина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II типу - видалення тесту Histamine Sensitizing Activity (HSA) з використанням мишей з параметрів випробування Acellular Pertussis Vaccines на стадії Final Bulk Product. Термін введення змін - травень 2023</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UA/13010/01/01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 xml:space="preserve">ПЕРИНДОПРИЛ/ІНДАПАМІД-ТЕВА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 xml:space="preserve">таблетки, вкриті плівковою оболонкою, по 2,5 мг/0,625 мг; по 30 таблеток у контейнері; по 1 контейнеру в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Тева Фармацевтікал Індастріз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Ізраїль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АТ Фармацевтичний завод ТЕВА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Угорщина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зміни внесені до інструкції для медичного застосування лікарського засобу у розділ "Побічні реакції" відповідно до оновленої інформації щодо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UA/14925/01/02</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color w:val="0D0D0D"/>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tabs>
                <w:tab w:val="left" w:pos="12600"/>
              </w:tabs>
              <w:rPr>
                <w:rFonts w:ascii="Arial" w:hAnsi="Arial" w:cs="Arial"/>
                <w:b/>
                <w:i/>
                <w:color w:val="000000"/>
                <w:sz w:val="16"/>
                <w:szCs w:val="16"/>
              </w:rPr>
            </w:pPr>
            <w:r w:rsidRPr="006F3670">
              <w:rPr>
                <w:rFonts w:ascii="Arial" w:hAnsi="Arial" w:cs="Arial"/>
                <w:b/>
                <w:sz w:val="16"/>
                <w:szCs w:val="16"/>
              </w:rPr>
              <w:t>ПОМАЛІДОМІД-ВІСТА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rPr>
                <w:rFonts w:ascii="Arial" w:hAnsi="Arial" w:cs="Arial"/>
                <w:color w:val="000000"/>
                <w:sz w:val="16"/>
                <w:szCs w:val="16"/>
              </w:rPr>
            </w:pPr>
            <w:r w:rsidRPr="006F3670">
              <w:rPr>
                <w:rFonts w:ascii="Arial" w:hAnsi="Arial" w:cs="Arial"/>
                <w:color w:val="000000"/>
                <w:sz w:val="16"/>
                <w:szCs w:val="16"/>
              </w:rPr>
              <w:t xml:space="preserve">капсули тверді по 2 мг; in bulk: по 21 капсулі у флаконі; по 1 флакону в індивідуальній картонній коробці, по 126 картонних коробок (№1) у транспортному коробі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 xml:space="preserve">Містрал Кепітал Менеджмент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виробництво (повний цикл):</w:t>
            </w:r>
            <w:r w:rsidRPr="006F3670">
              <w:rPr>
                <w:rFonts w:ascii="Arial" w:hAnsi="Arial" w:cs="Arial"/>
                <w:color w:val="000000"/>
                <w:sz w:val="16"/>
                <w:szCs w:val="16"/>
              </w:rPr>
              <w:br/>
              <w:t xml:space="preserve">Сінтон Хіспанія, С.Л., Іспанія; </w:t>
            </w:r>
            <w:r w:rsidRPr="006F3670">
              <w:rPr>
                <w:rFonts w:ascii="Arial" w:hAnsi="Arial" w:cs="Arial"/>
                <w:color w:val="000000"/>
                <w:sz w:val="16"/>
                <w:szCs w:val="16"/>
              </w:rPr>
              <w:br/>
              <w:t>контроль якості (фізико-хімічний):</w:t>
            </w:r>
            <w:r w:rsidRPr="006F3670">
              <w:rPr>
                <w:rFonts w:ascii="Arial" w:hAnsi="Arial" w:cs="Arial"/>
                <w:color w:val="000000"/>
                <w:sz w:val="16"/>
                <w:szCs w:val="16"/>
              </w:rPr>
              <w:br/>
              <w:t>Квінта-Аналітіка с.р.о., Чеська Республiка;</w:t>
            </w:r>
            <w:r w:rsidRPr="006F3670">
              <w:rPr>
                <w:rFonts w:ascii="Arial" w:hAnsi="Arial" w:cs="Arial"/>
                <w:color w:val="000000"/>
                <w:sz w:val="16"/>
                <w:szCs w:val="16"/>
              </w:rPr>
              <w:br/>
              <w:t>контроль якості (мікробіологічний):</w:t>
            </w:r>
            <w:r w:rsidRPr="006F3670">
              <w:rPr>
                <w:rFonts w:ascii="Arial" w:hAnsi="Arial" w:cs="Arial"/>
                <w:color w:val="000000"/>
                <w:sz w:val="16"/>
                <w:szCs w:val="16"/>
              </w:rPr>
              <w:br/>
              <w:t>ІТЕСТ плюс, с.р.о., Чеська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Іспанія/</w:t>
            </w:r>
          </w:p>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Чеська Республіка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tabs>
                <w:tab w:val="left" w:pos="12600"/>
              </w:tabs>
              <w:jc w:val="center"/>
              <w:rPr>
                <w:rFonts w:ascii="Arial" w:hAnsi="Arial" w:cs="Arial"/>
                <w:b/>
                <w:i/>
                <w:color w:val="000000"/>
                <w:sz w:val="16"/>
                <w:szCs w:val="16"/>
              </w:rPr>
            </w:pPr>
            <w:r w:rsidRPr="006F3670">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sz w:val="16"/>
                <w:szCs w:val="16"/>
              </w:rPr>
            </w:pPr>
            <w:r w:rsidRPr="006F3670">
              <w:rPr>
                <w:rFonts w:ascii="Arial" w:hAnsi="Arial" w:cs="Arial"/>
                <w:sz w:val="16"/>
                <w:szCs w:val="16"/>
              </w:rPr>
              <w:t>UA/18109/01/01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color w:val="0D0D0D"/>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tabs>
                <w:tab w:val="left" w:pos="12600"/>
              </w:tabs>
              <w:rPr>
                <w:rFonts w:ascii="Arial" w:hAnsi="Arial" w:cs="Arial"/>
                <w:b/>
                <w:i/>
                <w:color w:val="000000"/>
                <w:sz w:val="16"/>
                <w:szCs w:val="16"/>
              </w:rPr>
            </w:pPr>
            <w:r w:rsidRPr="006F3670">
              <w:rPr>
                <w:rFonts w:ascii="Arial" w:hAnsi="Arial" w:cs="Arial"/>
                <w:b/>
                <w:sz w:val="16"/>
                <w:szCs w:val="16"/>
              </w:rPr>
              <w:t>ПОМАЛІДОМІД-ВІСТА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rPr>
                <w:rFonts w:ascii="Arial" w:hAnsi="Arial" w:cs="Arial"/>
                <w:color w:val="000000"/>
                <w:sz w:val="16"/>
                <w:szCs w:val="16"/>
              </w:rPr>
            </w:pPr>
            <w:r w:rsidRPr="006F3670">
              <w:rPr>
                <w:rFonts w:ascii="Arial" w:hAnsi="Arial" w:cs="Arial"/>
                <w:color w:val="000000"/>
                <w:sz w:val="16"/>
                <w:szCs w:val="16"/>
              </w:rPr>
              <w:t>капсули тверді по 2 мг; по 21 капсулі у флаконі; по 1 флакону в картонній коробці; по 7 капсул у блістері; по 3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 xml:space="preserve">Містрал Кепітал Менеджмент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виробництво (повний цикл):</w:t>
            </w:r>
            <w:r w:rsidRPr="006F3670">
              <w:rPr>
                <w:rFonts w:ascii="Arial" w:hAnsi="Arial" w:cs="Arial"/>
                <w:color w:val="000000"/>
                <w:sz w:val="16"/>
                <w:szCs w:val="16"/>
              </w:rPr>
              <w:br/>
              <w:t xml:space="preserve">Сінтон Хіспанія, С.Л., Іспанія; </w:t>
            </w:r>
            <w:r w:rsidRPr="006F3670">
              <w:rPr>
                <w:rFonts w:ascii="Arial" w:hAnsi="Arial" w:cs="Arial"/>
                <w:color w:val="000000"/>
                <w:sz w:val="16"/>
                <w:szCs w:val="16"/>
              </w:rPr>
              <w:br/>
              <w:t>контроль якості (фізико-хімічний):</w:t>
            </w:r>
            <w:r w:rsidRPr="006F3670">
              <w:rPr>
                <w:rFonts w:ascii="Arial" w:hAnsi="Arial" w:cs="Arial"/>
                <w:color w:val="000000"/>
                <w:sz w:val="16"/>
                <w:szCs w:val="16"/>
              </w:rPr>
              <w:br/>
              <w:t>Квінта-Аналітіка с.р.о., Чеська Республiка;</w:t>
            </w:r>
            <w:r w:rsidRPr="006F3670">
              <w:rPr>
                <w:rFonts w:ascii="Arial" w:hAnsi="Arial" w:cs="Arial"/>
                <w:color w:val="000000"/>
                <w:sz w:val="16"/>
                <w:szCs w:val="16"/>
              </w:rPr>
              <w:br/>
              <w:t>контроль якості (мікробіологічний):</w:t>
            </w:r>
            <w:r w:rsidRPr="006F3670">
              <w:rPr>
                <w:rFonts w:ascii="Arial" w:hAnsi="Arial" w:cs="Arial"/>
                <w:color w:val="000000"/>
                <w:sz w:val="16"/>
                <w:szCs w:val="16"/>
              </w:rPr>
              <w:br/>
              <w:t>ІТЕСТ плюс, с.р.о., Чеська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Іспанія/</w:t>
            </w:r>
          </w:p>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Чеська Республіка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sz w:val="16"/>
                <w:szCs w:val="16"/>
              </w:rPr>
            </w:pPr>
            <w:r w:rsidRPr="006F3670">
              <w:rPr>
                <w:rFonts w:ascii="Arial" w:hAnsi="Arial" w:cs="Arial"/>
                <w:sz w:val="16"/>
                <w:szCs w:val="16"/>
              </w:rPr>
              <w:t>UA/18299/01/01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color w:val="0D0D0D"/>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tabs>
                <w:tab w:val="left" w:pos="12600"/>
              </w:tabs>
              <w:rPr>
                <w:rFonts w:ascii="Arial" w:hAnsi="Arial" w:cs="Arial"/>
                <w:b/>
                <w:i/>
                <w:color w:val="000000"/>
                <w:sz w:val="16"/>
                <w:szCs w:val="16"/>
              </w:rPr>
            </w:pPr>
            <w:r w:rsidRPr="006F3670">
              <w:rPr>
                <w:rFonts w:ascii="Arial" w:hAnsi="Arial" w:cs="Arial"/>
                <w:b/>
                <w:sz w:val="16"/>
                <w:szCs w:val="16"/>
              </w:rPr>
              <w:t>ПОМАЛІДОМІД-ВІСТА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rPr>
                <w:rFonts w:ascii="Arial" w:hAnsi="Arial" w:cs="Arial"/>
                <w:color w:val="000000"/>
                <w:sz w:val="16"/>
                <w:szCs w:val="16"/>
              </w:rPr>
            </w:pPr>
            <w:r w:rsidRPr="006F3670">
              <w:rPr>
                <w:rFonts w:ascii="Arial" w:hAnsi="Arial" w:cs="Arial"/>
                <w:color w:val="000000"/>
                <w:sz w:val="16"/>
                <w:szCs w:val="16"/>
              </w:rPr>
              <w:t xml:space="preserve">капсули тверді по 3 мг; in bulk: по 21 капсулі у флаконі; по 1 флакону в індивідуальній картонній коробці, по 126 картонних коробок (№1) у транспортному коробі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 xml:space="preserve">Містрал Кепітал Менеджмент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виробництво (повний цикл):</w:t>
            </w:r>
            <w:r w:rsidRPr="006F3670">
              <w:rPr>
                <w:rFonts w:ascii="Arial" w:hAnsi="Arial" w:cs="Arial"/>
                <w:color w:val="000000"/>
                <w:sz w:val="16"/>
                <w:szCs w:val="16"/>
              </w:rPr>
              <w:br/>
              <w:t xml:space="preserve">Сінтон Хіспанія, С.Л., Іспанія; </w:t>
            </w:r>
            <w:r w:rsidRPr="006F3670">
              <w:rPr>
                <w:rFonts w:ascii="Arial" w:hAnsi="Arial" w:cs="Arial"/>
                <w:color w:val="000000"/>
                <w:sz w:val="16"/>
                <w:szCs w:val="16"/>
              </w:rPr>
              <w:br/>
              <w:t>контроль якості (фізико-хімічний):</w:t>
            </w:r>
            <w:r w:rsidRPr="006F3670">
              <w:rPr>
                <w:rFonts w:ascii="Arial" w:hAnsi="Arial" w:cs="Arial"/>
                <w:color w:val="000000"/>
                <w:sz w:val="16"/>
                <w:szCs w:val="16"/>
              </w:rPr>
              <w:br/>
              <w:t>Квінта-Аналітіка с.р.о., Чеська Республiка;</w:t>
            </w:r>
            <w:r w:rsidRPr="006F3670">
              <w:rPr>
                <w:rFonts w:ascii="Arial" w:hAnsi="Arial" w:cs="Arial"/>
                <w:color w:val="000000"/>
                <w:sz w:val="16"/>
                <w:szCs w:val="16"/>
              </w:rPr>
              <w:br/>
              <w:t>контроль якості (мікробіологічний):</w:t>
            </w:r>
            <w:r w:rsidRPr="006F3670">
              <w:rPr>
                <w:rFonts w:ascii="Arial" w:hAnsi="Arial" w:cs="Arial"/>
                <w:color w:val="000000"/>
                <w:sz w:val="16"/>
                <w:szCs w:val="16"/>
              </w:rPr>
              <w:br/>
              <w:t>ІТЕСТ плюс, с.р.о., Чеська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Іспанія/</w:t>
            </w:r>
          </w:p>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Чеська Республіка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tabs>
                <w:tab w:val="left" w:pos="12600"/>
              </w:tabs>
              <w:jc w:val="center"/>
              <w:rPr>
                <w:rFonts w:ascii="Arial" w:hAnsi="Arial" w:cs="Arial"/>
                <w:b/>
                <w:i/>
                <w:color w:val="000000"/>
                <w:sz w:val="16"/>
                <w:szCs w:val="16"/>
              </w:rPr>
            </w:pPr>
            <w:r w:rsidRPr="006F3670">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sz w:val="16"/>
                <w:szCs w:val="16"/>
              </w:rPr>
            </w:pPr>
            <w:r w:rsidRPr="006F3670">
              <w:rPr>
                <w:rFonts w:ascii="Arial" w:hAnsi="Arial" w:cs="Arial"/>
                <w:sz w:val="16"/>
                <w:szCs w:val="16"/>
              </w:rPr>
              <w:t>UA/18109/01/02</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color w:val="0D0D0D"/>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tabs>
                <w:tab w:val="left" w:pos="12600"/>
              </w:tabs>
              <w:rPr>
                <w:rFonts w:ascii="Arial" w:hAnsi="Arial" w:cs="Arial"/>
                <w:b/>
                <w:i/>
                <w:color w:val="000000"/>
                <w:sz w:val="16"/>
                <w:szCs w:val="16"/>
              </w:rPr>
            </w:pPr>
            <w:r w:rsidRPr="006F3670">
              <w:rPr>
                <w:rFonts w:ascii="Arial" w:hAnsi="Arial" w:cs="Arial"/>
                <w:b/>
                <w:sz w:val="16"/>
                <w:szCs w:val="16"/>
              </w:rPr>
              <w:t>ПОМАЛІДОМІД-ВІСТА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rPr>
                <w:rFonts w:ascii="Arial" w:hAnsi="Arial" w:cs="Arial"/>
                <w:color w:val="000000"/>
                <w:sz w:val="16"/>
                <w:szCs w:val="16"/>
              </w:rPr>
            </w:pPr>
            <w:r w:rsidRPr="006F3670">
              <w:rPr>
                <w:rFonts w:ascii="Arial" w:hAnsi="Arial" w:cs="Arial"/>
                <w:color w:val="000000"/>
                <w:sz w:val="16"/>
                <w:szCs w:val="16"/>
              </w:rPr>
              <w:t>капсули тверді по 3 мг; по 21 капсулі у флаконі; по 1 флакону в картонній коробці; по 7 капсул у блістері; по 3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 xml:space="preserve">Містрал Кепітал Менеджмент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виробництво (повний цикл):</w:t>
            </w:r>
            <w:r w:rsidRPr="006F3670">
              <w:rPr>
                <w:rFonts w:ascii="Arial" w:hAnsi="Arial" w:cs="Arial"/>
                <w:color w:val="000000"/>
                <w:sz w:val="16"/>
                <w:szCs w:val="16"/>
              </w:rPr>
              <w:br/>
              <w:t xml:space="preserve">Сінтон Хіспанія, С.Л., Іспанія; </w:t>
            </w:r>
            <w:r w:rsidRPr="006F3670">
              <w:rPr>
                <w:rFonts w:ascii="Arial" w:hAnsi="Arial" w:cs="Arial"/>
                <w:color w:val="000000"/>
                <w:sz w:val="16"/>
                <w:szCs w:val="16"/>
              </w:rPr>
              <w:br/>
              <w:t>контроль якості (фізико-хімічний):</w:t>
            </w:r>
            <w:r w:rsidRPr="006F3670">
              <w:rPr>
                <w:rFonts w:ascii="Arial" w:hAnsi="Arial" w:cs="Arial"/>
                <w:color w:val="000000"/>
                <w:sz w:val="16"/>
                <w:szCs w:val="16"/>
              </w:rPr>
              <w:br/>
              <w:t>Квінта-Аналітіка с.р.о., Чеська Республiка;</w:t>
            </w:r>
            <w:r w:rsidRPr="006F3670">
              <w:rPr>
                <w:rFonts w:ascii="Arial" w:hAnsi="Arial" w:cs="Arial"/>
                <w:color w:val="000000"/>
                <w:sz w:val="16"/>
                <w:szCs w:val="16"/>
              </w:rPr>
              <w:br/>
              <w:t>контроль якості (мікробіологічний):</w:t>
            </w:r>
            <w:r w:rsidRPr="006F3670">
              <w:rPr>
                <w:rFonts w:ascii="Arial" w:hAnsi="Arial" w:cs="Arial"/>
                <w:color w:val="000000"/>
                <w:sz w:val="16"/>
                <w:szCs w:val="16"/>
              </w:rPr>
              <w:br/>
              <w:t>ІТЕСТ плюс, с.р.о., Чеська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Іспанія/</w:t>
            </w:r>
          </w:p>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Чеська Республіка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sz w:val="16"/>
                <w:szCs w:val="16"/>
              </w:rPr>
            </w:pPr>
            <w:r w:rsidRPr="006F3670">
              <w:rPr>
                <w:rFonts w:ascii="Arial" w:hAnsi="Arial" w:cs="Arial"/>
                <w:sz w:val="16"/>
                <w:szCs w:val="16"/>
              </w:rPr>
              <w:t>UA/18299/01/02</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color w:val="0D0D0D"/>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tabs>
                <w:tab w:val="left" w:pos="12600"/>
              </w:tabs>
              <w:rPr>
                <w:rFonts w:ascii="Arial" w:hAnsi="Arial" w:cs="Arial"/>
                <w:b/>
                <w:i/>
                <w:color w:val="000000"/>
                <w:sz w:val="16"/>
                <w:szCs w:val="16"/>
              </w:rPr>
            </w:pPr>
            <w:r w:rsidRPr="006F3670">
              <w:rPr>
                <w:rFonts w:ascii="Arial" w:hAnsi="Arial" w:cs="Arial"/>
                <w:b/>
                <w:sz w:val="16"/>
                <w:szCs w:val="16"/>
              </w:rPr>
              <w:t>ПОМАЛІДОМІД-ВІСТА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rPr>
                <w:rFonts w:ascii="Arial" w:hAnsi="Arial" w:cs="Arial"/>
                <w:color w:val="000000"/>
                <w:sz w:val="16"/>
                <w:szCs w:val="16"/>
              </w:rPr>
            </w:pPr>
            <w:r w:rsidRPr="006F3670">
              <w:rPr>
                <w:rFonts w:ascii="Arial" w:hAnsi="Arial" w:cs="Arial"/>
                <w:color w:val="000000"/>
                <w:sz w:val="16"/>
                <w:szCs w:val="16"/>
              </w:rPr>
              <w:t xml:space="preserve">капсули тверді по 4 мг; in bulk: по 21 капсулі у флаконі; по 1 флакону в індивідуальній картонній коробці, по 126 картонних коробок (№1) у транспортному коробі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 xml:space="preserve">Містрал Кепітал Менеджмент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виробництво (повний цикл):</w:t>
            </w:r>
            <w:r w:rsidRPr="006F3670">
              <w:rPr>
                <w:rFonts w:ascii="Arial" w:hAnsi="Arial" w:cs="Arial"/>
                <w:color w:val="000000"/>
                <w:sz w:val="16"/>
                <w:szCs w:val="16"/>
              </w:rPr>
              <w:br/>
              <w:t xml:space="preserve">Сінтон Хіспанія, С.Л., Іспанія; </w:t>
            </w:r>
            <w:r w:rsidRPr="006F3670">
              <w:rPr>
                <w:rFonts w:ascii="Arial" w:hAnsi="Arial" w:cs="Arial"/>
                <w:color w:val="000000"/>
                <w:sz w:val="16"/>
                <w:szCs w:val="16"/>
              </w:rPr>
              <w:br/>
              <w:t>контроль якості (фізико-хімічний):</w:t>
            </w:r>
            <w:r w:rsidRPr="006F3670">
              <w:rPr>
                <w:rFonts w:ascii="Arial" w:hAnsi="Arial" w:cs="Arial"/>
                <w:color w:val="000000"/>
                <w:sz w:val="16"/>
                <w:szCs w:val="16"/>
              </w:rPr>
              <w:br/>
              <w:t>Квінта-Аналітіка с.р.о., Чеська Республiка;</w:t>
            </w:r>
            <w:r w:rsidRPr="006F3670">
              <w:rPr>
                <w:rFonts w:ascii="Arial" w:hAnsi="Arial" w:cs="Arial"/>
                <w:color w:val="000000"/>
                <w:sz w:val="16"/>
                <w:szCs w:val="16"/>
              </w:rPr>
              <w:br/>
              <w:t>контроль якості (мікробіологічний):</w:t>
            </w:r>
            <w:r w:rsidRPr="006F3670">
              <w:rPr>
                <w:rFonts w:ascii="Arial" w:hAnsi="Arial" w:cs="Arial"/>
                <w:color w:val="000000"/>
                <w:sz w:val="16"/>
                <w:szCs w:val="16"/>
              </w:rPr>
              <w:br/>
              <w:t>ІТЕСТ плюс, с.р.о., Чеська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Іспанія/</w:t>
            </w:r>
          </w:p>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Чеська Республіка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tabs>
                <w:tab w:val="left" w:pos="12600"/>
              </w:tabs>
              <w:jc w:val="center"/>
              <w:rPr>
                <w:rFonts w:ascii="Arial" w:hAnsi="Arial" w:cs="Arial"/>
                <w:b/>
                <w:i/>
                <w:color w:val="000000"/>
                <w:sz w:val="16"/>
                <w:szCs w:val="16"/>
              </w:rPr>
            </w:pPr>
            <w:r w:rsidRPr="006F3670">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sz w:val="16"/>
                <w:szCs w:val="16"/>
              </w:rPr>
            </w:pPr>
            <w:r w:rsidRPr="006F3670">
              <w:rPr>
                <w:rFonts w:ascii="Arial" w:hAnsi="Arial" w:cs="Arial"/>
                <w:sz w:val="16"/>
                <w:szCs w:val="16"/>
              </w:rPr>
              <w:t>UA/18109/01/03</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color w:val="0D0D0D"/>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tabs>
                <w:tab w:val="left" w:pos="12600"/>
              </w:tabs>
              <w:rPr>
                <w:rFonts w:ascii="Arial" w:hAnsi="Arial" w:cs="Arial"/>
                <w:b/>
                <w:i/>
                <w:color w:val="000000"/>
                <w:sz w:val="16"/>
                <w:szCs w:val="16"/>
              </w:rPr>
            </w:pPr>
            <w:r w:rsidRPr="006F3670">
              <w:rPr>
                <w:rFonts w:ascii="Arial" w:hAnsi="Arial" w:cs="Arial"/>
                <w:b/>
                <w:sz w:val="16"/>
                <w:szCs w:val="16"/>
              </w:rPr>
              <w:t>ПОМАЛІДОМІД-ВІСТА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rPr>
                <w:rFonts w:ascii="Arial" w:hAnsi="Arial" w:cs="Arial"/>
                <w:color w:val="000000"/>
                <w:sz w:val="16"/>
                <w:szCs w:val="16"/>
              </w:rPr>
            </w:pPr>
            <w:r w:rsidRPr="006F3670">
              <w:rPr>
                <w:rFonts w:ascii="Arial" w:hAnsi="Arial" w:cs="Arial"/>
                <w:color w:val="000000"/>
                <w:sz w:val="16"/>
                <w:szCs w:val="16"/>
              </w:rPr>
              <w:t>капсули тверді по 4 мг; по 21 капсулі у флаконі; по 1 флакону в картонній коробці; по 7 капсул у блістері; по 3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 xml:space="preserve">Містрал Кепітал Менеджмент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виробництво (повний цикл):</w:t>
            </w:r>
            <w:r w:rsidRPr="006F3670">
              <w:rPr>
                <w:rFonts w:ascii="Arial" w:hAnsi="Arial" w:cs="Arial"/>
                <w:color w:val="000000"/>
                <w:sz w:val="16"/>
                <w:szCs w:val="16"/>
              </w:rPr>
              <w:br/>
              <w:t xml:space="preserve">Сінтон Хіспанія, С.Л., Іспанія; </w:t>
            </w:r>
            <w:r w:rsidRPr="006F3670">
              <w:rPr>
                <w:rFonts w:ascii="Arial" w:hAnsi="Arial" w:cs="Arial"/>
                <w:color w:val="000000"/>
                <w:sz w:val="16"/>
                <w:szCs w:val="16"/>
              </w:rPr>
              <w:br/>
              <w:t>контроль якості (фізико-хімічний):</w:t>
            </w:r>
            <w:r w:rsidRPr="006F3670">
              <w:rPr>
                <w:rFonts w:ascii="Arial" w:hAnsi="Arial" w:cs="Arial"/>
                <w:color w:val="000000"/>
                <w:sz w:val="16"/>
                <w:szCs w:val="16"/>
              </w:rPr>
              <w:br/>
              <w:t>Квінта-Аналітіка с.р.о., Чеська Республiка;</w:t>
            </w:r>
            <w:r w:rsidRPr="006F3670">
              <w:rPr>
                <w:rFonts w:ascii="Arial" w:hAnsi="Arial" w:cs="Arial"/>
                <w:color w:val="000000"/>
                <w:sz w:val="16"/>
                <w:szCs w:val="16"/>
              </w:rPr>
              <w:br/>
              <w:t>контроль якості (мікробіологічний):</w:t>
            </w:r>
            <w:r w:rsidRPr="006F3670">
              <w:rPr>
                <w:rFonts w:ascii="Arial" w:hAnsi="Arial" w:cs="Arial"/>
                <w:color w:val="000000"/>
                <w:sz w:val="16"/>
                <w:szCs w:val="16"/>
              </w:rPr>
              <w:br/>
              <w:t>ІТЕСТ плюс, с.р.о., Чеська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Іспанія/</w:t>
            </w:r>
          </w:p>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Чеська Республіка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sz w:val="16"/>
                <w:szCs w:val="16"/>
              </w:rPr>
            </w:pPr>
            <w:r w:rsidRPr="006F3670">
              <w:rPr>
                <w:rFonts w:ascii="Arial" w:hAnsi="Arial" w:cs="Arial"/>
                <w:sz w:val="16"/>
                <w:szCs w:val="16"/>
              </w:rPr>
              <w:t>UA/18299/01/03</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color w:val="0D0D0D"/>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tabs>
                <w:tab w:val="left" w:pos="12600"/>
              </w:tabs>
              <w:rPr>
                <w:rFonts w:ascii="Arial" w:hAnsi="Arial" w:cs="Arial"/>
                <w:b/>
                <w:i/>
                <w:color w:val="000000"/>
                <w:sz w:val="16"/>
                <w:szCs w:val="16"/>
              </w:rPr>
            </w:pPr>
            <w:r w:rsidRPr="006F3670">
              <w:rPr>
                <w:rFonts w:ascii="Arial" w:hAnsi="Arial" w:cs="Arial"/>
                <w:b/>
                <w:sz w:val="16"/>
                <w:szCs w:val="16"/>
              </w:rPr>
              <w:t>ПРЕДУКТАЛ® ОД 40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rPr>
                <w:rFonts w:ascii="Arial" w:hAnsi="Arial" w:cs="Arial"/>
                <w:color w:val="000000"/>
                <w:sz w:val="16"/>
                <w:szCs w:val="16"/>
              </w:rPr>
            </w:pPr>
            <w:r w:rsidRPr="006F3670">
              <w:rPr>
                <w:rFonts w:ascii="Arial" w:hAnsi="Arial" w:cs="Arial"/>
                <w:color w:val="000000"/>
                <w:sz w:val="16"/>
                <w:szCs w:val="16"/>
              </w:rPr>
              <w:t>капсули пролонгованої дії тверді, по 40 мг; по 10 капсул у блістері; по 3 або 9 блістерів у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ЛЄ ЛАБОРАТУАР СЕРВ’Є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 xml:space="preserve">ЗАТ Фармацевтичний завод ЕГІС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Угорщина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розділу "Особливості застосування", а саме, доповнено інформацією щодо тесту на допінг при застосуванні спортсменами. Введення змін протягом 6-ти місяців після затвердження;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30 місяців Запропоновано: Термін придатності: 3 роки Зміни внесено до Інструкції для медичного застосування лікарського засобу до розділу "Термін зберігання", а саме збільшено термін зберігання до 3 років. Введення змін протягом 6-ти місяців після затведження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sz w:val="16"/>
                <w:szCs w:val="16"/>
              </w:rPr>
            </w:pPr>
            <w:r w:rsidRPr="006F3670">
              <w:rPr>
                <w:rFonts w:ascii="Arial" w:hAnsi="Arial" w:cs="Arial"/>
                <w:sz w:val="16"/>
                <w:szCs w:val="16"/>
              </w:rPr>
              <w:t>UA/17645/01/01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color w:val="0D0D0D"/>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tabs>
                <w:tab w:val="left" w:pos="12600"/>
              </w:tabs>
              <w:rPr>
                <w:rFonts w:ascii="Arial" w:hAnsi="Arial" w:cs="Arial"/>
                <w:b/>
                <w:i/>
                <w:color w:val="000000"/>
                <w:sz w:val="16"/>
                <w:szCs w:val="16"/>
              </w:rPr>
            </w:pPr>
            <w:r w:rsidRPr="006F3670">
              <w:rPr>
                <w:rFonts w:ascii="Arial" w:hAnsi="Arial" w:cs="Arial"/>
                <w:b/>
                <w:sz w:val="16"/>
                <w:szCs w:val="16"/>
              </w:rPr>
              <w:t>ПРЕДУКТАЛ® ОД 80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rPr>
                <w:rFonts w:ascii="Arial" w:hAnsi="Arial" w:cs="Arial"/>
                <w:color w:val="000000"/>
                <w:sz w:val="16"/>
                <w:szCs w:val="16"/>
              </w:rPr>
            </w:pPr>
            <w:r w:rsidRPr="006F3670">
              <w:rPr>
                <w:rFonts w:ascii="Arial" w:hAnsi="Arial" w:cs="Arial"/>
                <w:color w:val="000000"/>
                <w:sz w:val="16"/>
                <w:szCs w:val="16"/>
              </w:rPr>
              <w:t>капсули пролонгованої дії тверді, по 80 мг; по 10 капсул у блістері; по 3 або 9 блістерів у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ЛЄ ЛАБОРАТУАР СЕРВ’Є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 xml:space="preserve">ЗАТ Фармацевтичний завод ЕГІС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Угорщина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розділу "Особливості застосування", а саме, доповнено інформацією щодо тесту на допінг при застосуванні спортсменами. Введення змін протягом 6-ти місяців після затвердження;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30 місяців Запропоновано: Термін придатності: 3 роки Зміни внесено до Інструкції для медичного застосування лікарського засобу до розділу "Термін зберігання", а саме збільшено термін зберігання до 3 років. Введення змін протягом 6-ти місяців після затведження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sz w:val="16"/>
                <w:szCs w:val="16"/>
              </w:rPr>
            </w:pPr>
            <w:r w:rsidRPr="006F3670">
              <w:rPr>
                <w:rFonts w:ascii="Arial" w:hAnsi="Arial" w:cs="Arial"/>
                <w:sz w:val="16"/>
                <w:szCs w:val="16"/>
              </w:rPr>
              <w:t>UA/17645/01/02</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color w:val="0D0D0D"/>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1"/>
              <w:tabs>
                <w:tab w:val="left" w:pos="12600"/>
              </w:tabs>
              <w:rPr>
                <w:rFonts w:ascii="Arial" w:hAnsi="Arial" w:cs="Arial"/>
                <w:b/>
                <w:i/>
                <w:color w:val="000000"/>
                <w:sz w:val="16"/>
                <w:szCs w:val="16"/>
              </w:rPr>
            </w:pPr>
            <w:r w:rsidRPr="006F3670">
              <w:rPr>
                <w:rFonts w:ascii="Arial" w:hAnsi="Arial" w:cs="Arial"/>
                <w:b/>
                <w:sz w:val="16"/>
                <w:szCs w:val="16"/>
              </w:rPr>
              <w:t>ПРІОРИКС-ТЕТРА™ КОМБІНОВАНА ВАКЦИНА ДЛЯ ПРОФІЛАКТИКИ КОРУ, ЕПІДЕМІЧНОГО ПАРОТИТУ, КРАСНУХИ ТА ВІТРЯНОЇ ВІСПИ, ЖИВА АТЕНУЙОВАНА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1"/>
              <w:tabs>
                <w:tab w:val="left" w:pos="12600"/>
              </w:tabs>
              <w:rPr>
                <w:rFonts w:ascii="Arial" w:hAnsi="Arial" w:cs="Arial"/>
                <w:color w:val="000000"/>
                <w:sz w:val="16"/>
                <w:szCs w:val="16"/>
              </w:rPr>
            </w:pPr>
            <w:r w:rsidRPr="006F3670">
              <w:rPr>
                <w:rFonts w:ascii="Arial" w:hAnsi="Arial" w:cs="Arial"/>
                <w:color w:val="000000"/>
                <w:sz w:val="16"/>
                <w:szCs w:val="16"/>
              </w:rPr>
              <w:t>ліофілізований порошок для ін’єкцій; 1 флакон з порошком у комплекті з розчинником (вода для ін’єкцій) по 0,5 мл (1 доза) у попередньо наповненому шприці (у комплекті з двома голками або без голок) або у ампулах у вакуумній стерильній упаковці; по 1 вакуумній стерильній упаковці у картонній коробці; 1 флакон з порошком у комплекті з розчинником (вода для ін’єкцій) по 0,5 мл (1 доза) у попередньо наповненому шприці у вакуумній стерильній упаковці; по 1 вакуумній стерильній упаковці у картонній коробці; 1 флакон з порошком у комплекті з розчинником (вода для ін’єкцій) по 0,5 мл (1 доза) в ампулі у вакуумній стерильній упаковці; по 1 вакуумній стерильній упаковці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Бельгія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 Видалення упаковки №10;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 Видалення упаковки №100;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 Видалення упаковки №10;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 Видалення упаковки №20;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 Ввидалення упаковки №50;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 Видалення упаковки №10</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1"/>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1"/>
              <w:tabs>
                <w:tab w:val="left" w:pos="12600"/>
              </w:tabs>
              <w:jc w:val="center"/>
              <w:rPr>
                <w:rFonts w:ascii="Arial" w:hAnsi="Arial" w:cs="Arial"/>
                <w:sz w:val="16"/>
                <w:szCs w:val="16"/>
              </w:rPr>
            </w:pPr>
            <w:r w:rsidRPr="006F3670">
              <w:rPr>
                <w:rFonts w:ascii="Arial" w:hAnsi="Arial" w:cs="Arial"/>
                <w:sz w:val="16"/>
                <w:szCs w:val="16"/>
              </w:rPr>
              <w:t>UA/16549/01/01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 xml:space="preserve">ПРОСПАН® ПАСТИЛКИ ДЛЯ РОЗСМОКТУВАННЯ ВІД КАШЛЮ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пастилки для розсмоктування по 26 мг, по 10 пастилок у блістері; по 2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Енгельгард Арцнайміттель ГмбХ &amp; Ко.КГ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Болдер Арцнайміттель ГмбХ &amp; Ко. КГ, Німеччина (виробник in bulk); Енгельгард Арцнайміттель ГмбХ &amp; Ко. КГ, Німеччина (первинне та вторинне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 xml:space="preserve">зміни І типу - внесення змін до р. 3.2.Р.7. Система контейнер/ закупорювальний засіб, а саме: - Додавання альтернативного постачальника (Aluberg S.p.A.) для алюмінієвої фольги та відповідна адаптація специфікації постачальника. Специфікація додаткового постачальника за параметром загальна товщина і загальна вага знаходиться в межах вже затвердженого постачальника Amcor, товщина алюмінієвої фольги з урахуванням допусків залишається незмінною. - Оновлено документацію постачальника на плівку ПВХ від постачальника Perlen Packaging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UA/0672/05/01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ПУЛЬМІКОРТ ТУРБУХАЛЕР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 xml:space="preserve">порошок для інгаляцій, 100 мкг/доза по 200 доз у пластиковому інгаляторі, по 1 інгалятору в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АстраЗенека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АстраЗенека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Швеція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зміни внесено до інструкції для медичного застосування лікарського засобу до розділу "Спосіб застосування та дози" видалення інформації щодо підготовки інгалятора для використання. Введення змін протягом 6-ти місяців після затвердження; зміни II типу - зміни внесено до інструкції для медичного застосування лікарського засобу до розділів "Фармакологічні властивості" підрозділ" Фармакодинаміка"(редакційні правки) , "Взаємодія з іншими лікарськими засобами та інші види взаємодій", "Особливості застосування", "Застосування у період вагітності або годування груддю", "Побічні реакції".</w:t>
            </w:r>
            <w:r w:rsidRPr="006F3670">
              <w:rPr>
                <w:rFonts w:ascii="Arial" w:hAnsi="Arial" w:cs="Arial"/>
                <w:color w:val="000000"/>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UA/5552/02/01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ПУЛЬМІКОРТ ТУРБУХАЛЕР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порошок для інгаляцій, 200 мкг/доза, по 100 доз у пластиковому інгаляторі, по 1 інгалятору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АстраЗенека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АстраЗенека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Швеція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зміни внесено до інструкції для медичного застосування лікарського засобу до розділу "Спосіб застосування та дози" видалення інформації щодо підготовки інгалятора для використання. Введення змін протягом 6-ти місяців після затвердження; зміни II типу - зміни внесено до інструкції для медичного застосування лікарського засобу до розділів "Фармакологічні властивості" підрозділ" Фармакодинаміка"(редакційні правки) , "Взаємодія з іншими лікарськими засобами та інші види взаємодій", "Особливості застосування", "Застосування у період вагітності або годування груддю", "Побічні реакції".</w:t>
            </w:r>
            <w:r w:rsidRPr="006F3670">
              <w:rPr>
                <w:rFonts w:ascii="Arial" w:hAnsi="Arial" w:cs="Arial"/>
                <w:color w:val="000000"/>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UA/5552/02/02</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РЕЗОНАТИВ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розчин для ін’єкцій, 625 МО/мл; по 1 мл в ампулі або по 2 мл в ампулі, по 1 ампулі в пластиковій блістерній упаковці, по 1 пластиковій блістерній упаковці в картоній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Октафарма Фармацевтика Продуктіонсгес.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Октафарма АБ, Швеція (виробник, відповідальний за виробництво за повним циклом, за виключенням вторинної упаковки); Октафарма Дессау ГмбХ, Німеччина (виробник, відповідальний за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Швеція/ Німеччина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зміни до методу випробування готового лікарського засобу за показником "Розподіл за розмірами молекул": виключення контрольного зразка 2 з тесту на придатність системи, впровадження нового корпоративного контрольного зразка (C589CTR06, Octagam 10%) для заміни контрольного зразка 1 та оновлення межі кількісного визначення (LOQ) для полімерів;</w:t>
            </w:r>
            <w:r w:rsidRPr="006F3670">
              <w:rPr>
                <w:rFonts w:ascii="Arial" w:hAnsi="Arial" w:cs="Arial"/>
                <w:color w:val="000000"/>
                <w:sz w:val="16"/>
                <w:szCs w:val="16"/>
              </w:rPr>
              <w:br/>
              <w:t xml:space="preserve">зміни І типу - зміни до методу випробування "Фактор XIa-подібної активності": виключення повторних випробувань. Редакційні зміни у специфікації готового лікарського засобу: зміна назви тесту з “HBsAg” на “Антитіла до HBsAg”; зміни І типу - доповнення розділу «Умови зберігання» інформацією стосовно умов зберігання кінцевого продукту при температурі нижче 25 ° C протягом 1 місяця в межах вже затвердженого терміну зберігання. Запропоновано: Умови зберігання: Зберігати при температурі від 2 °C до 8 °C (в холодильнику). Зберігати ампули в оригінальній упаковці для захисту від світла. Не заморожувати. Зберігати в недоступному для дітей місці. В межах терміну придатності лікарський засіб можна зберігати при температурі до 25°C (не в холодильнику) до 1 місяця. Якщо лікарський засіб не було використано протягом 1 місяця, його необхідно утилізувати. Зміни внесено в інструкцію для медичного застосування лікарського засобу у розділ «Умови зберігання»; зміни II типу - зміна критерію прийнятності при випуску у специфікації готового лікарського засобу за показником «Кількісне визначення. Активність анти – D». Запропоновано: </w:t>
            </w:r>
            <w:r w:rsidRPr="006F3670">
              <w:rPr>
                <w:rStyle w:val="csf229d0ff132"/>
                <w:sz w:val="16"/>
                <w:szCs w:val="16"/>
              </w:rPr>
              <w:t xml:space="preserve">≥ </w:t>
            </w:r>
            <w:r w:rsidRPr="006F3670">
              <w:rPr>
                <w:rFonts w:ascii="Arial" w:hAnsi="Arial" w:cs="Arial"/>
                <w:color w:val="000000"/>
                <w:sz w:val="16"/>
                <w:szCs w:val="16"/>
              </w:rPr>
              <w:t xml:space="preserve"> 682 МО/мл.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UA/14323/01/01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РЕСИГАР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таблетки, вкриті плівковою оболонкою, по 1,5 мг, по 50 таблеток в блістері, по 2 блістера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АТ "Адамед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АТ "Адамед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Польща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зміни внесені в текст маркування первинної упаковки лікарського засобу (додавання інформації щодо логотипу компанії та приведення схеми прийому лікарського засобу у відповідність з інформацією, зазначеною в інструкції для медичного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UA/18471/01/01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color w:val="0D0D0D"/>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1"/>
              <w:tabs>
                <w:tab w:val="left" w:pos="12600"/>
              </w:tabs>
              <w:rPr>
                <w:rFonts w:ascii="Arial" w:hAnsi="Arial" w:cs="Arial"/>
                <w:b/>
                <w:i/>
                <w:color w:val="000000"/>
                <w:sz w:val="16"/>
                <w:szCs w:val="16"/>
              </w:rPr>
            </w:pPr>
            <w:r w:rsidRPr="006F3670">
              <w:rPr>
                <w:rFonts w:ascii="Arial" w:hAnsi="Arial" w:cs="Arial"/>
                <w:b/>
                <w:sz w:val="16"/>
                <w:szCs w:val="16"/>
              </w:rPr>
              <w:t xml:space="preserve">РОКСИПІМ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1"/>
              <w:tabs>
                <w:tab w:val="left" w:pos="12600"/>
              </w:tabs>
              <w:rPr>
                <w:rFonts w:ascii="Arial" w:hAnsi="Arial" w:cs="Arial"/>
                <w:color w:val="000000"/>
                <w:sz w:val="16"/>
                <w:szCs w:val="16"/>
              </w:rPr>
            </w:pPr>
            <w:r w:rsidRPr="006F3670">
              <w:rPr>
                <w:rFonts w:ascii="Arial" w:hAnsi="Arial" w:cs="Arial"/>
                <w:color w:val="000000"/>
                <w:sz w:val="16"/>
                <w:szCs w:val="16"/>
              </w:rPr>
              <w:t>порошок для розчину для ін'єкцій по 1,0 г; 1 флакон з порошком в комплекті з 1 ампулою розчинника (води для ін’єкцій) по 10 мл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 xml:space="preserve">ТОВ "УОРЛД МЕДИЦИН"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ФармаВіжн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Туреччина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Термін введення змін -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Савіщева Лариса / Savishcheva Larisa. Пропонована редакція: Пудло Ганна Станіславівна.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1"/>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1"/>
              <w:tabs>
                <w:tab w:val="left" w:pos="12600"/>
              </w:tabs>
              <w:jc w:val="center"/>
              <w:rPr>
                <w:rFonts w:ascii="Arial" w:hAnsi="Arial" w:cs="Arial"/>
                <w:sz w:val="16"/>
                <w:szCs w:val="16"/>
              </w:rPr>
            </w:pPr>
            <w:r w:rsidRPr="006F3670">
              <w:rPr>
                <w:rFonts w:ascii="Arial" w:hAnsi="Arial" w:cs="Arial"/>
                <w:sz w:val="16"/>
                <w:szCs w:val="16"/>
              </w:rPr>
              <w:t>UA/15288/01/01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РОТАРИКС™/ROTARIX™ ВАКЦИНА ДЛЯ ПРОФІЛАКТИКИ РОТАВІРУСНОЇ ІНФЕКЦІЇ</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суспензія оральна (1,5 мл/дозу), по 1 або по 5 попередньо заповнених оральних аплікаторів або туб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Бельгiя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вилучення виробничої дільниці GlaxoSmithKline Biologicals S.A., 89, rue de l’Institut (Building RX46), 1330 Rixensart, відповідальної за стадію наповнення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UA/13060/01/01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color w:val="0D0D0D"/>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tabs>
                <w:tab w:val="left" w:pos="12600"/>
              </w:tabs>
              <w:rPr>
                <w:rFonts w:ascii="Arial" w:hAnsi="Arial" w:cs="Arial"/>
                <w:b/>
                <w:i/>
                <w:color w:val="000000"/>
                <w:sz w:val="16"/>
                <w:szCs w:val="16"/>
              </w:rPr>
            </w:pPr>
            <w:r w:rsidRPr="006F3670">
              <w:rPr>
                <w:rFonts w:ascii="Arial" w:hAnsi="Arial" w:cs="Arial"/>
                <w:b/>
                <w:sz w:val="16"/>
                <w:szCs w:val="16"/>
              </w:rPr>
              <w:t>САЛОФАЛЬК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rPr>
                <w:rFonts w:ascii="Arial" w:hAnsi="Arial" w:cs="Arial"/>
                <w:color w:val="000000"/>
                <w:sz w:val="16"/>
                <w:szCs w:val="16"/>
              </w:rPr>
            </w:pPr>
            <w:r w:rsidRPr="006F3670">
              <w:rPr>
                <w:rFonts w:ascii="Arial" w:hAnsi="Arial" w:cs="Arial"/>
                <w:color w:val="000000"/>
                <w:sz w:val="16"/>
                <w:szCs w:val="16"/>
              </w:rPr>
              <w:t>суспензія ректальна, 4 г/60 г; по 60 г суспензії у клізмі; по 7 клізм у блістерах в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Др. Фальк Фарма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Відповідальний за випуск серій кінцевого продукту та альтернативне вторинне пакування:</w:t>
            </w:r>
            <w:r w:rsidRPr="006F3670">
              <w:rPr>
                <w:rFonts w:ascii="Arial" w:hAnsi="Arial" w:cs="Arial"/>
                <w:color w:val="000000"/>
                <w:sz w:val="16"/>
                <w:szCs w:val="16"/>
              </w:rPr>
              <w:br/>
              <w:t>Др. Фальк Фарма ГмбХ, Німеччина;</w:t>
            </w:r>
            <w:r w:rsidRPr="006F3670">
              <w:rPr>
                <w:rFonts w:ascii="Arial" w:hAnsi="Arial" w:cs="Arial"/>
                <w:color w:val="000000"/>
                <w:sz w:val="16"/>
                <w:szCs w:val="16"/>
              </w:rPr>
              <w:br/>
              <w:t>Виробник дозованої форми, первинне та вторинне пакування, контроль якості:</w:t>
            </w:r>
            <w:r w:rsidRPr="006F3670">
              <w:rPr>
                <w:rFonts w:ascii="Arial" w:hAnsi="Arial" w:cs="Arial"/>
                <w:color w:val="000000"/>
                <w:sz w:val="16"/>
                <w:szCs w:val="16"/>
              </w:rPr>
              <w:br/>
              <w:t>Віфор СА Цвайнідерлассунг Медіхемі Еттінген, Швейцарія;</w:t>
            </w:r>
          </w:p>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Лозан Фарма ГмбХ, Німеччина; </w:t>
            </w:r>
            <w:r w:rsidRPr="006F3670">
              <w:rPr>
                <w:rFonts w:ascii="Arial" w:hAnsi="Arial" w:cs="Arial"/>
                <w:color w:val="000000"/>
                <w:sz w:val="16"/>
                <w:szCs w:val="16"/>
              </w:rPr>
              <w:br/>
              <w:t>Виробники, відповідальні за контроль якості:</w:t>
            </w:r>
            <w:r w:rsidRPr="006F3670">
              <w:rPr>
                <w:rFonts w:ascii="Arial" w:hAnsi="Arial" w:cs="Arial"/>
                <w:color w:val="000000"/>
                <w:sz w:val="16"/>
                <w:szCs w:val="16"/>
              </w:rPr>
              <w:br/>
              <w:t>Лозан Фарма ГмбХ, Німеччина;</w:t>
            </w:r>
            <w:r w:rsidRPr="006F3670">
              <w:rPr>
                <w:rFonts w:ascii="Arial" w:hAnsi="Arial" w:cs="Arial"/>
                <w:color w:val="000000"/>
                <w:sz w:val="16"/>
                <w:szCs w:val="16"/>
              </w:rPr>
              <w:br/>
              <w:t>Віфор СА, Швейцарія;</w:t>
            </w:r>
            <w:r w:rsidRPr="006F3670">
              <w:rPr>
                <w:rFonts w:ascii="Arial" w:hAnsi="Arial" w:cs="Arial"/>
                <w:color w:val="000000"/>
                <w:sz w:val="16"/>
                <w:szCs w:val="16"/>
              </w:rPr>
              <w:br/>
              <w:t>Біоекзам АГ, Швейцарія;</w:t>
            </w:r>
            <w:r w:rsidRPr="006F3670">
              <w:rPr>
                <w:rFonts w:ascii="Arial" w:hAnsi="Arial" w:cs="Arial"/>
                <w:color w:val="000000"/>
                <w:sz w:val="16"/>
                <w:szCs w:val="16"/>
              </w:rPr>
              <w:br/>
              <w:t>Науково-дослідний інститут Хеппелер ГмбХ, Німеччина</w:t>
            </w:r>
          </w:p>
          <w:p w:rsidR="000C5E02" w:rsidRPr="006F3670" w:rsidRDefault="000C5E02" w:rsidP="00886CA4">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w:t>
            </w:r>
          </w:p>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Швейцарія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 xml:space="preserve">внесення змін до реєстраційних матеріалів: зміни I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виробника Віфор СА, Рут де Монкор 10, 1752 Віллар-сюр-Глан, Швейцарія (Vifor SA, Route de Moncor 10, 1752 Villars-sur-Glane, Switzerland), що відповідальний за контролю якості ГЛЗ; зміни I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виробника Біоекзам АГ, Майгофштрассе 95а, 6006, Люцерн, Швейцарія (Bioexam AG, Maihofstrasse 95a, 6006, Luzern, Switzerland, що відповідальний за контроль якості ГЛЗ; зміни 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ведення періодичності контролю за показником «Мікробіологічна чистота» у специфікацію на випуск – тестування мікробіологічної чистоти виконується в рамках моніторингу якості для кожної 10-ї партії щонайменше двічі на рік; зміни 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або заміна показника специфікації за результатами досліджень з безпеки або якості (за винятком лікарських засобів біологічного/імунологічного походження)) – затверджений метод визначення параметру специфікації «В’язкість» замінений методом з використанням віскозиметрів з концентричними циліндрами відповідно до вимог ЕР 2.2.10. В результаті вимірювання будуть отримані абсолютні значення в’язкості, які можна буде порівняти з абсолютним значеннями, отриманими на іншому обладнання. Як наслідок, зміна нормування специфікації у зв’язку із заміною методу вимірювання; зміни I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 внесення незначних змін до методики випробування ГЛЗ за показником «Чистота та кількісне визначення», що полягають у: видалення інформації щодо тиску для колонки ВЕРХ, оновлено формули розрахунків для кількісного вмісту, методика залишена без змін. Додатково внесені редакційні правки до методів аналізу за показниками «Опис суспензії», «Колір розчину», «Однорідність дозованих одиниць», «рН», «Розмір часток», «Ідентифікація»; зміни I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 № R1-CEP 2004-049-Rev 04 для АФІ месалазину від затвердженого виробника Erregierre SPA, Italy; зміни I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приведення специфікації АФІ месалазину (5-аміносаліцилової кислоти) у відповідність до вимог монографії ЕР. В зв’язку з провадженням керівних принципів ICH Q3D було вилучено випробування на важкі метали (2.4.8) </w:t>
            </w:r>
            <w:r w:rsidRPr="006F3670">
              <w:rPr>
                <w:rFonts w:ascii="Arial" w:hAnsi="Arial" w:cs="Arial"/>
                <w:color w:val="000000"/>
                <w:sz w:val="16"/>
                <w:szCs w:val="16"/>
              </w:rPr>
              <w:br/>
              <w:t>Додатково внесені редакційні правки:</w:t>
            </w:r>
            <w:r w:rsidRPr="006F3670">
              <w:rPr>
                <w:rFonts w:ascii="Arial" w:hAnsi="Arial" w:cs="Arial"/>
                <w:color w:val="000000"/>
                <w:sz w:val="16"/>
                <w:szCs w:val="16"/>
              </w:rPr>
              <w:br/>
              <w:t>У розділі 3.2.S.4.1 специфікація розділена на загальну частину та частину, що стосується постачальників. Відповідно до ЕР загальна частина містить у усі випробування та розмір часток. Частина, що стосується постачальника, містить випробування, які стосуються виключно окремого постачальника; зміни 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нової дільниці, де здійснюється мікронізація) – введення нової дільниці, що відповідає за мікронізацію АФІ (виробництва Erregierre SPA, Italy) – IMS S.r.l, Italy; зміни 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нової дільниці, де здійснюється мікронізація) – введення нової дільниці, що відповідає за мікронізацію АФІ (виробництва Erregierre SPA, Italy) – Microchem S.r.l, Italy; зміни I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введення виробника, що відповідальний за виробництво дозованої форми, Лозан Фарма ГмбХ, Отто-Хан Штрассе 13, 79395 Ноенбург, Німеччина/Losan Pharma GmbH, Otto-Hahn-Strasse 13, 79395 Neuenburg, Germany; зміни I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введення виробника, що відповідальний за первинне пакування ГЛЗ, Лозан Фарма ГмбХ, Отто-Хан Штрассе 13, 79395 Ноенбург, Німеччина/Losan Pharma GmbH, Otto-Hahn-Strasse 13, 79395 Neuenburg, Germany; зміни I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виробника, що відповідальний за вторинне пакування ГЛЗ, Лозан Фарма ГмбХ, Отто-Хан Штрассе 13, 79395 Ноенбург, Німеччина/ Losan Pharma GmbH, Otto-Hahn-Strasse 13, 79395 Neuenburg, Germany; зміни I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введення виробничої дільниці, що відповідальна за контроль якості ГЛЗ, Лозан Фарма ГмбХ, Отто-Хан Штрассе 13, 79395 Ноенбург, Німеччина/Losan Pharma GmbH, Otto-Hahn-Strasse 13, 79395 Neuenburg, Germany. Додатково вносяться уточнення до виробничих функцій затвердженого виробника Віфор СА Цвайнідерлассунг Медіхемі Еттінген, Швейцарія, а саме зазначення функції контроль якості; зміни I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введення виробника, що відповідальний за контроль якості ГЛЗ, Лозан Фарма ГмбХ, Ешбахер Штрассе 2, 79427 Ешбах, Німеччина/Losan Pharma GmbH, Eschbacher Strasse 2, 79427 Eschbach, Germany; зміни I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введення виробника, що відповідальний за контроль якості ГЛЗ, Науково-дослідний інститут Хеппелер ГмбХ, Марі-Кюрі-Штрассе 7, 79539 Леррах, Німеччина/Investigation Institute Heppeler GmbH, Marie-Curie-Strasse 7, 79539 Loerrach, Germany; зміни I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додавання розміру серії ГЛЗ для запропонованого виробника Лозан Фарма ГмбХ, у зв’язку зі збільшенням розміру партії у 10 разів. Додатковий розмір становить 1800,0 кг, що відповідає 30 000 клізм; зміни I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 вилучення розміру серії ГЛЗ 300,0 кг (5 000 клізм). Інші зазначені розміри серії (600,0 кг, що відповідає 10 000 клізм та 900,0 кг, що відповідає 15 000 клізм) залишаються незмінними; зміни I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незначні зміни у процесі виробництва ГЛЗ (приготування в’язкого розчину) на стадії Розчинення та Гомогенізація, що обумовлено введенням нового виробника Лозан Фарма ГмбХ, Німеччина; зміни I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незначна зміна у виробництві ГЛЗ (приготування суспензії) на стадії Розчинення та Гомогенізація, що обумовлено введенням нового виробника Лозан Фарма ГмбХ, Німеччина; зміни I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незначна змін у процесі виробництва ГЛЗ на стадії Розчинення та Гомогенізація на етапі проходження через фільтр грубої очистки – розмір фільтра через який готова суспензія передається в розливний блок змінено з 500 мкм на 1,0 мм. Дана зміна стосується виробничого процесу обох виробників; зміни I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незначна зміна у процесі виробництва ГЛЗ на стадії Наповнення та Укупорка – змінено швидкість наповнення суспензії в клізми з прибл 50 клізм/хв до макс 80 клізм/год, що обумовлено введенням нового виробника Лозан Фарма ГмбХ, Німеччина; зміни I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w:t>
            </w:r>
            <w:r w:rsidRPr="006F3670">
              <w:rPr>
                <w:rFonts w:ascii="Arial" w:hAnsi="Arial" w:cs="Arial"/>
                <w:color w:val="000000"/>
                <w:sz w:val="16"/>
                <w:szCs w:val="16"/>
              </w:rPr>
              <w:br/>
              <w:t>– незначна зміна у процесі виробництва ГЛЗ обох виробників на стадії Розчинення та Гомогенізація – змінено час зберігання суспензії в нерозфасованому вигляді. Затримка між виробництвом нерозфасованої суспензії та наповнення у клізми змінюється від «не більше чотирьох днів» до «не більше семи днів»; зміни I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незначна зміна у процесі виробництва ГЛЗ для затвердженого виробника Віфор СА Цвайнідерлассунг Медіхемі Еттінген, Швейцарія, що стосується корекції опису швидкості наповнення, а саме вилучення неправильного значення швидкості заповнення (3,0 л/хв), залишено 1,5 л/хв; зміни I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зміни)(Б.II.б.5. (х),ІБ) – додавання альтернативної процедури випробування в процесі контролю у зв’язку з провадженням процедури 100 % контролю новим виробником Лозан Фарма ГмбХ на стадіях IPC III – Filled bottles, IPC IV – Blistered bottles, IPC V – Finished product; зміни I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 корекція частоти проведення випробувань у процесі виробництва для затвердженого виробника Віфор СА Цвайнідерлассунг Медіхемі Еттінген з «кожні 15 хв» на «кожні 30 хв»; зміни I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w:t>
            </w:r>
            <w:r w:rsidRPr="006F3670">
              <w:rPr>
                <w:rFonts w:ascii="Arial" w:hAnsi="Arial" w:cs="Arial"/>
                <w:color w:val="000000"/>
                <w:sz w:val="16"/>
                <w:szCs w:val="16"/>
              </w:rPr>
              <w:br/>
              <w:t>– вилучення незначного випробування “Yield” в процесі виробництва; зміни I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 R1-CEP 2003-203-Rev 02 для АФІ месалазину від вже затвердженого виробника Pharmazell GmbH, Germany; зміни I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(вилучення постачальника) – вилучення інформації щодо постачальників пакувального матеріалу з модулю 3.2.Р.7; зміни I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(нестерильні лікарські засоби) – зміна розмірів первинного пакування – клізми (primary container close system 2), без зміни якісного та кількісного складу пакувального матеріалу; зміни I типу - Зміни з якості. Готовий лікарський засіб. Система контейнер/закупорювальний засіб (інші зміни) – оновлення затвердженої поточної документації щодо контейнера у розділі 3.2.Р.7 без зміни самої системи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sz w:val="16"/>
                <w:szCs w:val="16"/>
              </w:rPr>
            </w:pPr>
            <w:r w:rsidRPr="006F3670">
              <w:rPr>
                <w:rFonts w:ascii="Arial" w:hAnsi="Arial" w:cs="Arial"/>
                <w:sz w:val="16"/>
                <w:szCs w:val="16"/>
              </w:rPr>
              <w:t>UA/3745/02/01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color w:val="0D0D0D"/>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tabs>
                <w:tab w:val="left" w:pos="12600"/>
              </w:tabs>
              <w:rPr>
                <w:rFonts w:ascii="Arial" w:hAnsi="Arial" w:cs="Arial"/>
                <w:b/>
                <w:i/>
                <w:color w:val="000000"/>
                <w:sz w:val="16"/>
                <w:szCs w:val="16"/>
              </w:rPr>
            </w:pPr>
            <w:r w:rsidRPr="006F3670">
              <w:rPr>
                <w:rFonts w:ascii="Arial" w:hAnsi="Arial" w:cs="Arial"/>
                <w:b/>
                <w:sz w:val="16"/>
                <w:szCs w:val="16"/>
              </w:rPr>
              <w:t>СИБАЗОН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rPr>
                <w:rFonts w:ascii="Arial" w:hAnsi="Arial" w:cs="Arial"/>
                <w:color w:val="000000"/>
                <w:sz w:val="16"/>
                <w:szCs w:val="16"/>
              </w:rPr>
            </w:pPr>
            <w:r w:rsidRPr="006F3670">
              <w:rPr>
                <w:rFonts w:ascii="Arial" w:hAnsi="Arial" w:cs="Arial"/>
                <w:color w:val="000000"/>
                <w:sz w:val="16"/>
                <w:szCs w:val="16"/>
              </w:rPr>
              <w:t>таблетки по 5 мг по 10 таблеток у блістері; по 2 блістери у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 xml:space="preserve">Товариство з обмеженою відповідальністю «Харківське фармацевтичне підприємство «Здоров’я народу»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 xml:space="preserve">Товариство з обмеженою відповідальністю «Харківське фармацевтичне підприємство «Здоров’я народу»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Затверджено: 3 роки Запропоновано: 5 років. Зміни внесені в розділ "Термін придатності" в інструкцію для медичного застосування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sz w:val="16"/>
                <w:szCs w:val="16"/>
              </w:rPr>
            </w:pPr>
            <w:r w:rsidRPr="006F3670">
              <w:rPr>
                <w:rFonts w:ascii="Arial" w:hAnsi="Arial" w:cs="Arial"/>
                <w:sz w:val="16"/>
                <w:szCs w:val="16"/>
              </w:rPr>
              <w:t>UA/3052/01/01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color w:val="0D0D0D"/>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tabs>
                <w:tab w:val="left" w:pos="12600"/>
              </w:tabs>
              <w:rPr>
                <w:rFonts w:ascii="Arial" w:hAnsi="Arial" w:cs="Arial"/>
                <w:b/>
                <w:i/>
                <w:color w:val="000000"/>
                <w:sz w:val="16"/>
                <w:szCs w:val="16"/>
              </w:rPr>
            </w:pPr>
            <w:r w:rsidRPr="006F3670">
              <w:rPr>
                <w:rFonts w:ascii="Arial" w:hAnsi="Arial" w:cs="Arial"/>
                <w:b/>
                <w:sz w:val="16"/>
                <w:szCs w:val="16"/>
              </w:rPr>
              <w:t>СІАЛДЖУБ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rPr>
                <w:rFonts w:ascii="Arial" w:hAnsi="Arial" w:cs="Arial"/>
                <w:color w:val="000000"/>
                <w:sz w:val="16"/>
                <w:szCs w:val="16"/>
              </w:rPr>
            </w:pPr>
            <w:r w:rsidRPr="006F3670">
              <w:rPr>
                <w:rFonts w:ascii="Arial" w:hAnsi="Arial" w:cs="Arial"/>
                <w:color w:val="000000"/>
                <w:sz w:val="16"/>
                <w:szCs w:val="16"/>
              </w:rPr>
              <w:t xml:space="preserve">таблетки, вкриті плівковою оболонкою, по 5 мг по 10 таблеток у блістері; по 3 блістери в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Індія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внесення змін до реєстраційних матеріалів: Зміни І типу - Адміністративні зміни. Зміна назви лікарського засобу -</w:t>
            </w:r>
            <w:r w:rsidRPr="006F3670">
              <w:rPr>
                <w:rFonts w:ascii="Arial" w:hAnsi="Arial" w:cs="Arial"/>
                <w:color w:val="000000"/>
                <w:sz w:val="16"/>
                <w:szCs w:val="16"/>
              </w:rPr>
              <w:br/>
              <w:t>зміна назви ЛЗ: Затверджено: ТАДАЛАФІЛ/ TADALAFIL Запропоновано: СІАЛДЖУБ / CIALJUB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sz w:val="16"/>
                <w:szCs w:val="16"/>
              </w:rPr>
            </w:pPr>
            <w:r w:rsidRPr="006F3670">
              <w:rPr>
                <w:rFonts w:ascii="Arial" w:hAnsi="Arial" w:cs="Arial"/>
                <w:sz w:val="16"/>
                <w:szCs w:val="16"/>
              </w:rPr>
              <w:t>UA/18127/01/01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color w:val="0D0D0D"/>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tabs>
                <w:tab w:val="left" w:pos="12600"/>
              </w:tabs>
              <w:rPr>
                <w:rFonts w:ascii="Arial" w:hAnsi="Arial" w:cs="Arial"/>
                <w:b/>
                <w:i/>
                <w:color w:val="000000"/>
                <w:sz w:val="16"/>
                <w:szCs w:val="16"/>
              </w:rPr>
            </w:pPr>
            <w:r w:rsidRPr="006F3670">
              <w:rPr>
                <w:rFonts w:ascii="Arial" w:hAnsi="Arial" w:cs="Arial"/>
                <w:b/>
                <w:sz w:val="16"/>
                <w:szCs w:val="16"/>
              </w:rPr>
              <w:t>СІАЛДЖУБ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rPr>
                <w:rFonts w:ascii="Arial" w:hAnsi="Arial" w:cs="Arial"/>
                <w:color w:val="000000"/>
                <w:sz w:val="16"/>
                <w:szCs w:val="16"/>
              </w:rPr>
            </w:pPr>
            <w:r w:rsidRPr="006F3670">
              <w:rPr>
                <w:rFonts w:ascii="Arial" w:hAnsi="Arial" w:cs="Arial"/>
                <w:color w:val="000000"/>
                <w:sz w:val="16"/>
                <w:szCs w:val="16"/>
              </w:rPr>
              <w:t>таблетки, вкриті плівковою оболонкою, по 10 мг; по 4 таблетки у блістері; по 1 блістеру в картонній коробці; по 10 таблеток у блістері; по 3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Індія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внесення змін до реєстраційних матеріалів: Зміни І типу - Адміністративні зміни. Зміна назви лікарського засобу -</w:t>
            </w:r>
            <w:r w:rsidRPr="006F3670">
              <w:rPr>
                <w:rFonts w:ascii="Arial" w:hAnsi="Arial" w:cs="Arial"/>
                <w:color w:val="000000"/>
                <w:sz w:val="16"/>
                <w:szCs w:val="16"/>
              </w:rPr>
              <w:br/>
              <w:t>зміна назви ЛЗ: Затверджено: ТАДАЛАФІЛ/ TADALAFIL Запропоновано: СІАЛДЖУБ / CIALJUB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sz w:val="16"/>
                <w:szCs w:val="16"/>
              </w:rPr>
            </w:pPr>
            <w:r w:rsidRPr="006F3670">
              <w:rPr>
                <w:rFonts w:ascii="Arial" w:hAnsi="Arial" w:cs="Arial"/>
                <w:sz w:val="16"/>
                <w:szCs w:val="16"/>
              </w:rPr>
              <w:t>UA/18127/01/02</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color w:val="0D0D0D"/>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tabs>
                <w:tab w:val="left" w:pos="12600"/>
              </w:tabs>
              <w:rPr>
                <w:rFonts w:ascii="Arial" w:hAnsi="Arial" w:cs="Arial"/>
                <w:b/>
                <w:i/>
                <w:color w:val="000000"/>
                <w:sz w:val="16"/>
                <w:szCs w:val="16"/>
              </w:rPr>
            </w:pPr>
            <w:r w:rsidRPr="006F3670">
              <w:rPr>
                <w:rFonts w:ascii="Arial" w:hAnsi="Arial" w:cs="Arial"/>
                <w:b/>
                <w:sz w:val="16"/>
                <w:szCs w:val="16"/>
              </w:rPr>
              <w:t>СІАЛДЖУБ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rPr>
                <w:rFonts w:ascii="Arial" w:hAnsi="Arial" w:cs="Arial"/>
                <w:color w:val="000000"/>
                <w:sz w:val="16"/>
                <w:szCs w:val="16"/>
              </w:rPr>
            </w:pPr>
            <w:r w:rsidRPr="006F3670">
              <w:rPr>
                <w:rFonts w:ascii="Arial" w:hAnsi="Arial" w:cs="Arial"/>
                <w:color w:val="000000"/>
                <w:sz w:val="16"/>
                <w:szCs w:val="16"/>
              </w:rPr>
              <w:t>таблетки, вкриті плівковою оболонкою, по 20 мг: по 4 таблетки у блістері; по 1 блістеру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Індія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внесення змін до реєстраційних матеріалів: Зміни І типу - Адміністративні зміни. Зміна назви лікарського засобу -</w:t>
            </w:r>
            <w:r w:rsidRPr="006F3670">
              <w:rPr>
                <w:rFonts w:ascii="Arial" w:hAnsi="Arial" w:cs="Arial"/>
                <w:color w:val="000000"/>
                <w:sz w:val="16"/>
                <w:szCs w:val="16"/>
              </w:rPr>
              <w:br/>
              <w:t>зміна назви ЛЗ: Затверджено: ТАДАЛАФІЛ/ TADALAFIL Запропоновано: СІАЛДЖУБ / CIALJUB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sz w:val="16"/>
                <w:szCs w:val="16"/>
              </w:rPr>
            </w:pPr>
            <w:r w:rsidRPr="006F3670">
              <w:rPr>
                <w:rFonts w:ascii="Arial" w:hAnsi="Arial" w:cs="Arial"/>
                <w:sz w:val="16"/>
                <w:szCs w:val="16"/>
              </w:rPr>
              <w:t>UA/18127/01/03</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СОДЕРМ®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мазь 0,1 %, по 25 г, 50 г у тубі; по 1 тубі в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ТОВ «МІБЕ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мібе ГмбХ Арцнайміттель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Вилучення сертифікатів (за наявності мультиплетного сертифіката на матеріал) - вилучення виробника діючої речовини Sicor S.R.L. включно з відповідним власником СЕР TEVA Pharmaceutical Industries Ltd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 xml:space="preserve">за рецептом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UA/10254/02/01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СОЛУВІТ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ліофілізат для розчину для інфузій; по 1 флакону з ліофілізатом, по 10 флаконів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Фрезеніус Кабі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Фрезеніус Кабі АБ, Швеція (маркування, пакування, контроль якості, випуск серії); Фрезеніус Кабі ССПЦ, Китай (виробництво, маркування,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Швеція/ Китай</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подання оновленого сертифіката відповідності Європейській фармакопеї для АФІ Нікотинамід № R1-CEP 2004-110-Rev 02 (попередня версія CEP No. R1-CEP 2004-110-Rev 01) від вже затвердженого виробника, у зв’язку зі зміною назви з LONZA GUANGZHOU Ltd, Китай на Lonza Guangzhou Nansha Ltd., Китай; зміни І типу - подання оновленого сертифіката відповідності Європейській фармакопеї для АФІ Нікотинамід № R1-CEP 2004-110-Rev 03 (попередня версія CEP No. R1-CEP 2004-110-Rev 02) від вже затвердженого виробника Lonza Guangzhou Nansha Ltd.,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UA/17609/01/01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СПЕКТРІЛА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порошок для концентрату для розчину для інфузій, по 10 000 ОД; 1 або 5 флаконів з порошком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Медак Гезельшафт фюр клініше Шпеціальпрепарате мбХ, Німеччина (виробник, що відповідає за маркування, вторинне пакування та за випуск серії); Рентшлер Біофарма СЕ, Німеччина (виробник, що відповідає за виробництво готової лікарської форми, первинне пакування, випробування/контроль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Пропонована редакція: Dr. Barbara Jogereit. Зміна контактних даних уповноваженої особи заявника, відповідальної за здійснення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UA/17474/01/01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СПІРИВА®РЕСПІМАТ®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розчин для інгаляцій, 2,5 мкг/інгаляцію; по 4 мл у картриджі (60 інгаляцій); по 1 картриджу в комплекті з 1 інгалятором Респімат®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Берінгер Інгельхайм Фарма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6F3670">
              <w:rPr>
                <w:rFonts w:ascii="Arial" w:hAnsi="Arial" w:cs="Arial"/>
                <w:color w:val="000000"/>
                <w:sz w:val="16"/>
                <w:szCs w:val="16"/>
              </w:rPr>
              <w:br/>
              <w:t xml:space="preserve">Пропонована редакція: Sven Kohler. Зміна контактних даних уповноваженої особи, відповідальної за фармаконагляд. </w:t>
            </w:r>
            <w:r w:rsidRPr="006F3670">
              <w:rPr>
                <w:rFonts w:ascii="Arial" w:hAnsi="Arial" w:cs="Arial"/>
                <w:color w:val="000000"/>
                <w:sz w:val="16"/>
                <w:szCs w:val="16"/>
              </w:rPr>
              <w:br/>
              <w:t>Зміна контактної особи заявника, відповідальної за фармаконагляд в Україні. Пропонована редакція: Попівчак Олена Вікторівна.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UA/6495/02/01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СТАМАРИЛ ВАКЦИНА ДЛЯ ПРОФІЛАКТИКИ ЖОВТОЇ ЛИХОМАНКИ (ЖИВА АТЕНУЙОВАНА)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порошок для суспензії для ін’єкцій, не менше ніж 1000 МО/доза, по 1 дозі у флаконі та розчинник (натрію хлорид, вода для ін’єкцій) по 0,5 мл у попередньо заповненому шприцу з прикріпленою голкою; по 1 флакону з порошком та 1 попередньо заповненому шприцу з прикріпленою голкою в картонній коробці; по 1 флакону  з порошком та 1 попередньо заповненому шприцу з прикріпленою голкою в стандартно-експортній упаковці, яка міститься у картонній коробці з інструкцією для медичного застосування; - по 1 дозі у флаконі та розчинник (натрію хлорид, вода для ін’єкцій) по 0,5 мл у попередньо заповненому шприцу з однією або двома окремими голками; по 1 флакону з порошком та 1 попередньо заповненому шприцу з 1 або 2 окремими голками у блістері в картонній коробці; - по 1 дозі у флаконі та розчинник (натрію хлорид, вода для ін’єкцій) по 0,5 мл у попередньо заповненому шприцу з однією або двома окремими голками; по 1 флакону з порошком та 1 попередньо заповненому шприцу з 1 або 2 окремими голками у блістері в стандартно-експортній упаковці, яка міститься у картонній коробці з інструкцією для медичного застосування. Маркування українською мовою. по 1 дозі у флаконі та розчинник (натрію хлорид, вода для ін’єкцій) по 0,5 мл у попередньо заповненому шприцу з прикріпленою голкою; по 1 флакону з порошком та 1 попередньо заповненому шприцу з прикріпленою голкою в картонній коробці зі стикером українською мовою; по 1 дозі у флаконі та розчинник (натрію хлорид, вода для ін’єкцій) по 0,5 мл у попередньо заповненому шприцу з однією або двома окремими голками; по 1 флакону з порошком та 1 попередньо заповненому шприцу з 1 або 2 окремими голками у блістері в картонній коробці зі стикером українською мовою</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Санофі Пастер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повний цикл виробництва, заповнення, ліофілізація, первинне та вторинне пакування, контроль якості, випуск серії;</w:t>
            </w:r>
            <w:r w:rsidRPr="006F3670">
              <w:rPr>
                <w:rFonts w:ascii="Arial" w:hAnsi="Arial" w:cs="Arial"/>
                <w:color w:val="000000"/>
                <w:sz w:val="16"/>
                <w:szCs w:val="16"/>
              </w:rPr>
              <w:br/>
              <w:t xml:space="preserve">повний цикл виробництва, первинне та вторинне пакування, контроль якості та випуск серії розчинника: Санофі Пастер, Францiя; первинне та вторинне пакування, контроль якості, випуск серії; повний цикл виробництва, первинне та вторинне пакування, контроль якості та випуск серії розчинника: Санофі Пастер, Францiя; повний цикл виробництва, первинне пакування, контроль якості розчинника: САНОФІ ВІНТРОП ІНДАСТРІА, Францiя; вторинне пакування, випуск серії: Санофі-Авентіс Прайвіт Ко. Лтд., Платформа логістики та дистрибуції у м. Будапешт, Угорщина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Францiя/ Угорщина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6F3670">
              <w:rPr>
                <w:rFonts w:ascii="Arial" w:hAnsi="Arial" w:cs="Arial"/>
                <w:color w:val="000000"/>
                <w:sz w:val="16"/>
                <w:szCs w:val="16"/>
              </w:rPr>
              <w:br/>
              <w:t>Пропонована редакція: Хайке Шоппер, доктор медицини / Heike Schoepper, MD.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UA/16354/01/01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СТИЛЕН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таблетки, вкриті плівковою оболонкою, по 60 мг; по 30 таблеток у контейнері; по 1 контейнеру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КУПФЕР БІОТЕХ, УАБ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Литовська Республіка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Донг-А СТ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Республiка Корея </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доповнення специфікації АФІ новими показниками якості: Arsenic та Ethanol з відповідним методом випробування за допомогою ГХ; зміни І типу - вилучення із специфікації АФІ показника Alcohol Number Determination (заміна на показник Ethanol); зміни І типу - зміна посилань на монографію для допоміжної речовини лактози, моногідрат (запропоновано: NF: National Formulary of USP), як наслідок, зміна специфікації та методів контролю допоміжної речовини;</w:t>
            </w:r>
            <w:r w:rsidRPr="006F3670">
              <w:rPr>
                <w:rFonts w:ascii="Arial" w:hAnsi="Arial" w:cs="Arial"/>
                <w:color w:val="000000"/>
                <w:sz w:val="16"/>
                <w:szCs w:val="16"/>
              </w:rPr>
              <w:br/>
              <w:t>зміни І типу - зміна посилань на монографію для допоміжної речовини целюлоза мікрокристалічна (затверджено: KP Korean Pharmacopoeia; запропоновано: NF: National Formulary of USP), як наслідок, зміна специфікації та методів контролю допоміжної речовини; зміни І типу - зміна посилань на монографію для допоміжної речовини віск карнаубский (запропоновано: NF: National Formulary of USP), як наслідок, зміна специфікації та методів контролю допоміжної речовини; зміни І типу - зміна посилань на монографію для допоміжної речовини магнію стеарат (запропоновано: NF: National Formulary of USP), як наслідок, зміна специфікації та методів контролю допоміжної речовини; зміни І типу - зміна посилань на монографію для допоміжної речовини етанол (запропоновано: USP: U.S. Pharmacopoeia), як наслідок, зміна специфікації та методів контролю допоміжної речовини; зміни І типу - зміна посилань на монографію для допоміжної речовини тальк (запропоновано: USP: U.S. Pharmacopoeia), як наслідок, зміна специфікації та методів контролю допоміжної речовини; зміни І типу - зміна посилань на монографію для допоміжної речовини полоксамер (запропоновано: EP: European Pharmacopoeia), як наслідок, зміна специфікації та методів контролю допоміжної речовини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UA/15426/01/01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СТРОФАНТИН-Г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розчин для ін'єкцій, 0,25 мг/мл по 1 мл в ампулі; по 10 ампул у пачці з картону; по 1 мл в ампулі; по 5 ампул у блістері, по 2 блістери у пачці з картону; по 1 мл в ампулі; по 10 ампул у блістері, по 1 блістеру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Товариство з обмеженою відповідальністю "Дослідний завод "ГНЦЛС"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 xml:space="preserve">контроль якості, випуск серії: Товариство з обмеженою відповідальністю "Дослідний завод "ГНЦЛС", Україна всі стадії виробництва, контроль якості, випуск серії: Товариство з обмеженою відповідальністю "Фармацевтична компанія "Здоров'я", 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 xml:space="preserve">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серій ГЛЗ для виробника "Фармацевтична компанія "Здоров'я"; запропоновано: 40 л або 40 000 ампул 100 л або 100 000 ампул 195 л або 195 000 ампул 350 л або 350 000 ампул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UA/0079/01/01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color w:val="0D0D0D"/>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tabs>
                <w:tab w:val="left" w:pos="12600"/>
              </w:tabs>
              <w:rPr>
                <w:rFonts w:ascii="Arial" w:hAnsi="Arial" w:cs="Arial"/>
                <w:b/>
                <w:i/>
                <w:color w:val="000000"/>
                <w:sz w:val="16"/>
                <w:szCs w:val="16"/>
              </w:rPr>
            </w:pPr>
            <w:r w:rsidRPr="006F3670">
              <w:rPr>
                <w:rFonts w:ascii="Arial" w:hAnsi="Arial" w:cs="Arial"/>
                <w:b/>
                <w:sz w:val="16"/>
                <w:szCs w:val="16"/>
              </w:rPr>
              <w:t>ТАМОВІР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rPr>
                <w:rFonts w:ascii="Arial" w:hAnsi="Arial" w:cs="Arial"/>
                <w:color w:val="000000"/>
                <w:sz w:val="16"/>
                <w:szCs w:val="16"/>
              </w:rPr>
            </w:pPr>
            <w:r w:rsidRPr="006F3670">
              <w:rPr>
                <w:rFonts w:ascii="Arial" w:hAnsi="Arial" w:cs="Arial"/>
                <w:color w:val="000000"/>
                <w:sz w:val="16"/>
                <w:szCs w:val="16"/>
              </w:rPr>
              <w:t>ліофілізат для розчину для інфузій по 500 мг; по 1 флакону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 xml:space="preserve">ТОВ "УОРЛД МЕДИЦИН"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 xml:space="preserve">Мефар Ілач Сан. А.Ш.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Туреччина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Термін введення змін -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Мевсім Ількбахар Дінчель / Mrs. Mevsim Ilkbahar Dincel. Пропонована редакція: Пудло Ганна Станіславівна.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p w:rsidR="000C5E02" w:rsidRPr="006F3670" w:rsidRDefault="000C5E02" w:rsidP="00886CA4">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sz w:val="16"/>
                <w:szCs w:val="16"/>
              </w:rPr>
            </w:pPr>
            <w:r w:rsidRPr="006F3670">
              <w:rPr>
                <w:rFonts w:ascii="Arial" w:hAnsi="Arial" w:cs="Arial"/>
                <w:sz w:val="16"/>
                <w:szCs w:val="16"/>
              </w:rPr>
              <w:t>UA/17832/01/01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color w:val="0D0D0D"/>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tabs>
                <w:tab w:val="left" w:pos="12600"/>
              </w:tabs>
              <w:rPr>
                <w:rFonts w:ascii="Arial" w:hAnsi="Arial" w:cs="Arial"/>
                <w:b/>
                <w:i/>
                <w:color w:val="000000"/>
                <w:sz w:val="16"/>
                <w:szCs w:val="16"/>
              </w:rPr>
            </w:pPr>
            <w:r w:rsidRPr="006F3670">
              <w:rPr>
                <w:rFonts w:ascii="Arial" w:hAnsi="Arial" w:cs="Arial"/>
                <w:b/>
                <w:sz w:val="16"/>
                <w:szCs w:val="16"/>
              </w:rPr>
              <w:t>ТАНТІВЕРТ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rPr>
                <w:rFonts w:ascii="Arial" w:hAnsi="Arial" w:cs="Arial"/>
                <w:color w:val="000000"/>
                <w:sz w:val="16"/>
                <w:szCs w:val="16"/>
              </w:rPr>
            </w:pPr>
            <w:r w:rsidRPr="006F3670">
              <w:rPr>
                <w:rFonts w:ascii="Arial" w:hAnsi="Arial" w:cs="Arial"/>
                <w:color w:val="000000"/>
                <w:sz w:val="16"/>
                <w:szCs w:val="16"/>
              </w:rPr>
              <w:t>таблетки зі смаком апельсину по 3 мг, по 10 таблеток у блістері; по 2 блістери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Товариство з обмеженою відповідальністю "Фармацевтична фірма "Вертекс"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 xml:space="preserve">всі стадії циклу виробництва, крім контролю якості, первинного та вторинного пакування: </w:t>
            </w:r>
            <w:r w:rsidRPr="006F3670">
              <w:rPr>
                <w:rFonts w:ascii="Arial" w:hAnsi="Arial" w:cs="Arial"/>
                <w:color w:val="000000"/>
                <w:sz w:val="16"/>
                <w:szCs w:val="16"/>
              </w:rPr>
              <w:br/>
              <w:t xml:space="preserve">Товариство з обмеженою відповідальністю "Фармацевтична фірма "Вертекс", </w:t>
            </w:r>
            <w:r w:rsidRPr="006F3670">
              <w:rPr>
                <w:rFonts w:ascii="Arial" w:hAnsi="Arial" w:cs="Arial"/>
                <w:color w:val="000000"/>
                <w:sz w:val="16"/>
                <w:szCs w:val="16"/>
              </w:rPr>
              <w:br/>
              <w:t>Україна;</w:t>
            </w:r>
          </w:p>
          <w:p w:rsidR="000C5E02"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первинне та вторинне пакування, випуск серії:</w:t>
            </w:r>
            <w:r w:rsidRPr="006F3670">
              <w:rPr>
                <w:rFonts w:ascii="Arial" w:hAnsi="Arial" w:cs="Arial"/>
                <w:color w:val="000000"/>
                <w:sz w:val="16"/>
                <w:szCs w:val="16"/>
              </w:rPr>
              <w:br/>
              <w:t>Товариство з обмеженою відповідальністю "Фармацевтична фірма "Вертекс",</w:t>
            </w:r>
            <w:r w:rsidRPr="006F3670">
              <w:rPr>
                <w:rFonts w:ascii="Arial" w:hAnsi="Arial" w:cs="Arial"/>
                <w:color w:val="000000"/>
                <w:sz w:val="16"/>
                <w:szCs w:val="16"/>
              </w:rPr>
              <w:br/>
              <w:t>Україна;</w:t>
            </w:r>
            <w:r w:rsidRPr="006F3670">
              <w:rPr>
                <w:rFonts w:ascii="Arial" w:hAnsi="Arial" w:cs="Arial"/>
                <w:color w:val="000000"/>
                <w:sz w:val="16"/>
                <w:szCs w:val="16"/>
              </w:rPr>
              <w:br/>
              <w:t>всі стадії циклу виробництва крім випуску серії:</w:t>
            </w:r>
            <w:r w:rsidRPr="006F3670">
              <w:rPr>
                <w:rFonts w:ascii="Arial" w:hAnsi="Arial" w:cs="Arial"/>
                <w:color w:val="000000"/>
                <w:sz w:val="16"/>
                <w:szCs w:val="16"/>
              </w:rPr>
              <w:br/>
              <w:t>ТОВ "ФАРМЕКС ГРУП",</w:t>
            </w:r>
            <w:r w:rsidRPr="006F3670">
              <w:rPr>
                <w:rFonts w:ascii="Arial" w:hAnsi="Arial" w:cs="Arial"/>
                <w:color w:val="000000"/>
                <w:sz w:val="16"/>
                <w:szCs w:val="16"/>
              </w:rPr>
              <w:br/>
              <w:t>Україна;</w:t>
            </w:r>
            <w:r w:rsidRPr="006F3670">
              <w:rPr>
                <w:rFonts w:ascii="Arial" w:hAnsi="Arial" w:cs="Arial"/>
                <w:color w:val="000000"/>
                <w:sz w:val="16"/>
                <w:szCs w:val="16"/>
              </w:rPr>
              <w:br/>
              <w:t>контроль якості:</w:t>
            </w:r>
            <w:r w:rsidRPr="006F3670">
              <w:rPr>
                <w:rFonts w:ascii="Arial" w:hAnsi="Arial" w:cs="Arial"/>
                <w:color w:val="000000"/>
                <w:sz w:val="16"/>
                <w:szCs w:val="16"/>
              </w:rPr>
              <w:br/>
              <w:t>Товариство з обмеженою відповідальністю "Дослідний завод «ГНЦЛС",</w:t>
            </w:r>
            <w:r w:rsidRPr="006F3670">
              <w:rPr>
                <w:rFonts w:ascii="Arial" w:hAnsi="Arial" w:cs="Arial"/>
                <w:color w:val="000000"/>
                <w:sz w:val="16"/>
                <w:szCs w:val="16"/>
              </w:rPr>
              <w:br/>
            </w:r>
            <w:r>
              <w:rPr>
                <w:rFonts w:ascii="Arial" w:hAnsi="Arial" w:cs="Arial"/>
                <w:color w:val="000000"/>
                <w:sz w:val="16"/>
                <w:szCs w:val="16"/>
              </w:rPr>
              <w:t>Україна</w:t>
            </w:r>
          </w:p>
          <w:p w:rsidR="000C5E02" w:rsidRPr="006F3670" w:rsidRDefault="000C5E02" w:rsidP="00886CA4">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 вилучення упаковок № 30 (10х3) та № 10 (10х1) в пачці для ЛЗ Тантіверт, таблетки зі смаком апельсину або м'яти, або евкаліпту з відповідними змінами до розділу «Упаковка» МКЯ ЛЗ. Зміни внесені в розділ "Упаковка" в інструкцію для медичного застосування лікарського засобу у зв"язку з вилученням певного розміру упаковок, як наслідок - вилучення тексту маркування відповідних упаковок.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tabs>
                <w:tab w:val="left" w:pos="12600"/>
              </w:tabs>
              <w:jc w:val="center"/>
              <w:rPr>
                <w:rFonts w:ascii="Arial" w:hAnsi="Arial" w:cs="Arial"/>
                <w:b/>
                <w:i/>
                <w:color w:val="000000"/>
                <w:sz w:val="16"/>
                <w:szCs w:val="16"/>
              </w:rPr>
            </w:pPr>
            <w:r w:rsidRPr="006F3670">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sz w:val="16"/>
                <w:szCs w:val="16"/>
              </w:rPr>
            </w:pPr>
            <w:r w:rsidRPr="006F3670">
              <w:rPr>
                <w:rFonts w:ascii="Arial" w:hAnsi="Arial" w:cs="Arial"/>
                <w:sz w:val="16"/>
                <w:szCs w:val="16"/>
              </w:rPr>
              <w:t>UA/16482/01/01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color w:val="0D0D0D"/>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tabs>
                <w:tab w:val="left" w:pos="12600"/>
              </w:tabs>
              <w:rPr>
                <w:rFonts w:ascii="Arial" w:hAnsi="Arial" w:cs="Arial"/>
                <w:b/>
                <w:i/>
                <w:color w:val="000000"/>
                <w:sz w:val="16"/>
                <w:szCs w:val="16"/>
              </w:rPr>
            </w:pPr>
            <w:r w:rsidRPr="006F3670">
              <w:rPr>
                <w:rFonts w:ascii="Arial" w:hAnsi="Arial" w:cs="Arial"/>
                <w:b/>
                <w:sz w:val="16"/>
                <w:szCs w:val="16"/>
              </w:rPr>
              <w:t>ТАНТІВЕРТ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rPr>
                <w:rFonts w:ascii="Arial" w:hAnsi="Arial" w:cs="Arial"/>
                <w:color w:val="000000"/>
                <w:sz w:val="16"/>
                <w:szCs w:val="16"/>
              </w:rPr>
            </w:pPr>
            <w:r w:rsidRPr="006F3670">
              <w:rPr>
                <w:rFonts w:ascii="Arial" w:hAnsi="Arial" w:cs="Arial"/>
                <w:color w:val="000000"/>
                <w:sz w:val="16"/>
                <w:szCs w:val="16"/>
              </w:rPr>
              <w:t>таблетки зі смаком м'яти по 3 мг, по 10 таблеток у блістері; по 2 блістери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Товариство з обмеженою відповідальністю "Фармацевтична фірма "Вертекс"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 xml:space="preserve">всі стадії циклу виробництва, крім контролю якості, первинного та вторинного пакування: </w:t>
            </w:r>
            <w:r w:rsidRPr="006F3670">
              <w:rPr>
                <w:rFonts w:ascii="Arial" w:hAnsi="Arial" w:cs="Arial"/>
                <w:color w:val="000000"/>
                <w:sz w:val="16"/>
                <w:szCs w:val="16"/>
              </w:rPr>
              <w:br/>
              <w:t xml:space="preserve">Товариство з обмеженою відповідальністю "Фармацевтична фірма "Вертекс", </w:t>
            </w:r>
            <w:r w:rsidRPr="006F3670">
              <w:rPr>
                <w:rFonts w:ascii="Arial" w:hAnsi="Arial" w:cs="Arial"/>
                <w:color w:val="000000"/>
                <w:sz w:val="16"/>
                <w:szCs w:val="16"/>
              </w:rPr>
              <w:br/>
              <w:t>Україна;</w:t>
            </w:r>
          </w:p>
          <w:p w:rsidR="000C5E02"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первинне та вторинне пакування, випуск серії:</w:t>
            </w:r>
            <w:r w:rsidRPr="006F3670">
              <w:rPr>
                <w:rFonts w:ascii="Arial" w:hAnsi="Arial" w:cs="Arial"/>
                <w:color w:val="000000"/>
                <w:sz w:val="16"/>
                <w:szCs w:val="16"/>
              </w:rPr>
              <w:br/>
              <w:t>Товариство з обмеженою відповідальністю "Фармацевтична фірма "Вертекс",</w:t>
            </w:r>
            <w:r w:rsidRPr="006F3670">
              <w:rPr>
                <w:rFonts w:ascii="Arial" w:hAnsi="Arial" w:cs="Arial"/>
                <w:color w:val="000000"/>
                <w:sz w:val="16"/>
                <w:szCs w:val="16"/>
              </w:rPr>
              <w:br/>
              <w:t>Україна;</w:t>
            </w:r>
            <w:r w:rsidRPr="006F3670">
              <w:rPr>
                <w:rFonts w:ascii="Arial" w:hAnsi="Arial" w:cs="Arial"/>
                <w:color w:val="000000"/>
                <w:sz w:val="16"/>
                <w:szCs w:val="16"/>
              </w:rPr>
              <w:br/>
              <w:t>всі стадії циклу виробництва крім випуску серії:</w:t>
            </w:r>
            <w:r w:rsidRPr="006F3670">
              <w:rPr>
                <w:rFonts w:ascii="Arial" w:hAnsi="Arial" w:cs="Arial"/>
                <w:color w:val="000000"/>
                <w:sz w:val="16"/>
                <w:szCs w:val="16"/>
              </w:rPr>
              <w:br/>
              <w:t>ТОВ "ФАРМЕКС ГРУП",</w:t>
            </w:r>
            <w:r w:rsidRPr="006F3670">
              <w:rPr>
                <w:rFonts w:ascii="Arial" w:hAnsi="Arial" w:cs="Arial"/>
                <w:color w:val="000000"/>
                <w:sz w:val="16"/>
                <w:szCs w:val="16"/>
              </w:rPr>
              <w:br/>
              <w:t>Україна;</w:t>
            </w:r>
            <w:r w:rsidRPr="006F3670">
              <w:rPr>
                <w:rFonts w:ascii="Arial" w:hAnsi="Arial" w:cs="Arial"/>
                <w:color w:val="000000"/>
                <w:sz w:val="16"/>
                <w:szCs w:val="16"/>
              </w:rPr>
              <w:br/>
              <w:t>контроль якості:</w:t>
            </w:r>
            <w:r w:rsidRPr="006F3670">
              <w:rPr>
                <w:rFonts w:ascii="Arial" w:hAnsi="Arial" w:cs="Arial"/>
                <w:color w:val="000000"/>
                <w:sz w:val="16"/>
                <w:szCs w:val="16"/>
              </w:rPr>
              <w:br/>
              <w:t>Товариство з обмеженою відповідальністю "Дослідний завод «ГНЦЛС",</w:t>
            </w:r>
            <w:r w:rsidRPr="006F3670">
              <w:rPr>
                <w:rFonts w:ascii="Arial" w:hAnsi="Arial" w:cs="Arial"/>
                <w:color w:val="000000"/>
                <w:sz w:val="16"/>
                <w:szCs w:val="16"/>
              </w:rPr>
              <w:br/>
            </w:r>
            <w:r>
              <w:rPr>
                <w:rFonts w:ascii="Arial" w:hAnsi="Arial" w:cs="Arial"/>
                <w:color w:val="000000"/>
                <w:sz w:val="16"/>
                <w:szCs w:val="16"/>
              </w:rPr>
              <w:t>Україна</w:t>
            </w:r>
          </w:p>
          <w:p w:rsidR="000C5E02" w:rsidRPr="006F3670" w:rsidRDefault="000C5E02" w:rsidP="00886CA4">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 вилучення упаковок № 30 (10х3) та № 10 (10х1) в пачці для ЛЗ Тантіверт, таблетки зі смаком апельсину або м'яти, або евкаліпту з відповідними змінами до розділу «Упаковка» МКЯ ЛЗ. Зміни внесені в розділ "Упаковка" в інструкцію для медичного застосування лікарського засобу у зв"язку з вилученням певного розміру упаковок, як наслідок - вилучення тексту маркування відповідних упаковок.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tabs>
                <w:tab w:val="left" w:pos="12600"/>
              </w:tabs>
              <w:jc w:val="center"/>
              <w:rPr>
                <w:rFonts w:ascii="Arial" w:hAnsi="Arial" w:cs="Arial"/>
                <w:b/>
                <w:i/>
                <w:color w:val="000000"/>
                <w:sz w:val="16"/>
                <w:szCs w:val="16"/>
              </w:rPr>
            </w:pPr>
            <w:r w:rsidRPr="006F3670">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sz w:val="16"/>
                <w:szCs w:val="16"/>
              </w:rPr>
            </w:pPr>
            <w:r w:rsidRPr="006F3670">
              <w:rPr>
                <w:rFonts w:ascii="Arial" w:hAnsi="Arial" w:cs="Arial"/>
                <w:sz w:val="16"/>
                <w:szCs w:val="16"/>
              </w:rPr>
              <w:t>UA/16483/01/01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color w:val="0D0D0D"/>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tabs>
                <w:tab w:val="left" w:pos="12600"/>
              </w:tabs>
              <w:rPr>
                <w:rFonts w:ascii="Arial" w:hAnsi="Arial" w:cs="Arial"/>
                <w:b/>
                <w:i/>
                <w:color w:val="000000"/>
                <w:sz w:val="16"/>
                <w:szCs w:val="16"/>
              </w:rPr>
            </w:pPr>
            <w:r w:rsidRPr="006F3670">
              <w:rPr>
                <w:rFonts w:ascii="Arial" w:hAnsi="Arial" w:cs="Arial"/>
                <w:b/>
                <w:sz w:val="16"/>
                <w:szCs w:val="16"/>
              </w:rPr>
              <w:t>ТАНТІВЕРТ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rPr>
                <w:rFonts w:ascii="Arial" w:hAnsi="Arial" w:cs="Arial"/>
                <w:color w:val="000000"/>
                <w:sz w:val="16"/>
                <w:szCs w:val="16"/>
              </w:rPr>
            </w:pPr>
            <w:r w:rsidRPr="006F3670">
              <w:rPr>
                <w:rFonts w:ascii="Arial" w:hAnsi="Arial" w:cs="Arial"/>
                <w:color w:val="000000"/>
                <w:sz w:val="16"/>
                <w:szCs w:val="16"/>
              </w:rPr>
              <w:t>таблетки зі смаком евкаліпту по 3 мг, по 10 таблеток у блістері; по 2 блістери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Товариство з обмеженою відповідальністю "Фармацевтична фірма "Вертекс"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 xml:space="preserve">всі стадії циклу виробництва, крім контролю якості, первинного та вторинного пакування: </w:t>
            </w:r>
            <w:r w:rsidRPr="006F3670">
              <w:rPr>
                <w:rFonts w:ascii="Arial" w:hAnsi="Arial" w:cs="Arial"/>
                <w:color w:val="000000"/>
                <w:sz w:val="16"/>
                <w:szCs w:val="16"/>
              </w:rPr>
              <w:br/>
              <w:t xml:space="preserve">Товариство з обмеженою відповідальністю "Фармацевтична фірма "Вертекс", </w:t>
            </w:r>
            <w:r w:rsidRPr="006F3670">
              <w:rPr>
                <w:rFonts w:ascii="Arial" w:hAnsi="Arial" w:cs="Arial"/>
                <w:color w:val="000000"/>
                <w:sz w:val="16"/>
                <w:szCs w:val="16"/>
              </w:rPr>
              <w:br/>
              <w:t>Україна;</w:t>
            </w:r>
          </w:p>
          <w:p w:rsidR="000C5E02"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первинне та вторинне пакування, випуск серії:</w:t>
            </w:r>
            <w:r w:rsidRPr="006F3670">
              <w:rPr>
                <w:rFonts w:ascii="Arial" w:hAnsi="Arial" w:cs="Arial"/>
                <w:color w:val="000000"/>
                <w:sz w:val="16"/>
                <w:szCs w:val="16"/>
              </w:rPr>
              <w:br/>
              <w:t>Товариство з обмеженою відповідальністю "Фармацевтична фірма "Вертекс",</w:t>
            </w:r>
            <w:r w:rsidRPr="006F3670">
              <w:rPr>
                <w:rFonts w:ascii="Arial" w:hAnsi="Arial" w:cs="Arial"/>
                <w:color w:val="000000"/>
                <w:sz w:val="16"/>
                <w:szCs w:val="16"/>
              </w:rPr>
              <w:br/>
              <w:t>Україна;</w:t>
            </w:r>
            <w:r w:rsidRPr="006F3670">
              <w:rPr>
                <w:rFonts w:ascii="Arial" w:hAnsi="Arial" w:cs="Arial"/>
                <w:color w:val="000000"/>
                <w:sz w:val="16"/>
                <w:szCs w:val="16"/>
              </w:rPr>
              <w:br/>
              <w:t>всі стадії циклу виробництва крім випуску серії:</w:t>
            </w:r>
            <w:r w:rsidRPr="006F3670">
              <w:rPr>
                <w:rFonts w:ascii="Arial" w:hAnsi="Arial" w:cs="Arial"/>
                <w:color w:val="000000"/>
                <w:sz w:val="16"/>
                <w:szCs w:val="16"/>
              </w:rPr>
              <w:br/>
              <w:t>ТОВ "ФАРМЕКС ГРУП",</w:t>
            </w:r>
            <w:r w:rsidRPr="006F3670">
              <w:rPr>
                <w:rFonts w:ascii="Arial" w:hAnsi="Arial" w:cs="Arial"/>
                <w:color w:val="000000"/>
                <w:sz w:val="16"/>
                <w:szCs w:val="16"/>
              </w:rPr>
              <w:br/>
              <w:t>Україна;</w:t>
            </w:r>
            <w:r w:rsidRPr="006F3670">
              <w:rPr>
                <w:rFonts w:ascii="Arial" w:hAnsi="Arial" w:cs="Arial"/>
                <w:color w:val="000000"/>
                <w:sz w:val="16"/>
                <w:szCs w:val="16"/>
              </w:rPr>
              <w:br/>
              <w:t>контроль якості:</w:t>
            </w:r>
            <w:r w:rsidRPr="006F3670">
              <w:rPr>
                <w:rFonts w:ascii="Arial" w:hAnsi="Arial" w:cs="Arial"/>
                <w:color w:val="000000"/>
                <w:sz w:val="16"/>
                <w:szCs w:val="16"/>
              </w:rPr>
              <w:br/>
              <w:t>Товариство з обмеженою відповідальністю "Дослідний завод «ГНЦЛС",</w:t>
            </w:r>
            <w:r w:rsidRPr="006F3670">
              <w:rPr>
                <w:rFonts w:ascii="Arial" w:hAnsi="Arial" w:cs="Arial"/>
                <w:color w:val="000000"/>
                <w:sz w:val="16"/>
                <w:szCs w:val="16"/>
              </w:rPr>
              <w:br/>
            </w:r>
            <w:r>
              <w:rPr>
                <w:rFonts w:ascii="Arial" w:hAnsi="Arial" w:cs="Arial"/>
                <w:color w:val="000000"/>
                <w:sz w:val="16"/>
                <w:szCs w:val="16"/>
              </w:rPr>
              <w:t>Україна</w:t>
            </w:r>
          </w:p>
          <w:p w:rsidR="000C5E02" w:rsidRPr="006F3670" w:rsidRDefault="000C5E02" w:rsidP="00886CA4">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 вилучення упаковок № 30 (10х3) та № 10 (10х1) в пачці для ЛЗ Тантіверт, таблетки зі смаком апельсину або м'яти, або евкаліпту з відповідними змінами до розділу «Упаковка» МКЯ ЛЗ. Зміни внесені в розділ "Упаковка" в інструкцію для медичного застосування лікарського засобу у зв"язку з вилученням певного розміру упаковок, як наслідок - вилучення тексту маркування відповідних упаковок.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tabs>
                <w:tab w:val="left" w:pos="12600"/>
              </w:tabs>
              <w:jc w:val="center"/>
              <w:rPr>
                <w:rFonts w:ascii="Arial" w:hAnsi="Arial" w:cs="Arial"/>
                <w:b/>
                <w:i/>
                <w:color w:val="000000"/>
                <w:sz w:val="16"/>
                <w:szCs w:val="16"/>
              </w:rPr>
            </w:pPr>
            <w:r w:rsidRPr="006F3670">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sz w:val="16"/>
                <w:szCs w:val="16"/>
              </w:rPr>
            </w:pPr>
            <w:r w:rsidRPr="006F3670">
              <w:rPr>
                <w:rFonts w:ascii="Arial" w:hAnsi="Arial" w:cs="Arial"/>
                <w:sz w:val="16"/>
                <w:szCs w:val="16"/>
              </w:rPr>
              <w:t>UA/16484/01/01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ТАФЛОТАН® МУЛЬТІ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краплі очні, розчин, по 15 мкг/мл; по 3 мл у флаконі з дозатором та кришкою з контролем першого відкриття; по 1 флакону у пакеті; по 1 пакету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Сантен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Фiнляндiя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Сантен АТ, Фiнляндiя (виробник, відповідальний за випуск серії); Тубілюкс Фарма С.П.А., Італiя (виробник, відповідальний за виробництво in-bulk, первинну та вторинну упаковку, випробування щодо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Фiнляндiя/ Італiя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6F3670">
              <w:rPr>
                <w:rFonts w:ascii="Arial" w:hAnsi="Arial" w:cs="Arial"/>
                <w:color w:val="000000"/>
                <w:sz w:val="16"/>
                <w:szCs w:val="16"/>
              </w:rPr>
              <w:br/>
              <w:t>Пропонована редакція: Дельфіна Бертрам, д.ф.н., доктор наук. Зміна контактних даних уповноваженої особи,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UA/18212/01/01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ТЕМОМЕДАК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капсули по 5 мг, по 5 або 20 капсул у флаконі, по 1 флакону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Медак Гезельшафт фюр клініше Шпеціальпрепарате мбХ, Німеччина (виробник, що відповідає за вторинну упаковку, контроль/випробування серії, дозвіл на випуск серії); Нерфарма С.р.Л., Італiя (виробництво нерозфасованої продукції, первинна упаковка, контроль/випробування серії); Хаупт Фарма Амарег ГмбХ, Німеччина (виробництво нерозфасованої продукції, первинна упаковка, контроль/випробування серії)</w:t>
            </w:r>
          </w:p>
          <w:p w:rsidR="000C5E02" w:rsidRPr="006F3670" w:rsidRDefault="000C5E02" w:rsidP="00886CA4">
            <w:pPr>
              <w:pStyle w:val="12"/>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 Італiя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Пропонована редакція: Dr. Barbara Jogereit. Зміна контактних даних уповноваженої особи заявника, відповідальної за здійснення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UA/13562/01/01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ТЕМОМЕДАК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капсули по 20 мг, по 5 або 20 капсул у флаконі, по 1 флакону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Медак Гезельшафт фюр клініше Шпеціальпрепарате мбХ, Німеччина (виробник, що відповідає за вторинну упаковку, контроль/випробування серії, дозвіл на випуск серії); Нерфарма С.р.Л., Італiя (виробництво нерозфасованої продукції, первинна упаковка, контроль/випробування серії); Хаупт Фарма Амарег ГмбХ, Німеччина (виробництво нерозфасованої продукції, первинна упаковка, контроль/випробування серії)</w:t>
            </w:r>
          </w:p>
          <w:p w:rsidR="000C5E02" w:rsidRPr="006F3670" w:rsidRDefault="000C5E02" w:rsidP="00886CA4">
            <w:pPr>
              <w:pStyle w:val="12"/>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 Італiя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Пропонована редакція: Dr. Barbara Jogereit. Зміна контактних даних уповноваженої особи заявника, відповідальної за здійснення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UA/13562/01/02</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ТЕМОМЕДАК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капсули по 100 мг, по 5 або 20 капсул у флаконі, по 1 флакону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Медак Гезельшафт фюр клініше Шпеціальпрепарате мбХ, Німеччина (виробник, що відповідає за вторинну упаковку, контроль/випробування серії, дозвіл на випуск серії); Нерфарма С.р.Л., Італiя (виробництво нерозфасованої продукції, первинна упаковка, контроль/випробування серії); Хаупт Фарма Амарег ГмбХ, Німеччина (виробництво нерозфасованої продукції, первинна упаковка, контроль/випробування серії)</w:t>
            </w:r>
          </w:p>
          <w:p w:rsidR="000C5E02" w:rsidRPr="006F3670" w:rsidRDefault="000C5E02" w:rsidP="00886CA4">
            <w:pPr>
              <w:pStyle w:val="12"/>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 Італiя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Пропонована редакція: Dr. Barbara Jogereit. Зміна контактних даних уповноваженої особи заявника, відповідальної за здійснення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UA/13562/01/03</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ТЕМОМЕДАК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капсули по 140 мг, по 5 капсул у флаконі, по 1 флакону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Медак Гезельшафт фюр клініше Шпеціальпрепарате мбХ, Німеччина (виробник, що відповідає за вторинну упаковку, контроль/випробування серії, дозвіл на випуск серії); Нерфарма С.р.Л., Італiя (виробництво нерозфасованої продукції, первинна упаковка, контроль/випробування серії); Хаупт Фарма Амарег ГмбХ, Німеччина (виробництво нерозфасованої продукції, первинна упаковка, контроль/випробування серії)</w:t>
            </w:r>
          </w:p>
          <w:p w:rsidR="000C5E02" w:rsidRPr="006F3670" w:rsidRDefault="000C5E02" w:rsidP="00886CA4">
            <w:pPr>
              <w:pStyle w:val="12"/>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 Італiя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Пропонована редакція: Dr. Barbara Jogereit. Зміна контактних даних уповноваженої особи заявника, відповідальної за здійснення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UA/13562/01/04</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ТЕМОМЕДАК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капсули по 180 мг, по 5 капсул у флаконі, по 1 флакону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Медак Гезельшафт фюр клініше Шпеціальпрепарате мбХ, Німеччина (виробник, що відповідає за вторинну упаковку, контроль/випробування серії, дозвіл на випуск серії); Нерфарма С.р.Л., Італiя (виробництво нерозфасованої продукції, первинна упаковка, контроль/випробування серії); Хаупт Фарма Амарег ГмбХ, Німеччина (виробництво нерозфасованої продукції, первинна упаковка, контроль/випробування серії)</w:t>
            </w:r>
          </w:p>
          <w:p w:rsidR="000C5E02" w:rsidRPr="006F3670" w:rsidRDefault="000C5E02" w:rsidP="00886CA4">
            <w:pPr>
              <w:pStyle w:val="12"/>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 Італiя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Пропонована редакція: Dr. Barbara Jogereit. Зміна контактних даних уповноваженої особи заявника, відповідальної за здійснення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UA/13562/01/05</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ТЕМОМЕДАК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капсули по 250 мг, по 5 капсул у флаконі, по 1 флакону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Медак Гезельшафт фюр клініше Шпеціальпрепарате мбХ, Німеччина (виробник, що відповідає за вторинну упаковку, контроль/випробування серії, дозвіл на випуск серії); Нерфарма С.р.Л., Італiя (виробництво нерозфасованої продукції, первинна упаковка, контроль/випробування серії); Хаупт Фарма Амарег ГмбХ, Німеччина (виробництво нерозфасованої продукції, первинна упаковка, контроль/випробування серії)</w:t>
            </w:r>
          </w:p>
          <w:p w:rsidR="000C5E02" w:rsidRPr="006F3670" w:rsidRDefault="000C5E02" w:rsidP="00886CA4">
            <w:pPr>
              <w:pStyle w:val="12"/>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 Італiя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Пропонована редакція: Dr. Barbara Jogereit. Зміна контактних даних уповноваженої особи заявника, відповідальної за здійснення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UA/13562/01/06</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ТЕТРАКСИМ®/TETRAXIM ВАКЦИНА ДЛЯ ПРОФІЛАКТИКИ ДИФТЕРІЇ, ПРАВЦЯ, КАШЛЮКУ (АЦЕЛЮЛЯРНИЙ КОМПОНЕНТ) ТА ПОЛІОМІЄЛІТУ АДСОРБОВАНА, ІНАКТИВОВАНА, РІДКА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 xml:space="preserve">суспензія для ін’єкцій, по 1 попередньо заповненому шприцу по 0,5 мл (1 доза) з прикріпленою голкою (або 2-ма окремими голками), що містить суспензію для ін’єкцій, в картонній коробці; по 1 попередньо заповненому шприцу по 0,5 мл (1 доза) з прикріпленою голкою (або 2-ма окремими голками), що містить суспензію для ін’єкцій в картонній коробці, в якій міститься стандартно-експортна упаковка та інструкція для медичного застосування </w:t>
            </w:r>
          </w:p>
          <w:p w:rsidR="000C5E02" w:rsidRPr="006F3670" w:rsidRDefault="000C5E02" w:rsidP="00886CA4">
            <w:pPr>
              <w:pStyle w:val="12"/>
              <w:tabs>
                <w:tab w:val="left" w:pos="12600"/>
              </w:tabs>
              <w:rPr>
                <w:rFonts w:ascii="Arial" w:hAnsi="Arial" w:cs="Arial"/>
                <w:color w:val="000000"/>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Санофі Пастер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Санофі Пастер, Францiя (повний цикл виробництва, контроль якості, вторинне пакування, випуск серії); Санофі-Авентіс Прайвіт Ко. Лтд., Платформа логістики та дистрибуції у м. Будапешт, Угорщина (вторинне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Францiя/ Угорщина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II типу - видалення тесту Histamine Sensitizing Activity (HSA) з використанням мишей з параметрів випробування Acellular Pertussis Vaccines на стадії Final Bulk Product. Термін введення змін - травень 2023</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UA/13069/01/01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ТИРОЗУР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гель, 1 мг/г, по 5 г, 25 г у тубі, по 1 тубі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Енгельгард Арцнайміттель ГмбХ &amp; Ко.КГ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Енгельгард Арцнайміттель ГмбХ &amp; Ко.КГ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зміни з якості. Готовий лікарський засіб. Система контейнер/закупорювальний засіб. Зміна будь-якої частини матеріалу первинної упаковки, що не контактує з готовим лікарським засобом (наприклад колір кришечок з контролем першого відкриття, колір кодових кілець на ампулах, контейнера для голок (різні види пластмаси) (зміна, яка не впливає на коротку характеристику лікарського засобу) - внесення змін до розділу 3.2.P.7, а саме- видалення інформації щодо зовнішнього покриття алюмінієвої туби (смола: поліуретанова основа), оскільки воно не контактує з 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UA/7786/02/01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ТРАМАДОЛ КАЛЦЕКС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 xml:space="preserve">розчин для ін`єкцій, 100 мг/2 мл; по 2 мл в ампулі; по 5 ампул у контурній чарунковій упаковці (піддоні); по 2 або по 20 контурних чарункових упаковок (піддонів) в пачці з картону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АТ "Калцекс"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Латвiя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АТ "Гріндекс", Латвiя (виробник, який відповідає за контроль серії/випробування); АТ "Калцекс" , Латвiя (виробник, який відповідає за випуск серії); ХБМ Фарма с.р.о., Словаччина (всі стадії виробничого процесу, крім випуску серії)</w:t>
            </w:r>
          </w:p>
          <w:p w:rsidR="000C5E02" w:rsidRPr="006F3670" w:rsidRDefault="000C5E02" w:rsidP="00886CA4">
            <w:pPr>
              <w:pStyle w:val="12"/>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Латвiя/ Словаччина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подання оновленого сертифіката відповідності Європейській фармакопеї R1-CEP 2007-129-Rev 06 для АФІ трамадолу гідрохлориду від вже затвердженого виробника GVK Biosciences Private Limited, India, який змінив назву на Aragen Life Sciences Private Limited,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UA/16468/01/01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ТУБЕРКУЛІН ППД RT 23 SSI</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розчин для ін'єкцій 2 ТО/0,1 мл; по 1,5 мл розчину (15 доз) у флаконі; по 1 флакону у комплекті з 15 самоблокуючими шприцами у контурній чарунковій упаковці або без контурної чарункової упаковки у картонній коробці</w:t>
            </w:r>
          </w:p>
          <w:p w:rsidR="000C5E02" w:rsidRPr="006F3670" w:rsidRDefault="000C5E02" w:rsidP="00886CA4">
            <w:pPr>
              <w:pStyle w:val="12"/>
              <w:tabs>
                <w:tab w:val="left" w:pos="12600"/>
              </w:tabs>
              <w:rPr>
                <w:rFonts w:ascii="Arial" w:hAnsi="Arial" w:cs="Arial"/>
                <w:color w:val="000000"/>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ТОВ "Люм'єр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ТОВ "ЛЮМ'ЄР ФАРМА", Україна (виробництво з пакування in bulk фірми-виробника Ей Джей Вакцинес Ей/Ес, Данія)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оновлення тексту маркування упаковки лікарського засобу з внесенням інформації щодо зазначення одиниць вимірювання у системі SI. Внесення інформації щодо зазначення одиниць вимірювання у системі SI у тексті маркування лікарського засобу. Зміни до розділу «МАРКУВАННЯ» МКЯ. Затверджено: Розділ «Маркування». Відповідно до затвердженого тексту маркування, що додається. Запропоновано: Розділ «Маркування». Відповідно до затвердженого тексту маркування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UA/16762/01/01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color w:val="0D0D0D"/>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1"/>
              <w:tabs>
                <w:tab w:val="left" w:pos="12600"/>
              </w:tabs>
              <w:rPr>
                <w:rFonts w:ascii="Arial" w:hAnsi="Arial" w:cs="Arial"/>
                <w:b/>
                <w:i/>
                <w:color w:val="000000"/>
                <w:sz w:val="16"/>
                <w:szCs w:val="16"/>
              </w:rPr>
            </w:pPr>
            <w:r w:rsidRPr="006F3670">
              <w:rPr>
                <w:rFonts w:ascii="Arial" w:hAnsi="Arial" w:cs="Arial"/>
                <w:b/>
                <w:sz w:val="16"/>
                <w:szCs w:val="16"/>
              </w:rPr>
              <w:t>УЛСЕПАН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1"/>
              <w:tabs>
                <w:tab w:val="left" w:pos="12600"/>
              </w:tabs>
              <w:rPr>
                <w:rFonts w:ascii="Arial" w:hAnsi="Arial" w:cs="Arial"/>
                <w:color w:val="000000"/>
                <w:sz w:val="16"/>
                <w:szCs w:val="16"/>
              </w:rPr>
            </w:pPr>
            <w:r w:rsidRPr="006F3670">
              <w:rPr>
                <w:rFonts w:ascii="Arial" w:hAnsi="Arial" w:cs="Arial"/>
                <w:color w:val="000000"/>
                <w:sz w:val="16"/>
                <w:szCs w:val="16"/>
              </w:rPr>
              <w:t>ліофілізат для розчину для ін`єкцій, по 40 мг, 1 флакон у контурній чарунковій упаковці, по 1 контурній чарунковій упаковці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 xml:space="preserve">ТОВ «УОРЛД МЕДИЦИН»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Мефар Ілач Сан.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Туреччина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Default="000C5E02" w:rsidP="00886CA4">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Мевсім Ількбахар Дінчель / Mrs. Mevsim Ilkbahar Dincel. Пропонована редакція: Пудло Ганна Станіславівна.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p w:rsidR="000C5E02" w:rsidRPr="006F3670" w:rsidRDefault="000C5E02" w:rsidP="00886CA4">
            <w:pPr>
              <w:pStyle w:val="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1"/>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1"/>
              <w:tabs>
                <w:tab w:val="left" w:pos="12600"/>
              </w:tabs>
              <w:jc w:val="center"/>
              <w:rPr>
                <w:rFonts w:ascii="Arial" w:hAnsi="Arial" w:cs="Arial"/>
                <w:sz w:val="16"/>
                <w:szCs w:val="16"/>
              </w:rPr>
            </w:pPr>
            <w:r w:rsidRPr="006F3670">
              <w:rPr>
                <w:rFonts w:ascii="Arial" w:hAnsi="Arial" w:cs="Arial"/>
                <w:sz w:val="16"/>
                <w:szCs w:val="16"/>
              </w:rPr>
              <w:t>UA/16671/01/01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УНДЕТАБ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 xml:space="preserve">таблетки, вкриті оболонкою; по 10 таблеток у блістері; по 3 блістери в пачці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вилучення показника «Важкі метали» зі специфікації АФІ Аскорбінова кислота; зміни І типу - заміна виробничої дільниці від вже затвердженого виробника на нову дільницю від затвердженого виробника Аскорбінової кислоти «Northeast Pharmaceutical Group Co., Ltd.», Китай. Пропонована редакція: №.29, Shenxiliu Dong Road, Economic Technology Development District, Shenyang, China/Шенгксилу Донг Роад, 29, зона Економічного та Технологічного Розвитку, Шенянг,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UA/4834/01/01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УРОТОЛ®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таблетки, вкриті оболонкою, по 2 мг; № 28 (14х2), № 56 (14х4): по 14 таблеток у блістері; по 2 або по 4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 xml:space="preserve">виробництво ГЛЗ, первинне та вторинне пакування, контроль якості, випуск серій: ТОВ "Зентіва", Чеська Республіка; контроль якості: </w:t>
            </w:r>
            <w:r w:rsidRPr="006F3670">
              <w:rPr>
                <w:rFonts w:ascii="Arial" w:hAnsi="Arial" w:cs="Arial"/>
                <w:color w:val="000000"/>
                <w:sz w:val="16"/>
                <w:szCs w:val="16"/>
              </w:rPr>
              <w:br/>
              <w:t>Квінта-Аналітика с.р.о., Чеська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Чеська Республіка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зміни щодо безпеки/ефективності та фармаконагляду - зміни внесено до Інструкції для медичного застосування лікарського засобу до розділу "Особливості застосування" щодо безпеки застосування допоміжної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UA/6706/01/02</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color w:val="0D0D0D"/>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tabs>
                <w:tab w:val="left" w:pos="12600"/>
              </w:tabs>
              <w:rPr>
                <w:rFonts w:ascii="Arial" w:hAnsi="Arial" w:cs="Arial"/>
                <w:b/>
                <w:i/>
                <w:color w:val="000000"/>
                <w:sz w:val="16"/>
                <w:szCs w:val="16"/>
              </w:rPr>
            </w:pPr>
            <w:r w:rsidRPr="006F3670">
              <w:rPr>
                <w:rFonts w:ascii="Arial" w:hAnsi="Arial" w:cs="Arial"/>
                <w:b/>
                <w:sz w:val="16"/>
                <w:szCs w:val="16"/>
              </w:rPr>
              <w:t>ФАМОТИДИН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rPr>
                <w:rFonts w:ascii="Arial" w:hAnsi="Arial" w:cs="Arial"/>
                <w:color w:val="000000"/>
                <w:sz w:val="16"/>
                <w:szCs w:val="16"/>
              </w:rPr>
            </w:pPr>
            <w:r w:rsidRPr="006F3670">
              <w:rPr>
                <w:rFonts w:ascii="Arial" w:hAnsi="Arial" w:cs="Arial"/>
                <w:color w:val="000000"/>
                <w:sz w:val="16"/>
                <w:szCs w:val="16"/>
              </w:rPr>
              <w:t>порошок (субстанція) у подвійних поліетиленових пакетах для виробництва стерильних та нестерильних лікарських форм</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Чемо Іберіка,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Іспанiя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Кіміка Сінтетіка,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Iспанiя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внесення змін до реєстраційних матеріалів: зміни II типу - Зміни з якості. АФІ. (інші зміни) - подано оновлену версію DMF на АФІ фамотидину від виробника Quimica Sintetica, S.A., Іспанія (затверджено: FA-QS1-Ed.4-EP-березень 2017р.; запропоновано: FA-QS1-Ed.6-EP-Жовтень 2019р.) та погодження розділу «Термін придатності» в реєстраційному посвідченні з методами контролю якості на АФІ, а саме: Затверджено: Термін придатності: 5 років Запропоновано: Термін придатності: термін переконтролю 5 років</w:t>
            </w:r>
          </w:p>
          <w:p w:rsidR="000C5E02" w:rsidRPr="006F3670" w:rsidRDefault="000C5E02" w:rsidP="00886CA4">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tabs>
                <w:tab w:val="left" w:pos="12600"/>
              </w:tabs>
              <w:jc w:val="center"/>
              <w:rPr>
                <w:rFonts w:ascii="Arial" w:hAnsi="Arial" w:cs="Arial"/>
                <w:b/>
                <w:i/>
                <w:color w:val="000000"/>
                <w:sz w:val="16"/>
                <w:szCs w:val="16"/>
              </w:rPr>
            </w:pPr>
            <w:r w:rsidRPr="006F3670">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sz w:val="16"/>
                <w:szCs w:val="16"/>
              </w:rPr>
            </w:pPr>
            <w:r w:rsidRPr="006F3670">
              <w:rPr>
                <w:rFonts w:ascii="Arial" w:hAnsi="Arial" w:cs="Arial"/>
                <w:sz w:val="16"/>
                <w:szCs w:val="16"/>
              </w:rPr>
              <w:t>UA/13301/01/01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ФАРІ ВЕРДЕ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спрей для ротової порожнини 1,5 мг/мл, по 30 мл у контейнері з кришкою в комплекті з пристроєм для розпилювання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Спільне українсько-іспанське підприємство "СПЕРКО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Спільне українсько-іспанське підприємство "Сперко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 внесення змін до р.3.2.S.4.1 Специфікація на АФІ Бензидаміну гідрохлорид –а саме: приведення у відповідність до монографії 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UA/16539/01/01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ФАРІНГТОН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таблетки для смоктання по 10 таблеток у блістері; по 2 блістери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Default="000C5E02" w:rsidP="00886CA4">
            <w:pPr>
              <w:pStyle w:val="12"/>
              <w:tabs>
                <w:tab w:val="left" w:pos="12600"/>
              </w:tabs>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вилучення показника «Важкі метали» зі специфікації АФІ Аскорбінова кислота; зміни І типу - заміна виробничої дільниці від вже затвердженого виробника на нову дільницю від затвердженого виробника Аскорбінової кислоти «Northeast Pharmaceutical Group Co., Ltd.», Китай. Діюча редакція: Kunminghu Street, Technical Economic Development Area, Shenyang, Liaoning, China (Mainland)/Кунмінгчу Стріт, Технікел Економікс Девелопмент Еріа, Шеньянг, Ліаонінг, Китай (Мейнленд) Пропонована редакція: №.29, Shenxiliu Dong Road, Economic Technology Development District, Shenyang, China/Шенгксилу Донг Роад, 29, зона Економічного та Технологічного Розвитку, Шенянг, Китай</w:t>
            </w:r>
          </w:p>
          <w:p w:rsidR="000C5E02" w:rsidRPr="006F3670" w:rsidRDefault="000C5E02" w:rsidP="00886CA4">
            <w:pPr>
              <w:pStyle w:val="12"/>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UA/7230/01/01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ФАРМАТЕКС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таблеткі вагінальні по 20 мг, по 12 таблеток у тубі; по 1 тубі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Лабораторія Іннотек Інтернасьйональ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Іннотера Шузі, Францiя (виробник, відповідальний за виробництво in bulk, контроль та випуск серії); Страдіс, Францiя (виробник, відповідальний за первинне та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Францiя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оновлення вже затверджених методів контролю якості лікарського засобу, а саме: викладення тексту державною мовою згідно сучасних вимог; зміни І типу - зміни в методиці випробування за показником: «Кількісне визначення міристалконію хлориду»; зміни І типу - внесення змін до розділу “Маркування” (додавання фрази “Згідно затвердженого тексту маркування”) та “Упаковка” (уточнення); запропоновано: Упаковка. Первична: 12 таблеток у поліпропіленовій тубі. Вторичная: по 1 тубі з інструкцією для медичного застосування у картонній коробці. Маркування. Згідно затвердженого тексту маркування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 xml:space="preserve">без рецепта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UA/1340/05/01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color w:val="0D0D0D"/>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tabs>
                <w:tab w:val="left" w:pos="12600"/>
              </w:tabs>
              <w:rPr>
                <w:rFonts w:ascii="Arial" w:hAnsi="Arial" w:cs="Arial"/>
                <w:b/>
                <w:i/>
                <w:color w:val="000000"/>
                <w:sz w:val="16"/>
                <w:szCs w:val="16"/>
              </w:rPr>
            </w:pPr>
            <w:r w:rsidRPr="006F3670">
              <w:rPr>
                <w:rFonts w:ascii="Arial" w:hAnsi="Arial" w:cs="Arial"/>
                <w:b/>
                <w:sz w:val="16"/>
                <w:szCs w:val="16"/>
              </w:rPr>
              <w:t>ФЕНІСТИЛ ЕМУЛЬСІЯ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rPr>
                <w:rFonts w:ascii="Arial" w:hAnsi="Arial" w:cs="Arial"/>
                <w:color w:val="000000"/>
                <w:sz w:val="16"/>
                <w:szCs w:val="16"/>
              </w:rPr>
            </w:pPr>
            <w:r w:rsidRPr="006F3670">
              <w:rPr>
                <w:rFonts w:ascii="Arial" w:hAnsi="Arial" w:cs="Arial"/>
                <w:color w:val="000000"/>
                <w:sz w:val="16"/>
                <w:szCs w:val="16"/>
              </w:rPr>
              <w:t xml:space="preserve">емульсія нашкірна 0,1 %; по 8 мл у флаконі з кульковим аплікатором; по 1 флакону в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 xml:space="preserve">ГСК Консьюмер Хелскер САРЛ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 xml:space="preserve">ГСК Консьюмер Хелскер САРЛ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Швейцарія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Default="000C5E02" w:rsidP="00886CA4">
            <w:pPr>
              <w:tabs>
                <w:tab w:val="left" w:pos="12600"/>
              </w:tabs>
              <w:jc w:val="center"/>
              <w:rPr>
                <w:rFonts w:ascii="Arial" w:hAnsi="Arial" w:cs="Arial"/>
                <w:color w:val="000000"/>
                <w:sz w:val="16"/>
                <w:szCs w:val="16"/>
              </w:rPr>
            </w:pPr>
            <w:r w:rsidRPr="006F3670">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назви та адреси заявника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та адреси виробника ГЛЗ, без зміни місця виробництва. Зміни внесено в інструкцію для медичного застосування у розділи «Виробник» та «Місцезнаходження виробника та адреса місця провадження його діяльності» з відповідними змінами у тексті маркування упаковки лікарського засобу. Введення змін протягом 6-ти місяців після затвердження</w:t>
            </w:r>
          </w:p>
          <w:p w:rsidR="000C5E02" w:rsidRPr="006F3670" w:rsidRDefault="000C5E02" w:rsidP="00886CA4">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tabs>
                <w:tab w:val="left" w:pos="12600"/>
              </w:tabs>
              <w:jc w:val="center"/>
              <w:rPr>
                <w:rFonts w:ascii="Arial" w:hAnsi="Arial" w:cs="Arial"/>
                <w:b/>
                <w:i/>
                <w:color w:val="000000"/>
                <w:sz w:val="16"/>
                <w:szCs w:val="16"/>
              </w:rPr>
            </w:pPr>
            <w:r w:rsidRPr="006F3670">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tabs>
                <w:tab w:val="left" w:pos="12600"/>
              </w:tabs>
              <w:jc w:val="center"/>
              <w:rPr>
                <w:rFonts w:ascii="Arial" w:hAnsi="Arial" w:cs="Arial"/>
                <w:sz w:val="16"/>
                <w:szCs w:val="16"/>
              </w:rPr>
            </w:pPr>
            <w:r w:rsidRPr="006F3670">
              <w:rPr>
                <w:rFonts w:ascii="Arial" w:hAnsi="Arial" w:cs="Arial"/>
                <w:sz w:val="16"/>
                <w:szCs w:val="16"/>
              </w:rPr>
              <w:t>UA/13867/01/01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ФЛЮКОРИК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капсули по 150 мг, по 1 капсулі у блістері, по 1 блістеру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Індія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зміни внесено до Інструкції для медичного застосування лікарського засобу до розділів "Особливості застосування", "Застосування у період вагітності або годування груддю", "Побічні реакції" щодо безпеки застосування діючої речовини відповідно до рекомендацій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UA/6786/01/03</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ФОРТУМ™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порошок для розчину для ін'єкцій по 500 мг; 1 флакон з порошком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Ей Сі Ес Добфар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Італiя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введення додаткового виробника проміжного продукту цефтазидим пентагідрату з карбонатом натрію для ін’єкцій (стерильний bulk), Antibioticos do Brasil Ltda., Бразилія; зміни II типу - введення нового виробника діючої речовини цефтазидиму пентагідрату Antibioticos do Brasil Ltda., Бразилія, з наданням мастер-файла на АФІ та зазначенням переліку виробників проміжних продуктів для АФІ ACS Dobfar SpA 4, Italy; ACS Dobfar SpA 3, Italy; Shandong Apeloa Tospo Pharmaceutical Co., Ltd, China; Shandong Jincheng Pharmaceutical &amp; Chemical Co., Ltd., P.R.China; зміни II типу - зміни у процесі виробництва у зв’язку з введенням додаткового виробника проміжного продукту цефтазидим пентагідрату з карбонатом натрію для ін’єкцій (стерильний bulk), Antibioticos do Brasil Ltda., Бразилія, а саме додано суттєве доповнення до розділу 3.2.Р.3 реєстраційного досьє (CTD) для внесення даних щодо виробничого процесу, який застосовується на пропонованій виробничій дільниці;</w:t>
            </w:r>
            <w:r w:rsidRPr="006F3670">
              <w:rPr>
                <w:rFonts w:ascii="Arial" w:hAnsi="Arial" w:cs="Arial"/>
                <w:color w:val="000000"/>
                <w:sz w:val="16"/>
                <w:szCs w:val="16"/>
              </w:rPr>
              <w:br/>
              <w:t>зміни II типу - розділ 3.2.Р.4.Контроль допоміжних речовин доповнено інформацією щодо виробництва стерильного карбонату натрію та його контролю у зв’язку з введенням додаткового виробника проміжного продукту цефтазидим пентагідрату з карбонатом натрію для ін’єкцій (стерильний bulk), Antibioticos do Brasil Ltda., Бразилія; зміни II типу - застосування альтернативної упаковки для проміжного продукту цефтазидим пентагідрату з карбонатом натрію для ін’єкцій (стерильний bulk) у зв’язку з введенням додаткового виробника Antibioticos do Brasil Ltda., Бразилія; зміни II типу - оновлення Модулю 3 на території ЄС та Сполученого Королівства за процедурою взаємного визнання згідно зі Статтею 30 Директиви 2001/83/ЕС та внаслідок гармонізації реєстраційних документів на ЛЗ серед країн на ринку яких представлено цей лікарський засіб. Зміни внесено до Інструкції для медичного застосування лікарського засобу до розділу "Спосіб застосування та дози"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UA/1636/01/01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ФОРТУМ™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порошок для розчину для ін'єкцій по 1 г; 1 флакон з порошком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Ей Сі Ес Добфар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Італiя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введення додаткового виробника проміжного продукту цефтазидим пентагідрату з карбонатом натрію для ін’єкцій (стерильний bulk), Antibioticos do Brasil Ltda., Бразилія; зміни II типу - введення нового виробника діючої речовини цефтазидиму пентагідрату Antibioticos do Brasil Ltda., Бразилія, з наданням мастер-файла на АФІ та зазначенням переліку виробників проміжних продуктів для АФІ ACS Dobfar SpA 4, Italy; ACS Dobfar SpA 3, Italy; Shandong Apeloa Tospo Pharmaceutical Co., Ltd, China; Shandong Jincheng Pharmaceutical &amp; Chemical Co., Ltd., P.R.China; зміни II типу - зміни у процесі виробництва у зв’язку з введенням додаткового виробника проміжного продукту цефтазидим пентагідрату з карбонатом натрію для ін’єкцій (стерильний bulk), Antibioticos do Brasil Ltda., Бразилія, а саме додано суттєве доповнення до розділу 3.2.Р.3 реєстраційного досьє (CTD) для внесення даних щодо виробничого процесу, який застосовується на пропонованій виробничій дільниці;</w:t>
            </w:r>
            <w:r w:rsidRPr="006F3670">
              <w:rPr>
                <w:rFonts w:ascii="Arial" w:hAnsi="Arial" w:cs="Arial"/>
                <w:color w:val="000000"/>
                <w:sz w:val="16"/>
                <w:szCs w:val="16"/>
              </w:rPr>
              <w:br/>
              <w:t>зміни II типу - розділ 3.2.Р.4.Контроль допоміжних речовин доповнено інформацією щодо виробництва стерильного карбонату натрію та його контролю у зв’язку з введенням додаткового виробника проміжного продукту цефтазидим пентагідрату з карбонатом натрію для ін’єкцій (стерильний bulk), Antibioticos do Brasil Ltda., Бразилія; зміни II типу - застосування альтернативної упаковки для проміжного продукту цефтазидим пентагідрату з карбонатом натрію для ін’єкцій (стерильний bulk) у зв’язку з введенням додаткового виробника Antibioticos do Brasil Ltda., Бразилія; зміни II типу - оновлення Модулю 3 на території ЄС та Сполученого Королівства за процедурою взаємного визнання згідно зі Статтею 30 Директиви 2001/83/ЕС та внаслідок гармонізації реєстраційних документів на ЛЗ серед країн на ринку яких представлено цей лікарський засіб. Зміни внесено до Інструкції для медичного застосування лікарського засобу до розділу "Спосіб застосування та дози"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UA/1636/01/02</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ФОРТУМ™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порошок для розчину для ін'єкцій по 2 г; 1 флакон з порошком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Ей Сі Ес Добфар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Італiя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введення додаткового виробника проміжного продукту цефтазидим пентагідрату з карбонатом натрію для ін’єкцій (стерильний bulk), Antibioticos do Brasil Ltda., Бразилія; зміни II типу - введення нового виробника діючої речовини цефтазидиму пентагідрату Antibioticos do Brasil Ltda., Бразилія, з наданням мастер-файла на АФІ та зазначенням переліку виробників проміжних продуктів для АФІ ACS Dobfar SpA 4, Italy; ACS Dobfar SpA 3, Italy; Shandong Apeloa Tospo Pharmaceutical Co., Ltd, China; Shandong Jincheng Pharmaceutical &amp; Chemical Co., Ltd., P.R.China; зміни II типу - зміни у процесі виробництва у зв’язку з введенням додаткового виробника проміжного продукту цефтазидим пентагідрату з карбонатом натрію для ін’єкцій (стерильний bulk), Antibioticos do Brasil Ltda., Бразилія, а саме додано суттєве доповнення до розділу 3.2.Р.3 реєстраційного досьє (CTD) для внесення даних щодо виробничого процесу, який застосовується на пропонованій виробничій дільниці;</w:t>
            </w:r>
            <w:r w:rsidRPr="006F3670">
              <w:rPr>
                <w:rFonts w:ascii="Arial" w:hAnsi="Arial" w:cs="Arial"/>
                <w:color w:val="000000"/>
                <w:sz w:val="16"/>
                <w:szCs w:val="16"/>
              </w:rPr>
              <w:br/>
              <w:t>зміни II типу - розділ 3.2.Р.4.Контроль допоміжних речовин доповнено інформацією щодо виробництва стерильного карбонату натрію та його контролю у зв’язку з введенням додаткового виробника проміжного продукту цефтазидим пентагідрату з карбонатом натрію для ін’єкцій (стерильний bulk), Antibioticos do Brasil Ltda., Бразилія; зміни II типу - застосування альтернативної упаковки для проміжного продукту цефтазидим пентагідрату з карбонатом натрію для ін’єкцій (стерильний bulk) у зв’язку з введенням додаткового виробника Antibioticos do Brasil Ltda., Бразилія; зміни II типу - оновлення Модулю 3 на території ЄС та Сполученого Королівства за процедурою взаємного визнання згідно зі Статтею 30 Директиви 2001/83/ЕС та внаслідок гармонізації реєстраційних документів на ЛЗ серед країн на ринку яких представлено цей лікарський засіб. Зміни внесено до Інструкції для медичного застосування лікарського засобу до розділу "Спосіб застосування та дози"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UA/1636/01/03</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ФРОВАМІГРАН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таблетки, вкриті плівковою оболонкою, по 2,5 мг, по 2 або 6 таблеток у блістері, 1 блістер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Менаріні Інтернешонал Оперейшонс Люксембург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Люксембург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виробник, що виконує виробництво препарату "in bulk", кінцеве пакування, випуск серій: А. Менаріні Мануфактурінг Логістікс енд Сервісес С.р.Л., Італія; виробник, що виконує контроль серій: А. Менаріні Мануфактурінг Логістікс енд Сервісес С.р.Л.,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Італія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Пропонована редакція: Кучер Марина Василівна. Зміна контактних даних контактної особи заявника, відповідальної за здійснення фармаконагляду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UA/12524/01/01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ФТОРУРАЦИЛ АККОРД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 xml:space="preserve">розчин для ін'єкцій або для інфузій 50 мг/мл; по 5 мл (250 мг ), по 10 мл (500 мг), по 20 мл (1000 мг), по 50 мл (2500 мг), по 100 мл (5000 мг) розчину у флаконі, по 1 флакону у картонній пачці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Аккорд Хелскеа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Аккорд Хелскеа Лімітед, Велика Британiя (відповідальний за випуск серії); АККОРД ХЕЛСКЕА ЛІМІТЕД, Велика Британiя (вторинне пакування); АСТРОН РЕСЬОРЧ ЛІМІТЕД, Велика Британiя (контроль якості); Інтас Фармасьютікалс Лімітед, Індія (виробництво, контроль якості, первинне та вторинне пакування); Інтас Фармасьютікалс Лімітед, Індія (виробництво, контроль якості, первинне та вторинне пакування); ЛАБАНАЛІЗІС С.Р.Л., Італiя (контроль якості)</w:t>
            </w:r>
          </w:p>
          <w:p w:rsidR="000C5E02" w:rsidRPr="006F3670" w:rsidRDefault="000C5E02" w:rsidP="00886CA4">
            <w:pPr>
              <w:pStyle w:val="12"/>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Велика Британiя/ Індія/ Італiя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зміна полягає в додаванні готових до стерилізації гумових пробок, що закупорюються, з тією ж затвердженою специфікацією, що і попередньо промиті гумові пробки, які будуть напряму подаватись на стадію стерилізації. Затверджений виробничий процес та процес стерилізації залишаються незмінними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UA/18129/01/01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1"/>
              <w:tabs>
                <w:tab w:val="left" w:pos="12600"/>
              </w:tabs>
              <w:rPr>
                <w:rFonts w:ascii="Arial" w:hAnsi="Arial" w:cs="Arial"/>
                <w:b/>
                <w:i/>
                <w:color w:val="000000"/>
                <w:sz w:val="16"/>
                <w:szCs w:val="16"/>
              </w:rPr>
            </w:pPr>
            <w:r w:rsidRPr="006F3670">
              <w:rPr>
                <w:rFonts w:ascii="Arial" w:hAnsi="Arial" w:cs="Arial"/>
                <w:b/>
                <w:sz w:val="16"/>
                <w:szCs w:val="16"/>
              </w:rPr>
              <w:t>ФУРАЦИЛІН®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1"/>
              <w:tabs>
                <w:tab w:val="left" w:pos="12600"/>
              </w:tabs>
              <w:rPr>
                <w:rFonts w:ascii="Arial" w:hAnsi="Arial" w:cs="Arial"/>
                <w:color w:val="000000"/>
                <w:sz w:val="16"/>
                <w:szCs w:val="16"/>
              </w:rPr>
            </w:pPr>
            <w:r w:rsidRPr="006F3670">
              <w:rPr>
                <w:rFonts w:ascii="Arial" w:hAnsi="Arial" w:cs="Arial"/>
                <w:color w:val="000000"/>
                <w:sz w:val="16"/>
                <w:szCs w:val="16"/>
              </w:rPr>
              <w:t>таблетки для приготування розчину для зовнішнього застосування по 20 мг, по 10 таблеток у блістерах; по 10 таблеток у блістері, по 2 блістери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ПАТ "Галичфарм",</w:t>
            </w:r>
            <w:r w:rsidRPr="006F3670">
              <w:rPr>
                <w:rFonts w:ascii="Arial" w:hAnsi="Arial" w:cs="Arial"/>
                <w:color w:val="000000"/>
                <w:sz w:val="16"/>
                <w:szCs w:val="16"/>
              </w:rPr>
              <w:br/>
              <w:t>Україна;</w:t>
            </w:r>
            <w:r w:rsidRPr="006F3670">
              <w:rPr>
                <w:rFonts w:ascii="Arial" w:hAnsi="Arial" w:cs="Arial"/>
                <w:color w:val="000000"/>
                <w:sz w:val="16"/>
                <w:szCs w:val="16"/>
              </w:rPr>
              <w:br/>
              <w:t>ПАТ "Київмедпрепарат",</w:t>
            </w:r>
            <w:r w:rsidRPr="006F3670">
              <w:rPr>
                <w:rFonts w:ascii="Arial" w:hAnsi="Arial" w:cs="Arial"/>
                <w:color w:val="000000"/>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Default="000C5E02" w:rsidP="00886CA4">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Супутня зміна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 приведення Специфікації/Методів випробування для допоміжних речовин Натрію хлорид, Натрію кроскармелоза, Повідон, Кислота стеаринова у відповідність до вимог монографії ЕР та ДФУ. </w:t>
            </w:r>
            <w:r w:rsidRPr="006F3670">
              <w:rPr>
                <w:rFonts w:ascii="Arial" w:hAnsi="Arial" w:cs="Arial"/>
                <w:color w:val="000000"/>
                <w:sz w:val="16"/>
                <w:szCs w:val="16"/>
              </w:rPr>
              <w:tab/>
              <w:t>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внесення незначних змін до розділу 3.2.Р.3. Процес виробництва лікарського засобу: - на стадії "Приготування маси для таблетування", Операція "Змішування та зволоження компонентів" : вилучення необхідності проуедення попереднього приготування в окремій ємності з використанням нержавстального шпателя тритураційної маси; весь процес на даній операції проводять у змішувачі-грануляторі на ПАТ "Київмедпрепарат" та змішувачі на ПАТ "Галичфарм". - на стадії "Приготування маси для таблетування", Операція "Сушіння вологих гранул": процес сушіння вологих гранул проводять у змішувачі-грануляторі на ПАТ "Київмедпрепарат" та сушарці на ПАТ "Галичфарм"; - на етапі "Пакування, маркування та відавантаження готової продукції": для виробничих дільниць ПАТ "Київмедпрепарат" та ПАТ "Галичфарм" запропоновано не проводити фасування лікарського засобу у стрипи з паперу ламінованого поліетиленом з метою раціонального використання обладнання на виробничій дільниці.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вилучення упаковки по 10 таблеток у стрип з паперу з поліетиленовим покриттям; по 200 стрипів у групову упаковку.  Зміни внесені в розділ "Упаковка" в інструкцію для медичного застосування лікарського засобу у зв’язку з вилученням певного розміру упаковки, як наслідок - вилучення тексту маркування відповідної упаковки.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Внесення незначних змін до процесу виробництва готового лікарського засобу: контроль за показником "Залишкова волога" пропонується проводити лише під час проведення валідації технологіного процесу виробництва ГЛЗ і відповідно не проводити під час рутинного виробництва партій/серій даного продукту.</w:t>
            </w:r>
          </w:p>
          <w:p w:rsidR="000C5E02" w:rsidRPr="006F3670" w:rsidRDefault="000C5E02" w:rsidP="00886CA4">
            <w:pPr>
              <w:pStyle w:val="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1"/>
              <w:tabs>
                <w:tab w:val="left" w:pos="12600"/>
              </w:tabs>
              <w:jc w:val="center"/>
              <w:rPr>
                <w:rFonts w:ascii="Arial" w:hAnsi="Arial" w:cs="Arial"/>
                <w:b/>
                <w:i/>
                <w:color w:val="000000"/>
                <w:sz w:val="16"/>
                <w:szCs w:val="16"/>
              </w:rPr>
            </w:pPr>
            <w:r w:rsidRPr="006F3670">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1"/>
              <w:tabs>
                <w:tab w:val="left" w:pos="12600"/>
              </w:tabs>
              <w:jc w:val="center"/>
              <w:rPr>
                <w:rFonts w:ascii="Arial" w:hAnsi="Arial" w:cs="Arial"/>
                <w:sz w:val="16"/>
                <w:szCs w:val="16"/>
              </w:rPr>
            </w:pPr>
            <w:r w:rsidRPr="006F3670">
              <w:rPr>
                <w:rFonts w:ascii="Arial" w:hAnsi="Arial" w:cs="Arial"/>
                <w:sz w:val="16"/>
                <w:szCs w:val="16"/>
              </w:rPr>
              <w:t>UA/5187/01/01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ХАВРИКС™ 1440 ВАКЦИНА ДЛЯ ПРОФІЛАКТИКИ ГЕПАТИТУ 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 xml:space="preserve">суспензія для ін’єкцій 1440 ОД ELISA по 1 мл (1 доза для дорослих) у флаконі; по 1 флакону в картонній коробці; по 1 мл (1 доза для дорослих)) в попередньо наповненому шприці у комплекті з голкою; по 1 шприцу в картонній коробці; по 1 мл (1 доза для дорослих) у флаконі; по 1 флакону в картонній коробці; по 1 мл (1 доза для дорослих) в попередньо наповненому шприці у комплекті з голкою; по 1 шприцу в картонній коробці </w:t>
            </w:r>
          </w:p>
          <w:p w:rsidR="000C5E02" w:rsidRPr="006F3670" w:rsidRDefault="000C5E02" w:rsidP="00886CA4">
            <w:pPr>
              <w:pStyle w:val="12"/>
              <w:tabs>
                <w:tab w:val="left" w:pos="12600"/>
              </w:tabs>
              <w:rPr>
                <w:rFonts w:ascii="Arial" w:hAnsi="Arial" w:cs="Arial"/>
                <w:color w:val="000000"/>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Бельгiя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вилучення виробничої дільниці GlaxoSmithKline Biologicals Branch of SmithKline Beecham Pharma GmbH &amp; Co.KG, 40 Zirkusstrasse, 01069 Dresden, Germany (Building H), відповідальної за стадії маркування та пакування готової продукції; зміни І типу - вилучення виробничої дільниці GlaxoSmithKline Biologicals S.A., 89, rue de l’Institut (Building RX46), 1330 Rixensart, відповідальної за стадії наповнення та формування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UA/16497/01/02</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 xml:space="preserve">ХАВРИКС™ 720 ВАКЦИНА ДЛЯ ПРОФІЛАКТИКИ ГЕПАТИТУ А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суспензія для ін’єкцій 720 ОД ELISA, по 0,5 мл (1 доза для дітей) у флаконах №1 або попередньо наповнених шприцах №1 у комплекті з голкою</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Бельгiя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вилучення виробничої дільниці GlaxoSmithKline Biologicals Branch of SmithKline Beecham Pharma GmbH &amp; Co.KG, 40 Zirkusstrasse, 01069 Dresden, Germany (Building H), відповідальної за стадії маркування та пакування готової продукції; зміни І типу - вилучення виробничої дільниці GlaxoSmithKline Biologicals S.A., 89, rue de l’Institut (Building RX46), 1330 Rixensart, відповідальної за стадії наповнення та формування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UA/16497/01/01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 xml:space="preserve">ЦЕЛЕСТОДЕРМ-В®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мазь 0,1 %; по 15 г або 30 г в тубі; по 1 тубі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Органон Сентрал Іст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Шерінг-Плау Лабо Н.В.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Бельгiя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6F3670">
              <w:rPr>
                <w:rFonts w:ascii="Arial" w:hAnsi="Arial" w:cs="Arial"/>
                <w:color w:val="000000"/>
                <w:sz w:val="16"/>
                <w:szCs w:val="16"/>
              </w:rPr>
              <w:br/>
              <w:t>Пропонована редакція: Маріанна Валк - Кортенраад. Зміна контактних даних уповноваженої особи заявника, відповідальної за здійснення фармаконагляду. Зміна контактної особи заявника, відповідальної за фармаконагляд в Україні. Пропонована редакція: Мотилінська Олена Віталіївна.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місцезнаходженя мастер - файла системи фармаконагляду та його номера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UA/9500/01/02</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ЦЕЛЕСТОДЕРМ-В® З ГАРАМІЦИНОМ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крем по 30 г у тубі; по 1 тубі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Органон Сентрал Іст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Шерінг-Плау Лабо Н.В.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Бельгiя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6F3670">
              <w:rPr>
                <w:rFonts w:ascii="Arial" w:hAnsi="Arial" w:cs="Arial"/>
                <w:color w:val="000000"/>
                <w:sz w:val="16"/>
                <w:szCs w:val="16"/>
              </w:rPr>
              <w:br/>
              <w:t>Пропонована редакція: Маріанна Валк - Кортенраад. Зміна контактних даних уповноваженої особи заявника, відповідальної за здійснення фармаконагляду. Зміна контактної особи заявника, відповідальної за фармаконагляд в Україні. Пропонована редакція: Мотилінська Олена Віталіївна.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місцезнаходженя мастер - файла системи фармаконагляду та його номера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UA/3403/01/01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ЦЕФЕПІМ ЮРІЯ-ФАРМ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порошок для розчину для ін'єкцій по 1000 мг, флакон з порошком; по 1 або по 10 флаконів у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 зміна розміру серії ГЛЗ; запропоновано: від 20 000 до 200 000 фл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UA/18092/01/01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ЦЕФТАЗИДИМ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порошок для розчину для ін'єкцій або інфузій по 1 г; по 1 або по 10 флаконів у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Антибіотики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Румунiя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АНТИБІОТИКИ СА, Румунiя (вторинне пакування, тестування та випуск серії); Сінофарм Жиюн (Шеньчжен) Фармасьютикал Ко., Лтд., Китай (виробництво, первинне та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Румунiя/ Китай</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Пропонована редакція: Кириліва Галина Георгіївна. Зміна контактних даних контактної особи заявника, відповідальної за здійснення фармаконагляду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UA/18721/01/01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ЦЕФТРИАКСОН ЮРІЯ-ФАРМ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порошок для приготування розчину для ін'єкцій по 1000 мг, 1 флакон з порошком; по 1 або по 10 флаконів у коробці</w:t>
            </w:r>
          </w:p>
          <w:p w:rsidR="000C5E02" w:rsidRPr="006F3670" w:rsidRDefault="000C5E02" w:rsidP="00886CA4">
            <w:pPr>
              <w:pStyle w:val="12"/>
              <w:tabs>
                <w:tab w:val="left" w:pos="12600"/>
              </w:tabs>
              <w:rPr>
                <w:rFonts w:ascii="Arial" w:hAnsi="Arial" w:cs="Arial"/>
                <w:color w:val="000000"/>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ТОВ  "Юрія-Фарм", Україна (пакування із форми in bulk НСПС Хебей Хуамін Фармасьютікал Компані Лімітед,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 зміна розміру серії ГЛЗ; запропоновано: від 72 000 до 200 000 фл.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UA/18131/01/01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ЦИБОР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розчин для ін'єкцій по 25000 МО антифактора-Ха/мл; по 0,2 мл (5000 МО антифактора-Ха) або 0,3 мл (7500 МО антифактора-Ха), або 0,4 (10000 МО антифактора-Ха) мл у попередньо заповнених шприцах; по 2 шприца у блістері; по 1 або по 5, або по 50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Менаріні Інтернешонал Оперейшонс Люксембург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Люксембург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Рові Фарма Індастріал Сервісез, С.А., Іспанiя (виробництво "in bulk", первинне та вторинне пакування, контроль та випуск серій); Рові Фарма Індастріал Сервісез, С.А., Іспанiя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Іспанiя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Пропонована редакція: Кучер Марина Василівна. Зміна контактних даних контактної особи заявника, відповідальної за здійснення фармаконагляду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UA/12257/01/01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ЦИКЛОФОСФАМІД САНДОЗ®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порошок для розчину для ін`єкцій або інфузій по 500 мг; по 1 або 2 флакони з порошком у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Джіянгсу Хенгруі Медіцін Ко., Лтд., Китай (виробництво нерозфасованої продукції, первинна упаковка); ЕБЕВЕ Фарма Гес.м.б.Х. Нфг. КГ, Австрія (вторинна упаковка, контроль та випуск серії); Лабор ЛС СЕ &amp; Ко. КГ, Німеччина (контроль серії); Умфорана Лабор фюр Аналітік унд Ауфтрагсфоршунг ГмбХ &amp; Ко.КГ, Німеччина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Китай/ Австрія/ Німеччина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I типу - зміни у закритій частині ASMF Циклофосфаміду виробництва Jiangsu Hengrui Medicine Co., Ltd. на Ver./ 0005/13-09-2020. У результаті заявленої процедури зміни буде внесено до розділів реєстраційного досьє 2.3.S, 3.2.S.2.2, 3.2.S.2.5, 3.2.S.7.1 та 3.2.S.7.3 у зв'язку з модернізацією активованого вугілля, що використовується для виробництва неочищеного Циклофосфаміду; зміни I типу - оновлення закритої частини ASMF Циклофосфаміду виробництва Jiangsu Hengrui Medicine Co., Ltd. з версії Ver./ 0004/21-06-2019 на Ver./ 0005/13-09-2020. У результаті заявленої процедури зміни буде внесено до розділів реєстраційного досьє: 2.3.S та 3.2.S.2.3 у зв'язку з реставрацією цеху 606 АФІ неочищеного циклофосфаміду від Hengrui змінюється технологічний процес та схема цеху; зміни I типу - оновлення закритої частини ASMF Циклофосфаміду виробництва Jiangsu Hengrui Medicine Co., Ltd. з версії Ver./ 0004/21-06-2019 на Ver./ 0005/13-09-2020. У результаті заявленої процедури зміни буде внесено до розділів реєстраційного досьє: 2.3.S та 3.2.S.2.5, а саме зміни процедури екологічного моніторингу для чистої зони Hengrui; зміни I типу - оновлення закритої частини ASMF Циклофосфаміду виробництва Jiangsu Hengrui Medicine Co., Ltd. з версії Ver./ 0004/21-06-2019 на Ver./ 0005/13-09-2020. У результаті заявленої процедури зміни буде внесено у розділи реєстраційного досьє 2.3.S та 3.2.S.2.5, а саме удосконалення процедури екологічного моніторингу чистої зони цеху 609 для забезпечення виробничого середовища і якості продукції; зміни I типу - оновлення закритої частини ASMF Циклофосфаміду виробництва Jiangsu Hengrui Medicine Co., Ltd. з версії Ver./ 0004/21-06-2019 на Ver./ 0005/13-09-2020. У результаті заявленої процедури зміни буде внесено до розділів реєстраційного досьє 2.3.S та 3.2.S.2.5, а саме додавання нового самоциркулюючого пилозбірника; зміни I типу - оновлення закритої частини ASMF Циклофосфаміду виробництва Jiangsu Hengrui Medicine Co., Ltd. з версії Ver./ 0004/21-06-2019 на Ver./ 0005/13-09-2020. У результаті заявленої процедури зміни буде внесено у розділи реєстраційного досьє 2.3.S та 3.2.S.2.5, а саме заміна параметра специфікації з відповідним методом випробування для вихідного матеріалу АФІ циклофосфаміда біс(2-хлоретил) аміну гідрохлорид з «невизначена домішка NMT 2,0% на специфічна домішка NMT 1,0%»; зміни II типу - АSMF Циклофосфаміду виробництва Jiangsu Hengrui Medicine Co., Ltd. з версії Ver./ 0000/08-04-2013 на Ver./ 0004/21-06-2019. У результаті заявленої процедури зміни буде внесено у розділи реєстраційного досьє 2.3.S, 3.2.S.3.2, 3.2.S.4, 3.2.S.5, 3.2.S.6, 3.2.S.7</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UA/15802/01/01</w:t>
            </w:r>
          </w:p>
        </w:tc>
      </w:tr>
      <w:tr w:rsidR="000C5E02" w:rsidRPr="006F3670" w:rsidTr="009C13B6">
        <w:tblPrEx>
          <w:tblLook w:val="04A0" w:firstRow="1" w:lastRow="0" w:firstColumn="1" w:lastColumn="0" w:noHBand="0" w:noVBand="1"/>
        </w:tblPrEx>
        <w:trPr>
          <w:trHeight w:val="1540"/>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 xml:space="preserve">ЦИТОЦЕРТ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розчин для ін'єкцій 100 мг/мл по 5 мл в ампулі, по 5 ампул у блістері, по 2 блістери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 xml:space="preserve">Приватне акціонерне товариство "Лекхім-Харків"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 xml:space="preserve">Приватне акціонерне товариство "Лекхім-Харків"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готового лікарського засобу; запропоновано: 50 000 шт. ампул; 65 000 шт. ампул; 130 000 шт. ампул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UA/18404/01/01</w:t>
            </w:r>
          </w:p>
        </w:tc>
      </w:tr>
      <w:tr w:rsidR="000C5E02" w:rsidRPr="006F3670" w:rsidTr="009C13B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0C5E02" w:rsidRPr="006F3670" w:rsidRDefault="000C5E02" w:rsidP="000C5E0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C5E02" w:rsidRPr="006F3670" w:rsidRDefault="000C5E02" w:rsidP="00886CA4">
            <w:pPr>
              <w:pStyle w:val="12"/>
              <w:tabs>
                <w:tab w:val="left" w:pos="12600"/>
              </w:tabs>
              <w:rPr>
                <w:rFonts w:ascii="Arial" w:hAnsi="Arial" w:cs="Arial"/>
                <w:b/>
                <w:i/>
                <w:color w:val="000000"/>
                <w:sz w:val="16"/>
                <w:szCs w:val="16"/>
              </w:rPr>
            </w:pPr>
            <w:r w:rsidRPr="006F3670">
              <w:rPr>
                <w:rFonts w:ascii="Arial" w:hAnsi="Arial" w:cs="Arial"/>
                <w:b/>
                <w:sz w:val="16"/>
                <w:szCs w:val="16"/>
              </w:rPr>
              <w:t>ЮНІВІТ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rPr>
                <w:rFonts w:ascii="Arial" w:hAnsi="Arial" w:cs="Arial"/>
                <w:color w:val="000000"/>
                <w:sz w:val="16"/>
                <w:szCs w:val="16"/>
              </w:rPr>
            </w:pPr>
            <w:r w:rsidRPr="006F3670">
              <w:rPr>
                <w:rFonts w:ascii="Arial" w:hAnsi="Arial" w:cs="Arial"/>
                <w:color w:val="000000"/>
                <w:sz w:val="16"/>
                <w:szCs w:val="16"/>
              </w:rPr>
              <w:t>таблетки, вкриті плівковою оболонкою, по 10 таблеток у блістері; по 3 блістери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вилучення показника «Важкі метали» зі специфікації АФІ Аскорбінова кислота; зміни І типу - заміна виробничої дільниці від вже затвердженого виробника на нову дільницю від затвердженого виробника Аскорбінової кислоти «Northeast Pharmaceutical Group Co., Ltd.», Китай. Пропонована редакція: №.29, Shenxiliu Dong Road, Economic Technology Development District, Shenyang, China/Шенгксилу Донг Роад, 29, зона Економічного та Технологічного Розвитку, Шенянг,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9C13B6">
            <w:pPr>
              <w:pStyle w:val="12"/>
              <w:tabs>
                <w:tab w:val="left" w:pos="12600"/>
              </w:tabs>
              <w:jc w:val="center"/>
              <w:rPr>
                <w:rFonts w:ascii="Arial" w:hAnsi="Arial" w:cs="Arial"/>
                <w:b/>
                <w:i/>
                <w:color w:val="000000"/>
                <w:sz w:val="16"/>
                <w:szCs w:val="16"/>
              </w:rPr>
            </w:pPr>
            <w:r w:rsidRPr="006F3670">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5E02" w:rsidRPr="006F3670" w:rsidRDefault="000C5E02" w:rsidP="00886CA4">
            <w:pPr>
              <w:pStyle w:val="12"/>
              <w:tabs>
                <w:tab w:val="left" w:pos="12600"/>
              </w:tabs>
              <w:jc w:val="center"/>
              <w:rPr>
                <w:rFonts w:ascii="Arial" w:hAnsi="Arial" w:cs="Arial"/>
                <w:sz w:val="16"/>
                <w:szCs w:val="16"/>
              </w:rPr>
            </w:pPr>
            <w:r w:rsidRPr="006F3670">
              <w:rPr>
                <w:rFonts w:ascii="Arial" w:hAnsi="Arial" w:cs="Arial"/>
                <w:sz w:val="16"/>
                <w:szCs w:val="16"/>
              </w:rPr>
              <w:t>UA/5450/01/01</w:t>
            </w:r>
          </w:p>
        </w:tc>
      </w:tr>
    </w:tbl>
    <w:p w:rsidR="000C5E02" w:rsidRPr="006F3670" w:rsidRDefault="000C5E02" w:rsidP="000C5E02">
      <w:pPr>
        <w:tabs>
          <w:tab w:val="left" w:pos="12600"/>
        </w:tabs>
        <w:jc w:val="center"/>
        <w:rPr>
          <w:rFonts w:ascii="Arial" w:hAnsi="Arial" w:cs="Arial"/>
          <w:b/>
          <w:sz w:val="18"/>
          <w:szCs w:val="18"/>
          <w:lang w:val="en-US"/>
        </w:rPr>
      </w:pPr>
    </w:p>
    <w:p w:rsidR="000C5E02" w:rsidRPr="006F3670" w:rsidRDefault="000C5E02" w:rsidP="000C5E02">
      <w:pPr>
        <w:jc w:val="center"/>
        <w:rPr>
          <w:rFonts w:ascii="Arial" w:hAnsi="Arial" w:cs="Arial"/>
          <w:b/>
          <w:sz w:val="22"/>
          <w:szCs w:val="22"/>
        </w:rPr>
      </w:pPr>
    </w:p>
    <w:p w:rsidR="000C5E02" w:rsidRPr="006F3670" w:rsidRDefault="000C5E02" w:rsidP="000C5E02">
      <w:pPr>
        <w:pStyle w:val="12"/>
      </w:pPr>
    </w:p>
    <w:tbl>
      <w:tblPr>
        <w:tblW w:w="0" w:type="auto"/>
        <w:tblLook w:val="04A0" w:firstRow="1" w:lastRow="0" w:firstColumn="1" w:lastColumn="0" w:noHBand="0" w:noVBand="1"/>
      </w:tblPr>
      <w:tblGrid>
        <w:gridCol w:w="7421"/>
        <w:gridCol w:w="7422"/>
      </w:tblGrid>
      <w:tr w:rsidR="000C5E02" w:rsidRPr="006F3670" w:rsidTr="00886CA4">
        <w:tc>
          <w:tcPr>
            <w:tcW w:w="7421" w:type="dxa"/>
            <w:shd w:val="clear" w:color="auto" w:fill="auto"/>
          </w:tcPr>
          <w:p w:rsidR="000C5E02" w:rsidRPr="006F3670" w:rsidRDefault="000C5E02" w:rsidP="00886CA4">
            <w:pPr>
              <w:ind w:right="20"/>
              <w:rPr>
                <w:rStyle w:val="cs95e872d01"/>
                <w:rFonts w:ascii="Arial" w:hAnsi="Arial" w:cs="Arial"/>
                <w:sz w:val="28"/>
                <w:szCs w:val="28"/>
              </w:rPr>
            </w:pPr>
            <w:r w:rsidRPr="006F3670">
              <w:rPr>
                <w:rStyle w:val="cs7864ebcf1"/>
                <w:color w:val="auto"/>
                <w:sz w:val="28"/>
                <w:szCs w:val="28"/>
              </w:rPr>
              <w:t xml:space="preserve">В.о. Генерального директора Директорату </w:t>
            </w:r>
          </w:p>
          <w:p w:rsidR="000C5E02" w:rsidRPr="006F3670" w:rsidRDefault="000C5E02" w:rsidP="00886CA4">
            <w:pPr>
              <w:ind w:right="20"/>
              <w:rPr>
                <w:rStyle w:val="cs7864ebcf1"/>
                <w:color w:val="auto"/>
                <w:sz w:val="28"/>
                <w:szCs w:val="28"/>
              </w:rPr>
            </w:pPr>
            <w:r w:rsidRPr="006F3670">
              <w:rPr>
                <w:rStyle w:val="cs7864ebcf1"/>
                <w:color w:val="auto"/>
                <w:sz w:val="28"/>
                <w:szCs w:val="28"/>
              </w:rPr>
              <w:t>фармацевтичного забезпечення</w:t>
            </w:r>
            <w:r w:rsidRPr="006F3670">
              <w:rPr>
                <w:rStyle w:val="cs188c92b51"/>
                <w:color w:val="auto"/>
                <w:sz w:val="28"/>
                <w:szCs w:val="28"/>
              </w:rPr>
              <w:t>                                 </w:t>
            </w:r>
          </w:p>
        </w:tc>
        <w:tc>
          <w:tcPr>
            <w:tcW w:w="7422" w:type="dxa"/>
            <w:shd w:val="clear" w:color="auto" w:fill="auto"/>
          </w:tcPr>
          <w:p w:rsidR="000C5E02" w:rsidRPr="006F3670" w:rsidRDefault="000C5E02" w:rsidP="00886CA4">
            <w:pPr>
              <w:pStyle w:val="cs95e872d0"/>
              <w:rPr>
                <w:rStyle w:val="cs7864ebcf1"/>
                <w:color w:val="auto"/>
                <w:sz w:val="28"/>
                <w:szCs w:val="28"/>
              </w:rPr>
            </w:pPr>
          </w:p>
          <w:p w:rsidR="000C5E02" w:rsidRPr="006F3670" w:rsidRDefault="000C5E02" w:rsidP="00886CA4">
            <w:pPr>
              <w:pStyle w:val="cs95e872d0"/>
              <w:jc w:val="right"/>
              <w:rPr>
                <w:rStyle w:val="cs7864ebcf1"/>
                <w:color w:val="auto"/>
                <w:sz w:val="28"/>
                <w:szCs w:val="28"/>
              </w:rPr>
            </w:pPr>
            <w:r w:rsidRPr="006F3670">
              <w:rPr>
                <w:rStyle w:val="cs7864ebcf1"/>
                <w:color w:val="auto"/>
                <w:sz w:val="28"/>
                <w:szCs w:val="28"/>
              </w:rPr>
              <w:t>Іван ЗАДВОРНИХ</w:t>
            </w:r>
          </w:p>
        </w:tc>
      </w:tr>
    </w:tbl>
    <w:p w:rsidR="000C5E02" w:rsidRDefault="000C5E02" w:rsidP="000C5E02">
      <w:pPr>
        <w:tabs>
          <w:tab w:val="left" w:pos="1985"/>
        </w:tabs>
        <w:rPr>
          <w:rFonts w:ascii="Arial" w:hAnsi="Arial" w:cs="Arial"/>
          <w:sz w:val="18"/>
          <w:szCs w:val="18"/>
        </w:rPr>
      </w:pPr>
    </w:p>
    <w:p w:rsidR="000C5E02" w:rsidRDefault="000C5E02" w:rsidP="000D32CE">
      <w:pPr>
        <w:rPr>
          <w:b/>
          <w:sz w:val="28"/>
          <w:szCs w:val="28"/>
          <w:lang w:val="uk-UA"/>
        </w:rPr>
        <w:sectPr w:rsidR="000C5E02" w:rsidSect="009C13B6">
          <w:pgSz w:w="16838" w:h="11906" w:orient="landscape"/>
          <w:pgMar w:top="1134" w:right="902" w:bottom="567" w:left="1134" w:header="709" w:footer="709" w:gutter="0"/>
          <w:cols w:space="708"/>
          <w:titlePg/>
          <w:docGrid w:linePitch="360"/>
        </w:sectPr>
      </w:pPr>
    </w:p>
    <w:p w:rsidR="00F46D2A" w:rsidRPr="006F3670" w:rsidRDefault="00F46D2A" w:rsidP="00F46D2A">
      <w:pPr>
        <w:tabs>
          <w:tab w:val="left" w:pos="1985"/>
        </w:tabs>
        <w:rPr>
          <w:rFonts w:ascii="Arial" w:hAnsi="Arial" w:cs="Arial"/>
          <w:sz w:val="18"/>
          <w:szCs w:val="18"/>
        </w:rPr>
      </w:pPr>
    </w:p>
    <w:tbl>
      <w:tblPr>
        <w:tblW w:w="3828" w:type="dxa"/>
        <w:tblInd w:w="11448" w:type="dxa"/>
        <w:tblLayout w:type="fixed"/>
        <w:tblLook w:val="0000" w:firstRow="0" w:lastRow="0" w:firstColumn="0" w:lastColumn="0" w:noHBand="0" w:noVBand="0"/>
      </w:tblPr>
      <w:tblGrid>
        <w:gridCol w:w="3828"/>
      </w:tblGrid>
      <w:tr w:rsidR="00F46D2A" w:rsidRPr="006F3670" w:rsidTr="00886CA4">
        <w:tc>
          <w:tcPr>
            <w:tcW w:w="3828" w:type="dxa"/>
          </w:tcPr>
          <w:p w:rsidR="00F46D2A" w:rsidRPr="009F2433" w:rsidRDefault="00F46D2A" w:rsidP="00007CFD">
            <w:pPr>
              <w:pStyle w:val="4"/>
              <w:tabs>
                <w:tab w:val="left" w:pos="12600"/>
              </w:tabs>
              <w:spacing w:before="0" w:after="0"/>
              <w:jc w:val="both"/>
              <w:rPr>
                <w:rFonts w:cs="Arial"/>
                <w:sz w:val="18"/>
                <w:szCs w:val="18"/>
              </w:rPr>
            </w:pPr>
            <w:r>
              <w:rPr>
                <w:rFonts w:cs="Arial"/>
                <w:sz w:val="18"/>
                <w:szCs w:val="18"/>
              </w:rPr>
              <w:t>Додаток 4</w:t>
            </w:r>
          </w:p>
          <w:p w:rsidR="00F46D2A" w:rsidRPr="0091333D" w:rsidRDefault="00F46D2A" w:rsidP="00007CFD">
            <w:pPr>
              <w:pStyle w:val="4"/>
              <w:tabs>
                <w:tab w:val="left" w:pos="12600"/>
              </w:tabs>
              <w:spacing w:before="0" w:after="0"/>
              <w:jc w:val="both"/>
              <w:rPr>
                <w:rFonts w:cs="Arial"/>
                <w:sz w:val="18"/>
                <w:szCs w:val="18"/>
              </w:rPr>
            </w:pPr>
            <w:r w:rsidRPr="0091333D">
              <w:rPr>
                <w:rFonts w:cs="Arial"/>
                <w:sz w:val="18"/>
                <w:szCs w:val="18"/>
              </w:rPr>
              <w:t>до наказу Міністерства охорони</w:t>
            </w:r>
          </w:p>
          <w:p w:rsidR="00F46D2A" w:rsidRPr="00336EC3" w:rsidRDefault="00F46D2A" w:rsidP="00007CFD">
            <w:pPr>
              <w:pStyle w:val="4"/>
              <w:tabs>
                <w:tab w:val="left" w:pos="12600"/>
              </w:tabs>
              <w:spacing w:before="0" w:after="0"/>
              <w:jc w:val="both"/>
              <w:rPr>
                <w:rFonts w:cs="Arial"/>
                <w:sz w:val="18"/>
                <w:szCs w:val="18"/>
              </w:rPr>
            </w:pPr>
            <w:r w:rsidRPr="0091333D">
              <w:rPr>
                <w:rFonts w:cs="Arial"/>
                <w:sz w:val="18"/>
                <w:szCs w:val="18"/>
              </w:rPr>
              <w:t xml:space="preserve">здоров’я України «Про державну реєстрацію (перереєстрацію) </w:t>
            </w:r>
            <w:r w:rsidRPr="00336EC3">
              <w:rPr>
                <w:rFonts w:cs="Arial"/>
                <w:sz w:val="18"/>
                <w:szCs w:val="18"/>
              </w:rPr>
              <w:t>лікарських засобів (медичних імунобіологічних препаратів) та внесення змін до реєстраційних матеріалів»</w:t>
            </w:r>
          </w:p>
          <w:p w:rsidR="00F46D2A" w:rsidRPr="00336EC3" w:rsidRDefault="00F46D2A" w:rsidP="00007CFD">
            <w:pPr>
              <w:tabs>
                <w:tab w:val="left" w:pos="12600"/>
              </w:tabs>
              <w:jc w:val="both"/>
              <w:rPr>
                <w:rFonts w:ascii="Arial" w:hAnsi="Arial" w:cs="Arial"/>
                <w:b/>
                <w:sz w:val="18"/>
                <w:szCs w:val="18"/>
                <w:u w:val="single"/>
              </w:rPr>
            </w:pPr>
            <w:r w:rsidRPr="00336EC3">
              <w:rPr>
                <w:rFonts w:ascii="Arial" w:hAnsi="Arial" w:cs="Arial"/>
                <w:b/>
                <w:bCs/>
                <w:iCs/>
                <w:sz w:val="18"/>
                <w:szCs w:val="18"/>
                <w:u w:val="single"/>
              </w:rPr>
              <w:t>від 17 лютого 2022 року № 318</w:t>
            </w:r>
          </w:p>
        </w:tc>
      </w:tr>
    </w:tbl>
    <w:p w:rsidR="00007CFD" w:rsidRDefault="00007CFD" w:rsidP="00F46D2A">
      <w:pPr>
        <w:jc w:val="center"/>
        <w:rPr>
          <w:rFonts w:ascii="Arial" w:hAnsi="Arial" w:cs="Arial"/>
          <w:b/>
          <w:sz w:val="22"/>
          <w:szCs w:val="22"/>
        </w:rPr>
      </w:pPr>
    </w:p>
    <w:p w:rsidR="00F46D2A" w:rsidRPr="002B4C6E" w:rsidRDefault="00F46D2A" w:rsidP="00F46D2A">
      <w:pPr>
        <w:jc w:val="center"/>
        <w:rPr>
          <w:rFonts w:ascii="Arial" w:hAnsi="Arial" w:cs="Arial"/>
          <w:b/>
          <w:sz w:val="22"/>
          <w:szCs w:val="22"/>
        </w:rPr>
      </w:pPr>
      <w:r w:rsidRPr="002B4C6E">
        <w:rPr>
          <w:rFonts w:ascii="Arial" w:hAnsi="Arial" w:cs="Arial"/>
          <w:b/>
          <w:sz w:val="22"/>
          <w:szCs w:val="22"/>
        </w:rPr>
        <w:t>ПЕРЕЛІК</w:t>
      </w:r>
    </w:p>
    <w:p w:rsidR="00F46D2A" w:rsidRDefault="00F46D2A" w:rsidP="00F46D2A">
      <w:pPr>
        <w:jc w:val="center"/>
        <w:rPr>
          <w:rFonts w:ascii="Arial" w:hAnsi="Arial" w:cs="Arial"/>
          <w:b/>
          <w:sz w:val="22"/>
          <w:szCs w:val="22"/>
        </w:rPr>
      </w:pPr>
      <w:r w:rsidRPr="002B4C6E">
        <w:rPr>
          <w:rFonts w:ascii="Arial" w:hAnsi="Arial" w:cs="Arial"/>
          <w:b/>
          <w:sz w:val="22"/>
          <w:szCs w:val="22"/>
        </w:rPr>
        <w:t>ЛІКАРСЬКИХ ЗАСОБІВ, ЯК</w:t>
      </w:r>
      <w:r>
        <w:rPr>
          <w:rFonts w:ascii="Arial" w:hAnsi="Arial" w:cs="Arial"/>
          <w:b/>
          <w:sz w:val="22"/>
          <w:szCs w:val="22"/>
        </w:rPr>
        <w:t>ИМ ВІДМОВЛЕНО В ДЕРЖАВНІЙ</w:t>
      </w:r>
      <w:r w:rsidRPr="002B4C6E">
        <w:rPr>
          <w:rFonts w:ascii="Arial" w:hAnsi="Arial" w:cs="Arial"/>
          <w:b/>
          <w:sz w:val="22"/>
          <w:szCs w:val="22"/>
        </w:rPr>
        <w:t xml:space="preserve"> РЕЄСТРАЦІЇ, ПЕРЕРЕЄСТРАЦІЇ ТА ВНЕСЕННЯ ЗМІН ДО РЕЄСТРАЦІЙНИХ МАТЕРІАЛІВ </w:t>
      </w:r>
    </w:p>
    <w:p w:rsidR="00007CFD" w:rsidRPr="006F3670" w:rsidRDefault="00007CFD" w:rsidP="00F46D2A">
      <w:pPr>
        <w:jc w:val="center"/>
        <w:rPr>
          <w:rFonts w:ascii="Arial" w:hAnsi="Arial" w:cs="Arial"/>
        </w:rPr>
      </w:pPr>
    </w:p>
    <w:tbl>
      <w:tblPr>
        <w:tblW w:w="16018"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7"/>
        <w:gridCol w:w="1418"/>
        <w:gridCol w:w="1985"/>
        <w:gridCol w:w="1134"/>
        <w:gridCol w:w="850"/>
        <w:gridCol w:w="1843"/>
        <w:gridCol w:w="992"/>
        <w:gridCol w:w="1134"/>
        <w:gridCol w:w="6095"/>
      </w:tblGrid>
      <w:tr w:rsidR="00F46D2A" w:rsidRPr="006F3670" w:rsidTr="00007CFD">
        <w:tc>
          <w:tcPr>
            <w:tcW w:w="567" w:type="dxa"/>
            <w:tcBorders>
              <w:top w:val="single" w:sz="4" w:space="0" w:color="auto"/>
              <w:left w:val="single" w:sz="4" w:space="0" w:color="auto"/>
              <w:bottom w:val="single" w:sz="4" w:space="0" w:color="auto"/>
              <w:right w:val="single" w:sz="4" w:space="0" w:color="auto"/>
            </w:tcBorders>
            <w:shd w:val="pct10" w:color="auto" w:fill="auto"/>
          </w:tcPr>
          <w:p w:rsidR="00F46D2A" w:rsidRPr="006F3670" w:rsidRDefault="00F46D2A" w:rsidP="00886CA4">
            <w:pPr>
              <w:jc w:val="center"/>
              <w:rPr>
                <w:rFonts w:ascii="Arial" w:hAnsi="Arial" w:cs="Arial"/>
                <w:b/>
                <w:i/>
                <w:sz w:val="16"/>
                <w:szCs w:val="16"/>
                <w:lang w:eastAsia="en-US"/>
              </w:rPr>
            </w:pPr>
            <w:r w:rsidRPr="006F3670">
              <w:rPr>
                <w:rFonts w:ascii="Arial" w:hAnsi="Arial" w:cs="Arial"/>
                <w:b/>
                <w:i/>
                <w:sz w:val="16"/>
                <w:szCs w:val="16"/>
                <w:lang w:eastAsia="en-US"/>
              </w:rPr>
              <w:t>№ п/п</w:t>
            </w:r>
          </w:p>
        </w:tc>
        <w:tc>
          <w:tcPr>
            <w:tcW w:w="1418" w:type="dxa"/>
            <w:tcBorders>
              <w:top w:val="single" w:sz="4" w:space="0" w:color="auto"/>
              <w:left w:val="single" w:sz="4" w:space="0" w:color="auto"/>
              <w:bottom w:val="single" w:sz="4" w:space="0" w:color="auto"/>
              <w:right w:val="single" w:sz="6" w:space="0" w:color="auto"/>
            </w:tcBorders>
            <w:shd w:val="pct10" w:color="auto" w:fill="auto"/>
          </w:tcPr>
          <w:p w:rsidR="00F46D2A" w:rsidRPr="006F3670" w:rsidRDefault="00F46D2A" w:rsidP="00886CA4">
            <w:pPr>
              <w:jc w:val="center"/>
              <w:rPr>
                <w:rFonts w:ascii="Arial" w:hAnsi="Arial" w:cs="Arial"/>
                <w:b/>
                <w:i/>
                <w:sz w:val="16"/>
                <w:szCs w:val="16"/>
                <w:lang w:eastAsia="en-US"/>
              </w:rPr>
            </w:pPr>
            <w:r w:rsidRPr="006F3670">
              <w:rPr>
                <w:rFonts w:ascii="Arial" w:hAnsi="Arial" w:cs="Arial"/>
                <w:b/>
                <w:i/>
                <w:sz w:val="16"/>
                <w:szCs w:val="16"/>
                <w:lang w:eastAsia="en-US"/>
              </w:rPr>
              <w:t>Назва лікарського засобу</w:t>
            </w:r>
          </w:p>
        </w:tc>
        <w:tc>
          <w:tcPr>
            <w:tcW w:w="1985" w:type="dxa"/>
            <w:tcBorders>
              <w:top w:val="single" w:sz="4" w:space="0" w:color="auto"/>
              <w:left w:val="single" w:sz="6" w:space="0" w:color="auto"/>
              <w:bottom w:val="single" w:sz="4" w:space="0" w:color="auto"/>
              <w:right w:val="single" w:sz="6" w:space="0" w:color="auto"/>
            </w:tcBorders>
            <w:shd w:val="pct10" w:color="auto" w:fill="auto"/>
          </w:tcPr>
          <w:p w:rsidR="00F46D2A" w:rsidRPr="006F3670" w:rsidRDefault="00F46D2A" w:rsidP="00886CA4">
            <w:pPr>
              <w:jc w:val="center"/>
              <w:rPr>
                <w:rFonts w:ascii="Arial" w:hAnsi="Arial" w:cs="Arial"/>
                <w:b/>
                <w:i/>
                <w:sz w:val="16"/>
                <w:szCs w:val="16"/>
                <w:lang w:eastAsia="en-US"/>
              </w:rPr>
            </w:pPr>
            <w:r w:rsidRPr="006F3670">
              <w:rPr>
                <w:rFonts w:ascii="Arial" w:hAnsi="Arial" w:cs="Arial"/>
                <w:b/>
                <w:i/>
                <w:sz w:val="16"/>
                <w:szCs w:val="16"/>
                <w:lang w:eastAsia="en-US"/>
              </w:rPr>
              <w:t>Форма випуску</w:t>
            </w:r>
          </w:p>
        </w:tc>
        <w:tc>
          <w:tcPr>
            <w:tcW w:w="1134" w:type="dxa"/>
            <w:tcBorders>
              <w:top w:val="single" w:sz="4" w:space="0" w:color="auto"/>
              <w:left w:val="single" w:sz="6" w:space="0" w:color="auto"/>
              <w:bottom w:val="single" w:sz="4" w:space="0" w:color="auto"/>
              <w:right w:val="single" w:sz="6" w:space="0" w:color="auto"/>
            </w:tcBorders>
            <w:shd w:val="pct10" w:color="auto" w:fill="auto"/>
          </w:tcPr>
          <w:p w:rsidR="00F46D2A" w:rsidRPr="006F3670" w:rsidRDefault="00F46D2A" w:rsidP="00886CA4">
            <w:pPr>
              <w:jc w:val="center"/>
              <w:rPr>
                <w:rFonts w:ascii="Arial" w:hAnsi="Arial" w:cs="Arial"/>
                <w:b/>
                <w:i/>
                <w:sz w:val="16"/>
                <w:szCs w:val="16"/>
                <w:lang w:eastAsia="en-US"/>
              </w:rPr>
            </w:pPr>
            <w:r w:rsidRPr="006F3670">
              <w:rPr>
                <w:rFonts w:ascii="Arial" w:hAnsi="Arial" w:cs="Arial"/>
                <w:b/>
                <w:i/>
                <w:sz w:val="16"/>
                <w:szCs w:val="16"/>
                <w:lang w:eastAsia="en-US"/>
              </w:rPr>
              <w:t>Заявник</w:t>
            </w:r>
          </w:p>
        </w:tc>
        <w:tc>
          <w:tcPr>
            <w:tcW w:w="850" w:type="dxa"/>
            <w:tcBorders>
              <w:top w:val="single" w:sz="4" w:space="0" w:color="auto"/>
              <w:left w:val="single" w:sz="6" w:space="0" w:color="auto"/>
              <w:bottom w:val="single" w:sz="4" w:space="0" w:color="auto"/>
              <w:right w:val="single" w:sz="6" w:space="0" w:color="auto"/>
            </w:tcBorders>
            <w:shd w:val="pct10" w:color="auto" w:fill="auto"/>
          </w:tcPr>
          <w:p w:rsidR="00F46D2A" w:rsidRPr="006F3670" w:rsidRDefault="00F46D2A" w:rsidP="00886CA4">
            <w:pPr>
              <w:jc w:val="center"/>
              <w:rPr>
                <w:rFonts w:ascii="Arial" w:hAnsi="Arial" w:cs="Arial"/>
                <w:b/>
                <w:i/>
                <w:sz w:val="16"/>
                <w:szCs w:val="16"/>
                <w:lang w:eastAsia="en-US"/>
              </w:rPr>
            </w:pPr>
            <w:r w:rsidRPr="006F3670">
              <w:rPr>
                <w:rFonts w:ascii="Arial" w:hAnsi="Arial" w:cs="Arial"/>
                <w:b/>
                <w:i/>
                <w:sz w:val="16"/>
                <w:szCs w:val="16"/>
                <w:lang w:eastAsia="en-US"/>
              </w:rPr>
              <w:t>Країна</w:t>
            </w:r>
          </w:p>
        </w:tc>
        <w:tc>
          <w:tcPr>
            <w:tcW w:w="1843" w:type="dxa"/>
            <w:tcBorders>
              <w:top w:val="single" w:sz="4" w:space="0" w:color="auto"/>
              <w:left w:val="single" w:sz="6" w:space="0" w:color="auto"/>
              <w:bottom w:val="single" w:sz="4" w:space="0" w:color="auto"/>
              <w:right w:val="single" w:sz="6" w:space="0" w:color="auto"/>
            </w:tcBorders>
            <w:shd w:val="pct10" w:color="auto" w:fill="auto"/>
          </w:tcPr>
          <w:p w:rsidR="00F46D2A" w:rsidRPr="006F3670" w:rsidRDefault="00F46D2A" w:rsidP="00886CA4">
            <w:pPr>
              <w:jc w:val="center"/>
              <w:rPr>
                <w:rFonts w:ascii="Arial" w:hAnsi="Arial" w:cs="Arial"/>
                <w:b/>
                <w:i/>
                <w:sz w:val="16"/>
                <w:szCs w:val="16"/>
                <w:lang w:eastAsia="en-US"/>
              </w:rPr>
            </w:pPr>
            <w:r w:rsidRPr="006F3670">
              <w:rPr>
                <w:rFonts w:ascii="Arial" w:hAnsi="Arial" w:cs="Arial"/>
                <w:b/>
                <w:i/>
                <w:sz w:val="16"/>
                <w:szCs w:val="16"/>
                <w:lang w:eastAsia="en-US"/>
              </w:rPr>
              <w:t>Виробник</w:t>
            </w:r>
          </w:p>
        </w:tc>
        <w:tc>
          <w:tcPr>
            <w:tcW w:w="992" w:type="dxa"/>
            <w:tcBorders>
              <w:top w:val="single" w:sz="4" w:space="0" w:color="auto"/>
              <w:left w:val="single" w:sz="6" w:space="0" w:color="auto"/>
              <w:bottom w:val="single" w:sz="4" w:space="0" w:color="auto"/>
              <w:right w:val="single" w:sz="6" w:space="0" w:color="auto"/>
            </w:tcBorders>
            <w:shd w:val="pct10" w:color="auto" w:fill="auto"/>
          </w:tcPr>
          <w:p w:rsidR="00F46D2A" w:rsidRPr="006F3670" w:rsidRDefault="00F46D2A" w:rsidP="00886CA4">
            <w:pPr>
              <w:jc w:val="center"/>
              <w:rPr>
                <w:rFonts w:ascii="Arial" w:hAnsi="Arial" w:cs="Arial"/>
                <w:b/>
                <w:i/>
                <w:sz w:val="16"/>
                <w:szCs w:val="16"/>
                <w:lang w:eastAsia="en-US"/>
              </w:rPr>
            </w:pPr>
            <w:r w:rsidRPr="006F3670">
              <w:rPr>
                <w:rFonts w:ascii="Arial" w:hAnsi="Arial" w:cs="Arial"/>
                <w:b/>
                <w:i/>
                <w:sz w:val="16"/>
                <w:szCs w:val="16"/>
                <w:lang w:eastAsia="en-US"/>
              </w:rPr>
              <w:t>Країна</w:t>
            </w:r>
          </w:p>
        </w:tc>
        <w:tc>
          <w:tcPr>
            <w:tcW w:w="1134" w:type="dxa"/>
            <w:tcBorders>
              <w:top w:val="single" w:sz="4" w:space="0" w:color="auto"/>
              <w:left w:val="single" w:sz="6" w:space="0" w:color="auto"/>
              <w:bottom w:val="single" w:sz="4" w:space="0" w:color="auto"/>
              <w:right w:val="single" w:sz="6" w:space="0" w:color="auto"/>
            </w:tcBorders>
            <w:shd w:val="pct10" w:color="auto" w:fill="auto"/>
          </w:tcPr>
          <w:p w:rsidR="00F46D2A" w:rsidRPr="006F3670" w:rsidRDefault="00F46D2A" w:rsidP="00886CA4">
            <w:pPr>
              <w:jc w:val="center"/>
              <w:rPr>
                <w:rFonts w:ascii="Arial" w:hAnsi="Arial" w:cs="Arial"/>
                <w:b/>
                <w:i/>
                <w:sz w:val="16"/>
                <w:szCs w:val="16"/>
                <w:lang w:eastAsia="en-US"/>
              </w:rPr>
            </w:pPr>
            <w:r w:rsidRPr="006F3670">
              <w:rPr>
                <w:rFonts w:ascii="Arial" w:hAnsi="Arial" w:cs="Arial"/>
                <w:b/>
                <w:i/>
                <w:sz w:val="16"/>
                <w:szCs w:val="16"/>
                <w:lang w:eastAsia="en-US"/>
              </w:rPr>
              <w:t>Підстава</w:t>
            </w:r>
          </w:p>
        </w:tc>
        <w:tc>
          <w:tcPr>
            <w:tcW w:w="6095" w:type="dxa"/>
            <w:tcBorders>
              <w:top w:val="single" w:sz="4" w:space="0" w:color="auto"/>
              <w:left w:val="single" w:sz="6" w:space="0" w:color="auto"/>
              <w:bottom w:val="single" w:sz="4" w:space="0" w:color="auto"/>
              <w:right w:val="single" w:sz="6" w:space="0" w:color="auto"/>
            </w:tcBorders>
            <w:shd w:val="pct10" w:color="auto" w:fill="auto"/>
          </w:tcPr>
          <w:p w:rsidR="00F46D2A" w:rsidRPr="006F3670" w:rsidRDefault="00F46D2A" w:rsidP="00886CA4">
            <w:pPr>
              <w:jc w:val="center"/>
              <w:rPr>
                <w:rFonts w:ascii="Arial" w:hAnsi="Arial" w:cs="Arial"/>
                <w:b/>
                <w:i/>
                <w:sz w:val="16"/>
                <w:szCs w:val="16"/>
                <w:lang w:eastAsia="en-US"/>
              </w:rPr>
            </w:pPr>
            <w:r w:rsidRPr="006F3670">
              <w:rPr>
                <w:rFonts w:ascii="Arial" w:hAnsi="Arial" w:cs="Arial"/>
                <w:b/>
                <w:i/>
                <w:sz w:val="16"/>
                <w:szCs w:val="16"/>
                <w:lang w:eastAsia="en-US"/>
              </w:rPr>
              <w:t>Процедура</w:t>
            </w:r>
          </w:p>
        </w:tc>
      </w:tr>
      <w:tr w:rsidR="00F46D2A" w:rsidRPr="006F3670" w:rsidTr="00007CFD">
        <w:trPr>
          <w:trHeight w:val="557"/>
        </w:trPr>
        <w:tc>
          <w:tcPr>
            <w:tcW w:w="567" w:type="dxa"/>
            <w:tcBorders>
              <w:top w:val="single" w:sz="4" w:space="0" w:color="auto"/>
              <w:left w:val="single" w:sz="4" w:space="0" w:color="auto"/>
              <w:bottom w:val="single" w:sz="4" w:space="0" w:color="auto"/>
              <w:right w:val="single" w:sz="4" w:space="0" w:color="auto"/>
            </w:tcBorders>
          </w:tcPr>
          <w:p w:rsidR="00F46D2A" w:rsidRPr="006F3670" w:rsidRDefault="00F46D2A" w:rsidP="00F46D2A">
            <w:pPr>
              <w:numPr>
                <w:ilvl w:val="0"/>
                <w:numId w:val="9"/>
              </w:numPr>
              <w:rPr>
                <w:rFonts w:ascii="Arial" w:hAnsi="Arial" w:cs="Arial"/>
                <w:b/>
                <w:sz w:val="16"/>
                <w:szCs w:val="16"/>
                <w:lang w:eastAsia="en-US"/>
              </w:rPr>
            </w:pPr>
          </w:p>
        </w:tc>
        <w:tc>
          <w:tcPr>
            <w:tcW w:w="1418" w:type="dxa"/>
            <w:tcBorders>
              <w:top w:val="single" w:sz="4" w:space="0" w:color="auto"/>
              <w:left w:val="single" w:sz="4" w:space="0" w:color="auto"/>
              <w:bottom w:val="single" w:sz="4" w:space="0" w:color="auto"/>
              <w:right w:val="single" w:sz="4" w:space="0" w:color="auto"/>
            </w:tcBorders>
          </w:tcPr>
          <w:p w:rsidR="00F46D2A" w:rsidRPr="006F3670" w:rsidRDefault="00F46D2A" w:rsidP="00886CA4">
            <w:pPr>
              <w:jc w:val="both"/>
              <w:rPr>
                <w:rFonts w:ascii="Arial" w:hAnsi="Arial" w:cs="Arial"/>
                <w:b/>
                <w:sz w:val="16"/>
                <w:szCs w:val="16"/>
                <w:lang w:eastAsia="en-US"/>
              </w:rPr>
            </w:pPr>
            <w:r w:rsidRPr="006F3670">
              <w:rPr>
                <w:rFonts w:ascii="Arial" w:hAnsi="Arial" w:cs="Arial"/>
                <w:b/>
                <w:sz w:val="16"/>
                <w:szCs w:val="16"/>
                <w:lang w:eastAsia="en-US"/>
              </w:rPr>
              <w:t xml:space="preserve">ГЕЛАСПАН 4% </w:t>
            </w:r>
          </w:p>
        </w:tc>
        <w:tc>
          <w:tcPr>
            <w:tcW w:w="1985" w:type="dxa"/>
            <w:tcBorders>
              <w:top w:val="single" w:sz="4" w:space="0" w:color="auto"/>
              <w:left w:val="single" w:sz="4" w:space="0" w:color="auto"/>
              <w:bottom w:val="single" w:sz="4" w:space="0" w:color="auto"/>
              <w:right w:val="single" w:sz="4" w:space="0" w:color="auto"/>
            </w:tcBorders>
          </w:tcPr>
          <w:p w:rsidR="00F46D2A" w:rsidRPr="006F3670" w:rsidRDefault="00F46D2A" w:rsidP="00886CA4">
            <w:pPr>
              <w:rPr>
                <w:rFonts w:ascii="Arial" w:hAnsi="Arial" w:cs="Arial"/>
                <w:sz w:val="16"/>
                <w:szCs w:val="16"/>
                <w:lang w:eastAsia="en-US"/>
              </w:rPr>
            </w:pPr>
            <w:r w:rsidRPr="006F3670">
              <w:rPr>
                <w:rFonts w:ascii="Arial" w:hAnsi="Arial" w:cs="Arial"/>
                <w:sz w:val="16"/>
                <w:szCs w:val="16"/>
                <w:lang w:eastAsia="en-US"/>
              </w:rPr>
              <w:t>розчин для інфузій; по 500 мл у флаконах поліетиленових; по 10 флаконів у картонній коробці; по 500 мл у мішках пластикових; по 20 мішків у картонній</w:t>
            </w:r>
          </w:p>
          <w:p w:rsidR="00F46D2A" w:rsidRPr="006F3670" w:rsidRDefault="00F46D2A" w:rsidP="00886CA4">
            <w:pPr>
              <w:rPr>
                <w:rFonts w:ascii="Arial" w:hAnsi="Arial" w:cs="Arial"/>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rsidR="00F46D2A" w:rsidRPr="006F3670" w:rsidRDefault="00F46D2A" w:rsidP="00886CA4">
            <w:pPr>
              <w:jc w:val="center"/>
              <w:rPr>
                <w:rFonts w:ascii="Arial" w:hAnsi="Arial" w:cs="Arial"/>
                <w:sz w:val="16"/>
                <w:szCs w:val="16"/>
                <w:lang w:eastAsia="en-US"/>
              </w:rPr>
            </w:pPr>
            <w:r w:rsidRPr="006F3670">
              <w:rPr>
                <w:rFonts w:ascii="Arial" w:hAnsi="Arial" w:cs="Arial"/>
                <w:sz w:val="16"/>
                <w:szCs w:val="16"/>
                <w:lang w:eastAsia="en-US"/>
              </w:rPr>
              <w:t>Б. Браун Мельзунген АГ</w:t>
            </w:r>
          </w:p>
        </w:tc>
        <w:tc>
          <w:tcPr>
            <w:tcW w:w="850" w:type="dxa"/>
            <w:tcBorders>
              <w:top w:val="single" w:sz="4" w:space="0" w:color="auto"/>
              <w:left w:val="single" w:sz="4" w:space="0" w:color="auto"/>
              <w:bottom w:val="single" w:sz="4" w:space="0" w:color="auto"/>
              <w:right w:val="single" w:sz="4" w:space="0" w:color="auto"/>
            </w:tcBorders>
          </w:tcPr>
          <w:p w:rsidR="00F46D2A" w:rsidRPr="006F3670" w:rsidRDefault="00F46D2A" w:rsidP="00886CA4">
            <w:pPr>
              <w:ind w:left="-108" w:right="-108"/>
              <w:jc w:val="center"/>
              <w:rPr>
                <w:rFonts w:ascii="Arial" w:hAnsi="Arial" w:cs="Arial"/>
                <w:sz w:val="16"/>
                <w:szCs w:val="16"/>
                <w:lang w:eastAsia="en-US"/>
              </w:rPr>
            </w:pPr>
            <w:r w:rsidRPr="006F3670">
              <w:rPr>
                <w:rFonts w:ascii="Arial" w:hAnsi="Arial" w:cs="Arial"/>
                <w:sz w:val="16"/>
                <w:szCs w:val="16"/>
                <w:lang w:eastAsia="en-US"/>
              </w:rPr>
              <w:t>Німеччина</w:t>
            </w:r>
          </w:p>
          <w:p w:rsidR="00F46D2A" w:rsidRPr="006F3670" w:rsidRDefault="00F46D2A" w:rsidP="00886CA4">
            <w:pPr>
              <w:ind w:left="-108" w:right="-108"/>
              <w:jc w:val="center"/>
              <w:rPr>
                <w:rFonts w:ascii="Arial" w:hAnsi="Arial" w:cs="Arial"/>
                <w:sz w:val="16"/>
                <w:szCs w:val="16"/>
                <w:lang w:eastAsia="en-US"/>
              </w:rPr>
            </w:pPr>
          </w:p>
        </w:tc>
        <w:tc>
          <w:tcPr>
            <w:tcW w:w="1843" w:type="dxa"/>
            <w:tcBorders>
              <w:top w:val="single" w:sz="4" w:space="0" w:color="auto"/>
              <w:left w:val="single" w:sz="4" w:space="0" w:color="auto"/>
              <w:bottom w:val="single" w:sz="4" w:space="0" w:color="auto"/>
              <w:right w:val="single" w:sz="4" w:space="0" w:color="auto"/>
            </w:tcBorders>
          </w:tcPr>
          <w:p w:rsidR="00F46D2A" w:rsidRPr="006F3670" w:rsidRDefault="00F46D2A" w:rsidP="00886CA4">
            <w:pPr>
              <w:pStyle w:val="135"/>
              <w:ind w:firstLine="0"/>
              <w:jc w:val="center"/>
              <w:rPr>
                <w:rFonts w:cs="Arial"/>
                <w:b w:val="0"/>
                <w:iCs/>
                <w:sz w:val="16"/>
                <w:szCs w:val="16"/>
                <w:lang w:val="en-US" w:eastAsia="en-US"/>
              </w:rPr>
            </w:pPr>
            <w:r w:rsidRPr="006F3670">
              <w:rPr>
                <w:rFonts w:cs="Arial"/>
                <w:b w:val="0"/>
                <w:sz w:val="16"/>
                <w:szCs w:val="16"/>
                <w:lang w:eastAsia="en-US"/>
              </w:rPr>
              <w:t>Б. Браун Медикал СА</w:t>
            </w:r>
          </w:p>
        </w:tc>
        <w:tc>
          <w:tcPr>
            <w:tcW w:w="992" w:type="dxa"/>
            <w:tcBorders>
              <w:top w:val="single" w:sz="4" w:space="0" w:color="auto"/>
              <w:left w:val="single" w:sz="4" w:space="0" w:color="auto"/>
              <w:bottom w:val="single" w:sz="4" w:space="0" w:color="auto"/>
              <w:right w:val="single" w:sz="4" w:space="0" w:color="auto"/>
            </w:tcBorders>
          </w:tcPr>
          <w:p w:rsidR="00F46D2A" w:rsidRPr="006F3670" w:rsidRDefault="00F46D2A" w:rsidP="00886CA4">
            <w:pPr>
              <w:pStyle w:val="ac"/>
              <w:spacing w:after="0"/>
              <w:ind w:left="-108"/>
              <w:jc w:val="center"/>
              <w:rPr>
                <w:rFonts w:ascii="Arial" w:hAnsi="Arial" w:cs="Arial"/>
                <w:b/>
                <w:sz w:val="16"/>
                <w:szCs w:val="16"/>
                <w:lang w:eastAsia="en-US"/>
              </w:rPr>
            </w:pPr>
            <w:r w:rsidRPr="006F3670">
              <w:rPr>
                <w:rFonts w:ascii="Arial" w:hAnsi="Arial" w:cs="Arial"/>
                <w:sz w:val="16"/>
                <w:szCs w:val="16"/>
                <w:lang w:eastAsia="en-US"/>
              </w:rPr>
              <w:t>Швейцарія</w:t>
            </w:r>
          </w:p>
        </w:tc>
        <w:tc>
          <w:tcPr>
            <w:tcW w:w="1134" w:type="dxa"/>
            <w:tcBorders>
              <w:top w:val="single" w:sz="4" w:space="0" w:color="auto"/>
              <w:left w:val="single" w:sz="4" w:space="0" w:color="auto"/>
              <w:bottom w:val="single" w:sz="4" w:space="0" w:color="auto"/>
              <w:right w:val="single" w:sz="4" w:space="0" w:color="auto"/>
            </w:tcBorders>
          </w:tcPr>
          <w:p w:rsidR="00F46D2A" w:rsidRPr="006F3670" w:rsidRDefault="00F46D2A" w:rsidP="00886CA4">
            <w:pPr>
              <w:rPr>
                <w:rFonts w:ascii="Arial" w:hAnsi="Arial" w:cs="Arial"/>
                <w:sz w:val="16"/>
                <w:szCs w:val="16"/>
              </w:rPr>
            </w:pPr>
            <w:r w:rsidRPr="006F3670">
              <w:rPr>
                <w:rFonts w:ascii="Arial" w:hAnsi="Arial" w:cs="Arial"/>
                <w:iCs/>
                <w:sz w:val="16"/>
                <w:szCs w:val="16"/>
                <w:lang w:eastAsia="en-US"/>
              </w:rPr>
              <w:t xml:space="preserve">засідання </w:t>
            </w:r>
            <w:r w:rsidRPr="006F3670">
              <w:rPr>
                <w:rFonts w:ascii="Arial" w:hAnsi="Arial" w:cs="Arial"/>
                <w:iCs/>
                <w:sz w:val="16"/>
                <w:szCs w:val="16"/>
                <w:lang w:val="en-US" w:eastAsia="en-US"/>
              </w:rPr>
              <w:t>НТР № 03 від 27.01.2022</w:t>
            </w:r>
          </w:p>
        </w:tc>
        <w:tc>
          <w:tcPr>
            <w:tcW w:w="6095" w:type="dxa"/>
            <w:tcBorders>
              <w:top w:val="single" w:sz="4" w:space="0" w:color="auto"/>
              <w:left w:val="single" w:sz="4" w:space="0" w:color="auto"/>
              <w:bottom w:val="single" w:sz="4" w:space="0" w:color="auto"/>
              <w:right w:val="single" w:sz="4" w:space="0" w:color="auto"/>
            </w:tcBorders>
          </w:tcPr>
          <w:p w:rsidR="00F46D2A" w:rsidRPr="00294950" w:rsidRDefault="00F46D2A" w:rsidP="00886CA4">
            <w:pPr>
              <w:pStyle w:val="ac"/>
              <w:spacing w:after="0"/>
              <w:ind w:left="0"/>
              <w:jc w:val="both"/>
              <w:rPr>
                <w:rFonts w:ascii="Arial" w:hAnsi="Arial" w:cs="Arial"/>
                <w:b/>
                <w:sz w:val="16"/>
                <w:szCs w:val="16"/>
                <w:lang w:val="uk-UA" w:eastAsia="en-US"/>
              </w:rPr>
            </w:pPr>
            <w:r w:rsidRPr="00981693">
              <w:rPr>
                <w:rFonts w:ascii="Arial" w:hAnsi="Arial" w:cs="Arial"/>
                <w:b/>
                <w:sz w:val="16"/>
                <w:szCs w:val="16"/>
                <w:lang w:val="uk-UA" w:eastAsia="en-US"/>
              </w:rPr>
              <w:t xml:space="preserve">Відмовити </w:t>
            </w:r>
            <w:r w:rsidRPr="00717DB1">
              <w:rPr>
                <w:rFonts w:ascii="Arial" w:hAnsi="Arial" w:cs="Arial"/>
                <w:b/>
                <w:sz w:val="16"/>
                <w:szCs w:val="16"/>
                <w:lang w:val="uk-UA"/>
              </w:rPr>
              <w:t>у затвердженн</w:t>
            </w:r>
            <w:r>
              <w:rPr>
                <w:rFonts w:ascii="Arial" w:hAnsi="Arial" w:cs="Arial"/>
                <w:b/>
                <w:sz w:val="16"/>
                <w:szCs w:val="16"/>
                <w:lang w:val="uk-UA"/>
              </w:rPr>
              <w:t>і</w:t>
            </w:r>
            <w:r w:rsidRPr="00294950">
              <w:rPr>
                <w:rFonts w:ascii="Arial" w:hAnsi="Arial" w:cs="Arial"/>
                <w:b/>
                <w:sz w:val="16"/>
                <w:szCs w:val="16"/>
                <w:lang w:val="uk-UA" w:eastAsia="en-US"/>
              </w:rPr>
              <w:t xml:space="preserve"> - </w:t>
            </w:r>
            <w:r w:rsidRPr="00294950">
              <w:rPr>
                <w:rFonts w:ascii="Arial" w:hAnsi="Arial" w:cs="Arial"/>
                <w:sz w:val="16"/>
                <w:szCs w:val="16"/>
                <w:lang w:val="uk-UA" w:eastAsia="en-US"/>
              </w:rPr>
              <w:t>виправлення технічної помилки (згідно наказу МОЗ від 23.07.2015 № 460), оскільки надані матеріали до технічної помилки не відповідають заявленій процедурі</w:t>
            </w:r>
          </w:p>
        </w:tc>
      </w:tr>
      <w:tr w:rsidR="00F46D2A" w:rsidRPr="006F3670" w:rsidTr="00007CFD">
        <w:trPr>
          <w:trHeight w:val="557"/>
        </w:trPr>
        <w:tc>
          <w:tcPr>
            <w:tcW w:w="567" w:type="dxa"/>
            <w:tcBorders>
              <w:top w:val="single" w:sz="4" w:space="0" w:color="auto"/>
              <w:left w:val="single" w:sz="4" w:space="0" w:color="auto"/>
              <w:bottom w:val="single" w:sz="4" w:space="0" w:color="auto"/>
              <w:right w:val="single" w:sz="4" w:space="0" w:color="auto"/>
            </w:tcBorders>
          </w:tcPr>
          <w:p w:rsidR="00F46D2A" w:rsidRPr="006F3670" w:rsidRDefault="00F46D2A" w:rsidP="00F46D2A">
            <w:pPr>
              <w:numPr>
                <w:ilvl w:val="0"/>
                <w:numId w:val="9"/>
              </w:numPr>
              <w:rPr>
                <w:rFonts w:ascii="Arial" w:hAnsi="Arial" w:cs="Arial"/>
                <w:b/>
                <w:sz w:val="16"/>
                <w:szCs w:val="16"/>
                <w:lang w:eastAsia="en-US"/>
              </w:rPr>
            </w:pPr>
          </w:p>
        </w:tc>
        <w:tc>
          <w:tcPr>
            <w:tcW w:w="1418" w:type="dxa"/>
            <w:tcBorders>
              <w:top w:val="single" w:sz="4" w:space="0" w:color="auto"/>
              <w:left w:val="single" w:sz="4" w:space="0" w:color="auto"/>
              <w:bottom w:val="single" w:sz="4" w:space="0" w:color="auto"/>
              <w:right w:val="single" w:sz="4" w:space="0" w:color="auto"/>
            </w:tcBorders>
          </w:tcPr>
          <w:p w:rsidR="00F46D2A" w:rsidRPr="006F3670" w:rsidRDefault="00F46D2A" w:rsidP="00886CA4">
            <w:pPr>
              <w:rPr>
                <w:rFonts w:ascii="Arial" w:hAnsi="Arial" w:cs="Arial"/>
                <w:b/>
                <w:sz w:val="16"/>
                <w:szCs w:val="16"/>
                <w:lang w:eastAsia="en-US"/>
              </w:rPr>
            </w:pPr>
            <w:r w:rsidRPr="006F3670">
              <w:rPr>
                <w:rFonts w:ascii="Arial" w:hAnsi="Arial" w:cs="Arial"/>
                <w:b/>
                <w:sz w:val="16"/>
                <w:szCs w:val="16"/>
                <w:lang w:eastAsia="en-US"/>
              </w:rPr>
              <w:t xml:space="preserve">ПРОСПАН® СИРОП ВІД КАШЛЮ </w:t>
            </w:r>
          </w:p>
        </w:tc>
        <w:tc>
          <w:tcPr>
            <w:tcW w:w="1985" w:type="dxa"/>
            <w:tcBorders>
              <w:top w:val="single" w:sz="4" w:space="0" w:color="auto"/>
              <w:left w:val="single" w:sz="4" w:space="0" w:color="auto"/>
              <w:bottom w:val="single" w:sz="4" w:space="0" w:color="auto"/>
              <w:right w:val="single" w:sz="4" w:space="0" w:color="auto"/>
            </w:tcBorders>
          </w:tcPr>
          <w:p w:rsidR="00F46D2A" w:rsidRPr="006F3670" w:rsidRDefault="00F46D2A" w:rsidP="00886CA4">
            <w:pPr>
              <w:rPr>
                <w:rFonts w:ascii="Arial" w:hAnsi="Arial" w:cs="Arial"/>
                <w:sz w:val="16"/>
                <w:szCs w:val="16"/>
                <w:lang w:eastAsia="en-US"/>
              </w:rPr>
            </w:pPr>
            <w:r w:rsidRPr="006F3670">
              <w:rPr>
                <w:rFonts w:ascii="Arial" w:hAnsi="Arial" w:cs="Arial"/>
                <w:sz w:val="16"/>
                <w:szCs w:val="16"/>
                <w:lang w:eastAsia="en-US"/>
              </w:rPr>
              <w:t xml:space="preserve">сироп по 100 мл, 200 мл у флаконі; по 1 флакону в комплекті з мірною чашкою в картонній коробці </w:t>
            </w:r>
          </w:p>
          <w:p w:rsidR="00F46D2A" w:rsidRPr="006F3670" w:rsidRDefault="00F46D2A" w:rsidP="00886CA4">
            <w:pPr>
              <w:rPr>
                <w:rFonts w:ascii="Arial" w:hAnsi="Arial" w:cs="Arial"/>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rsidR="00F46D2A" w:rsidRPr="006F3670" w:rsidRDefault="00F46D2A" w:rsidP="00886CA4">
            <w:pPr>
              <w:jc w:val="center"/>
              <w:rPr>
                <w:rFonts w:ascii="Arial" w:hAnsi="Arial" w:cs="Arial"/>
                <w:sz w:val="16"/>
                <w:szCs w:val="16"/>
                <w:lang w:eastAsia="en-US"/>
              </w:rPr>
            </w:pPr>
            <w:r w:rsidRPr="006F3670">
              <w:rPr>
                <w:rFonts w:ascii="Arial" w:hAnsi="Arial" w:cs="Arial"/>
                <w:sz w:val="16"/>
                <w:szCs w:val="16"/>
                <w:lang w:eastAsia="en-US"/>
              </w:rPr>
              <w:t>Енгельгард Арцнайміттель ГмбХ &amp; Ко.КГ</w:t>
            </w:r>
          </w:p>
        </w:tc>
        <w:tc>
          <w:tcPr>
            <w:tcW w:w="850" w:type="dxa"/>
            <w:tcBorders>
              <w:top w:val="single" w:sz="4" w:space="0" w:color="auto"/>
              <w:left w:val="single" w:sz="4" w:space="0" w:color="auto"/>
              <w:bottom w:val="single" w:sz="4" w:space="0" w:color="auto"/>
              <w:right w:val="single" w:sz="4" w:space="0" w:color="auto"/>
            </w:tcBorders>
          </w:tcPr>
          <w:p w:rsidR="00F46D2A" w:rsidRPr="006F3670" w:rsidRDefault="00F46D2A" w:rsidP="00886CA4">
            <w:pPr>
              <w:ind w:left="-108" w:right="-108"/>
              <w:jc w:val="center"/>
              <w:rPr>
                <w:rFonts w:ascii="Arial" w:hAnsi="Arial" w:cs="Arial"/>
                <w:sz w:val="16"/>
                <w:szCs w:val="16"/>
                <w:lang w:eastAsia="en-US"/>
              </w:rPr>
            </w:pPr>
            <w:r w:rsidRPr="006F3670">
              <w:rPr>
                <w:rFonts w:ascii="Arial" w:hAnsi="Arial" w:cs="Arial"/>
                <w:sz w:val="16"/>
                <w:szCs w:val="16"/>
                <w:lang w:eastAsia="en-US"/>
              </w:rPr>
              <w:t>Німеччина</w:t>
            </w:r>
          </w:p>
          <w:p w:rsidR="00F46D2A" w:rsidRPr="006F3670" w:rsidRDefault="00F46D2A" w:rsidP="00886CA4">
            <w:pPr>
              <w:ind w:left="-108" w:right="-108"/>
              <w:jc w:val="center"/>
              <w:rPr>
                <w:rFonts w:ascii="Arial" w:hAnsi="Arial" w:cs="Arial"/>
                <w:sz w:val="16"/>
                <w:szCs w:val="16"/>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F46D2A" w:rsidRPr="006F3670" w:rsidRDefault="00F46D2A" w:rsidP="00886CA4">
            <w:pPr>
              <w:pStyle w:val="135"/>
              <w:ind w:firstLine="0"/>
              <w:jc w:val="center"/>
              <w:rPr>
                <w:rFonts w:cs="Arial"/>
                <w:b w:val="0"/>
                <w:iCs/>
                <w:sz w:val="16"/>
                <w:szCs w:val="16"/>
                <w:lang w:val="en-US" w:eastAsia="en-US"/>
              </w:rPr>
            </w:pPr>
            <w:r w:rsidRPr="006F3670">
              <w:rPr>
                <w:rFonts w:cs="Arial"/>
                <w:b w:val="0"/>
                <w:sz w:val="16"/>
                <w:szCs w:val="16"/>
                <w:lang w:eastAsia="en-US"/>
              </w:rPr>
              <w:t>Енгельгард</w:t>
            </w:r>
            <w:r w:rsidRPr="006F3670">
              <w:rPr>
                <w:rFonts w:cs="Arial"/>
                <w:b w:val="0"/>
                <w:sz w:val="16"/>
                <w:szCs w:val="16"/>
                <w:lang w:val="en-US" w:eastAsia="en-US"/>
              </w:rPr>
              <w:t xml:space="preserve"> </w:t>
            </w:r>
            <w:r w:rsidRPr="006F3670">
              <w:rPr>
                <w:rFonts w:cs="Arial"/>
                <w:b w:val="0"/>
                <w:sz w:val="16"/>
                <w:szCs w:val="16"/>
                <w:lang w:eastAsia="en-US"/>
              </w:rPr>
              <w:t>Арцнайміттель</w:t>
            </w:r>
            <w:r w:rsidRPr="006F3670">
              <w:rPr>
                <w:rFonts w:cs="Arial"/>
                <w:b w:val="0"/>
                <w:sz w:val="16"/>
                <w:szCs w:val="16"/>
                <w:lang w:val="en-US" w:eastAsia="en-US"/>
              </w:rPr>
              <w:t xml:space="preserve"> </w:t>
            </w:r>
            <w:r w:rsidRPr="006F3670">
              <w:rPr>
                <w:rFonts w:cs="Arial"/>
                <w:b w:val="0"/>
                <w:sz w:val="16"/>
                <w:szCs w:val="16"/>
                <w:lang w:eastAsia="en-US"/>
              </w:rPr>
              <w:t>ГмбХ</w:t>
            </w:r>
            <w:r w:rsidRPr="006F3670">
              <w:rPr>
                <w:rFonts w:cs="Arial"/>
                <w:b w:val="0"/>
                <w:sz w:val="16"/>
                <w:szCs w:val="16"/>
                <w:lang w:val="en-US" w:eastAsia="en-US"/>
              </w:rPr>
              <w:t xml:space="preserve"> &amp; </w:t>
            </w:r>
            <w:r w:rsidRPr="006F3670">
              <w:rPr>
                <w:rFonts w:cs="Arial"/>
                <w:b w:val="0"/>
                <w:sz w:val="16"/>
                <w:szCs w:val="16"/>
                <w:lang w:eastAsia="en-US"/>
              </w:rPr>
              <w:t>Ко</w:t>
            </w:r>
            <w:r w:rsidRPr="006F3670">
              <w:rPr>
                <w:rFonts w:cs="Arial"/>
                <w:b w:val="0"/>
                <w:sz w:val="16"/>
                <w:szCs w:val="16"/>
                <w:lang w:val="en-US" w:eastAsia="en-US"/>
              </w:rPr>
              <w:t xml:space="preserve">. </w:t>
            </w:r>
            <w:r w:rsidRPr="006F3670">
              <w:rPr>
                <w:rFonts w:cs="Arial"/>
                <w:b w:val="0"/>
                <w:sz w:val="16"/>
                <w:szCs w:val="16"/>
                <w:lang w:eastAsia="en-US"/>
              </w:rPr>
              <w:t>КГ</w:t>
            </w:r>
            <w:r w:rsidRPr="006F3670">
              <w:rPr>
                <w:rFonts w:cs="Arial"/>
                <w:b w:val="0"/>
                <w:sz w:val="16"/>
                <w:szCs w:val="16"/>
                <w:lang w:val="en-US" w:eastAsia="en-US"/>
              </w:rPr>
              <w:t xml:space="preserve">, </w:t>
            </w:r>
            <w:r w:rsidRPr="006F3670">
              <w:rPr>
                <w:rFonts w:cs="Arial"/>
                <w:b w:val="0"/>
                <w:sz w:val="16"/>
                <w:szCs w:val="16"/>
                <w:lang w:eastAsia="en-US"/>
              </w:rPr>
              <w:t>Німеччина</w:t>
            </w:r>
            <w:r w:rsidRPr="006F3670">
              <w:rPr>
                <w:rFonts w:cs="Arial"/>
                <w:b w:val="0"/>
                <w:sz w:val="16"/>
                <w:szCs w:val="16"/>
                <w:lang w:val="en-US" w:eastAsia="en-US"/>
              </w:rPr>
              <w:t xml:space="preserve"> (</w:t>
            </w:r>
            <w:r w:rsidRPr="006F3670">
              <w:rPr>
                <w:rFonts w:cs="Arial"/>
                <w:b w:val="0"/>
                <w:sz w:val="16"/>
                <w:szCs w:val="16"/>
                <w:lang w:eastAsia="en-US"/>
              </w:rPr>
              <w:t>виробництво</w:t>
            </w:r>
            <w:r w:rsidRPr="006F3670">
              <w:rPr>
                <w:rFonts w:cs="Arial"/>
                <w:b w:val="0"/>
                <w:sz w:val="16"/>
                <w:szCs w:val="16"/>
                <w:lang w:val="en-US" w:eastAsia="en-US"/>
              </w:rPr>
              <w:t xml:space="preserve">, </w:t>
            </w:r>
            <w:r w:rsidRPr="006F3670">
              <w:rPr>
                <w:rFonts w:cs="Arial"/>
                <w:b w:val="0"/>
                <w:sz w:val="16"/>
                <w:szCs w:val="16"/>
                <w:lang w:eastAsia="en-US"/>
              </w:rPr>
              <w:t>пакування</w:t>
            </w:r>
            <w:r w:rsidRPr="006F3670">
              <w:rPr>
                <w:rFonts w:cs="Arial"/>
                <w:b w:val="0"/>
                <w:sz w:val="16"/>
                <w:szCs w:val="16"/>
                <w:lang w:val="en-US" w:eastAsia="en-US"/>
              </w:rPr>
              <w:t xml:space="preserve">, </w:t>
            </w:r>
            <w:r w:rsidRPr="006F3670">
              <w:rPr>
                <w:rFonts w:cs="Arial"/>
                <w:b w:val="0"/>
                <w:sz w:val="16"/>
                <w:szCs w:val="16"/>
                <w:lang w:eastAsia="en-US"/>
              </w:rPr>
              <w:t>контроль</w:t>
            </w:r>
            <w:r w:rsidRPr="006F3670">
              <w:rPr>
                <w:rFonts w:cs="Arial"/>
                <w:b w:val="0"/>
                <w:sz w:val="16"/>
                <w:szCs w:val="16"/>
                <w:lang w:val="en-US" w:eastAsia="en-US"/>
              </w:rPr>
              <w:t xml:space="preserve"> </w:t>
            </w:r>
            <w:r w:rsidRPr="006F3670">
              <w:rPr>
                <w:rFonts w:cs="Arial"/>
                <w:b w:val="0"/>
                <w:sz w:val="16"/>
                <w:szCs w:val="16"/>
                <w:lang w:eastAsia="en-US"/>
              </w:rPr>
              <w:t>якості</w:t>
            </w:r>
            <w:r w:rsidRPr="006F3670">
              <w:rPr>
                <w:rFonts w:cs="Arial"/>
                <w:b w:val="0"/>
                <w:sz w:val="16"/>
                <w:szCs w:val="16"/>
                <w:lang w:val="en-US" w:eastAsia="en-US"/>
              </w:rPr>
              <w:t xml:space="preserve">, </w:t>
            </w:r>
            <w:r w:rsidRPr="006F3670">
              <w:rPr>
                <w:rFonts w:cs="Arial"/>
                <w:b w:val="0"/>
                <w:sz w:val="16"/>
                <w:szCs w:val="16"/>
                <w:lang w:eastAsia="en-US"/>
              </w:rPr>
              <w:t>випуск</w:t>
            </w:r>
            <w:r w:rsidRPr="006F3670">
              <w:rPr>
                <w:rFonts w:cs="Arial"/>
                <w:b w:val="0"/>
                <w:sz w:val="16"/>
                <w:szCs w:val="16"/>
                <w:lang w:val="en-US" w:eastAsia="en-US"/>
              </w:rPr>
              <w:t xml:space="preserve"> </w:t>
            </w:r>
            <w:r w:rsidRPr="006F3670">
              <w:rPr>
                <w:rFonts w:cs="Arial"/>
                <w:b w:val="0"/>
                <w:sz w:val="16"/>
                <w:szCs w:val="16"/>
                <w:lang w:eastAsia="en-US"/>
              </w:rPr>
              <w:t>серії</w:t>
            </w:r>
            <w:r w:rsidRPr="006F3670">
              <w:rPr>
                <w:rFonts w:cs="Arial"/>
                <w:b w:val="0"/>
                <w:sz w:val="16"/>
                <w:szCs w:val="16"/>
                <w:lang w:val="en-US" w:eastAsia="en-US"/>
              </w:rPr>
              <w:t xml:space="preserve">); </w:t>
            </w:r>
            <w:r w:rsidRPr="006F3670">
              <w:rPr>
                <w:rFonts w:cs="Arial"/>
                <w:b w:val="0"/>
                <w:sz w:val="16"/>
                <w:szCs w:val="16"/>
                <w:lang w:eastAsia="en-US"/>
              </w:rPr>
              <w:t>Ліхтенхельдт</w:t>
            </w:r>
            <w:r w:rsidRPr="006F3670">
              <w:rPr>
                <w:rFonts w:cs="Arial"/>
                <w:b w:val="0"/>
                <w:sz w:val="16"/>
                <w:szCs w:val="16"/>
                <w:lang w:val="en-US" w:eastAsia="en-US"/>
              </w:rPr>
              <w:t xml:space="preserve"> </w:t>
            </w:r>
            <w:r w:rsidRPr="006F3670">
              <w:rPr>
                <w:rFonts w:cs="Arial"/>
                <w:b w:val="0"/>
                <w:sz w:val="16"/>
                <w:szCs w:val="16"/>
                <w:lang w:eastAsia="en-US"/>
              </w:rPr>
              <w:t>ГмбХ</w:t>
            </w:r>
            <w:r w:rsidRPr="006F3670">
              <w:rPr>
                <w:rFonts w:cs="Arial"/>
                <w:b w:val="0"/>
                <w:sz w:val="16"/>
                <w:szCs w:val="16"/>
                <w:lang w:val="en-US" w:eastAsia="en-US"/>
              </w:rPr>
              <w:t xml:space="preserve"> </w:t>
            </w:r>
            <w:r w:rsidRPr="006F3670">
              <w:rPr>
                <w:rFonts w:cs="Arial"/>
                <w:b w:val="0"/>
                <w:sz w:val="16"/>
                <w:szCs w:val="16"/>
                <w:lang w:eastAsia="en-US"/>
              </w:rPr>
              <w:t>Фармацевтична</w:t>
            </w:r>
            <w:r w:rsidRPr="006F3670">
              <w:rPr>
                <w:rFonts w:cs="Arial"/>
                <w:b w:val="0"/>
                <w:sz w:val="16"/>
                <w:szCs w:val="16"/>
                <w:lang w:val="en-US" w:eastAsia="en-US"/>
              </w:rPr>
              <w:t xml:space="preserve"> </w:t>
            </w:r>
            <w:r w:rsidRPr="006F3670">
              <w:rPr>
                <w:rFonts w:cs="Arial"/>
                <w:b w:val="0"/>
                <w:sz w:val="16"/>
                <w:szCs w:val="16"/>
                <w:lang w:eastAsia="en-US"/>
              </w:rPr>
              <w:t>фабрика</w:t>
            </w:r>
            <w:r w:rsidRPr="006F3670">
              <w:rPr>
                <w:rFonts w:cs="Arial"/>
                <w:b w:val="0"/>
                <w:sz w:val="16"/>
                <w:szCs w:val="16"/>
                <w:lang w:val="en-US" w:eastAsia="en-US"/>
              </w:rPr>
              <w:t xml:space="preserve">, </w:t>
            </w:r>
            <w:r w:rsidRPr="006F3670">
              <w:rPr>
                <w:rFonts w:cs="Arial"/>
                <w:b w:val="0"/>
                <w:sz w:val="16"/>
                <w:szCs w:val="16"/>
                <w:lang w:eastAsia="en-US"/>
              </w:rPr>
              <w:t>Німеччина</w:t>
            </w:r>
            <w:r w:rsidRPr="006F3670">
              <w:rPr>
                <w:rFonts w:cs="Arial"/>
                <w:b w:val="0"/>
                <w:sz w:val="16"/>
                <w:szCs w:val="16"/>
                <w:lang w:val="en-US" w:eastAsia="en-US"/>
              </w:rPr>
              <w:t xml:space="preserve"> (</w:t>
            </w:r>
            <w:r w:rsidRPr="006F3670">
              <w:rPr>
                <w:rFonts w:cs="Arial"/>
                <w:b w:val="0"/>
                <w:sz w:val="16"/>
                <w:szCs w:val="16"/>
                <w:lang w:eastAsia="en-US"/>
              </w:rPr>
              <w:t>первинне</w:t>
            </w:r>
            <w:r w:rsidRPr="006F3670">
              <w:rPr>
                <w:rFonts w:cs="Arial"/>
                <w:b w:val="0"/>
                <w:sz w:val="16"/>
                <w:szCs w:val="16"/>
                <w:lang w:val="en-US" w:eastAsia="en-US"/>
              </w:rPr>
              <w:t xml:space="preserve"> </w:t>
            </w:r>
            <w:r w:rsidRPr="006F3670">
              <w:rPr>
                <w:rFonts w:cs="Arial"/>
                <w:b w:val="0"/>
                <w:sz w:val="16"/>
                <w:szCs w:val="16"/>
                <w:lang w:eastAsia="en-US"/>
              </w:rPr>
              <w:t>пакування</w:t>
            </w:r>
            <w:r w:rsidRPr="006F3670">
              <w:rPr>
                <w:rFonts w:cs="Arial"/>
                <w:b w:val="0"/>
                <w:sz w:val="16"/>
                <w:szCs w:val="16"/>
                <w:lang w:val="en-US" w:eastAsia="en-US"/>
              </w:rPr>
              <w:t xml:space="preserve">, </w:t>
            </w:r>
            <w:r w:rsidRPr="006F3670">
              <w:rPr>
                <w:rFonts w:cs="Arial"/>
                <w:b w:val="0"/>
                <w:sz w:val="16"/>
                <w:szCs w:val="16"/>
                <w:lang w:eastAsia="en-US"/>
              </w:rPr>
              <w:t>вторинне</w:t>
            </w:r>
            <w:r w:rsidRPr="006F3670">
              <w:rPr>
                <w:rFonts w:cs="Arial"/>
                <w:b w:val="0"/>
                <w:sz w:val="16"/>
                <w:szCs w:val="16"/>
                <w:lang w:val="en-US" w:eastAsia="en-US"/>
              </w:rPr>
              <w:t xml:space="preserve"> </w:t>
            </w:r>
            <w:r w:rsidRPr="006F3670">
              <w:rPr>
                <w:rFonts w:cs="Arial"/>
                <w:b w:val="0"/>
                <w:sz w:val="16"/>
                <w:szCs w:val="16"/>
                <w:lang w:eastAsia="en-US"/>
              </w:rPr>
              <w:t>пакування</w:t>
            </w:r>
            <w:r w:rsidRPr="006F3670">
              <w:rPr>
                <w:rFonts w:cs="Arial"/>
                <w:b w:val="0"/>
                <w:sz w:val="16"/>
                <w:szCs w:val="16"/>
                <w:lang w:val="en-US" w:eastAsia="en-US"/>
              </w:rPr>
              <w:t xml:space="preserve">); </w:t>
            </w:r>
            <w:r w:rsidRPr="006F3670">
              <w:rPr>
                <w:rFonts w:cs="Arial"/>
                <w:b w:val="0"/>
                <w:sz w:val="16"/>
                <w:szCs w:val="16"/>
                <w:lang w:eastAsia="en-US"/>
              </w:rPr>
              <w:t>Мерц</w:t>
            </w:r>
            <w:r w:rsidRPr="006F3670">
              <w:rPr>
                <w:rFonts w:cs="Arial"/>
                <w:b w:val="0"/>
                <w:sz w:val="16"/>
                <w:szCs w:val="16"/>
                <w:lang w:val="en-US" w:eastAsia="en-US"/>
              </w:rPr>
              <w:t xml:space="preserve"> </w:t>
            </w:r>
            <w:r w:rsidRPr="006F3670">
              <w:rPr>
                <w:rFonts w:cs="Arial"/>
                <w:b w:val="0"/>
                <w:sz w:val="16"/>
                <w:szCs w:val="16"/>
                <w:lang w:eastAsia="en-US"/>
              </w:rPr>
              <w:t>Фарма</w:t>
            </w:r>
            <w:r w:rsidRPr="006F3670">
              <w:rPr>
                <w:rFonts w:cs="Arial"/>
                <w:b w:val="0"/>
                <w:sz w:val="16"/>
                <w:szCs w:val="16"/>
                <w:lang w:val="en-US" w:eastAsia="en-US"/>
              </w:rPr>
              <w:t xml:space="preserve"> </w:t>
            </w:r>
            <w:r w:rsidRPr="006F3670">
              <w:rPr>
                <w:rFonts w:cs="Arial"/>
                <w:b w:val="0"/>
                <w:sz w:val="16"/>
                <w:szCs w:val="16"/>
                <w:lang w:eastAsia="en-US"/>
              </w:rPr>
              <w:t>ГмбХ</w:t>
            </w:r>
            <w:r w:rsidRPr="006F3670">
              <w:rPr>
                <w:rFonts w:cs="Arial"/>
                <w:b w:val="0"/>
                <w:sz w:val="16"/>
                <w:szCs w:val="16"/>
                <w:lang w:val="en-US" w:eastAsia="en-US"/>
              </w:rPr>
              <w:t xml:space="preserve"> </w:t>
            </w:r>
            <w:r w:rsidRPr="006F3670">
              <w:rPr>
                <w:rFonts w:cs="Arial"/>
                <w:b w:val="0"/>
                <w:sz w:val="16"/>
                <w:szCs w:val="16"/>
                <w:lang w:eastAsia="en-US"/>
              </w:rPr>
              <w:t>і</w:t>
            </w:r>
            <w:r w:rsidRPr="006F3670">
              <w:rPr>
                <w:rFonts w:cs="Arial"/>
                <w:b w:val="0"/>
                <w:sz w:val="16"/>
                <w:szCs w:val="16"/>
                <w:lang w:val="en-US" w:eastAsia="en-US"/>
              </w:rPr>
              <w:t xml:space="preserve"> </w:t>
            </w:r>
            <w:r w:rsidRPr="006F3670">
              <w:rPr>
                <w:rFonts w:cs="Arial"/>
                <w:b w:val="0"/>
                <w:sz w:val="16"/>
                <w:szCs w:val="16"/>
                <w:lang w:eastAsia="en-US"/>
              </w:rPr>
              <w:t>Ко</w:t>
            </w:r>
            <w:r w:rsidRPr="006F3670">
              <w:rPr>
                <w:rFonts w:cs="Arial"/>
                <w:b w:val="0"/>
                <w:sz w:val="16"/>
                <w:szCs w:val="16"/>
                <w:lang w:val="en-US" w:eastAsia="en-US"/>
              </w:rPr>
              <w:t>. КГаА, Німеччина (первинне пакування, вторинне пакування)</w:t>
            </w:r>
          </w:p>
        </w:tc>
        <w:tc>
          <w:tcPr>
            <w:tcW w:w="992" w:type="dxa"/>
            <w:tcBorders>
              <w:top w:val="single" w:sz="4" w:space="0" w:color="auto"/>
              <w:left w:val="single" w:sz="4" w:space="0" w:color="auto"/>
              <w:bottom w:val="single" w:sz="4" w:space="0" w:color="auto"/>
              <w:right w:val="single" w:sz="4" w:space="0" w:color="auto"/>
            </w:tcBorders>
          </w:tcPr>
          <w:p w:rsidR="00F46D2A" w:rsidRPr="006F3670" w:rsidRDefault="00F46D2A" w:rsidP="00886CA4">
            <w:pPr>
              <w:ind w:left="-108"/>
              <w:jc w:val="center"/>
              <w:rPr>
                <w:rFonts w:ascii="Arial" w:hAnsi="Arial" w:cs="Arial"/>
                <w:sz w:val="16"/>
                <w:szCs w:val="16"/>
                <w:lang w:eastAsia="en-US"/>
              </w:rPr>
            </w:pPr>
            <w:r w:rsidRPr="006F3670">
              <w:rPr>
                <w:rFonts w:ascii="Arial" w:hAnsi="Arial" w:cs="Arial"/>
                <w:sz w:val="16"/>
                <w:szCs w:val="16"/>
                <w:lang w:eastAsia="en-US"/>
              </w:rPr>
              <w:t>Німеччина</w:t>
            </w:r>
          </w:p>
          <w:p w:rsidR="00F46D2A" w:rsidRPr="006F3670" w:rsidRDefault="00F46D2A" w:rsidP="00886CA4">
            <w:pPr>
              <w:pStyle w:val="ac"/>
              <w:spacing w:after="0"/>
              <w:ind w:left="-108"/>
              <w:jc w:val="center"/>
              <w:rPr>
                <w:rFonts w:ascii="Arial" w:hAnsi="Arial" w:cs="Arial"/>
                <w:b/>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rsidR="00F46D2A" w:rsidRPr="006F3670" w:rsidRDefault="00F46D2A" w:rsidP="00886CA4">
            <w:pPr>
              <w:pStyle w:val="135"/>
              <w:ind w:firstLine="0"/>
              <w:jc w:val="left"/>
              <w:rPr>
                <w:rFonts w:cs="Arial"/>
                <w:b w:val="0"/>
                <w:iCs/>
                <w:sz w:val="16"/>
                <w:szCs w:val="16"/>
                <w:lang w:val="en-US" w:eastAsia="en-US"/>
              </w:rPr>
            </w:pPr>
            <w:r w:rsidRPr="006F3670">
              <w:rPr>
                <w:rFonts w:cs="Arial"/>
                <w:b w:val="0"/>
                <w:iCs/>
                <w:sz w:val="16"/>
                <w:szCs w:val="16"/>
                <w:lang w:eastAsia="en-US"/>
              </w:rPr>
              <w:t xml:space="preserve">засідання </w:t>
            </w:r>
            <w:r w:rsidRPr="006F3670">
              <w:rPr>
                <w:rFonts w:cs="Arial"/>
                <w:b w:val="0"/>
                <w:iCs/>
                <w:sz w:val="16"/>
                <w:szCs w:val="16"/>
                <w:lang w:val="en-US" w:eastAsia="en-US"/>
              </w:rPr>
              <w:t>НТР № 03 від 27.01.2022</w:t>
            </w:r>
          </w:p>
        </w:tc>
        <w:tc>
          <w:tcPr>
            <w:tcW w:w="6095" w:type="dxa"/>
            <w:tcBorders>
              <w:top w:val="single" w:sz="4" w:space="0" w:color="auto"/>
              <w:left w:val="single" w:sz="4" w:space="0" w:color="auto"/>
              <w:bottom w:val="single" w:sz="4" w:space="0" w:color="auto"/>
              <w:right w:val="single" w:sz="4" w:space="0" w:color="auto"/>
            </w:tcBorders>
          </w:tcPr>
          <w:p w:rsidR="00F46D2A" w:rsidRPr="006F3670" w:rsidRDefault="00F46D2A" w:rsidP="00886CA4">
            <w:pPr>
              <w:pStyle w:val="ac"/>
              <w:spacing w:after="0"/>
              <w:ind w:left="0"/>
              <w:jc w:val="both"/>
              <w:rPr>
                <w:rFonts w:ascii="Arial" w:hAnsi="Arial" w:cs="Arial"/>
                <w:b/>
                <w:sz w:val="16"/>
                <w:szCs w:val="16"/>
                <w:lang w:eastAsia="en-US"/>
              </w:rPr>
            </w:pPr>
            <w:r w:rsidRPr="00981693">
              <w:rPr>
                <w:rFonts w:ascii="Arial" w:hAnsi="Arial" w:cs="Arial"/>
                <w:b/>
                <w:sz w:val="16"/>
                <w:szCs w:val="16"/>
                <w:lang w:val="uk-UA" w:eastAsia="en-US"/>
              </w:rPr>
              <w:t xml:space="preserve">Відмовити </w:t>
            </w:r>
            <w:r w:rsidRPr="00717DB1">
              <w:rPr>
                <w:rFonts w:ascii="Arial" w:hAnsi="Arial" w:cs="Arial"/>
                <w:b/>
                <w:sz w:val="16"/>
                <w:szCs w:val="16"/>
                <w:lang w:val="uk-UA"/>
              </w:rPr>
              <w:t>у затвердженн</w:t>
            </w:r>
            <w:r>
              <w:rPr>
                <w:rFonts w:ascii="Arial" w:hAnsi="Arial" w:cs="Arial"/>
                <w:b/>
                <w:sz w:val="16"/>
                <w:szCs w:val="16"/>
                <w:lang w:val="uk-UA"/>
              </w:rPr>
              <w:t>і</w:t>
            </w:r>
            <w:r w:rsidRPr="00F01029">
              <w:rPr>
                <w:rFonts w:ascii="Arial" w:hAnsi="Arial" w:cs="Arial"/>
                <w:b/>
                <w:sz w:val="16"/>
                <w:szCs w:val="16"/>
                <w:lang w:eastAsia="en-US"/>
              </w:rPr>
              <w:t xml:space="preserve"> </w:t>
            </w:r>
            <w:r w:rsidRPr="006F3670">
              <w:rPr>
                <w:rFonts w:ascii="Arial" w:hAnsi="Arial" w:cs="Arial"/>
                <w:b/>
                <w:sz w:val="16"/>
                <w:szCs w:val="16"/>
                <w:lang w:eastAsia="en-US"/>
              </w:rPr>
              <w:t xml:space="preserve">- </w:t>
            </w:r>
            <w:r w:rsidRPr="006F3670">
              <w:rPr>
                <w:rFonts w:ascii="Arial" w:hAnsi="Arial" w:cs="Arial"/>
                <w:sz w:val="16"/>
                <w:szCs w:val="16"/>
                <w:lang w:eastAsia="en-US"/>
              </w:rPr>
              <w:t xml:space="preserve">зміни </w:t>
            </w:r>
            <w:r w:rsidRPr="006F3670">
              <w:rPr>
                <w:rFonts w:ascii="Arial" w:hAnsi="Arial" w:cs="Arial"/>
                <w:sz w:val="16"/>
                <w:szCs w:val="16"/>
                <w:lang w:val="en-US" w:eastAsia="en-US"/>
              </w:rPr>
              <w:t>II</w:t>
            </w:r>
            <w:r w:rsidRPr="006F3670">
              <w:rPr>
                <w:rFonts w:ascii="Arial" w:hAnsi="Arial" w:cs="Arial"/>
                <w:sz w:val="16"/>
                <w:szCs w:val="16"/>
                <w:lang w:eastAsia="en-US"/>
              </w:rPr>
              <w:t xml:space="preserve">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за результатами експертної оцінки матеріалів, наданих заявником для проведення процедури внесення змін до зобов’язань та умов видачі реєстраційного посвідчення, включаючи План управління ризиками, В1.11, дата заяви на внесення змін від 29.09.2021, було встановлено, що заявником не було виконано зобов’язання, надане при видачі реєстраційного посвідчення щодо надання до червня 2021 року результатів посиленого фармаконагляду за результатами застосування у післяреєстраційному періоді у педіатричній популяції (діти до 2-х років) в Україні, заявник не забезпечив у визначений МОЗ термін виконання вимог, визначених другим та третім абзацами пункту 8 частини </w:t>
            </w:r>
            <w:r w:rsidRPr="006F3670">
              <w:rPr>
                <w:rFonts w:ascii="Arial" w:hAnsi="Arial" w:cs="Arial"/>
                <w:sz w:val="16"/>
                <w:szCs w:val="16"/>
                <w:lang w:val="en-US" w:eastAsia="en-US"/>
              </w:rPr>
              <w:t>IV</w:t>
            </w:r>
            <w:r w:rsidRPr="006F3670">
              <w:rPr>
                <w:rFonts w:ascii="Arial" w:hAnsi="Arial" w:cs="Arial"/>
                <w:sz w:val="16"/>
                <w:szCs w:val="16"/>
                <w:lang w:eastAsia="en-US"/>
              </w:rPr>
              <w:t xml:space="preserve"> Порядку проведення експертизи реєстраційних матеріалів на лікарські засоби, що подаються на державну реєстрацію (перереєстрацію), а також експертизи матеріалів про внесення змін до реєстраційних матеріалів протягом дії реєстраційного посвідчення, затвердженого наказом МОЗ України від 26.08.2005 № 426</w:t>
            </w:r>
          </w:p>
        </w:tc>
      </w:tr>
    </w:tbl>
    <w:p w:rsidR="00007CFD" w:rsidRDefault="00007CFD"/>
    <w:p w:rsidR="00007CFD" w:rsidRDefault="00007CFD"/>
    <w:p w:rsidR="00007CFD" w:rsidRDefault="00007CFD"/>
    <w:tbl>
      <w:tblPr>
        <w:tblW w:w="14843" w:type="dxa"/>
        <w:tblLayout w:type="fixed"/>
        <w:tblLook w:val="04A0" w:firstRow="1" w:lastRow="0" w:firstColumn="1" w:lastColumn="0" w:noHBand="0" w:noVBand="1"/>
      </w:tblPr>
      <w:tblGrid>
        <w:gridCol w:w="7421"/>
        <w:gridCol w:w="7422"/>
      </w:tblGrid>
      <w:tr w:rsidR="00F46D2A" w:rsidRPr="00174D17" w:rsidTr="00007CFD">
        <w:tc>
          <w:tcPr>
            <w:tcW w:w="7421" w:type="dxa"/>
            <w:shd w:val="clear" w:color="auto" w:fill="auto"/>
          </w:tcPr>
          <w:p w:rsidR="00F46D2A" w:rsidRPr="006F3670" w:rsidRDefault="00F46D2A" w:rsidP="00886CA4">
            <w:pPr>
              <w:ind w:right="20"/>
              <w:rPr>
                <w:rStyle w:val="cs95e872d01"/>
                <w:rFonts w:ascii="Arial" w:hAnsi="Arial" w:cs="Arial"/>
                <w:sz w:val="28"/>
                <w:szCs w:val="28"/>
              </w:rPr>
            </w:pPr>
            <w:r w:rsidRPr="006F3670">
              <w:rPr>
                <w:rStyle w:val="cs7864ebcf1"/>
                <w:color w:val="auto"/>
                <w:sz w:val="28"/>
                <w:szCs w:val="28"/>
              </w:rPr>
              <w:t xml:space="preserve">В.о. Генерального директора Директорату </w:t>
            </w:r>
          </w:p>
          <w:p w:rsidR="00F46D2A" w:rsidRPr="006F3670" w:rsidRDefault="00F46D2A" w:rsidP="00886CA4">
            <w:pPr>
              <w:ind w:right="20"/>
              <w:rPr>
                <w:rStyle w:val="cs7864ebcf1"/>
                <w:color w:val="auto"/>
                <w:sz w:val="28"/>
                <w:szCs w:val="28"/>
              </w:rPr>
            </w:pPr>
            <w:r w:rsidRPr="006F3670">
              <w:rPr>
                <w:rStyle w:val="cs7864ebcf1"/>
                <w:color w:val="auto"/>
                <w:sz w:val="28"/>
                <w:szCs w:val="28"/>
              </w:rPr>
              <w:t>фармацевтичного забезпечення</w:t>
            </w:r>
            <w:r w:rsidRPr="006F3670">
              <w:rPr>
                <w:rStyle w:val="cs188c92b51"/>
                <w:color w:val="auto"/>
                <w:sz w:val="28"/>
                <w:szCs w:val="28"/>
              </w:rPr>
              <w:t>                                 </w:t>
            </w:r>
          </w:p>
        </w:tc>
        <w:tc>
          <w:tcPr>
            <w:tcW w:w="7422" w:type="dxa"/>
            <w:shd w:val="clear" w:color="auto" w:fill="auto"/>
          </w:tcPr>
          <w:p w:rsidR="00F46D2A" w:rsidRPr="006F3670" w:rsidRDefault="00F46D2A" w:rsidP="00886CA4">
            <w:pPr>
              <w:pStyle w:val="cs95e872d0"/>
              <w:rPr>
                <w:rStyle w:val="cs7864ebcf1"/>
                <w:color w:val="auto"/>
                <w:sz w:val="28"/>
                <w:szCs w:val="28"/>
              </w:rPr>
            </w:pPr>
          </w:p>
          <w:p w:rsidR="00F46D2A" w:rsidRPr="00174D17" w:rsidRDefault="00F46D2A" w:rsidP="00886CA4">
            <w:pPr>
              <w:pStyle w:val="cs95e872d0"/>
              <w:jc w:val="right"/>
              <w:rPr>
                <w:rStyle w:val="cs7864ebcf1"/>
                <w:color w:val="auto"/>
                <w:sz w:val="28"/>
                <w:szCs w:val="28"/>
              </w:rPr>
            </w:pPr>
            <w:r w:rsidRPr="006F3670">
              <w:rPr>
                <w:rStyle w:val="cs7864ebcf1"/>
                <w:color w:val="auto"/>
                <w:sz w:val="28"/>
                <w:szCs w:val="28"/>
              </w:rPr>
              <w:t>Іван ЗАДВОРНИХ</w:t>
            </w:r>
          </w:p>
        </w:tc>
      </w:tr>
    </w:tbl>
    <w:p w:rsidR="007F3466" w:rsidRDefault="007F3466" w:rsidP="00FC73F7">
      <w:pPr>
        <w:pStyle w:val="31"/>
        <w:spacing w:after="0"/>
        <w:ind w:left="0"/>
        <w:rPr>
          <w:b/>
          <w:sz w:val="28"/>
          <w:szCs w:val="28"/>
          <w:lang w:val="uk-UA"/>
        </w:rPr>
      </w:pPr>
    </w:p>
    <w:sectPr w:rsidR="007F3466" w:rsidSect="00007CFD">
      <w:pgSz w:w="16838" w:h="11906" w:orient="landscape"/>
      <w:pgMar w:top="1134" w:right="902"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5159" w:rsidRDefault="00845159" w:rsidP="00B217C6">
      <w:r>
        <w:separator/>
      </w:r>
    </w:p>
  </w:endnote>
  <w:endnote w:type="continuationSeparator" w:id="0">
    <w:p w:rsidR="00845159" w:rsidRDefault="00845159" w:rsidP="00B2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 w:name="Roboto">
    <w:altName w:val="Times New Roman"/>
    <w:charset w:val="CC"/>
    <w:family w:val="auto"/>
    <w:pitch w:val="variable"/>
    <w:sig w:usb0="00000001"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B35F5F">
    <w:pPr>
      <w:pStyle w:val="a5"/>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pPr>
      <w:pStyle w:val="a5"/>
      <w:rPr>
        <w:lang w:val="uk-UA"/>
      </w:rPr>
    </w:pPr>
  </w:p>
  <w:p w:rsidR="006E7076" w:rsidRPr="007F3466" w:rsidRDefault="006E7076">
    <w:pPr>
      <w:pStyle w:val="a5"/>
      <w:rPr>
        <w:lang w:val="uk-U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5159" w:rsidRDefault="00845159" w:rsidP="00B217C6">
      <w:r>
        <w:separator/>
      </w:r>
    </w:p>
  </w:footnote>
  <w:footnote w:type="continuationSeparator" w:id="0">
    <w:p w:rsidR="00845159" w:rsidRDefault="00845159" w:rsidP="00B21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7C3C6C">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931258">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7B71FE">
      <w:rPr>
        <w:rStyle w:val="a7"/>
        <w:noProof/>
      </w:rPr>
      <w:t>4</w:t>
    </w:r>
    <w:r>
      <w:rPr>
        <w:rStyle w:val="a7"/>
      </w:rPr>
      <w:fldChar w:fldCharType="end"/>
    </w:r>
  </w:p>
  <w:p w:rsidR="006E7076" w:rsidRDefault="006E707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31DD"/>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7690465"/>
    <w:multiLevelType w:val="multilevel"/>
    <w:tmpl w:val="8794C23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9467554"/>
    <w:multiLevelType w:val="multilevel"/>
    <w:tmpl w:val="D41245DA"/>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BE46A8B"/>
    <w:multiLevelType w:val="multilevel"/>
    <w:tmpl w:val="445AA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DF385E"/>
    <w:multiLevelType w:val="hybridMultilevel"/>
    <w:tmpl w:val="7C16D4EA"/>
    <w:lvl w:ilvl="0" w:tplc="1004BE16">
      <w:start w:val="1"/>
      <w:numFmt w:val="decimal"/>
      <w:lvlText w:val="%1."/>
      <w:lvlJc w:val="right"/>
      <w:pPr>
        <w:ind w:left="7020" w:hanging="360"/>
      </w:pPr>
      <w:rPr>
        <w:rFonts w:hint="default"/>
      </w:rPr>
    </w:lvl>
    <w:lvl w:ilvl="1" w:tplc="04220019" w:tentative="1">
      <w:start w:val="1"/>
      <w:numFmt w:val="lowerLetter"/>
      <w:lvlText w:val="%2."/>
      <w:lvlJc w:val="left"/>
      <w:pPr>
        <w:ind w:left="7740" w:hanging="360"/>
      </w:pPr>
    </w:lvl>
    <w:lvl w:ilvl="2" w:tplc="0422001B" w:tentative="1">
      <w:start w:val="1"/>
      <w:numFmt w:val="lowerRoman"/>
      <w:lvlText w:val="%3."/>
      <w:lvlJc w:val="right"/>
      <w:pPr>
        <w:ind w:left="8460" w:hanging="180"/>
      </w:pPr>
    </w:lvl>
    <w:lvl w:ilvl="3" w:tplc="0422000F" w:tentative="1">
      <w:start w:val="1"/>
      <w:numFmt w:val="decimal"/>
      <w:lvlText w:val="%4."/>
      <w:lvlJc w:val="left"/>
      <w:pPr>
        <w:ind w:left="9180" w:hanging="360"/>
      </w:pPr>
    </w:lvl>
    <w:lvl w:ilvl="4" w:tplc="04220019" w:tentative="1">
      <w:start w:val="1"/>
      <w:numFmt w:val="lowerLetter"/>
      <w:lvlText w:val="%5."/>
      <w:lvlJc w:val="left"/>
      <w:pPr>
        <w:ind w:left="9900" w:hanging="360"/>
      </w:pPr>
    </w:lvl>
    <w:lvl w:ilvl="5" w:tplc="0422001B" w:tentative="1">
      <w:start w:val="1"/>
      <w:numFmt w:val="lowerRoman"/>
      <w:lvlText w:val="%6."/>
      <w:lvlJc w:val="right"/>
      <w:pPr>
        <w:ind w:left="10620" w:hanging="180"/>
      </w:pPr>
    </w:lvl>
    <w:lvl w:ilvl="6" w:tplc="0422000F" w:tentative="1">
      <w:start w:val="1"/>
      <w:numFmt w:val="decimal"/>
      <w:lvlText w:val="%7."/>
      <w:lvlJc w:val="left"/>
      <w:pPr>
        <w:ind w:left="11340" w:hanging="360"/>
      </w:pPr>
    </w:lvl>
    <w:lvl w:ilvl="7" w:tplc="04220019" w:tentative="1">
      <w:start w:val="1"/>
      <w:numFmt w:val="lowerLetter"/>
      <w:lvlText w:val="%8."/>
      <w:lvlJc w:val="left"/>
      <w:pPr>
        <w:ind w:left="12060" w:hanging="360"/>
      </w:pPr>
    </w:lvl>
    <w:lvl w:ilvl="8" w:tplc="0422001B" w:tentative="1">
      <w:start w:val="1"/>
      <w:numFmt w:val="lowerRoman"/>
      <w:lvlText w:val="%9."/>
      <w:lvlJc w:val="right"/>
      <w:pPr>
        <w:ind w:left="12780" w:hanging="180"/>
      </w:pPr>
    </w:lvl>
  </w:abstractNum>
  <w:abstractNum w:abstractNumId="5" w15:restartNumberingAfterBreak="0">
    <w:nsid w:val="15E407DE"/>
    <w:multiLevelType w:val="multilevel"/>
    <w:tmpl w:val="032E5518"/>
    <w:lvl w:ilvl="0">
      <w:start w:val="1"/>
      <w:numFmt w:val="decimal"/>
      <w:lvlText w:val="%1."/>
      <w:lvlJc w:val="center"/>
      <w:pPr>
        <w:ind w:left="0" w:firstLine="288"/>
      </w:pPr>
      <w:rPr>
        <w:rFonts w:hint="default"/>
        <w:b/>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62F389B"/>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B5F3F73"/>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CC84FFF"/>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9" w15:restartNumberingAfterBreak="0">
    <w:nsid w:val="1E15462A"/>
    <w:multiLevelType w:val="multilevel"/>
    <w:tmpl w:val="172437B8"/>
    <w:lvl w:ilvl="0">
      <w:start w:val="1"/>
      <w:numFmt w:val="decimal"/>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EA30C81"/>
    <w:multiLevelType w:val="hybridMultilevel"/>
    <w:tmpl w:val="7D9640B6"/>
    <w:lvl w:ilvl="0" w:tplc="1B26094C">
      <w:start w:val="1"/>
      <w:numFmt w:val="bullet"/>
      <w:lvlText w:val=""/>
      <w:lvlJc w:val="left"/>
      <w:pPr>
        <w:tabs>
          <w:tab w:val="num" w:pos="0"/>
        </w:tabs>
        <w:ind w:left="0" w:firstLine="0"/>
      </w:pPr>
      <w:rPr>
        <w:rFonts w:ascii="Symbol" w:hAnsi="Symbol" w:hint="default"/>
        <w:lang w:val="ru-RU"/>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6835A9"/>
    <w:multiLevelType w:val="hybridMultilevel"/>
    <w:tmpl w:val="8A127CE2"/>
    <w:lvl w:ilvl="0" w:tplc="0422000F">
      <w:start w:val="1"/>
      <w:numFmt w:val="decimal"/>
      <w:lvlText w:val="%1."/>
      <w:lvlJc w:val="left"/>
      <w:pPr>
        <w:ind w:left="22125" w:hanging="360"/>
      </w:pPr>
    </w:lvl>
    <w:lvl w:ilvl="1" w:tplc="04220019" w:tentative="1">
      <w:start w:val="1"/>
      <w:numFmt w:val="lowerLetter"/>
      <w:lvlText w:val="%2."/>
      <w:lvlJc w:val="left"/>
      <w:pPr>
        <w:ind w:left="22845" w:hanging="360"/>
      </w:pPr>
    </w:lvl>
    <w:lvl w:ilvl="2" w:tplc="0422001B" w:tentative="1">
      <w:start w:val="1"/>
      <w:numFmt w:val="lowerRoman"/>
      <w:lvlText w:val="%3."/>
      <w:lvlJc w:val="right"/>
      <w:pPr>
        <w:ind w:left="23565" w:hanging="180"/>
      </w:pPr>
    </w:lvl>
    <w:lvl w:ilvl="3" w:tplc="0422000F" w:tentative="1">
      <w:start w:val="1"/>
      <w:numFmt w:val="decimal"/>
      <w:lvlText w:val="%4."/>
      <w:lvlJc w:val="left"/>
      <w:pPr>
        <w:ind w:left="24285" w:hanging="360"/>
      </w:pPr>
    </w:lvl>
    <w:lvl w:ilvl="4" w:tplc="04220019" w:tentative="1">
      <w:start w:val="1"/>
      <w:numFmt w:val="lowerLetter"/>
      <w:lvlText w:val="%5."/>
      <w:lvlJc w:val="left"/>
      <w:pPr>
        <w:ind w:left="25005" w:hanging="360"/>
      </w:pPr>
    </w:lvl>
    <w:lvl w:ilvl="5" w:tplc="0422001B" w:tentative="1">
      <w:start w:val="1"/>
      <w:numFmt w:val="lowerRoman"/>
      <w:lvlText w:val="%6."/>
      <w:lvlJc w:val="right"/>
      <w:pPr>
        <w:ind w:left="25725" w:hanging="180"/>
      </w:pPr>
    </w:lvl>
    <w:lvl w:ilvl="6" w:tplc="0422000F" w:tentative="1">
      <w:start w:val="1"/>
      <w:numFmt w:val="decimal"/>
      <w:lvlText w:val="%7."/>
      <w:lvlJc w:val="left"/>
      <w:pPr>
        <w:ind w:left="26445" w:hanging="360"/>
      </w:pPr>
    </w:lvl>
    <w:lvl w:ilvl="7" w:tplc="04220019" w:tentative="1">
      <w:start w:val="1"/>
      <w:numFmt w:val="lowerLetter"/>
      <w:lvlText w:val="%8."/>
      <w:lvlJc w:val="left"/>
      <w:pPr>
        <w:ind w:left="27165" w:hanging="360"/>
      </w:pPr>
    </w:lvl>
    <w:lvl w:ilvl="8" w:tplc="0422001B" w:tentative="1">
      <w:start w:val="1"/>
      <w:numFmt w:val="lowerRoman"/>
      <w:lvlText w:val="%9."/>
      <w:lvlJc w:val="right"/>
      <w:pPr>
        <w:ind w:left="27885" w:hanging="180"/>
      </w:pPr>
    </w:lvl>
  </w:abstractNum>
  <w:abstractNum w:abstractNumId="12" w15:restartNumberingAfterBreak="0">
    <w:nsid w:val="262A5DE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6B348FC"/>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91A1387"/>
    <w:multiLevelType w:val="hybridMultilevel"/>
    <w:tmpl w:val="4FFA9CE4"/>
    <w:lvl w:ilvl="0" w:tplc="20EAF468">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2BC27CCD"/>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EF8285C"/>
    <w:multiLevelType w:val="multilevel"/>
    <w:tmpl w:val="3056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AA210A"/>
    <w:multiLevelType w:val="hybridMultilevel"/>
    <w:tmpl w:val="FC029652"/>
    <w:lvl w:ilvl="0" w:tplc="4BB26CA2">
      <w:start w:val="1"/>
      <w:numFmt w:val="decimal"/>
      <w:lvlText w:val="%1."/>
      <w:lvlJc w:val="center"/>
      <w:pPr>
        <w:tabs>
          <w:tab w:val="num" w:pos="360"/>
        </w:tabs>
        <w:ind w:left="360" w:hanging="360"/>
      </w:pPr>
      <w:rPr>
        <w:rFonts w:hint="default"/>
      </w:r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8" w15:restartNumberingAfterBreak="0">
    <w:nsid w:val="33E10A29"/>
    <w:multiLevelType w:val="multilevel"/>
    <w:tmpl w:val="E132FD8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D617076"/>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EEE489B"/>
    <w:multiLevelType w:val="hybridMultilevel"/>
    <w:tmpl w:val="FFFFFFFF"/>
    <w:lvl w:ilvl="0" w:tplc="09BED04D">
      <w:start w:val="1"/>
      <w:numFmt w:val="bullet"/>
      <w:lvlText w:val="·"/>
      <w:lvlJc w:val="left"/>
      <w:pPr>
        <w:ind w:left="720" w:hanging="360"/>
      </w:pPr>
      <w:rPr>
        <w:rFonts w:ascii="Symbol" w:hAnsi="Symbol" w:cs="Symbol"/>
        <w:b/>
        <w:bCs/>
        <w:color w:val="000000"/>
        <w:sz w:val="18"/>
        <w:szCs w:val="18"/>
      </w:rPr>
    </w:lvl>
    <w:lvl w:ilvl="1" w:tplc="2ECBCB75">
      <w:start w:val="1"/>
      <w:numFmt w:val="bullet"/>
      <w:lvlText w:val="o"/>
      <w:lvlJc w:val="left"/>
      <w:pPr>
        <w:ind w:left="1440" w:hanging="360"/>
      </w:pPr>
      <w:rPr>
        <w:rFonts w:ascii="Symbol" w:hAnsi="Symbol" w:cs="Symbol"/>
        <w:b/>
        <w:bCs/>
        <w:color w:val="000000"/>
        <w:sz w:val="18"/>
        <w:szCs w:val="18"/>
      </w:rPr>
    </w:lvl>
    <w:lvl w:ilvl="2" w:tplc="09BED04D">
      <w:start w:val="1"/>
      <w:numFmt w:val="bullet"/>
      <w:lvlText w:val="·"/>
      <w:lvlJc w:val="left"/>
      <w:pPr>
        <w:ind w:left="2160" w:hanging="360"/>
      </w:pPr>
      <w:rPr>
        <w:rFonts w:ascii="Symbol" w:hAnsi="Symbol" w:cs="Symbol"/>
        <w:b/>
        <w:bCs/>
        <w:color w:val="000000"/>
        <w:sz w:val="18"/>
        <w:szCs w:val="18"/>
      </w:rPr>
    </w:lvl>
    <w:lvl w:ilvl="3" w:tplc="2ECBCB75">
      <w:start w:val="1"/>
      <w:numFmt w:val="bullet"/>
      <w:lvlText w:val="o"/>
      <w:lvlJc w:val="left"/>
      <w:pPr>
        <w:ind w:left="2880" w:hanging="360"/>
      </w:pPr>
      <w:rPr>
        <w:rFonts w:ascii="Symbol" w:hAnsi="Symbol" w:cs="Symbol"/>
        <w:b/>
        <w:bCs/>
        <w:color w:val="000000"/>
        <w:sz w:val="18"/>
        <w:szCs w:val="18"/>
      </w:rPr>
    </w:lvl>
    <w:lvl w:ilvl="4" w:tplc="09BED04D">
      <w:start w:val="1"/>
      <w:numFmt w:val="bullet"/>
      <w:lvlText w:val="·"/>
      <w:lvlJc w:val="left"/>
      <w:pPr>
        <w:ind w:left="3600" w:hanging="360"/>
      </w:pPr>
      <w:rPr>
        <w:rFonts w:ascii="Symbol" w:hAnsi="Symbol" w:cs="Symbol"/>
        <w:b/>
        <w:bCs/>
        <w:color w:val="000000"/>
        <w:sz w:val="18"/>
        <w:szCs w:val="18"/>
      </w:rPr>
    </w:lvl>
    <w:lvl w:ilvl="5" w:tplc="2ECBCB75">
      <w:start w:val="1"/>
      <w:numFmt w:val="bullet"/>
      <w:lvlText w:val="o"/>
      <w:lvlJc w:val="left"/>
      <w:pPr>
        <w:ind w:left="4320" w:hanging="360"/>
      </w:pPr>
      <w:rPr>
        <w:rFonts w:ascii="Symbol" w:hAnsi="Symbol" w:cs="Symbol"/>
        <w:b/>
        <w:bCs/>
        <w:color w:val="000000"/>
        <w:sz w:val="18"/>
        <w:szCs w:val="18"/>
      </w:rPr>
    </w:lvl>
    <w:lvl w:ilvl="6" w:tplc="09BED04D">
      <w:start w:val="1"/>
      <w:numFmt w:val="bullet"/>
      <w:lvlText w:val="·"/>
      <w:lvlJc w:val="left"/>
      <w:pPr>
        <w:ind w:left="5040" w:hanging="360"/>
      </w:pPr>
      <w:rPr>
        <w:rFonts w:ascii="Symbol" w:hAnsi="Symbol" w:cs="Symbol"/>
        <w:b/>
        <w:bCs/>
        <w:color w:val="000000"/>
        <w:sz w:val="18"/>
        <w:szCs w:val="18"/>
      </w:rPr>
    </w:lvl>
    <w:lvl w:ilvl="7" w:tplc="2ECBCB75">
      <w:start w:val="1"/>
      <w:numFmt w:val="bullet"/>
      <w:lvlText w:val="o"/>
      <w:lvlJc w:val="left"/>
      <w:pPr>
        <w:ind w:left="5760" w:hanging="360"/>
      </w:pPr>
      <w:rPr>
        <w:rFonts w:ascii="Symbol" w:hAnsi="Symbol" w:cs="Symbol"/>
        <w:b/>
        <w:bCs/>
        <w:color w:val="000000"/>
        <w:sz w:val="18"/>
        <w:szCs w:val="18"/>
      </w:rPr>
    </w:lvl>
    <w:lvl w:ilvl="8" w:tplc="09BED04D">
      <w:start w:val="1"/>
      <w:numFmt w:val="bullet"/>
      <w:lvlText w:val="·"/>
      <w:lvlJc w:val="left"/>
      <w:pPr>
        <w:ind w:left="6480" w:hanging="360"/>
      </w:pPr>
      <w:rPr>
        <w:rFonts w:ascii="Symbol" w:hAnsi="Symbol" w:cs="Symbol"/>
        <w:b/>
        <w:bCs/>
        <w:color w:val="000000"/>
        <w:sz w:val="18"/>
        <w:szCs w:val="18"/>
      </w:rPr>
    </w:lvl>
  </w:abstractNum>
  <w:abstractNum w:abstractNumId="21" w15:restartNumberingAfterBreak="0">
    <w:nsid w:val="40316A4D"/>
    <w:multiLevelType w:val="hybridMultilevel"/>
    <w:tmpl w:val="BDEA3A5A"/>
    <w:lvl w:ilvl="0" w:tplc="31F877A6">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2" w15:restartNumberingAfterBreak="0">
    <w:nsid w:val="40647BFA"/>
    <w:multiLevelType w:val="multilevel"/>
    <w:tmpl w:val="CFA809F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C5B0BAD"/>
    <w:multiLevelType w:val="hybridMultilevel"/>
    <w:tmpl w:val="274C12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5" w15:restartNumberingAfterBreak="0">
    <w:nsid w:val="4CFF05F7"/>
    <w:multiLevelType w:val="multilevel"/>
    <w:tmpl w:val="E4702E40"/>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D7248E0"/>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28E49B3"/>
    <w:multiLevelType w:val="multilevel"/>
    <w:tmpl w:val="58701E0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37E5BBE"/>
    <w:multiLevelType w:val="multilevel"/>
    <w:tmpl w:val="876A852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AF9457D"/>
    <w:multiLevelType w:val="multilevel"/>
    <w:tmpl w:val="186C456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B4E0F7E"/>
    <w:multiLevelType w:val="multilevel"/>
    <w:tmpl w:val="F0C087A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C323790"/>
    <w:multiLevelType w:val="hybridMultilevel"/>
    <w:tmpl w:val="AEB28AB4"/>
    <w:lvl w:ilvl="0" w:tplc="0422000F">
      <w:start w:val="1"/>
      <w:numFmt w:val="decimal"/>
      <w:lvlText w:val="%1."/>
      <w:lvlJc w:val="left"/>
      <w:pPr>
        <w:ind w:left="1070" w:hanging="360"/>
      </w:pPr>
    </w:lvl>
    <w:lvl w:ilvl="1" w:tplc="04220019" w:tentative="1">
      <w:start w:val="1"/>
      <w:numFmt w:val="lowerLetter"/>
      <w:lvlText w:val="%2."/>
      <w:lvlJc w:val="left"/>
      <w:pPr>
        <w:ind w:left="1790" w:hanging="360"/>
      </w:pPr>
    </w:lvl>
    <w:lvl w:ilvl="2" w:tplc="0422001B">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32" w15:restartNumberingAfterBreak="0">
    <w:nsid w:val="5CC378F6"/>
    <w:multiLevelType w:val="multilevel"/>
    <w:tmpl w:val="A05A257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2F23B30"/>
    <w:multiLevelType w:val="hybridMultilevel"/>
    <w:tmpl w:val="AF04E352"/>
    <w:lvl w:ilvl="0" w:tplc="1EB2FAE0">
      <w:start w:val="1"/>
      <w:numFmt w:val="decimal"/>
      <w:lvlText w:val="%1."/>
      <w:lvlJc w:val="righ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71C61D7"/>
    <w:multiLevelType w:val="hybridMultilevel"/>
    <w:tmpl w:val="A776F51C"/>
    <w:lvl w:ilvl="0" w:tplc="3246F7EC">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5" w15:restartNumberingAfterBreak="0">
    <w:nsid w:val="68001844"/>
    <w:multiLevelType w:val="hybridMultilevel"/>
    <w:tmpl w:val="B6B6D2C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027984"/>
    <w:multiLevelType w:val="hybridMultilevel"/>
    <w:tmpl w:val="062AE6B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7" w15:restartNumberingAfterBreak="0">
    <w:nsid w:val="72631208"/>
    <w:multiLevelType w:val="multilevel"/>
    <w:tmpl w:val="DE3E7F10"/>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72AD2BA3"/>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9" w15:restartNumberingAfterBreak="0">
    <w:nsid w:val="738575A4"/>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40" w15:restartNumberingAfterBreak="0">
    <w:nsid w:val="79697CE7"/>
    <w:multiLevelType w:val="hybridMultilevel"/>
    <w:tmpl w:val="CFDE2372"/>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1" w15:restartNumberingAfterBreak="0">
    <w:nsid w:val="7C995D6A"/>
    <w:multiLevelType w:val="multilevel"/>
    <w:tmpl w:val="D458AE7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4"/>
  </w:num>
  <w:num w:numId="2">
    <w:abstractNumId w:val="31"/>
  </w:num>
  <w:num w:numId="3">
    <w:abstractNumId w:val="23"/>
  </w:num>
  <w:num w:numId="4">
    <w:abstractNumId w:val="27"/>
  </w:num>
  <w:num w:numId="5">
    <w:abstractNumId w:val="13"/>
  </w:num>
  <w:num w:numId="6">
    <w:abstractNumId w:val="18"/>
  </w:num>
  <w:num w:numId="7">
    <w:abstractNumId w:val="3"/>
  </w:num>
  <w:num w:numId="8">
    <w:abstractNumId w:val="40"/>
  </w:num>
  <w:num w:numId="9">
    <w:abstractNumId w:val="17"/>
  </w:num>
  <w:num w:numId="10">
    <w:abstractNumId w:val="9"/>
  </w:num>
  <w:num w:numId="11">
    <w:abstractNumId w:val="24"/>
  </w:num>
  <w:num w:numId="12">
    <w:abstractNumId w:val="35"/>
  </w:num>
  <w:num w:numId="13">
    <w:abstractNumId w:val="10"/>
  </w:num>
  <w:num w:numId="14">
    <w:abstractNumId w:val="16"/>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num>
  <w:num w:numId="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num>
  <w:num w:numId="19">
    <w:abstractNumId w:val="11"/>
  </w:num>
  <w:num w:numId="20">
    <w:abstractNumId w:val="36"/>
  </w:num>
  <w:num w:numId="21">
    <w:abstractNumId w:val="4"/>
  </w:num>
  <w:num w:numId="22">
    <w:abstractNumId w:val="2"/>
  </w:num>
  <w:num w:numId="23">
    <w:abstractNumId w:val="5"/>
  </w:num>
  <w:num w:numId="24">
    <w:abstractNumId w:val="21"/>
  </w:num>
  <w:num w:numId="25">
    <w:abstractNumId w:val="34"/>
  </w:num>
  <w:num w:numId="26">
    <w:abstractNumId w:val="32"/>
  </w:num>
  <w:num w:numId="27">
    <w:abstractNumId w:val="29"/>
  </w:num>
  <w:num w:numId="28">
    <w:abstractNumId w:val="41"/>
  </w:num>
  <w:num w:numId="29">
    <w:abstractNumId w:val="28"/>
  </w:num>
  <w:num w:numId="30">
    <w:abstractNumId w:val="1"/>
  </w:num>
  <w:num w:numId="31">
    <w:abstractNumId w:val="30"/>
  </w:num>
  <w:num w:numId="32">
    <w:abstractNumId w:val="22"/>
  </w:num>
  <w:num w:numId="33">
    <w:abstractNumId w:val="20"/>
  </w:num>
  <w:num w:numId="34">
    <w:abstractNumId w:val="25"/>
  </w:num>
  <w:num w:numId="35">
    <w:abstractNumId w:val="8"/>
  </w:num>
  <w:num w:numId="36">
    <w:abstractNumId w:val="39"/>
  </w:num>
  <w:num w:numId="37">
    <w:abstractNumId w:val="19"/>
  </w:num>
  <w:num w:numId="38">
    <w:abstractNumId w:val="15"/>
  </w:num>
  <w:num w:numId="39">
    <w:abstractNumId w:val="12"/>
  </w:num>
  <w:num w:numId="40">
    <w:abstractNumId w:val="26"/>
  </w:num>
  <w:num w:numId="41">
    <w:abstractNumId w:val="0"/>
  </w:num>
  <w:num w:numId="42">
    <w:abstractNumId w:val="7"/>
  </w:num>
  <w:num w:numId="43">
    <w:abstractNumId w:val="6"/>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4DF"/>
    <w:rsid w:val="0000203E"/>
    <w:rsid w:val="0000412E"/>
    <w:rsid w:val="0000427C"/>
    <w:rsid w:val="000043EF"/>
    <w:rsid w:val="00004E7A"/>
    <w:rsid w:val="000064E3"/>
    <w:rsid w:val="00007CFD"/>
    <w:rsid w:val="00010FAC"/>
    <w:rsid w:val="00011E17"/>
    <w:rsid w:val="00017351"/>
    <w:rsid w:val="000206C6"/>
    <w:rsid w:val="0002206E"/>
    <w:rsid w:val="00022179"/>
    <w:rsid w:val="00023AAE"/>
    <w:rsid w:val="00024852"/>
    <w:rsid w:val="0002504C"/>
    <w:rsid w:val="00026A26"/>
    <w:rsid w:val="00026FDF"/>
    <w:rsid w:val="00030183"/>
    <w:rsid w:val="00031EC6"/>
    <w:rsid w:val="00031F12"/>
    <w:rsid w:val="000340E4"/>
    <w:rsid w:val="00034CC9"/>
    <w:rsid w:val="000418D4"/>
    <w:rsid w:val="00041C63"/>
    <w:rsid w:val="00042FC2"/>
    <w:rsid w:val="0004787A"/>
    <w:rsid w:val="00051171"/>
    <w:rsid w:val="00051C9D"/>
    <w:rsid w:val="00054C00"/>
    <w:rsid w:val="000568BB"/>
    <w:rsid w:val="00057542"/>
    <w:rsid w:val="00057F3F"/>
    <w:rsid w:val="00061635"/>
    <w:rsid w:val="000633A9"/>
    <w:rsid w:val="0006598E"/>
    <w:rsid w:val="00071EBE"/>
    <w:rsid w:val="0007456D"/>
    <w:rsid w:val="000843E5"/>
    <w:rsid w:val="00087102"/>
    <w:rsid w:val="00087BA5"/>
    <w:rsid w:val="00087C1F"/>
    <w:rsid w:val="000904D3"/>
    <w:rsid w:val="00091DD7"/>
    <w:rsid w:val="0009260D"/>
    <w:rsid w:val="00093A91"/>
    <w:rsid w:val="000A238C"/>
    <w:rsid w:val="000A6A5A"/>
    <w:rsid w:val="000B102B"/>
    <w:rsid w:val="000B2C70"/>
    <w:rsid w:val="000B2D3B"/>
    <w:rsid w:val="000B2F0A"/>
    <w:rsid w:val="000B3739"/>
    <w:rsid w:val="000B492C"/>
    <w:rsid w:val="000B4DBC"/>
    <w:rsid w:val="000B5FDB"/>
    <w:rsid w:val="000B696D"/>
    <w:rsid w:val="000C18CA"/>
    <w:rsid w:val="000C1B57"/>
    <w:rsid w:val="000C5E02"/>
    <w:rsid w:val="000C7267"/>
    <w:rsid w:val="000D0363"/>
    <w:rsid w:val="000D1456"/>
    <w:rsid w:val="000D32CE"/>
    <w:rsid w:val="000D3A0C"/>
    <w:rsid w:val="000D7CEC"/>
    <w:rsid w:val="000E5609"/>
    <w:rsid w:val="000F3B3A"/>
    <w:rsid w:val="001025AD"/>
    <w:rsid w:val="0011081E"/>
    <w:rsid w:val="001133FD"/>
    <w:rsid w:val="00114CBD"/>
    <w:rsid w:val="001177B5"/>
    <w:rsid w:val="00121807"/>
    <w:rsid w:val="001244D5"/>
    <w:rsid w:val="00126378"/>
    <w:rsid w:val="001263C3"/>
    <w:rsid w:val="00126472"/>
    <w:rsid w:val="00127FFC"/>
    <w:rsid w:val="00130FC6"/>
    <w:rsid w:val="0013129D"/>
    <w:rsid w:val="001328BB"/>
    <w:rsid w:val="00132F63"/>
    <w:rsid w:val="0013571C"/>
    <w:rsid w:val="0014077B"/>
    <w:rsid w:val="00141228"/>
    <w:rsid w:val="001426B5"/>
    <w:rsid w:val="00143055"/>
    <w:rsid w:val="00144F5C"/>
    <w:rsid w:val="00145555"/>
    <w:rsid w:val="00146785"/>
    <w:rsid w:val="00150A57"/>
    <w:rsid w:val="00152053"/>
    <w:rsid w:val="00156191"/>
    <w:rsid w:val="00156AD7"/>
    <w:rsid w:val="00156C72"/>
    <w:rsid w:val="00161111"/>
    <w:rsid w:val="00162C24"/>
    <w:rsid w:val="00163210"/>
    <w:rsid w:val="00163AB8"/>
    <w:rsid w:val="00163DE2"/>
    <w:rsid w:val="0016518D"/>
    <w:rsid w:val="00172039"/>
    <w:rsid w:val="00173968"/>
    <w:rsid w:val="00174C59"/>
    <w:rsid w:val="0018152B"/>
    <w:rsid w:val="001825E7"/>
    <w:rsid w:val="00183AB6"/>
    <w:rsid w:val="0018449E"/>
    <w:rsid w:val="00192786"/>
    <w:rsid w:val="00196818"/>
    <w:rsid w:val="00197511"/>
    <w:rsid w:val="001A2F32"/>
    <w:rsid w:val="001A488A"/>
    <w:rsid w:val="001A4A80"/>
    <w:rsid w:val="001A5D99"/>
    <w:rsid w:val="001A70FE"/>
    <w:rsid w:val="001A7BE4"/>
    <w:rsid w:val="001B297D"/>
    <w:rsid w:val="001B6FEE"/>
    <w:rsid w:val="001C04E7"/>
    <w:rsid w:val="001C15B1"/>
    <w:rsid w:val="001C1DFE"/>
    <w:rsid w:val="001C3321"/>
    <w:rsid w:val="001C6663"/>
    <w:rsid w:val="001C6B38"/>
    <w:rsid w:val="001D0CD3"/>
    <w:rsid w:val="001D3C5D"/>
    <w:rsid w:val="001D546A"/>
    <w:rsid w:val="001E316F"/>
    <w:rsid w:val="001E411B"/>
    <w:rsid w:val="001E7A82"/>
    <w:rsid w:val="001E7B73"/>
    <w:rsid w:val="001F1D94"/>
    <w:rsid w:val="001F2A46"/>
    <w:rsid w:val="001F3709"/>
    <w:rsid w:val="001F3BDF"/>
    <w:rsid w:val="001F5AD3"/>
    <w:rsid w:val="001F65FF"/>
    <w:rsid w:val="001F6A5E"/>
    <w:rsid w:val="002001FF"/>
    <w:rsid w:val="00200C9C"/>
    <w:rsid w:val="00203416"/>
    <w:rsid w:val="00203FB7"/>
    <w:rsid w:val="002042D2"/>
    <w:rsid w:val="00210F11"/>
    <w:rsid w:val="00211115"/>
    <w:rsid w:val="00211611"/>
    <w:rsid w:val="0021691B"/>
    <w:rsid w:val="00216D1D"/>
    <w:rsid w:val="00216F32"/>
    <w:rsid w:val="002209E6"/>
    <w:rsid w:val="002214FF"/>
    <w:rsid w:val="0022203B"/>
    <w:rsid w:val="002252BE"/>
    <w:rsid w:val="002266DA"/>
    <w:rsid w:val="00234ACF"/>
    <w:rsid w:val="0023639F"/>
    <w:rsid w:val="002373E7"/>
    <w:rsid w:val="0024559C"/>
    <w:rsid w:val="0024586C"/>
    <w:rsid w:val="00247020"/>
    <w:rsid w:val="00251031"/>
    <w:rsid w:val="00251C7A"/>
    <w:rsid w:val="002526A8"/>
    <w:rsid w:val="00256FA1"/>
    <w:rsid w:val="002572AE"/>
    <w:rsid w:val="0025784A"/>
    <w:rsid w:val="00260DCE"/>
    <w:rsid w:val="00261438"/>
    <w:rsid w:val="00262047"/>
    <w:rsid w:val="00262F9B"/>
    <w:rsid w:val="00263161"/>
    <w:rsid w:val="00263991"/>
    <w:rsid w:val="00265164"/>
    <w:rsid w:val="00266BB1"/>
    <w:rsid w:val="002674D8"/>
    <w:rsid w:val="00270856"/>
    <w:rsid w:val="00271E39"/>
    <w:rsid w:val="00274E87"/>
    <w:rsid w:val="00274F8B"/>
    <w:rsid w:val="00275391"/>
    <w:rsid w:val="0027568B"/>
    <w:rsid w:val="002769D8"/>
    <w:rsid w:val="00276A50"/>
    <w:rsid w:val="00286920"/>
    <w:rsid w:val="002877E1"/>
    <w:rsid w:val="002914DF"/>
    <w:rsid w:val="0029260F"/>
    <w:rsid w:val="00293AFD"/>
    <w:rsid w:val="002946CA"/>
    <w:rsid w:val="00295EFF"/>
    <w:rsid w:val="00295F9D"/>
    <w:rsid w:val="002A03C3"/>
    <w:rsid w:val="002A4855"/>
    <w:rsid w:val="002A5F8E"/>
    <w:rsid w:val="002A6E1E"/>
    <w:rsid w:val="002A7078"/>
    <w:rsid w:val="002B2B02"/>
    <w:rsid w:val="002B33F9"/>
    <w:rsid w:val="002B39D8"/>
    <w:rsid w:val="002B4E2A"/>
    <w:rsid w:val="002B5D28"/>
    <w:rsid w:val="002B66F3"/>
    <w:rsid w:val="002B6F2B"/>
    <w:rsid w:val="002D18D0"/>
    <w:rsid w:val="002D2BF2"/>
    <w:rsid w:val="002D44AB"/>
    <w:rsid w:val="002D5745"/>
    <w:rsid w:val="002D7DBA"/>
    <w:rsid w:val="002D7F6E"/>
    <w:rsid w:val="002E45A4"/>
    <w:rsid w:val="002E5183"/>
    <w:rsid w:val="002E5404"/>
    <w:rsid w:val="002E704A"/>
    <w:rsid w:val="002F0AF2"/>
    <w:rsid w:val="002F0EB9"/>
    <w:rsid w:val="002F12FE"/>
    <w:rsid w:val="002F1CC1"/>
    <w:rsid w:val="002F40E9"/>
    <w:rsid w:val="002F4114"/>
    <w:rsid w:val="002F6DA7"/>
    <w:rsid w:val="002F7BF6"/>
    <w:rsid w:val="00302BCB"/>
    <w:rsid w:val="00304BE4"/>
    <w:rsid w:val="0030767F"/>
    <w:rsid w:val="00311A7B"/>
    <w:rsid w:val="00314FE5"/>
    <w:rsid w:val="0031786C"/>
    <w:rsid w:val="0032027C"/>
    <w:rsid w:val="00322259"/>
    <w:rsid w:val="00323C24"/>
    <w:rsid w:val="00324151"/>
    <w:rsid w:val="00326BD2"/>
    <w:rsid w:val="003276AD"/>
    <w:rsid w:val="0033339B"/>
    <w:rsid w:val="00336316"/>
    <w:rsid w:val="003373F1"/>
    <w:rsid w:val="00337C44"/>
    <w:rsid w:val="00340459"/>
    <w:rsid w:val="003409B0"/>
    <w:rsid w:val="00344746"/>
    <w:rsid w:val="00346D77"/>
    <w:rsid w:val="00347622"/>
    <w:rsid w:val="00350095"/>
    <w:rsid w:val="00353818"/>
    <w:rsid w:val="00353A30"/>
    <w:rsid w:val="00354094"/>
    <w:rsid w:val="00354805"/>
    <w:rsid w:val="00361C48"/>
    <w:rsid w:val="00362420"/>
    <w:rsid w:val="00362A5C"/>
    <w:rsid w:val="00363D6C"/>
    <w:rsid w:val="00372C98"/>
    <w:rsid w:val="0037310A"/>
    <w:rsid w:val="00375C48"/>
    <w:rsid w:val="003779B1"/>
    <w:rsid w:val="003812D4"/>
    <w:rsid w:val="003834F3"/>
    <w:rsid w:val="00383AFC"/>
    <w:rsid w:val="00383D31"/>
    <w:rsid w:val="00383E48"/>
    <w:rsid w:val="00384DAE"/>
    <w:rsid w:val="00386DCB"/>
    <w:rsid w:val="003938A5"/>
    <w:rsid w:val="00395026"/>
    <w:rsid w:val="00395DCB"/>
    <w:rsid w:val="003A1278"/>
    <w:rsid w:val="003A1301"/>
    <w:rsid w:val="003A1790"/>
    <w:rsid w:val="003A2244"/>
    <w:rsid w:val="003A2AED"/>
    <w:rsid w:val="003A5C99"/>
    <w:rsid w:val="003B0334"/>
    <w:rsid w:val="003B19E9"/>
    <w:rsid w:val="003B3698"/>
    <w:rsid w:val="003B3E90"/>
    <w:rsid w:val="003B5460"/>
    <w:rsid w:val="003B58BD"/>
    <w:rsid w:val="003C1EE3"/>
    <w:rsid w:val="003C5271"/>
    <w:rsid w:val="003D1B20"/>
    <w:rsid w:val="003D556F"/>
    <w:rsid w:val="003E1795"/>
    <w:rsid w:val="003E21E5"/>
    <w:rsid w:val="003E30C2"/>
    <w:rsid w:val="003E424E"/>
    <w:rsid w:val="003E5678"/>
    <w:rsid w:val="003E63BE"/>
    <w:rsid w:val="003F2025"/>
    <w:rsid w:val="003F3256"/>
    <w:rsid w:val="003F40D4"/>
    <w:rsid w:val="003F667E"/>
    <w:rsid w:val="00405468"/>
    <w:rsid w:val="00405CF4"/>
    <w:rsid w:val="00405CFC"/>
    <w:rsid w:val="00407947"/>
    <w:rsid w:val="004079E1"/>
    <w:rsid w:val="0041453A"/>
    <w:rsid w:val="00417AAC"/>
    <w:rsid w:val="004212D7"/>
    <w:rsid w:val="00422886"/>
    <w:rsid w:val="00422BA9"/>
    <w:rsid w:val="00422C79"/>
    <w:rsid w:val="00422F7F"/>
    <w:rsid w:val="00422FC3"/>
    <w:rsid w:val="00433379"/>
    <w:rsid w:val="00433C52"/>
    <w:rsid w:val="00433EDF"/>
    <w:rsid w:val="004342E4"/>
    <w:rsid w:val="0043553E"/>
    <w:rsid w:val="00437D4A"/>
    <w:rsid w:val="004402C9"/>
    <w:rsid w:val="00441804"/>
    <w:rsid w:val="00445DD2"/>
    <w:rsid w:val="00450FCB"/>
    <w:rsid w:val="00455196"/>
    <w:rsid w:val="00455805"/>
    <w:rsid w:val="00460A59"/>
    <w:rsid w:val="00463F79"/>
    <w:rsid w:val="004657A7"/>
    <w:rsid w:val="00466CFF"/>
    <w:rsid w:val="0047060F"/>
    <w:rsid w:val="00470BCF"/>
    <w:rsid w:val="00471DD3"/>
    <w:rsid w:val="004817EE"/>
    <w:rsid w:val="004825CB"/>
    <w:rsid w:val="00483CE0"/>
    <w:rsid w:val="00485798"/>
    <w:rsid w:val="0048797F"/>
    <w:rsid w:val="004962E7"/>
    <w:rsid w:val="004A32F4"/>
    <w:rsid w:val="004A36AC"/>
    <w:rsid w:val="004A464D"/>
    <w:rsid w:val="004A60C9"/>
    <w:rsid w:val="004A68C7"/>
    <w:rsid w:val="004B12F8"/>
    <w:rsid w:val="004B1BAF"/>
    <w:rsid w:val="004B2BB1"/>
    <w:rsid w:val="004B5A25"/>
    <w:rsid w:val="004B7B9C"/>
    <w:rsid w:val="004C2149"/>
    <w:rsid w:val="004C6DBC"/>
    <w:rsid w:val="004D1487"/>
    <w:rsid w:val="004D1C54"/>
    <w:rsid w:val="004D3DA8"/>
    <w:rsid w:val="004D6E55"/>
    <w:rsid w:val="004D7714"/>
    <w:rsid w:val="004D7D40"/>
    <w:rsid w:val="004E4E21"/>
    <w:rsid w:val="004E5F69"/>
    <w:rsid w:val="004E6830"/>
    <w:rsid w:val="004F6412"/>
    <w:rsid w:val="00504F7E"/>
    <w:rsid w:val="00505CFE"/>
    <w:rsid w:val="00506545"/>
    <w:rsid w:val="00507939"/>
    <w:rsid w:val="00513B4C"/>
    <w:rsid w:val="00515B18"/>
    <w:rsid w:val="00516865"/>
    <w:rsid w:val="0052030F"/>
    <w:rsid w:val="005207A5"/>
    <w:rsid w:val="00521BA9"/>
    <w:rsid w:val="00522314"/>
    <w:rsid w:val="00523AF2"/>
    <w:rsid w:val="00523CF5"/>
    <w:rsid w:val="00525749"/>
    <w:rsid w:val="00531CA6"/>
    <w:rsid w:val="00534C72"/>
    <w:rsid w:val="00540623"/>
    <w:rsid w:val="005418EE"/>
    <w:rsid w:val="005419A3"/>
    <w:rsid w:val="00541D66"/>
    <w:rsid w:val="005425FB"/>
    <w:rsid w:val="005456B7"/>
    <w:rsid w:val="0054573F"/>
    <w:rsid w:val="00546456"/>
    <w:rsid w:val="005541FB"/>
    <w:rsid w:val="00556EE6"/>
    <w:rsid w:val="00561052"/>
    <w:rsid w:val="0056116A"/>
    <w:rsid w:val="005620D7"/>
    <w:rsid w:val="005638F3"/>
    <w:rsid w:val="00563F99"/>
    <w:rsid w:val="00564362"/>
    <w:rsid w:val="0057002A"/>
    <w:rsid w:val="005716FA"/>
    <w:rsid w:val="005720EF"/>
    <w:rsid w:val="005733EF"/>
    <w:rsid w:val="00574311"/>
    <w:rsid w:val="0057477B"/>
    <w:rsid w:val="00575208"/>
    <w:rsid w:val="00577D46"/>
    <w:rsid w:val="00581699"/>
    <w:rsid w:val="00585392"/>
    <w:rsid w:val="00594C5D"/>
    <w:rsid w:val="005951D0"/>
    <w:rsid w:val="0059616A"/>
    <w:rsid w:val="00596385"/>
    <w:rsid w:val="005A36EF"/>
    <w:rsid w:val="005A5E82"/>
    <w:rsid w:val="005A6654"/>
    <w:rsid w:val="005A7281"/>
    <w:rsid w:val="005B2696"/>
    <w:rsid w:val="005B59B1"/>
    <w:rsid w:val="005B5F7B"/>
    <w:rsid w:val="005B63B3"/>
    <w:rsid w:val="005B7D18"/>
    <w:rsid w:val="005C4676"/>
    <w:rsid w:val="005C4F4D"/>
    <w:rsid w:val="005C694B"/>
    <w:rsid w:val="005D254E"/>
    <w:rsid w:val="005D3CBD"/>
    <w:rsid w:val="005E19AB"/>
    <w:rsid w:val="005E32B1"/>
    <w:rsid w:val="005E4062"/>
    <w:rsid w:val="005E45C7"/>
    <w:rsid w:val="005E7323"/>
    <w:rsid w:val="005F1774"/>
    <w:rsid w:val="005F4B55"/>
    <w:rsid w:val="005F65C3"/>
    <w:rsid w:val="006024DD"/>
    <w:rsid w:val="00602885"/>
    <w:rsid w:val="006034CA"/>
    <w:rsid w:val="006077EA"/>
    <w:rsid w:val="006170A7"/>
    <w:rsid w:val="00626559"/>
    <w:rsid w:val="006265D9"/>
    <w:rsid w:val="006306B5"/>
    <w:rsid w:val="00636F54"/>
    <w:rsid w:val="006415A7"/>
    <w:rsid w:val="00641E6C"/>
    <w:rsid w:val="00642D3D"/>
    <w:rsid w:val="00643EFB"/>
    <w:rsid w:val="00646B66"/>
    <w:rsid w:val="00651AB3"/>
    <w:rsid w:val="00651D36"/>
    <w:rsid w:val="0065570B"/>
    <w:rsid w:val="00655954"/>
    <w:rsid w:val="00660B24"/>
    <w:rsid w:val="00661209"/>
    <w:rsid w:val="0066243F"/>
    <w:rsid w:val="00663FC7"/>
    <w:rsid w:val="0067176F"/>
    <w:rsid w:val="006717D9"/>
    <w:rsid w:val="00674BA1"/>
    <w:rsid w:val="00675863"/>
    <w:rsid w:val="0067588C"/>
    <w:rsid w:val="006768F4"/>
    <w:rsid w:val="006772FA"/>
    <w:rsid w:val="0067796F"/>
    <w:rsid w:val="00677ADB"/>
    <w:rsid w:val="00682C38"/>
    <w:rsid w:val="0068697C"/>
    <w:rsid w:val="006916EC"/>
    <w:rsid w:val="006934CC"/>
    <w:rsid w:val="006938DB"/>
    <w:rsid w:val="00694E3F"/>
    <w:rsid w:val="00697D93"/>
    <w:rsid w:val="006A0E4C"/>
    <w:rsid w:val="006A212B"/>
    <w:rsid w:val="006A28F4"/>
    <w:rsid w:val="006A4B79"/>
    <w:rsid w:val="006A5D73"/>
    <w:rsid w:val="006A6116"/>
    <w:rsid w:val="006A6FDC"/>
    <w:rsid w:val="006B1495"/>
    <w:rsid w:val="006C238B"/>
    <w:rsid w:val="006C3575"/>
    <w:rsid w:val="006C3E67"/>
    <w:rsid w:val="006C6B60"/>
    <w:rsid w:val="006D0A8F"/>
    <w:rsid w:val="006D15D4"/>
    <w:rsid w:val="006D4113"/>
    <w:rsid w:val="006D6930"/>
    <w:rsid w:val="006E10FF"/>
    <w:rsid w:val="006E7076"/>
    <w:rsid w:val="006E790E"/>
    <w:rsid w:val="006F75D2"/>
    <w:rsid w:val="007029B6"/>
    <w:rsid w:val="00702CBF"/>
    <w:rsid w:val="00706EAA"/>
    <w:rsid w:val="00714884"/>
    <w:rsid w:val="00717C06"/>
    <w:rsid w:val="00720625"/>
    <w:rsid w:val="00723C35"/>
    <w:rsid w:val="007247AD"/>
    <w:rsid w:val="0073123D"/>
    <w:rsid w:val="0073694F"/>
    <w:rsid w:val="00736E2C"/>
    <w:rsid w:val="00737CAF"/>
    <w:rsid w:val="0074670A"/>
    <w:rsid w:val="00747130"/>
    <w:rsid w:val="00750841"/>
    <w:rsid w:val="007511B3"/>
    <w:rsid w:val="00751C89"/>
    <w:rsid w:val="00753062"/>
    <w:rsid w:val="007534D8"/>
    <w:rsid w:val="00755321"/>
    <w:rsid w:val="00756E71"/>
    <w:rsid w:val="00763D8D"/>
    <w:rsid w:val="00764A79"/>
    <w:rsid w:val="0076559F"/>
    <w:rsid w:val="007704E1"/>
    <w:rsid w:val="007716C6"/>
    <w:rsid w:val="007729F1"/>
    <w:rsid w:val="007738D2"/>
    <w:rsid w:val="00773B45"/>
    <w:rsid w:val="00773B7C"/>
    <w:rsid w:val="00773CF5"/>
    <w:rsid w:val="0077447D"/>
    <w:rsid w:val="0078332D"/>
    <w:rsid w:val="00783638"/>
    <w:rsid w:val="00783CBF"/>
    <w:rsid w:val="00786AD4"/>
    <w:rsid w:val="007929B5"/>
    <w:rsid w:val="00793152"/>
    <w:rsid w:val="007954F5"/>
    <w:rsid w:val="00796BEC"/>
    <w:rsid w:val="007A01D0"/>
    <w:rsid w:val="007A063F"/>
    <w:rsid w:val="007A0C84"/>
    <w:rsid w:val="007A1126"/>
    <w:rsid w:val="007A44F0"/>
    <w:rsid w:val="007A4A9E"/>
    <w:rsid w:val="007A51E1"/>
    <w:rsid w:val="007A7659"/>
    <w:rsid w:val="007A76F3"/>
    <w:rsid w:val="007B144C"/>
    <w:rsid w:val="007B362F"/>
    <w:rsid w:val="007B5845"/>
    <w:rsid w:val="007B71FE"/>
    <w:rsid w:val="007C1D8C"/>
    <w:rsid w:val="007C3C6C"/>
    <w:rsid w:val="007C3E32"/>
    <w:rsid w:val="007C5334"/>
    <w:rsid w:val="007C65BC"/>
    <w:rsid w:val="007C78B7"/>
    <w:rsid w:val="007C7B3C"/>
    <w:rsid w:val="007D017A"/>
    <w:rsid w:val="007D2E88"/>
    <w:rsid w:val="007D3EEE"/>
    <w:rsid w:val="007D5964"/>
    <w:rsid w:val="007E16CD"/>
    <w:rsid w:val="007E16E4"/>
    <w:rsid w:val="007E21D3"/>
    <w:rsid w:val="007E46B9"/>
    <w:rsid w:val="007F10B9"/>
    <w:rsid w:val="007F3466"/>
    <w:rsid w:val="0080300D"/>
    <w:rsid w:val="008050A1"/>
    <w:rsid w:val="008105BE"/>
    <w:rsid w:val="00811767"/>
    <w:rsid w:val="008132F1"/>
    <w:rsid w:val="00813D5B"/>
    <w:rsid w:val="00815442"/>
    <w:rsid w:val="0081593A"/>
    <w:rsid w:val="00817AE7"/>
    <w:rsid w:val="008207A0"/>
    <w:rsid w:val="00822046"/>
    <w:rsid w:val="00825421"/>
    <w:rsid w:val="0082613E"/>
    <w:rsid w:val="0082741B"/>
    <w:rsid w:val="00831AD2"/>
    <w:rsid w:val="00833BE1"/>
    <w:rsid w:val="0083424F"/>
    <w:rsid w:val="008377C2"/>
    <w:rsid w:val="00837E75"/>
    <w:rsid w:val="00843A9A"/>
    <w:rsid w:val="00843B0D"/>
    <w:rsid w:val="00845159"/>
    <w:rsid w:val="008459C9"/>
    <w:rsid w:val="00846F7D"/>
    <w:rsid w:val="0084754A"/>
    <w:rsid w:val="00850A30"/>
    <w:rsid w:val="00857858"/>
    <w:rsid w:val="00860B88"/>
    <w:rsid w:val="0086404C"/>
    <w:rsid w:val="008650E3"/>
    <w:rsid w:val="008663E4"/>
    <w:rsid w:val="008679CC"/>
    <w:rsid w:val="008729CC"/>
    <w:rsid w:val="008749AD"/>
    <w:rsid w:val="00875A84"/>
    <w:rsid w:val="00881587"/>
    <w:rsid w:val="00882986"/>
    <w:rsid w:val="00882B19"/>
    <w:rsid w:val="008866DB"/>
    <w:rsid w:val="00886CA4"/>
    <w:rsid w:val="00887C96"/>
    <w:rsid w:val="00890B55"/>
    <w:rsid w:val="008933A1"/>
    <w:rsid w:val="00894414"/>
    <w:rsid w:val="00894B8F"/>
    <w:rsid w:val="008A42C5"/>
    <w:rsid w:val="008A5527"/>
    <w:rsid w:val="008B09EC"/>
    <w:rsid w:val="008B230E"/>
    <w:rsid w:val="008B5689"/>
    <w:rsid w:val="008B70A3"/>
    <w:rsid w:val="008C16AF"/>
    <w:rsid w:val="008C3957"/>
    <w:rsid w:val="008C4BFD"/>
    <w:rsid w:val="008C615F"/>
    <w:rsid w:val="008C6468"/>
    <w:rsid w:val="008C6FC8"/>
    <w:rsid w:val="008D0BD3"/>
    <w:rsid w:val="008D0CC8"/>
    <w:rsid w:val="008D2621"/>
    <w:rsid w:val="008D304A"/>
    <w:rsid w:val="008D47EA"/>
    <w:rsid w:val="008D55F9"/>
    <w:rsid w:val="008D5C36"/>
    <w:rsid w:val="008E2545"/>
    <w:rsid w:val="008F11D2"/>
    <w:rsid w:val="008F3C9B"/>
    <w:rsid w:val="008F4B09"/>
    <w:rsid w:val="008F567D"/>
    <w:rsid w:val="008F56CD"/>
    <w:rsid w:val="008F6DB7"/>
    <w:rsid w:val="008F6FB0"/>
    <w:rsid w:val="008F7ED4"/>
    <w:rsid w:val="00900551"/>
    <w:rsid w:val="00900835"/>
    <w:rsid w:val="0091432B"/>
    <w:rsid w:val="00914C5A"/>
    <w:rsid w:val="0091529F"/>
    <w:rsid w:val="0091565D"/>
    <w:rsid w:val="00915F1B"/>
    <w:rsid w:val="00917598"/>
    <w:rsid w:val="009179E2"/>
    <w:rsid w:val="00917DB0"/>
    <w:rsid w:val="00921ECE"/>
    <w:rsid w:val="0092345F"/>
    <w:rsid w:val="00923FF2"/>
    <w:rsid w:val="009253B0"/>
    <w:rsid w:val="00925DA2"/>
    <w:rsid w:val="00927311"/>
    <w:rsid w:val="00931011"/>
    <w:rsid w:val="00931258"/>
    <w:rsid w:val="00931F7B"/>
    <w:rsid w:val="00932F84"/>
    <w:rsid w:val="00934A38"/>
    <w:rsid w:val="00937336"/>
    <w:rsid w:val="00937512"/>
    <w:rsid w:val="009466E6"/>
    <w:rsid w:val="00947054"/>
    <w:rsid w:val="009471D7"/>
    <w:rsid w:val="00951850"/>
    <w:rsid w:val="00952AFF"/>
    <w:rsid w:val="00953708"/>
    <w:rsid w:val="00954374"/>
    <w:rsid w:val="0095631D"/>
    <w:rsid w:val="00956FED"/>
    <w:rsid w:val="00957C7E"/>
    <w:rsid w:val="00963E86"/>
    <w:rsid w:val="009679E4"/>
    <w:rsid w:val="00970BA9"/>
    <w:rsid w:val="00970D5E"/>
    <w:rsid w:val="00973100"/>
    <w:rsid w:val="00975765"/>
    <w:rsid w:val="00977509"/>
    <w:rsid w:val="009777ED"/>
    <w:rsid w:val="00991514"/>
    <w:rsid w:val="00991D4E"/>
    <w:rsid w:val="00993BD3"/>
    <w:rsid w:val="009963A3"/>
    <w:rsid w:val="009963C9"/>
    <w:rsid w:val="009969D7"/>
    <w:rsid w:val="00997A81"/>
    <w:rsid w:val="009A1CB5"/>
    <w:rsid w:val="009A3200"/>
    <w:rsid w:val="009A38E2"/>
    <w:rsid w:val="009A79DC"/>
    <w:rsid w:val="009B3931"/>
    <w:rsid w:val="009C0C36"/>
    <w:rsid w:val="009C13B6"/>
    <w:rsid w:val="009C3F42"/>
    <w:rsid w:val="009C679E"/>
    <w:rsid w:val="009D0ACE"/>
    <w:rsid w:val="009D0C68"/>
    <w:rsid w:val="009D172E"/>
    <w:rsid w:val="009D265D"/>
    <w:rsid w:val="009D38C2"/>
    <w:rsid w:val="009D6A07"/>
    <w:rsid w:val="009E0052"/>
    <w:rsid w:val="009E1749"/>
    <w:rsid w:val="009E40DA"/>
    <w:rsid w:val="009E5AF3"/>
    <w:rsid w:val="009E6A29"/>
    <w:rsid w:val="009E747D"/>
    <w:rsid w:val="009E7BFB"/>
    <w:rsid w:val="009E7C7B"/>
    <w:rsid w:val="009F06A3"/>
    <w:rsid w:val="009F0A22"/>
    <w:rsid w:val="009F0CAE"/>
    <w:rsid w:val="009F1B56"/>
    <w:rsid w:val="009F2F85"/>
    <w:rsid w:val="009F31DF"/>
    <w:rsid w:val="009F5C52"/>
    <w:rsid w:val="00A019EA"/>
    <w:rsid w:val="00A03DA0"/>
    <w:rsid w:val="00A05173"/>
    <w:rsid w:val="00A05E2D"/>
    <w:rsid w:val="00A06690"/>
    <w:rsid w:val="00A066DA"/>
    <w:rsid w:val="00A10F05"/>
    <w:rsid w:val="00A11DB7"/>
    <w:rsid w:val="00A15688"/>
    <w:rsid w:val="00A157ED"/>
    <w:rsid w:val="00A1621B"/>
    <w:rsid w:val="00A177D9"/>
    <w:rsid w:val="00A22B09"/>
    <w:rsid w:val="00A23CDB"/>
    <w:rsid w:val="00A24F19"/>
    <w:rsid w:val="00A25F18"/>
    <w:rsid w:val="00A26735"/>
    <w:rsid w:val="00A32349"/>
    <w:rsid w:val="00A40123"/>
    <w:rsid w:val="00A402C4"/>
    <w:rsid w:val="00A4170F"/>
    <w:rsid w:val="00A50CC3"/>
    <w:rsid w:val="00A5269A"/>
    <w:rsid w:val="00A53476"/>
    <w:rsid w:val="00A535FC"/>
    <w:rsid w:val="00A54698"/>
    <w:rsid w:val="00A54F8F"/>
    <w:rsid w:val="00A5654A"/>
    <w:rsid w:val="00A56C79"/>
    <w:rsid w:val="00A609BA"/>
    <w:rsid w:val="00A63563"/>
    <w:rsid w:val="00A642B2"/>
    <w:rsid w:val="00A67D17"/>
    <w:rsid w:val="00A7183F"/>
    <w:rsid w:val="00A7276D"/>
    <w:rsid w:val="00A73A44"/>
    <w:rsid w:val="00A80103"/>
    <w:rsid w:val="00A84B9C"/>
    <w:rsid w:val="00A93A17"/>
    <w:rsid w:val="00A93A6A"/>
    <w:rsid w:val="00A93B1A"/>
    <w:rsid w:val="00A93E77"/>
    <w:rsid w:val="00A96282"/>
    <w:rsid w:val="00A96E06"/>
    <w:rsid w:val="00AA04B1"/>
    <w:rsid w:val="00AA2D8F"/>
    <w:rsid w:val="00AA4554"/>
    <w:rsid w:val="00AA645C"/>
    <w:rsid w:val="00AB31E7"/>
    <w:rsid w:val="00AB60C7"/>
    <w:rsid w:val="00AC2101"/>
    <w:rsid w:val="00AC36C0"/>
    <w:rsid w:val="00AC39B1"/>
    <w:rsid w:val="00AC4C03"/>
    <w:rsid w:val="00AC5B8D"/>
    <w:rsid w:val="00AC5BAB"/>
    <w:rsid w:val="00AD0051"/>
    <w:rsid w:val="00AD4298"/>
    <w:rsid w:val="00AD44A4"/>
    <w:rsid w:val="00AD480E"/>
    <w:rsid w:val="00AE2C77"/>
    <w:rsid w:val="00AE4448"/>
    <w:rsid w:val="00AE4A19"/>
    <w:rsid w:val="00AE4ECF"/>
    <w:rsid w:val="00AE5EA3"/>
    <w:rsid w:val="00AF1D74"/>
    <w:rsid w:val="00AF5051"/>
    <w:rsid w:val="00AF6F8F"/>
    <w:rsid w:val="00B058BE"/>
    <w:rsid w:val="00B13518"/>
    <w:rsid w:val="00B13841"/>
    <w:rsid w:val="00B14EDD"/>
    <w:rsid w:val="00B166F4"/>
    <w:rsid w:val="00B217C6"/>
    <w:rsid w:val="00B27351"/>
    <w:rsid w:val="00B31503"/>
    <w:rsid w:val="00B34192"/>
    <w:rsid w:val="00B35F5F"/>
    <w:rsid w:val="00B3663E"/>
    <w:rsid w:val="00B37657"/>
    <w:rsid w:val="00B40624"/>
    <w:rsid w:val="00B43E3F"/>
    <w:rsid w:val="00B44121"/>
    <w:rsid w:val="00B446AB"/>
    <w:rsid w:val="00B461B2"/>
    <w:rsid w:val="00B46D9C"/>
    <w:rsid w:val="00B5017D"/>
    <w:rsid w:val="00B56F73"/>
    <w:rsid w:val="00B61EC6"/>
    <w:rsid w:val="00B62C23"/>
    <w:rsid w:val="00B64FF6"/>
    <w:rsid w:val="00B652F3"/>
    <w:rsid w:val="00B672D5"/>
    <w:rsid w:val="00B67707"/>
    <w:rsid w:val="00B72326"/>
    <w:rsid w:val="00B73533"/>
    <w:rsid w:val="00B7403D"/>
    <w:rsid w:val="00B76E82"/>
    <w:rsid w:val="00B816DE"/>
    <w:rsid w:val="00B85CAD"/>
    <w:rsid w:val="00B92A56"/>
    <w:rsid w:val="00B92C46"/>
    <w:rsid w:val="00B93FF4"/>
    <w:rsid w:val="00B943B1"/>
    <w:rsid w:val="00B9440F"/>
    <w:rsid w:val="00BA0607"/>
    <w:rsid w:val="00BA1F6F"/>
    <w:rsid w:val="00BA3CBE"/>
    <w:rsid w:val="00BA56C5"/>
    <w:rsid w:val="00BB107E"/>
    <w:rsid w:val="00BB2520"/>
    <w:rsid w:val="00BB6C17"/>
    <w:rsid w:val="00BC4106"/>
    <w:rsid w:val="00BC5CD9"/>
    <w:rsid w:val="00BC64E0"/>
    <w:rsid w:val="00BC7669"/>
    <w:rsid w:val="00BC795A"/>
    <w:rsid w:val="00BD01C7"/>
    <w:rsid w:val="00BD3221"/>
    <w:rsid w:val="00BD47E5"/>
    <w:rsid w:val="00BE084E"/>
    <w:rsid w:val="00BE0F9E"/>
    <w:rsid w:val="00BE2ACF"/>
    <w:rsid w:val="00BE2B86"/>
    <w:rsid w:val="00BE6CAE"/>
    <w:rsid w:val="00BE7FB4"/>
    <w:rsid w:val="00BF0979"/>
    <w:rsid w:val="00BF2704"/>
    <w:rsid w:val="00BF48C2"/>
    <w:rsid w:val="00BF5060"/>
    <w:rsid w:val="00BF6931"/>
    <w:rsid w:val="00BF7F78"/>
    <w:rsid w:val="00C017C6"/>
    <w:rsid w:val="00C01D49"/>
    <w:rsid w:val="00C02A9C"/>
    <w:rsid w:val="00C02F8B"/>
    <w:rsid w:val="00C04E6F"/>
    <w:rsid w:val="00C051C1"/>
    <w:rsid w:val="00C0614B"/>
    <w:rsid w:val="00C11806"/>
    <w:rsid w:val="00C218F4"/>
    <w:rsid w:val="00C24BEA"/>
    <w:rsid w:val="00C3058A"/>
    <w:rsid w:val="00C31408"/>
    <w:rsid w:val="00C32905"/>
    <w:rsid w:val="00C34D8C"/>
    <w:rsid w:val="00C355DC"/>
    <w:rsid w:val="00C36D6A"/>
    <w:rsid w:val="00C36D84"/>
    <w:rsid w:val="00C412CE"/>
    <w:rsid w:val="00C41F68"/>
    <w:rsid w:val="00C4526A"/>
    <w:rsid w:val="00C45922"/>
    <w:rsid w:val="00C45D99"/>
    <w:rsid w:val="00C47388"/>
    <w:rsid w:val="00C50BA4"/>
    <w:rsid w:val="00C530FF"/>
    <w:rsid w:val="00C55E58"/>
    <w:rsid w:val="00C56B59"/>
    <w:rsid w:val="00C603BC"/>
    <w:rsid w:val="00C61ED1"/>
    <w:rsid w:val="00C65000"/>
    <w:rsid w:val="00C71539"/>
    <w:rsid w:val="00C728AC"/>
    <w:rsid w:val="00C816A1"/>
    <w:rsid w:val="00C84320"/>
    <w:rsid w:val="00C852F4"/>
    <w:rsid w:val="00C861A9"/>
    <w:rsid w:val="00C86D64"/>
    <w:rsid w:val="00C9158A"/>
    <w:rsid w:val="00C91803"/>
    <w:rsid w:val="00C95AC3"/>
    <w:rsid w:val="00CA0487"/>
    <w:rsid w:val="00CA63BC"/>
    <w:rsid w:val="00CA78A1"/>
    <w:rsid w:val="00CA7AF9"/>
    <w:rsid w:val="00CB11E5"/>
    <w:rsid w:val="00CB12E4"/>
    <w:rsid w:val="00CB1C38"/>
    <w:rsid w:val="00CB38DB"/>
    <w:rsid w:val="00CB3C57"/>
    <w:rsid w:val="00CB5363"/>
    <w:rsid w:val="00CB6807"/>
    <w:rsid w:val="00CB6908"/>
    <w:rsid w:val="00CB7474"/>
    <w:rsid w:val="00CB758F"/>
    <w:rsid w:val="00CC03C4"/>
    <w:rsid w:val="00CC4B44"/>
    <w:rsid w:val="00CC64BC"/>
    <w:rsid w:val="00CC7466"/>
    <w:rsid w:val="00CD2367"/>
    <w:rsid w:val="00CD3760"/>
    <w:rsid w:val="00CD6929"/>
    <w:rsid w:val="00CD75DF"/>
    <w:rsid w:val="00CE01A6"/>
    <w:rsid w:val="00CE08E4"/>
    <w:rsid w:val="00CE6B51"/>
    <w:rsid w:val="00CE73DB"/>
    <w:rsid w:val="00CF0579"/>
    <w:rsid w:val="00CF1A43"/>
    <w:rsid w:val="00CF1F5C"/>
    <w:rsid w:val="00CF461B"/>
    <w:rsid w:val="00CF7D12"/>
    <w:rsid w:val="00D00305"/>
    <w:rsid w:val="00D031AC"/>
    <w:rsid w:val="00D05F66"/>
    <w:rsid w:val="00D10397"/>
    <w:rsid w:val="00D23184"/>
    <w:rsid w:val="00D23D64"/>
    <w:rsid w:val="00D243D9"/>
    <w:rsid w:val="00D30515"/>
    <w:rsid w:val="00D3091A"/>
    <w:rsid w:val="00D33F8D"/>
    <w:rsid w:val="00D35EAF"/>
    <w:rsid w:val="00D4213B"/>
    <w:rsid w:val="00D42B5A"/>
    <w:rsid w:val="00D4537A"/>
    <w:rsid w:val="00D45D19"/>
    <w:rsid w:val="00D55715"/>
    <w:rsid w:val="00D55F00"/>
    <w:rsid w:val="00D57B28"/>
    <w:rsid w:val="00D60115"/>
    <w:rsid w:val="00D61591"/>
    <w:rsid w:val="00D61981"/>
    <w:rsid w:val="00D61B9F"/>
    <w:rsid w:val="00D63E78"/>
    <w:rsid w:val="00D64CB9"/>
    <w:rsid w:val="00D65AEA"/>
    <w:rsid w:val="00D660C0"/>
    <w:rsid w:val="00D66B59"/>
    <w:rsid w:val="00D70341"/>
    <w:rsid w:val="00D71F15"/>
    <w:rsid w:val="00D720FD"/>
    <w:rsid w:val="00D74462"/>
    <w:rsid w:val="00D81958"/>
    <w:rsid w:val="00D82E55"/>
    <w:rsid w:val="00D83C5B"/>
    <w:rsid w:val="00D8541B"/>
    <w:rsid w:val="00D9397D"/>
    <w:rsid w:val="00D947B9"/>
    <w:rsid w:val="00D951A6"/>
    <w:rsid w:val="00DA12DB"/>
    <w:rsid w:val="00DA1BF3"/>
    <w:rsid w:val="00DA2EAF"/>
    <w:rsid w:val="00DA5A89"/>
    <w:rsid w:val="00DA646D"/>
    <w:rsid w:val="00DA657B"/>
    <w:rsid w:val="00DA7901"/>
    <w:rsid w:val="00DA7F31"/>
    <w:rsid w:val="00DB34F5"/>
    <w:rsid w:val="00DB3B22"/>
    <w:rsid w:val="00DB5996"/>
    <w:rsid w:val="00DB6131"/>
    <w:rsid w:val="00DC2158"/>
    <w:rsid w:val="00DC35DE"/>
    <w:rsid w:val="00DC3B7D"/>
    <w:rsid w:val="00DC3DFA"/>
    <w:rsid w:val="00DC4FC1"/>
    <w:rsid w:val="00DC5599"/>
    <w:rsid w:val="00DC7451"/>
    <w:rsid w:val="00DD181B"/>
    <w:rsid w:val="00DD4BD7"/>
    <w:rsid w:val="00DE2087"/>
    <w:rsid w:val="00DE2103"/>
    <w:rsid w:val="00DE31D3"/>
    <w:rsid w:val="00DF0352"/>
    <w:rsid w:val="00DF1845"/>
    <w:rsid w:val="00DF22E0"/>
    <w:rsid w:val="00DF2E39"/>
    <w:rsid w:val="00DF5963"/>
    <w:rsid w:val="00DF64F2"/>
    <w:rsid w:val="00DF6C77"/>
    <w:rsid w:val="00E00330"/>
    <w:rsid w:val="00E02055"/>
    <w:rsid w:val="00E026AD"/>
    <w:rsid w:val="00E032EB"/>
    <w:rsid w:val="00E07195"/>
    <w:rsid w:val="00E10FB9"/>
    <w:rsid w:val="00E11788"/>
    <w:rsid w:val="00E150D1"/>
    <w:rsid w:val="00E16389"/>
    <w:rsid w:val="00E2103A"/>
    <w:rsid w:val="00E2446B"/>
    <w:rsid w:val="00E24480"/>
    <w:rsid w:val="00E30BF3"/>
    <w:rsid w:val="00E319F7"/>
    <w:rsid w:val="00E31A4F"/>
    <w:rsid w:val="00E33ADD"/>
    <w:rsid w:val="00E36F5A"/>
    <w:rsid w:val="00E37B30"/>
    <w:rsid w:val="00E37F26"/>
    <w:rsid w:val="00E4146E"/>
    <w:rsid w:val="00E41B93"/>
    <w:rsid w:val="00E41E2E"/>
    <w:rsid w:val="00E42065"/>
    <w:rsid w:val="00E427AE"/>
    <w:rsid w:val="00E429F8"/>
    <w:rsid w:val="00E5042D"/>
    <w:rsid w:val="00E51868"/>
    <w:rsid w:val="00E51972"/>
    <w:rsid w:val="00E5278F"/>
    <w:rsid w:val="00E5577B"/>
    <w:rsid w:val="00E56F95"/>
    <w:rsid w:val="00E572CA"/>
    <w:rsid w:val="00E57A78"/>
    <w:rsid w:val="00E616D1"/>
    <w:rsid w:val="00E61998"/>
    <w:rsid w:val="00E6234D"/>
    <w:rsid w:val="00E63548"/>
    <w:rsid w:val="00E63BCE"/>
    <w:rsid w:val="00E65798"/>
    <w:rsid w:val="00E65B6D"/>
    <w:rsid w:val="00E6629C"/>
    <w:rsid w:val="00E671E1"/>
    <w:rsid w:val="00E73F95"/>
    <w:rsid w:val="00E75E5F"/>
    <w:rsid w:val="00E771C4"/>
    <w:rsid w:val="00E80A3D"/>
    <w:rsid w:val="00E8569B"/>
    <w:rsid w:val="00E90DE8"/>
    <w:rsid w:val="00E91D37"/>
    <w:rsid w:val="00EA3990"/>
    <w:rsid w:val="00EA39B1"/>
    <w:rsid w:val="00EA5805"/>
    <w:rsid w:val="00EB03B8"/>
    <w:rsid w:val="00EB4F83"/>
    <w:rsid w:val="00EB6101"/>
    <w:rsid w:val="00EC13C5"/>
    <w:rsid w:val="00ED1FD0"/>
    <w:rsid w:val="00ED25E3"/>
    <w:rsid w:val="00ED274A"/>
    <w:rsid w:val="00ED5179"/>
    <w:rsid w:val="00ED5572"/>
    <w:rsid w:val="00EE064A"/>
    <w:rsid w:val="00EE25BC"/>
    <w:rsid w:val="00EE679E"/>
    <w:rsid w:val="00EE7407"/>
    <w:rsid w:val="00EF430B"/>
    <w:rsid w:val="00EF589F"/>
    <w:rsid w:val="00EF686E"/>
    <w:rsid w:val="00EF728B"/>
    <w:rsid w:val="00F03F0C"/>
    <w:rsid w:val="00F056D9"/>
    <w:rsid w:val="00F07588"/>
    <w:rsid w:val="00F07F9D"/>
    <w:rsid w:val="00F13FA1"/>
    <w:rsid w:val="00F154DF"/>
    <w:rsid w:val="00F17B43"/>
    <w:rsid w:val="00F207AF"/>
    <w:rsid w:val="00F20D9D"/>
    <w:rsid w:val="00F22A46"/>
    <w:rsid w:val="00F23645"/>
    <w:rsid w:val="00F237E2"/>
    <w:rsid w:val="00F25704"/>
    <w:rsid w:val="00F30313"/>
    <w:rsid w:val="00F3087B"/>
    <w:rsid w:val="00F33630"/>
    <w:rsid w:val="00F36F47"/>
    <w:rsid w:val="00F420F0"/>
    <w:rsid w:val="00F440D1"/>
    <w:rsid w:val="00F457BB"/>
    <w:rsid w:val="00F458F5"/>
    <w:rsid w:val="00F4602B"/>
    <w:rsid w:val="00F46D2A"/>
    <w:rsid w:val="00F50BFF"/>
    <w:rsid w:val="00F50D30"/>
    <w:rsid w:val="00F52ABC"/>
    <w:rsid w:val="00F54CF2"/>
    <w:rsid w:val="00F557F0"/>
    <w:rsid w:val="00F56CD2"/>
    <w:rsid w:val="00F57A2F"/>
    <w:rsid w:val="00F618C2"/>
    <w:rsid w:val="00F64EAA"/>
    <w:rsid w:val="00F65740"/>
    <w:rsid w:val="00F6594F"/>
    <w:rsid w:val="00F659D3"/>
    <w:rsid w:val="00F65B4E"/>
    <w:rsid w:val="00F660F3"/>
    <w:rsid w:val="00F676D2"/>
    <w:rsid w:val="00F72AB9"/>
    <w:rsid w:val="00F75CCB"/>
    <w:rsid w:val="00F876C0"/>
    <w:rsid w:val="00F911A1"/>
    <w:rsid w:val="00F92AA3"/>
    <w:rsid w:val="00F93F5C"/>
    <w:rsid w:val="00F977A1"/>
    <w:rsid w:val="00FA0B42"/>
    <w:rsid w:val="00FA5D11"/>
    <w:rsid w:val="00FA64E4"/>
    <w:rsid w:val="00FA65F6"/>
    <w:rsid w:val="00FB2252"/>
    <w:rsid w:val="00FB41D0"/>
    <w:rsid w:val="00FC0B87"/>
    <w:rsid w:val="00FC273D"/>
    <w:rsid w:val="00FC2BB2"/>
    <w:rsid w:val="00FC2F52"/>
    <w:rsid w:val="00FC4339"/>
    <w:rsid w:val="00FC5C71"/>
    <w:rsid w:val="00FC6E65"/>
    <w:rsid w:val="00FC73F7"/>
    <w:rsid w:val="00FD177F"/>
    <w:rsid w:val="00FD2035"/>
    <w:rsid w:val="00FD57F8"/>
    <w:rsid w:val="00FE1C49"/>
    <w:rsid w:val="00FE2D6C"/>
    <w:rsid w:val="00FE3155"/>
    <w:rsid w:val="00FE41F5"/>
    <w:rsid w:val="00FE4416"/>
    <w:rsid w:val="00FE7F2C"/>
    <w:rsid w:val="00FF071A"/>
    <w:rsid w:val="00FF35DA"/>
    <w:rsid w:val="00FF4544"/>
    <w:rsid w:val="00FF4CC1"/>
    <w:rsid w:val="00FF5497"/>
    <w:rsid w:val="00FF650D"/>
    <w:rsid w:val="00FF6A31"/>
    <w:rsid w:val="00FF6C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8434D54E-6923-4E7A-A931-50D007E8D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F7"/>
    <w:rPr>
      <w:rFonts w:ascii="Times New Roman" w:hAnsi="Times New Roman"/>
      <w:lang w:val="ru-RU" w:eastAsia="ru-RU"/>
    </w:rPr>
  </w:style>
  <w:style w:type="paragraph" w:styleId="1">
    <w:name w:val="heading 1"/>
    <w:basedOn w:val="a"/>
    <w:next w:val="a"/>
    <w:link w:val="10"/>
    <w:qFormat/>
    <w:rsid w:val="00FC73F7"/>
    <w:pPr>
      <w:keepNext/>
      <w:jc w:val="both"/>
      <w:outlineLvl w:val="0"/>
    </w:pPr>
    <w:rPr>
      <w:rFonts w:eastAsia="Times New Roman"/>
      <w:b/>
      <w:sz w:val="26"/>
      <w:lang w:val="x-none"/>
    </w:rPr>
  </w:style>
  <w:style w:type="paragraph" w:styleId="2">
    <w:name w:val="heading 2"/>
    <w:basedOn w:val="a"/>
    <w:next w:val="a"/>
    <w:link w:val="20"/>
    <w:unhideWhenUsed/>
    <w:qFormat/>
    <w:rsid w:val="00422886"/>
    <w:pPr>
      <w:keepNext/>
      <w:spacing w:before="240" w:after="60"/>
      <w:outlineLvl w:val="1"/>
    </w:pPr>
    <w:rPr>
      <w:rFonts w:ascii="Calibri Light" w:eastAsia="Times New Roman" w:hAnsi="Calibri Light"/>
      <w:b/>
      <w:bCs/>
      <w:i/>
      <w:iCs/>
      <w:sz w:val="28"/>
      <w:szCs w:val="28"/>
    </w:rPr>
  </w:style>
  <w:style w:type="paragraph" w:styleId="3">
    <w:name w:val="heading 3"/>
    <w:basedOn w:val="a"/>
    <w:next w:val="a"/>
    <w:link w:val="30"/>
    <w:qFormat/>
    <w:rsid w:val="00FC73F7"/>
    <w:pPr>
      <w:keepNext/>
      <w:spacing w:before="240" w:after="60"/>
      <w:outlineLvl w:val="2"/>
    </w:pPr>
    <w:rPr>
      <w:rFonts w:ascii="Arial" w:eastAsia="Times New Roman" w:hAnsi="Arial"/>
      <w:b/>
      <w:bCs/>
      <w:sz w:val="26"/>
      <w:szCs w:val="26"/>
    </w:rPr>
  </w:style>
  <w:style w:type="paragraph" w:styleId="4">
    <w:name w:val="heading 4"/>
    <w:basedOn w:val="a"/>
    <w:next w:val="a"/>
    <w:link w:val="40"/>
    <w:qFormat/>
    <w:rsid w:val="00E429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link w:val="1"/>
    <w:rsid w:val="00FC73F7"/>
    <w:rPr>
      <w:rFonts w:ascii="Times New Roman" w:eastAsia="Times New Roman" w:hAnsi="Times New Roman"/>
      <w:b/>
      <w:sz w:val="26"/>
      <w:lang w:eastAsia="ru-RU"/>
    </w:rPr>
  </w:style>
  <w:style w:type="character" w:customStyle="1" w:styleId="30">
    <w:name w:val="Заголовок 3 Знак"/>
    <w:link w:val="3"/>
    <w:rsid w:val="00FC73F7"/>
    <w:rPr>
      <w:rFonts w:ascii="Arial" w:eastAsia="Times New Roman" w:hAnsi="Arial" w:cs="Arial"/>
      <w:b/>
      <w:bCs/>
      <w:sz w:val="26"/>
      <w:szCs w:val="26"/>
      <w:lang w:val="ru-RU" w:eastAsia="ru-RU"/>
    </w:rPr>
  </w:style>
  <w:style w:type="paragraph" w:styleId="HTML">
    <w:name w:val="HTML Preformatted"/>
    <w:basedOn w:val="a"/>
    <w:link w:val="HTML0"/>
    <w:unhideWhenUsed/>
    <w:rsid w:val="00FC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link w:val="HTML"/>
    <w:rsid w:val="00FC73F7"/>
    <w:rPr>
      <w:rFonts w:ascii="Courier New" w:hAnsi="Courier New" w:cs="Courier New"/>
      <w:color w:val="000000"/>
      <w:sz w:val="21"/>
      <w:szCs w:val="21"/>
      <w:lang w:val="ru-RU" w:eastAsia="ru-RU"/>
    </w:rPr>
  </w:style>
  <w:style w:type="paragraph" w:styleId="31">
    <w:name w:val="Body Text Indent 3"/>
    <w:basedOn w:val="a"/>
    <w:link w:val="32"/>
    <w:unhideWhenUsed/>
    <w:rsid w:val="00FC73F7"/>
    <w:pPr>
      <w:spacing w:after="120"/>
      <w:ind w:left="283"/>
    </w:pPr>
    <w:rPr>
      <w:sz w:val="16"/>
      <w:szCs w:val="16"/>
    </w:rPr>
  </w:style>
  <w:style w:type="character" w:customStyle="1" w:styleId="32">
    <w:name w:val="Основной текст с отступом 3 Знак"/>
    <w:link w:val="31"/>
    <w:rsid w:val="00FC73F7"/>
    <w:rPr>
      <w:rFonts w:ascii="Times New Roman" w:hAnsi="Times New Roman"/>
      <w:sz w:val="16"/>
      <w:szCs w:val="16"/>
      <w:lang w:val="ru-RU" w:eastAsia="ru-RU"/>
    </w:rPr>
  </w:style>
  <w:style w:type="paragraph" w:styleId="a3">
    <w:name w:val="header"/>
    <w:basedOn w:val="a"/>
    <w:link w:val="a4"/>
    <w:uiPriority w:val="99"/>
    <w:unhideWhenUsed/>
    <w:rsid w:val="00B217C6"/>
    <w:pPr>
      <w:tabs>
        <w:tab w:val="center" w:pos="4819"/>
        <w:tab w:val="right" w:pos="9639"/>
      </w:tabs>
    </w:pPr>
  </w:style>
  <w:style w:type="character" w:customStyle="1" w:styleId="a4">
    <w:name w:val="Верхний колонтитул Знак"/>
    <w:link w:val="a3"/>
    <w:uiPriority w:val="99"/>
    <w:rsid w:val="00B217C6"/>
    <w:rPr>
      <w:rFonts w:ascii="Times New Roman" w:hAnsi="Times New Roman"/>
      <w:lang w:val="ru-RU" w:eastAsia="ru-RU"/>
    </w:rPr>
  </w:style>
  <w:style w:type="paragraph" w:styleId="a5">
    <w:name w:val="footer"/>
    <w:basedOn w:val="a"/>
    <w:link w:val="a6"/>
    <w:unhideWhenUsed/>
    <w:rsid w:val="00B217C6"/>
    <w:pPr>
      <w:tabs>
        <w:tab w:val="center" w:pos="4819"/>
        <w:tab w:val="right" w:pos="9639"/>
      </w:tabs>
    </w:pPr>
  </w:style>
  <w:style w:type="character" w:customStyle="1" w:styleId="a6">
    <w:name w:val="Нижний колонтитул Знак"/>
    <w:link w:val="a5"/>
    <w:rsid w:val="00B217C6"/>
    <w:rPr>
      <w:rFonts w:ascii="Times New Roman" w:hAnsi="Times New Roman"/>
      <w:lang w:val="ru-RU" w:eastAsia="ru-RU"/>
    </w:rPr>
  </w:style>
  <w:style w:type="character" w:styleId="a7">
    <w:name w:val="page number"/>
    <w:basedOn w:val="a0"/>
    <w:rsid w:val="008F7ED4"/>
  </w:style>
  <w:style w:type="character" w:customStyle="1" w:styleId="apple-converted-space">
    <w:name w:val="apple-converted-space"/>
    <w:basedOn w:val="a0"/>
    <w:rsid w:val="004825CB"/>
  </w:style>
  <w:style w:type="character" w:customStyle="1" w:styleId="20">
    <w:name w:val="Заголовок 2 Знак"/>
    <w:link w:val="2"/>
    <w:rsid w:val="00422886"/>
    <w:rPr>
      <w:rFonts w:ascii="Calibri Light" w:eastAsia="Times New Roman" w:hAnsi="Calibri Light" w:cs="Times New Roman"/>
      <w:b/>
      <w:bCs/>
      <w:i/>
      <w:iCs/>
      <w:sz w:val="28"/>
      <w:szCs w:val="28"/>
      <w:lang w:val="ru-RU" w:eastAsia="ru-RU"/>
    </w:rPr>
  </w:style>
  <w:style w:type="paragraph" w:customStyle="1" w:styleId="cs95e872d0">
    <w:name w:val="cs95e872d0"/>
    <w:basedOn w:val="a"/>
    <w:rsid w:val="00422886"/>
    <w:rPr>
      <w:rFonts w:eastAsia="Times New Roman"/>
      <w:sz w:val="24"/>
      <w:szCs w:val="24"/>
    </w:rPr>
  </w:style>
  <w:style w:type="character" w:customStyle="1" w:styleId="cs188c92b51">
    <w:name w:val="cs188c92b51"/>
    <w:rsid w:val="00422886"/>
    <w:rPr>
      <w:rFonts w:ascii="Times New Roman" w:hAnsi="Times New Roman" w:cs="Times New Roman" w:hint="default"/>
      <w:b w:val="0"/>
      <w:bCs w:val="0"/>
      <w:i w:val="0"/>
      <w:iCs w:val="0"/>
      <w:color w:val="000000"/>
      <w:sz w:val="26"/>
      <w:szCs w:val="26"/>
      <w:shd w:val="clear" w:color="auto" w:fill="auto"/>
    </w:rPr>
  </w:style>
  <w:style w:type="character" w:customStyle="1" w:styleId="cs95e872d01">
    <w:name w:val="cs95e872d01"/>
    <w:rsid w:val="00422886"/>
  </w:style>
  <w:style w:type="paragraph" w:customStyle="1" w:styleId="11">
    <w:name w:val="Обычный11"/>
    <w:aliases w:val="Звичайний,Normal"/>
    <w:basedOn w:val="a"/>
    <w:qFormat/>
    <w:rsid w:val="00422886"/>
    <w:rPr>
      <w:rFonts w:eastAsia="Times New Roman"/>
      <w:sz w:val="24"/>
      <w:szCs w:val="24"/>
      <w:lang w:val="uk-UA" w:eastAsia="uk-UA"/>
    </w:rPr>
  </w:style>
  <w:style w:type="character" w:customStyle="1" w:styleId="cs7864ebcf1">
    <w:name w:val="cs7864ebcf1"/>
    <w:rsid w:val="00422886"/>
    <w:rPr>
      <w:rFonts w:ascii="Times New Roman" w:hAnsi="Times New Roman" w:cs="Times New Roman" w:hint="default"/>
      <w:b/>
      <w:bCs/>
      <w:i w:val="0"/>
      <w:iCs w:val="0"/>
      <w:color w:val="000000"/>
      <w:sz w:val="26"/>
      <w:szCs w:val="26"/>
      <w:shd w:val="clear" w:color="auto" w:fill="auto"/>
    </w:rPr>
  </w:style>
  <w:style w:type="paragraph" w:styleId="a8">
    <w:name w:val="Normal (Web)"/>
    <w:basedOn w:val="a"/>
    <w:uiPriority w:val="99"/>
    <w:semiHidden/>
    <w:unhideWhenUsed/>
    <w:rsid w:val="00422886"/>
    <w:pPr>
      <w:spacing w:before="100" w:beforeAutospacing="1" w:after="100" w:afterAutospacing="1"/>
    </w:pPr>
    <w:rPr>
      <w:rFonts w:eastAsia="Times New Roman"/>
      <w:sz w:val="24"/>
      <w:szCs w:val="24"/>
      <w:lang w:val="uk-UA" w:eastAsia="uk-UA"/>
    </w:rPr>
  </w:style>
  <w:style w:type="character" w:customStyle="1" w:styleId="40">
    <w:name w:val="Заголовок 4 Знак"/>
    <w:link w:val="4"/>
    <w:rsid w:val="000C5E02"/>
    <w:rPr>
      <w:rFonts w:ascii="Times New Roman" w:hAnsi="Times New Roman"/>
      <w:b/>
      <w:bCs/>
      <w:sz w:val="28"/>
      <w:szCs w:val="28"/>
      <w:lang w:val="ru-RU" w:eastAsia="ru-RU"/>
    </w:rPr>
  </w:style>
  <w:style w:type="paragraph" w:customStyle="1" w:styleId="12">
    <w:name w:val="Обычный1"/>
    <w:basedOn w:val="a"/>
    <w:qFormat/>
    <w:rsid w:val="000C5E02"/>
    <w:rPr>
      <w:rFonts w:eastAsia="Times New Roman"/>
      <w:sz w:val="24"/>
      <w:szCs w:val="24"/>
      <w:lang w:val="uk-UA" w:eastAsia="uk-UA"/>
    </w:rPr>
  </w:style>
  <w:style w:type="paragraph" w:customStyle="1" w:styleId="msolistparagraph0">
    <w:name w:val="msolistparagraph"/>
    <w:basedOn w:val="a"/>
    <w:uiPriority w:val="34"/>
    <w:qFormat/>
    <w:rsid w:val="000C5E02"/>
    <w:pPr>
      <w:ind w:left="720"/>
      <w:contextualSpacing/>
    </w:pPr>
    <w:rPr>
      <w:rFonts w:eastAsia="Times New Roman"/>
      <w:sz w:val="24"/>
      <w:szCs w:val="24"/>
      <w:lang w:val="uk-UA" w:eastAsia="uk-UA"/>
    </w:rPr>
  </w:style>
  <w:style w:type="paragraph" w:customStyle="1" w:styleId="Encryption">
    <w:name w:val="Encryption"/>
    <w:basedOn w:val="a"/>
    <w:qFormat/>
    <w:rsid w:val="000C5E02"/>
    <w:pPr>
      <w:jc w:val="both"/>
    </w:pPr>
    <w:rPr>
      <w:rFonts w:eastAsia="Times New Roman"/>
      <w:b/>
      <w:bCs/>
      <w:i/>
      <w:iCs/>
      <w:sz w:val="24"/>
      <w:szCs w:val="24"/>
      <w:lang w:val="uk-UA" w:eastAsia="uk-UA"/>
    </w:rPr>
  </w:style>
  <w:style w:type="character" w:customStyle="1" w:styleId="Heading2Char">
    <w:name w:val="Heading 2 Char"/>
    <w:link w:val="21"/>
    <w:locked/>
    <w:rsid w:val="000C5E02"/>
    <w:rPr>
      <w:rFonts w:ascii="Arial" w:eastAsia="Times New Roman" w:hAnsi="Arial"/>
      <w:b/>
      <w:caps/>
      <w:sz w:val="16"/>
      <w:lang w:val="ru-RU" w:eastAsia="ru-RU"/>
    </w:rPr>
  </w:style>
  <w:style w:type="paragraph" w:customStyle="1" w:styleId="21">
    <w:name w:val="Заголовок 21"/>
    <w:basedOn w:val="a"/>
    <w:link w:val="Heading2Char"/>
    <w:rsid w:val="000C5E02"/>
    <w:rPr>
      <w:rFonts w:ascii="Arial" w:eastAsia="Times New Roman" w:hAnsi="Arial"/>
      <w:b/>
      <w:caps/>
      <w:sz w:val="16"/>
    </w:rPr>
  </w:style>
  <w:style w:type="character" w:customStyle="1" w:styleId="Heading4Char">
    <w:name w:val="Heading 4 Char"/>
    <w:link w:val="41"/>
    <w:locked/>
    <w:rsid w:val="000C5E02"/>
    <w:rPr>
      <w:rFonts w:ascii="Arial" w:eastAsia="Times New Roman" w:hAnsi="Arial"/>
      <w:b/>
      <w:lang w:val="ru-RU" w:eastAsia="ru-RU"/>
    </w:rPr>
  </w:style>
  <w:style w:type="paragraph" w:customStyle="1" w:styleId="41">
    <w:name w:val="Заголовок 41"/>
    <w:basedOn w:val="a"/>
    <w:link w:val="Heading4Char"/>
    <w:rsid w:val="000C5E02"/>
    <w:rPr>
      <w:rFonts w:ascii="Arial" w:eastAsia="Times New Roman" w:hAnsi="Arial"/>
      <w:b/>
    </w:rPr>
  </w:style>
  <w:style w:type="table" w:styleId="a9">
    <w:name w:val="Table Grid"/>
    <w:basedOn w:val="a1"/>
    <w:uiPriority w:val="59"/>
    <w:rsid w:val="000C5E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sid w:val="000C5E02"/>
    <w:rPr>
      <w:lang w:val="uk-UA"/>
    </w:rPr>
    <w:tblPr>
      <w:tblCellMar>
        <w:top w:w="0" w:type="dxa"/>
        <w:left w:w="108" w:type="dxa"/>
        <w:bottom w:w="0" w:type="dxa"/>
        <w:right w:w="108" w:type="dxa"/>
      </w:tblCellMar>
    </w:tblPr>
  </w:style>
  <w:style w:type="character" w:customStyle="1" w:styleId="csb3e8c9cf24">
    <w:name w:val="csb3e8c9cf24"/>
    <w:rsid w:val="000C5E02"/>
    <w:rPr>
      <w:rFonts w:ascii="Arial" w:hAnsi="Arial" w:cs="Arial" w:hint="default"/>
      <w:b/>
      <w:bCs/>
      <w:i w:val="0"/>
      <w:iCs w:val="0"/>
      <w:color w:val="000000"/>
      <w:sz w:val="18"/>
      <w:szCs w:val="18"/>
      <w:shd w:val="clear" w:color="auto" w:fill="auto"/>
    </w:rPr>
  </w:style>
  <w:style w:type="paragraph" w:styleId="aa">
    <w:name w:val="Balloon Text"/>
    <w:basedOn w:val="a"/>
    <w:link w:val="ab"/>
    <w:semiHidden/>
    <w:rsid w:val="000C5E02"/>
    <w:rPr>
      <w:rFonts w:ascii="Tahoma" w:eastAsia="Times New Roman" w:hAnsi="Tahoma" w:cs="Tahoma"/>
      <w:sz w:val="16"/>
      <w:szCs w:val="16"/>
    </w:rPr>
  </w:style>
  <w:style w:type="character" w:customStyle="1" w:styleId="ab">
    <w:name w:val="Текст выноски Знак"/>
    <w:link w:val="aa"/>
    <w:semiHidden/>
    <w:rsid w:val="000C5E02"/>
    <w:rPr>
      <w:rFonts w:ascii="Tahoma" w:eastAsia="Times New Roman" w:hAnsi="Tahoma" w:cs="Tahoma"/>
      <w:sz w:val="16"/>
      <w:szCs w:val="16"/>
      <w:lang w:val="ru-RU" w:eastAsia="ru-RU"/>
    </w:rPr>
  </w:style>
  <w:style w:type="paragraph" w:customStyle="1" w:styleId="BodyTextIndent2">
    <w:name w:val="Body Text Indent2"/>
    <w:basedOn w:val="a"/>
    <w:rsid w:val="000C5E02"/>
    <w:pPr>
      <w:jc w:val="center"/>
    </w:pPr>
    <w:rPr>
      <w:rFonts w:ascii="Arial" w:eastAsia="Times New Roman" w:hAnsi="Arial"/>
      <w:b/>
      <w:i/>
      <w:sz w:val="18"/>
      <w:lang w:val="uk-UA"/>
    </w:rPr>
  </w:style>
  <w:style w:type="paragraph" w:customStyle="1" w:styleId="13">
    <w:name w:val="Основной текст с отступом1"/>
    <w:basedOn w:val="a"/>
    <w:link w:val="BodyTextIndentChar"/>
    <w:rsid w:val="000C5E02"/>
    <w:pPr>
      <w:spacing w:before="120" w:after="120"/>
    </w:pPr>
    <w:rPr>
      <w:rFonts w:ascii="Arial" w:eastAsia="Times New Roman" w:hAnsi="Arial"/>
      <w:sz w:val="18"/>
    </w:rPr>
  </w:style>
  <w:style w:type="character" w:customStyle="1" w:styleId="BodyTextIndentChar">
    <w:name w:val="Body Text Indent Char"/>
    <w:link w:val="13"/>
    <w:locked/>
    <w:rsid w:val="000C5E02"/>
    <w:rPr>
      <w:rFonts w:ascii="Arial" w:eastAsia="Times New Roman" w:hAnsi="Arial"/>
      <w:sz w:val="18"/>
      <w:lang w:val="ru-RU" w:eastAsia="ru-RU"/>
    </w:rPr>
  </w:style>
  <w:style w:type="character" w:customStyle="1" w:styleId="csab6e076947">
    <w:name w:val="csab6e076947"/>
    <w:rsid w:val="000C5E02"/>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0C5E02"/>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0C5E02"/>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0C5E02"/>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0C5E02"/>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0C5E02"/>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0C5E02"/>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0C5E02"/>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0C5E02"/>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0C5E02"/>
    <w:rPr>
      <w:rFonts w:ascii="Arial" w:hAnsi="Arial" w:cs="Arial" w:hint="default"/>
      <w:b w:val="0"/>
      <w:bCs w:val="0"/>
      <w:i w:val="0"/>
      <w:iCs w:val="0"/>
      <w:color w:val="000000"/>
      <w:sz w:val="18"/>
      <w:szCs w:val="18"/>
      <w:shd w:val="clear" w:color="auto" w:fill="auto"/>
    </w:rPr>
  </w:style>
  <w:style w:type="character" w:customStyle="1" w:styleId="csab6e076981">
    <w:name w:val="csab6e076981"/>
    <w:rsid w:val="000C5E02"/>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0C5E02"/>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0C5E02"/>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0C5E02"/>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0C5E02"/>
    <w:rPr>
      <w:rFonts w:ascii="Arial" w:hAnsi="Arial" w:cs="Arial" w:hint="default"/>
      <w:b/>
      <w:bCs/>
      <w:i w:val="0"/>
      <w:iCs w:val="0"/>
      <w:color w:val="000000"/>
      <w:sz w:val="18"/>
      <w:szCs w:val="18"/>
      <w:shd w:val="clear" w:color="auto" w:fill="auto"/>
    </w:rPr>
  </w:style>
  <w:style w:type="character" w:customStyle="1" w:styleId="csab6e076980">
    <w:name w:val="csab6e076980"/>
    <w:rsid w:val="000C5E02"/>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0C5E02"/>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0C5E02"/>
    <w:rPr>
      <w:rFonts w:ascii="Arial" w:hAnsi="Arial" w:cs="Arial" w:hint="default"/>
      <w:b/>
      <w:bCs/>
      <w:i w:val="0"/>
      <w:iCs w:val="0"/>
      <w:color w:val="000000"/>
      <w:sz w:val="18"/>
      <w:szCs w:val="18"/>
      <w:shd w:val="clear" w:color="auto" w:fill="auto"/>
    </w:rPr>
  </w:style>
  <w:style w:type="character" w:customStyle="1" w:styleId="csab6e076961">
    <w:name w:val="csab6e076961"/>
    <w:rsid w:val="000C5E02"/>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0C5E02"/>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0C5E02"/>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0C5E02"/>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0C5E02"/>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0C5E02"/>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0C5E02"/>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0C5E02"/>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0C5E02"/>
    <w:rPr>
      <w:rFonts w:ascii="Arial" w:hAnsi="Arial" w:cs="Arial" w:hint="default"/>
      <w:b/>
      <w:bCs/>
      <w:i w:val="0"/>
      <w:iCs w:val="0"/>
      <w:color w:val="000000"/>
      <w:sz w:val="18"/>
      <w:szCs w:val="18"/>
      <w:shd w:val="clear" w:color="auto" w:fill="auto"/>
    </w:rPr>
  </w:style>
  <w:style w:type="character" w:customStyle="1" w:styleId="csab6e0769276">
    <w:name w:val="csab6e0769276"/>
    <w:rsid w:val="000C5E02"/>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0C5E02"/>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0C5E02"/>
    <w:rPr>
      <w:rFonts w:ascii="Arial" w:hAnsi="Arial" w:cs="Arial" w:hint="default"/>
      <w:b/>
      <w:bCs/>
      <w:i w:val="0"/>
      <w:iCs w:val="0"/>
      <w:color w:val="000000"/>
      <w:sz w:val="18"/>
      <w:szCs w:val="18"/>
      <w:shd w:val="clear" w:color="auto" w:fill="auto"/>
    </w:rPr>
  </w:style>
  <w:style w:type="character" w:customStyle="1" w:styleId="csf229d0ff13">
    <w:name w:val="csf229d0ff13"/>
    <w:rsid w:val="000C5E02"/>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0C5E02"/>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0C5E02"/>
    <w:rPr>
      <w:rFonts w:ascii="Arial" w:hAnsi="Arial" w:cs="Arial" w:hint="default"/>
      <w:b/>
      <w:bCs/>
      <w:i w:val="0"/>
      <w:iCs w:val="0"/>
      <w:color w:val="000000"/>
      <w:sz w:val="18"/>
      <w:szCs w:val="18"/>
      <w:shd w:val="clear" w:color="auto" w:fill="auto"/>
    </w:rPr>
  </w:style>
  <w:style w:type="character" w:customStyle="1" w:styleId="csafaf5741100">
    <w:name w:val="csafaf5741100"/>
    <w:rsid w:val="000C5E02"/>
    <w:rPr>
      <w:rFonts w:ascii="Arial" w:hAnsi="Arial" w:cs="Arial" w:hint="default"/>
      <w:b/>
      <w:bCs/>
      <w:i w:val="0"/>
      <w:iCs w:val="0"/>
      <w:color w:val="000000"/>
      <w:sz w:val="18"/>
      <w:szCs w:val="18"/>
      <w:shd w:val="clear" w:color="auto" w:fill="auto"/>
    </w:rPr>
  </w:style>
  <w:style w:type="paragraph" w:styleId="ac">
    <w:name w:val="Body Text Indent"/>
    <w:basedOn w:val="a"/>
    <w:link w:val="ad"/>
    <w:rsid w:val="000C5E02"/>
    <w:pPr>
      <w:spacing w:after="120"/>
      <w:ind w:left="283"/>
    </w:pPr>
    <w:rPr>
      <w:rFonts w:eastAsia="Times New Roman"/>
      <w:sz w:val="24"/>
      <w:szCs w:val="24"/>
    </w:rPr>
  </w:style>
  <w:style w:type="character" w:customStyle="1" w:styleId="ad">
    <w:name w:val="Основной текст с отступом Знак"/>
    <w:link w:val="ac"/>
    <w:rsid w:val="000C5E02"/>
    <w:rPr>
      <w:rFonts w:ascii="Times New Roman" w:eastAsia="Times New Roman" w:hAnsi="Times New Roman"/>
      <w:sz w:val="24"/>
      <w:szCs w:val="24"/>
      <w:lang w:val="ru-RU" w:eastAsia="ru-RU"/>
    </w:rPr>
  </w:style>
  <w:style w:type="character" w:customStyle="1" w:styleId="csf229d0ff16">
    <w:name w:val="csf229d0ff16"/>
    <w:rsid w:val="000C5E02"/>
    <w:rPr>
      <w:rFonts w:ascii="Arial" w:hAnsi="Arial" w:cs="Arial" w:hint="default"/>
      <w:b w:val="0"/>
      <w:bCs w:val="0"/>
      <w:i w:val="0"/>
      <w:iCs w:val="0"/>
      <w:color w:val="000000"/>
      <w:sz w:val="18"/>
      <w:szCs w:val="18"/>
      <w:shd w:val="clear" w:color="auto" w:fill="auto"/>
    </w:rPr>
  </w:style>
  <w:style w:type="paragraph" w:styleId="33">
    <w:name w:val="Body Text 3"/>
    <w:basedOn w:val="a"/>
    <w:link w:val="34"/>
    <w:unhideWhenUsed/>
    <w:rsid w:val="000C5E02"/>
    <w:pPr>
      <w:spacing w:after="120"/>
    </w:pPr>
    <w:rPr>
      <w:rFonts w:eastAsia="Times New Roman"/>
      <w:sz w:val="16"/>
      <w:szCs w:val="16"/>
      <w:lang w:val="uk-UA" w:eastAsia="uk-UA"/>
    </w:rPr>
  </w:style>
  <w:style w:type="character" w:customStyle="1" w:styleId="34">
    <w:name w:val="Основной текст 3 Знак"/>
    <w:link w:val="33"/>
    <w:rsid w:val="000C5E02"/>
    <w:rPr>
      <w:rFonts w:ascii="Times New Roman" w:eastAsia="Times New Roman" w:hAnsi="Times New Roman"/>
      <w:sz w:val="16"/>
      <w:szCs w:val="16"/>
      <w:lang w:val="uk-UA" w:eastAsia="uk-UA"/>
    </w:rPr>
  </w:style>
  <w:style w:type="character" w:customStyle="1" w:styleId="csab6e076931">
    <w:name w:val="csab6e076931"/>
    <w:rsid w:val="000C5E02"/>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0C5E02"/>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0C5E02"/>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0C5E02"/>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0C5E02"/>
    <w:pPr>
      <w:ind w:firstLine="708"/>
      <w:jc w:val="both"/>
    </w:pPr>
    <w:rPr>
      <w:rFonts w:ascii="Arial" w:eastAsia="Times New Roman" w:hAnsi="Arial"/>
      <w:b/>
      <w:sz w:val="18"/>
      <w:lang w:val="uk-UA"/>
    </w:rPr>
  </w:style>
  <w:style w:type="character" w:customStyle="1" w:styleId="csf229d0ff25">
    <w:name w:val="csf229d0ff25"/>
    <w:rsid w:val="000C5E02"/>
    <w:rPr>
      <w:rFonts w:ascii="Arial" w:hAnsi="Arial" w:cs="Arial" w:hint="default"/>
      <w:b w:val="0"/>
      <w:bCs w:val="0"/>
      <w:i w:val="0"/>
      <w:iCs w:val="0"/>
      <w:color w:val="000000"/>
      <w:sz w:val="18"/>
      <w:szCs w:val="18"/>
      <w:shd w:val="clear" w:color="auto" w:fill="auto"/>
    </w:rPr>
  </w:style>
  <w:style w:type="paragraph" w:customStyle="1" w:styleId="35">
    <w:name w:val="Основной текст с отступом3"/>
    <w:basedOn w:val="a"/>
    <w:rsid w:val="000C5E02"/>
    <w:pPr>
      <w:ind w:firstLine="708"/>
      <w:jc w:val="both"/>
    </w:pPr>
    <w:rPr>
      <w:rFonts w:ascii="Arial" w:eastAsia="Times New Roman" w:hAnsi="Arial"/>
      <w:b/>
      <w:sz w:val="18"/>
      <w:lang w:val="uk-UA" w:eastAsia="uk-UA"/>
    </w:rPr>
  </w:style>
  <w:style w:type="paragraph" w:customStyle="1" w:styleId="42">
    <w:name w:val="Основной текст с отступом4"/>
    <w:basedOn w:val="a"/>
    <w:rsid w:val="000C5E02"/>
    <w:pPr>
      <w:ind w:firstLine="708"/>
      <w:jc w:val="both"/>
    </w:pPr>
    <w:rPr>
      <w:rFonts w:ascii="Arial" w:eastAsia="Times New Roman" w:hAnsi="Arial"/>
      <w:b/>
      <w:sz w:val="18"/>
      <w:lang w:val="uk-UA" w:eastAsia="uk-UA"/>
    </w:rPr>
  </w:style>
  <w:style w:type="paragraph" w:customStyle="1" w:styleId="5">
    <w:name w:val="Основной текст с отступом5"/>
    <w:basedOn w:val="a"/>
    <w:rsid w:val="000C5E02"/>
    <w:pPr>
      <w:ind w:firstLine="708"/>
      <w:jc w:val="both"/>
    </w:pPr>
    <w:rPr>
      <w:rFonts w:ascii="Arial" w:eastAsia="Times New Roman" w:hAnsi="Arial"/>
      <w:b/>
      <w:sz w:val="18"/>
      <w:lang w:val="uk-UA" w:eastAsia="uk-UA"/>
    </w:rPr>
  </w:style>
  <w:style w:type="paragraph" w:customStyle="1" w:styleId="cse71256d6">
    <w:name w:val="cse71256d6"/>
    <w:basedOn w:val="a"/>
    <w:rsid w:val="000C5E02"/>
    <w:pPr>
      <w:ind w:left="1440"/>
    </w:pPr>
    <w:rPr>
      <w:rFonts w:eastAsia="Times New Roman"/>
      <w:sz w:val="24"/>
      <w:szCs w:val="24"/>
      <w:lang w:val="uk-UA" w:eastAsia="uk-UA"/>
    </w:rPr>
  </w:style>
  <w:style w:type="character" w:customStyle="1" w:styleId="csb3e8c9cf10">
    <w:name w:val="csb3e8c9cf10"/>
    <w:rsid w:val="000C5E02"/>
    <w:rPr>
      <w:rFonts w:ascii="Arial" w:hAnsi="Arial" w:cs="Arial" w:hint="default"/>
      <w:b/>
      <w:bCs/>
      <w:i w:val="0"/>
      <w:iCs w:val="0"/>
      <w:color w:val="000000"/>
      <w:sz w:val="18"/>
      <w:szCs w:val="18"/>
      <w:shd w:val="clear" w:color="auto" w:fill="auto"/>
    </w:rPr>
  </w:style>
  <w:style w:type="character" w:customStyle="1" w:styleId="csafaf574127">
    <w:name w:val="csafaf574127"/>
    <w:rsid w:val="000C5E02"/>
    <w:rPr>
      <w:rFonts w:ascii="Arial" w:hAnsi="Arial" w:cs="Arial" w:hint="default"/>
      <w:b/>
      <w:bCs/>
      <w:i w:val="0"/>
      <w:iCs w:val="0"/>
      <w:color w:val="000000"/>
      <w:sz w:val="18"/>
      <w:szCs w:val="18"/>
      <w:shd w:val="clear" w:color="auto" w:fill="auto"/>
    </w:rPr>
  </w:style>
  <w:style w:type="character" w:customStyle="1" w:styleId="csf229d0ff10">
    <w:name w:val="csf229d0ff10"/>
    <w:rsid w:val="000C5E02"/>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0C5E02"/>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0C5E02"/>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0C5E02"/>
    <w:rPr>
      <w:rFonts w:ascii="Arial" w:hAnsi="Arial" w:cs="Arial" w:hint="default"/>
      <w:b/>
      <w:bCs/>
      <w:i w:val="0"/>
      <w:iCs w:val="0"/>
      <w:color w:val="000000"/>
      <w:sz w:val="18"/>
      <w:szCs w:val="18"/>
      <w:shd w:val="clear" w:color="auto" w:fill="auto"/>
    </w:rPr>
  </w:style>
  <w:style w:type="character" w:customStyle="1" w:styleId="csafaf5741106">
    <w:name w:val="csafaf5741106"/>
    <w:rsid w:val="000C5E02"/>
    <w:rPr>
      <w:rFonts w:ascii="Arial" w:hAnsi="Arial" w:cs="Arial" w:hint="default"/>
      <w:b/>
      <w:bCs/>
      <w:i w:val="0"/>
      <w:iCs w:val="0"/>
      <w:color w:val="000000"/>
      <w:sz w:val="18"/>
      <w:szCs w:val="18"/>
      <w:shd w:val="clear" w:color="auto" w:fill="auto"/>
    </w:rPr>
  </w:style>
  <w:style w:type="paragraph" w:customStyle="1" w:styleId="6">
    <w:name w:val="Основной текст с отступом6"/>
    <w:basedOn w:val="a"/>
    <w:rsid w:val="000C5E02"/>
    <w:pPr>
      <w:ind w:firstLine="708"/>
      <w:jc w:val="both"/>
    </w:pPr>
    <w:rPr>
      <w:rFonts w:ascii="Arial" w:eastAsia="Times New Roman" w:hAnsi="Arial"/>
      <w:b/>
      <w:sz w:val="18"/>
      <w:lang w:val="uk-UA" w:eastAsia="uk-UA"/>
    </w:rPr>
  </w:style>
  <w:style w:type="paragraph" w:customStyle="1" w:styleId="7">
    <w:name w:val="Основной текст с отступом7"/>
    <w:basedOn w:val="a"/>
    <w:rsid w:val="000C5E02"/>
    <w:pPr>
      <w:ind w:firstLine="708"/>
      <w:jc w:val="both"/>
    </w:pPr>
    <w:rPr>
      <w:rFonts w:ascii="Arial" w:eastAsia="Times New Roman" w:hAnsi="Arial"/>
      <w:b/>
      <w:sz w:val="18"/>
      <w:lang w:val="uk-UA" w:eastAsia="uk-UA"/>
    </w:rPr>
  </w:style>
  <w:style w:type="character" w:customStyle="1" w:styleId="csafaf5741216">
    <w:name w:val="csafaf5741216"/>
    <w:rsid w:val="000C5E02"/>
    <w:rPr>
      <w:rFonts w:ascii="Arial" w:hAnsi="Arial" w:cs="Arial" w:hint="default"/>
      <w:b/>
      <w:bCs/>
      <w:i w:val="0"/>
      <w:iCs w:val="0"/>
      <w:color w:val="000000"/>
      <w:sz w:val="18"/>
      <w:szCs w:val="18"/>
      <w:shd w:val="clear" w:color="auto" w:fill="auto"/>
    </w:rPr>
  </w:style>
  <w:style w:type="character" w:customStyle="1" w:styleId="csf229d0ff19">
    <w:name w:val="csf229d0ff19"/>
    <w:rsid w:val="000C5E02"/>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0C5E02"/>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0C5E02"/>
    <w:pPr>
      <w:ind w:firstLine="708"/>
      <w:jc w:val="both"/>
    </w:pPr>
    <w:rPr>
      <w:rFonts w:ascii="Arial" w:eastAsia="Times New Roman" w:hAnsi="Arial"/>
      <w:b/>
      <w:sz w:val="18"/>
      <w:lang w:val="uk-UA" w:eastAsia="uk-UA"/>
    </w:rPr>
  </w:style>
  <w:style w:type="paragraph" w:customStyle="1" w:styleId="9">
    <w:name w:val="Основной текст с отступом9"/>
    <w:basedOn w:val="a"/>
    <w:rsid w:val="000C5E02"/>
    <w:pPr>
      <w:ind w:firstLine="708"/>
      <w:jc w:val="both"/>
    </w:pPr>
    <w:rPr>
      <w:rFonts w:ascii="Arial" w:eastAsia="Times New Roman" w:hAnsi="Arial"/>
      <w:b/>
      <w:sz w:val="18"/>
      <w:lang w:val="uk-UA" w:eastAsia="uk-UA"/>
    </w:rPr>
  </w:style>
  <w:style w:type="paragraph" w:customStyle="1" w:styleId="110">
    <w:name w:val="Основной текст с отступом11"/>
    <w:basedOn w:val="a"/>
    <w:rsid w:val="000C5E02"/>
    <w:pPr>
      <w:ind w:firstLine="708"/>
      <w:jc w:val="both"/>
    </w:pPr>
    <w:rPr>
      <w:rFonts w:ascii="Arial" w:eastAsia="Times New Roman" w:hAnsi="Arial"/>
      <w:b/>
      <w:sz w:val="18"/>
      <w:lang w:val="uk-UA" w:eastAsia="uk-UA"/>
    </w:rPr>
  </w:style>
  <w:style w:type="paragraph" w:customStyle="1" w:styleId="100">
    <w:name w:val="Основной текст с отступом10"/>
    <w:basedOn w:val="a"/>
    <w:rsid w:val="000C5E02"/>
    <w:pPr>
      <w:ind w:firstLine="708"/>
      <w:jc w:val="both"/>
    </w:pPr>
    <w:rPr>
      <w:rFonts w:ascii="Arial" w:eastAsia="Times New Roman" w:hAnsi="Arial"/>
      <w:b/>
      <w:sz w:val="18"/>
      <w:lang w:val="uk-UA" w:eastAsia="uk-UA"/>
    </w:rPr>
  </w:style>
  <w:style w:type="character" w:customStyle="1" w:styleId="csf229d0ff14">
    <w:name w:val="csf229d0ff14"/>
    <w:rsid w:val="000C5E02"/>
    <w:rPr>
      <w:rFonts w:ascii="Arial" w:hAnsi="Arial" w:cs="Arial" w:hint="default"/>
      <w:b w:val="0"/>
      <w:bCs w:val="0"/>
      <w:i w:val="0"/>
      <w:iCs w:val="0"/>
      <w:color w:val="000000"/>
      <w:sz w:val="18"/>
      <w:szCs w:val="18"/>
      <w:shd w:val="clear" w:color="auto" w:fill="auto"/>
    </w:rPr>
  </w:style>
  <w:style w:type="paragraph" w:customStyle="1" w:styleId="1100">
    <w:name w:val="Основной текст с отступом110"/>
    <w:basedOn w:val="a"/>
    <w:rsid w:val="000C5E02"/>
    <w:pPr>
      <w:ind w:firstLine="708"/>
      <w:jc w:val="both"/>
    </w:pPr>
    <w:rPr>
      <w:rFonts w:ascii="Arial" w:eastAsia="Times New Roman" w:hAnsi="Arial"/>
      <w:b/>
      <w:sz w:val="18"/>
      <w:szCs w:val="22"/>
      <w:lang w:val="uk-UA"/>
    </w:rPr>
  </w:style>
  <w:style w:type="paragraph" w:customStyle="1" w:styleId="120">
    <w:name w:val="Основной текст с отступом12"/>
    <w:basedOn w:val="a"/>
    <w:rsid w:val="000C5E02"/>
    <w:pPr>
      <w:ind w:firstLine="708"/>
      <w:jc w:val="both"/>
    </w:pPr>
    <w:rPr>
      <w:rFonts w:ascii="Arial" w:eastAsia="Times New Roman" w:hAnsi="Arial"/>
      <w:b/>
      <w:sz w:val="18"/>
      <w:lang w:val="uk-UA" w:eastAsia="uk-UA"/>
    </w:rPr>
  </w:style>
  <w:style w:type="paragraph" w:customStyle="1" w:styleId="130">
    <w:name w:val="Основной текст с отступом13"/>
    <w:basedOn w:val="a"/>
    <w:rsid w:val="000C5E02"/>
    <w:pPr>
      <w:ind w:firstLine="708"/>
      <w:jc w:val="both"/>
    </w:pPr>
    <w:rPr>
      <w:rFonts w:ascii="Arial" w:eastAsia="Times New Roman" w:hAnsi="Arial"/>
      <w:b/>
      <w:sz w:val="18"/>
      <w:lang w:val="uk-UA" w:eastAsia="uk-UA"/>
    </w:rPr>
  </w:style>
  <w:style w:type="paragraph" w:customStyle="1" w:styleId="14">
    <w:name w:val="Основной текст с отступом14"/>
    <w:basedOn w:val="a"/>
    <w:rsid w:val="000C5E02"/>
    <w:pPr>
      <w:ind w:firstLine="708"/>
      <w:jc w:val="both"/>
    </w:pPr>
    <w:rPr>
      <w:rFonts w:ascii="Arial" w:eastAsia="Times New Roman" w:hAnsi="Arial"/>
      <w:b/>
      <w:sz w:val="18"/>
      <w:lang w:val="uk-UA" w:eastAsia="uk-UA"/>
    </w:rPr>
  </w:style>
  <w:style w:type="paragraph" w:customStyle="1" w:styleId="15">
    <w:name w:val="Основной текст с отступом15"/>
    <w:basedOn w:val="a"/>
    <w:rsid w:val="000C5E02"/>
    <w:pPr>
      <w:ind w:firstLine="708"/>
      <w:jc w:val="both"/>
    </w:pPr>
    <w:rPr>
      <w:rFonts w:ascii="Arial" w:eastAsia="Times New Roman" w:hAnsi="Arial"/>
      <w:b/>
      <w:sz w:val="18"/>
      <w:lang w:val="uk-UA" w:eastAsia="uk-UA"/>
    </w:rPr>
  </w:style>
  <w:style w:type="character" w:customStyle="1" w:styleId="csab6e0769225">
    <w:name w:val="csab6e0769225"/>
    <w:rsid w:val="000C5E02"/>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0C5E02"/>
    <w:pPr>
      <w:ind w:firstLine="708"/>
      <w:jc w:val="both"/>
    </w:pPr>
    <w:rPr>
      <w:rFonts w:ascii="Arial" w:eastAsia="Times New Roman" w:hAnsi="Arial"/>
      <w:b/>
      <w:sz w:val="18"/>
      <w:lang w:val="uk-UA" w:eastAsia="uk-UA"/>
    </w:rPr>
  </w:style>
  <w:style w:type="character" w:customStyle="1" w:styleId="csb3e8c9cf3">
    <w:name w:val="csb3e8c9cf3"/>
    <w:rsid w:val="000C5E02"/>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0C5E02"/>
    <w:pPr>
      <w:ind w:firstLine="708"/>
      <w:jc w:val="both"/>
    </w:pPr>
    <w:rPr>
      <w:rFonts w:ascii="Arial" w:eastAsia="Times New Roman" w:hAnsi="Arial"/>
      <w:b/>
      <w:sz w:val="18"/>
      <w:lang w:val="uk-UA" w:eastAsia="uk-UA"/>
    </w:rPr>
  </w:style>
  <w:style w:type="paragraph" w:customStyle="1" w:styleId="18">
    <w:name w:val="Основной текст с отступом18"/>
    <w:basedOn w:val="a"/>
    <w:rsid w:val="000C5E02"/>
    <w:pPr>
      <w:ind w:firstLine="708"/>
      <w:jc w:val="both"/>
    </w:pPr>
    <w:rPr>
      <w:rFonts w:ascii="Arial" w:eastAsia="Times New Roman" w:hAnsi="Arial"/>
      <w:b/>
      <w:sz w:val="18"/>
      <w:lang w:val="uk-UA" w:eastAsia="uk-UA"/>
    </w:rPr>
  </w:style>
  <w:style w:type="paragraph" w:customStyle="1" w:styleId="19">
    <w:name w:val="Основной текст с отступом19"/>
    <w:basedOn w:val="a"/>
    <w:rsid w:val="000C5E02"/>
    <w:pPr>
      <w:ind w:firstLine="708"/>
      <w:jc w:val="both"/>
    </w:pPr>
    <w:rPr>
      <w:rFonts w:ascii="Arial" w:eastAsia="Times New Roman" w:hAnsi="Arial"/>
      <w:b/>
      <w:sz w:val="18"/>
      <w:lang w:val="uk-UA" w:eastAsia="uk-UA"/>
    </w:rPr>
  </w:style>
  <w:style w:type="character" w:customStyle="1" w:styleId="csb86c8cfe1">
    <w:name w:val="csb86c8cfe1"/>
    <w:rsid w:val="000C5E02"/>
    <w:rPr>
      <w:rFonts w:ascii="Times New Roman" w:hAnsi="Times New Roman" w:cs="Times New Roman" w:hint="default"/>
      <w:b/>
      <w:bCs/>
      <w:i w:val="0"/>
      <w:iCs w:val="0"/>
      <w:color w:val="000000"/>
      <w:sz w:val="24"/>
      <w:szCs w:val="24"/>
    </w:rPr>
  </w:style>
  <w:style w:type="character" w:customStyle="1" w:styleId="csf229d0ff21">
    <w:name w:val="csf229d0ff21"/>
    <w:rsid w:val="000C5E02"/>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0C5E02"/>
    <w:pPr>
      <w:ind w:firstLine="708"/>
      <w:jc w:val="both"/>
    </w:pPr>
    <w:rPr>
      <w:rFonts w:ascii="Arial" w:eastAsia="Times New Roman" w:hAnsi="Arial"/>
      <w:b/>
      <w:sz w:val="18"/>
      <w:lang w:val="uk-UA" w:eastAsia="uk-UA"/>
    </w:rPr>
  </w:style>
  <w:style w:type="character" w:customStyle="1" w:styleId="csf229d0ff26">
    <w:name w:val="csf229d0ff26"/>
    <w:rsid w:val="000C5E02"/>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0C5E02"/>
    <w:pPr>
      <w:jc w:val="both"/>
    </w:pPr>
    <w:rPr>
      <w:rFonts w:ascii="Arial" w:eastAsia="Times New Roman" w:hAnsi="Arial"/>
      <w:sz w:val="24"/>
      <w:szCs w:val="24"/>
      <w:lang w:val="uk-UA" w:eastAsia="uk-UA"/>
    </w:rPr>
  </w:style>
  <w:style w:type="character" w:customStyle="1" w:styleId="cs8c2cf3831">
    <w:name w:val="cs8c2cf3831"/>
    <w:rsid w:val="000C5E02"/>
    <w:rPr>
      <w:rFonts w:ascii="Arial" w:hAnsi="Arial" w:cs="Arial" w:hint="default"/>
      <w:b/>
      <w:bCs/>
      <w:i/>
      <w:iCs/>
      <w:color w:val="102B56"/>
      <w:sz w:val="18"/>
      <w:szCs w:val="18"/>
      <w:shd w:val="clear" w:color="auto" w:fill="auto"/>
    </w:rPr>
  </w:style>
  <w:style w:type="character" w:customStyle="1" w:styleId="csd71f5e5a1">
    <w:name w:val="csd71f5e5a1"/>
    <w:rsid w:val="000C5E02"/>
    <w:rPr>
      <w:rFonts w:ascii="Arial" w:hAnsi="Arial" w:cs="Arial" w:hint="default"/>
      <w:b w:val="0"/>
      <w:bCs w:val="0"/>
      <w:i/>
      <w:iCs/>
      <w:color w:val="102B56"/>
      <w:sz w:val="18"/>
      <w:szCs w:val="18"/>
      <w:shd w:val="clear" w:color="auto" w:fill="auto"/>
    </w:rPr>
  </w:style>
  <w:style w:type="character" w:customStyle="1" w:styleId="cs8f6c24af1">
    <w:name w:val="cs8f6c24af1"/>
    <w:rsid w:val="000C5E02"/>
    <w:rPr>
      <w:rFonts w:ascii="Arial" w:hAnsi="Arial" w:cs="Arial" w:hint="default"/>
      <w:b/>
      <w:bCs/>
      <w:i w:val="0"/>
      <w:iCs w:val="0"/>
      <w:color w:val="102B56"/>
      <w:sz w:val="18"/>
      <w:szCs w:val="18"/>
      <w:shd w:val="clear" w:color="auto" w:fill="auto"/>
    </w:rPr>
  </w:style>
  <w:style w:type="character" w:customStyle="1" w:styleId="csa5a0f5421">
    <w:name w:val="csa5a0f5421"/>
    <w:rsid w:val="000C5E02"/>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0C5E02"/>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0C5E02"/>
    <w:pPr>
      <w:ind w:firstLine="708"/>
      <w:jc w:val="both"/>
    </w:pPr>
    <w:rPr>
      <w:rFonts w:ascii="Arial" w:eastAsia="Times New Roman" w:hAnsi="Arial"/>
      <w:b/>
      <w:sz w:val="18"/>
      <w:lang w:val="uk-UA" w:eastAsia="uk-UA"/>
    </w:rPr>
  </w:style>
  <w:style w:type="character" w:styleId="ae">
    <w:name w:val="line number"/>
    <w:uiPriority w:val="99"/>
    <w:rsid w:val="000C5E02"/>
    <w:rPr>
      <w:rFonts w:ascii="Segoe UI" w:hAnsi="Segoe UI" w:cs="Segoe UI"/>
      <w:color w:val="000000"/>
      <w:sz w:val="18"/>
      <w:szCs w:val="18"/>
    </w:rPr>
  </w:style>
  <w:style w:type="character" w:styleId="af">
    <w:name w:val="Hyperlink"/>
    <w:uiPriority w:val="99"/>
    <w:rsid w:val="000C5E02"/>
    <w:rPr>
      <w:rFonts w:ascii="Segoe UI" w:hAnsi="Segoe UI" w:cs="Segoe UI"/>
      <w:color w:val="0000FF"/>
      <w:sz w:val="18"/>
      <w:szCs w:val="18"/>
      <w:u w:val="single"/>
    </w:rPr>
  </w:style>
  <w:style w:type="paragraph" w:customStyle="1" w:styleId="23">
    <w:name w:val="Основной текст с отступом23"/>
    <w:basedOn w:val="a"/>
    <w:rsid w:val="000C5E02"/>
    <w:pPr>
      <w:ind w:firstLine="708"/>
      <w:jc w:val="both"/>
    </w:pPr>
    <w:rPr>
      <w:rFonts w:ascii="Arial" w:eastAsia="Times New Roman" w:hAnsi="Arial"/>
      <w:b/>
      <w:sz w:val="18"/>
      <w:lang w:val="uk-UA" w:eastAsia="uk-UA"/>
    </w:rPr>
  </w:style>
  <w:style w:type="paragraph" w:customStyle="1" w:styleId="26">
    <w:name w:val="Основной текст с отступом26"/>
    <w:basedOn w:val="a"/>
    <w:rsid w:val="000C5E02"/>
    <w:pPr>
      <w:ind w:firstLine="708"/>
      <w:jc w:val="both"/>
    </w:pPr>
    <w:rPr>
      <w:rFonts w:ascii="Arial" w:eastAsia="Times New Roman" w:hAnsi="Arial"/>
      <w:b/>
      <w:sz w:val="18"/>
      <w:lang w:val="uk-UA" w:eastAsia="uk-UA"/>
    </w:rPr>
  </w:style>
  <w:style w:type="paragraph" w:customStyle="1" w:styleId="28">
    <w:name w:val="Основной текст с отступом28"/>
    <w:basedOn w:val="a"/>
    <w:rsid w:val="000C5E02"/>
    <w:pPr>
      <w:ind w:firstLine="708"/>
      <w:jc w:val="both"/>
    </w:pPr>
    <w:rPr>
      <w:rFonts w:ascii="Arial" w:eastAsia="Times New Roman" w:hAnsi="Arial"/>
      <w:b/>
      <w:sz w:val="18"/>
      <w:lang w:val="uk-UA" w:eastAsia="uk-UA"/>
    </w:rPr>
  </w:style>
  <w:style w:type="paragraph" w:customStyle="1" w:styleId="29">
    <w:name w:val="Основной текст с отступом29"/>
    <w:basedOn w:val="a"/>
    <w:rsid w:val="000C5E02"/>
    <w:pPr>
      <w:ind w:firstLine="708"/>
      <w:jc w:val="both"/>
    </w:pPr>
    <w:rPr>
      <w:rFonts w:ascii="Arial" w:eastAsia="Times New Roman" w:hAnsi="Arial"/>
      <w:b/>
      <w:sz w:val="18"/>
      <w:lang w:val="uk-UA" w:eastAsia="uk-UA"/>
    </w:rPr>
  </w:style>
  <w:style w:type="paragraph" w:customStyle="1" w:styleId="310">
    <w:name w:val="Основной текст с отступом31"/>
    <w:basedOn w:val="a"/>
    <w:rsid w:val="000C5E02"/>
    <w:pPr>
      <w:ind w:firstLine="708"/>
      <w:jc w:val="both"/>
    </w:pPr>
    <w:rPr>
      <w:rFonts w:ascii="Arial" w:eastAsia="Times New Roman" w:hAnsi="Arial"/>
      <w:b/>
      <w:sz w:val="18"/>
      <w:lang w:val="uk-UA" w:eastAsia="uk-UA"/>
    </w:rPr>
  </w:style>
  <w:style w:type="paragraph" w:customStyle="1" w:styleId="320">
    <w:name w:val="Основной текст с отступом32"/>
    <w:basedOn w:val="a"/>
    <w:rsid w:val="000C5E02"/>
    <w:pPr>
      <w:ind w:firstLine="708"/>
      <w:jc w:val="both"/>
    </w:pPr>
    <w:rPr>
      <w:rFonts w:ascii="Arial" w:eastAsia="Times New Roman" w:hAnsi="Arial"/>
      <w:b/>
      <w:sz w:val="18"/>
      <w:lang w:val="uk-UA" w:eastAsia="uk-UA"/>
    </w:rPr>
  </w:style>
  <w:style w:type="paragraph" w:customStyle="1" w:styleId="330">
    <w:name w:val="Основной текст с отступом33"/>
    <w:basedOn w:val="a"/>
    <w:rsid w:val="000C5E02"/>
    <w:pPr>
      <w:ind w:firstLine="708"/>
      <w:jc w:val="both"/>
    </w:pPr>
    <w:rPr>
      <w:rFonts w:ascii="Arial" w:eastAsia="Times New Roman" w:hAnsi="Arial"/>
      <w:b/>
      <w:sz w:val="18"/>
      <w:lang w:val="uk-UA" w:eastAsia="uk-UA"/>
    </w:rPr>
  </w:style>
  <w:style w:type="paragraph" w:customStyle="1" w:styleId="350">
    <w:name w:val="Основной текст с отступом35"/>
    <w:basedOn w:val="a"/>
    <w:rsid w:val="000C5E02"/>
    <w:pPr>
      <w:ind w:firstLine="708"/>
      <w:jc w:val="both"/>
    </w:pPr>
    <w:rPr>
      <w:rFonts w:ascii="Arial" w:eastAsia="Times New Roman" w:hAnsi="Arial"/>
      <w:b/>
      <w:sz w:val="18"/>
      <w:lang w:val="uk-UA" w:eastAsia="uk-UA"/>
    </w:rPr>
  </w:style>
  <w:style w:type="paragraph" w:customStyle="1" w:styleId="340">
    <w:name w:val="Основной текст с отступом34"/>
    <w:basedOn w:val="a"/>
    <w:rsid w:val="000C5E02"/>
    <w:pPr>
      <w:ind w:firstLine="708"/>
      <w:jc w:val="both"/>
    </w:pPr>
    <w:rPr>
      <w:rFonts w:ascii="Arial" w:eastAsia="Times New Roman" w:hAnsi="Arial"/>
      <w:b/>
      <w:sz w:val="18"/>
      <w:lang w:val="uk-UA" w:eastAsia="uk-UA"/>
    </w:rPr>
  </w:style>
  <w:style w:type="character" w:customStyle="1" w:styleId="csa939b0971">
    <w:name w:val="csa939b0971"/>
    <w:rsid w:val="000C5E02"/>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0C5E02"/>
    <w:pPr>
      <w:ind w:firstLine="708"/>
      <w:jc w:val="both"/>
    </w:pPr>
    <w:rPr>
      <w:rFonts w:ascii="Arial" w:eastAsia="Times New Roman" w:hAnsi="Arial"/>
      <w:b/>
      <w:sz w:val="18"/>
      <w:lang w:val="uk-UA" w:eastAsia="uk-UA"/>
    </w:rPr>
  </w:style>
  <w:style w:type="paragraph" w:customStyle="1" w:styleId="37">
    <w:name w:val="Основной текст с отступом37"/>
    <w:basedOn w:val="a"/>
    <w:rsid w:val="000C5E02"/>
    <w:pPr>
      <w:ind w:firstLine="708"/>
      <w:jc w:val="both"/>
    </w:pPr>
    <w:rPr>
      <w:rFonts w:ascii="Arial" w:eastAsia="Times New Roman" w:hAnsi="Arial"/>
      <w:b/>
      <w:sz w:val="18"/>
      <w:lang w:val="uk-UA" w:eastAsia="uk-UA"/>
    </w:rPr>
  </w:style>
  <w:style w:type="character" w:styleId="af0">
    <w:name w:val="annotation reference"/>
    <w:semiHidden/>
    <w:unhideWhenUsed/>
    <w:rsid w:val="000C5E02"/>
    <w:rPr>
      <w:sz w:val="16"/>
      <w:szCs w:val="16"/>
    </w:rPr>
  </w:style>
  <w:style w:type="paragraph" w:styleId="af1">
    <w:name w:val="annotation text"/>
    <w:basedOn w:val="a"/>
    <w:link w:val="af2"/>
    <w:semiHidden/>
    <w:unhideWhenUsed/>
    <w:rsid w:val="000C5E02"/>
    <w:rPr>
      <w:rFonts w:eastAsia="Times New Roman"/>
      <w:lang w:val="uk-UA" w:eastAsia="uk-UA"/>
    </w:rPr>
  </w:style>
  <w:style w:type="character" w:customStyle="1" w:styleId="af2">
    <w:name w:val="Текст примечания Знак"/>
    <w:link w:val="af1"/>
    <w:semiHidden/>
    <w:rsid w:val="000C5E02"/>
    <w:rPr>
      <w:rFonts w:ascii="Times New Roman" w:eastAsia="Times New Roman" w:hAnsi="Times New Roman"/>
      <w:lang w:val="uk-UA" w:eastAsia="uk-UA"/>
    </w:rPr>
  </w:style>
  <w:style w:type="paragraph" w:styleId="af3">
    <w:name w:val="annotation subject"/>
    <w:basedOn w:val="af1"/>
    <w:next w:val="af1"/>
    <w:link w:val="af4"/>
    <w:semiHidden/>
    <w:unhideWhenUsed/>
    <w:rsid w:val="000C5E02"/>
    <w:rPr>
      <w:b/>
      <w:bCs/>
    </w:rPr>
  </w:style>
  <w:style w:type="character" w:customStyle="1" w:styleId="af4">
    <w:name w:val="Тема примечания Знак"/>
    <w:link w:val="af3"/>
    <w:semiHidden/>
    <w:rsid w:val="000C5E02"/>
    <w:rPr>
      <w:rFonts w:ascii="Times New Roman" w:eastAsia="Times New Roman" w:hAnsi="Times New Roman"/>
      <w:b/>
      <w:bCs/>
      <w:lang w:val="uk-UA" w:eastAsia="uk-UA"/>
    </w:rPr>
  </w:style>
  <w:style w:type="paragraph" w:styleId="af5">
    <w:name w:val="Revision"/>
    <w:hidden/>
    <w:uiPriority w:val="99"/>
    <w:semiHidden/>
    <w:rsid w:val="000C5E02"/>
    <w:rPr>
      <w:rFonts w:ascii="Times New Roman" w:eastAsia="Times New Roman" w:hAnsi="Times New Roman"/>
      <w:sz w:val="24"/>
      <w:szCs w:val="24"/>
      <w:lang w:val="uk-UA" w:eastAsia="uk-UA"/>
    </w:rPr>
  </w:style>
  <w:style w:type="character" w:customStyle="1" w:styleId="csb3e8c9cf69">
    <w:name w:val="csb3e8c9cf69"/>
    <w:rsid w:val="000C5E02"/>
    <w:rPr>
      <w:rFonts w:ascii="Arial" w:hAnsi="Arial" w:cs="Arial" w:hint="default"/>
      <w:b/>
      <w:bCs/>
      <w:i w:val="0"/>
      <w:iCs w:val="0"/>
      <w:color w:val="000000"/>
      <w:sz w:val="18"/>
      <w:szCs w:val="18"/>
      <w:shd w:val="clear" w:color="auto" w:fill="auto"/>
    </w:rPr>
  </w:style>
  <w:style w:type="character" w:customStyle="1" w:styleId="csf229d0ff64">
    <w:name w:val="csf229d0ff64"/>
    <w:rsid w:val="000C5E02"/>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0C5E02"/>
    <w:rPr>
      <w:rFonts w:ascii="Arial" w:eastAsia="Times New Roman" w:hAnsi="Arial"/>
      <w:sz w:val="24"/>
      <w:szCs w:val="24"/>
      <w:lang w:val="uk-UA" w:eastAsia="uk-UA"/>
    </w:rPr>
  </w:style>
  <w:style w:type="character" w:customStyle="1" w:styleId="csd398459525">
    <w:name w:val="csd398459525"/>
    <w:rsid w:val="000C5E02"/>
    <w:rPr>
      <w:rFonts w:ascii="Arial" w:hAnsi="Arial" w:cs="Arial" w:hint="default"/>
      <w:b/>
      <w:bCs/>
      <w:i/>
      <w:iCs/>
      <w:color w:val="000000"/>
      <w:sz w:val="18"/>
      <w:szCs w:val="18"/>
      <w:u w:val="single"/>
      <w:shd w:val="clear" w:color="auto" w:fill="auto"/>
    </w:rPr>
  </w:style>
  <w:style w:type="character" w:customStyle="1" w:styleId="csd3c90d4325">
    <w:name w:val="csd3c90d4325"/>
    <w:rsid w:val="000C5E02"/>
    <w:rPr>
      <w:rFonts w:ascii="Arial" w:hAnsi="Arial" w:cs="Arial" w:hint="default"/>
      <w:b w:val="0"/>
      <w:bCs w:val="0"/>
      <w:i/>
      <w:iCs/>
      <w:color w:val="000000"/>
      <w:sz w:val="18"/>
      <w:szCs w:val="18"/>
      <w:shd w:val="clear" w:color="auto" w:fill="auto"/>
    </w:rPr>
  </w:style>
  <w:style w:type="character" w:customStyle="1" w:styleId="csb86c8cfe3">
    <w:name w:val="csb86c8cfe3"/>
    <w:rsid w:val="000C5E02"/>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0C5E02"/>
    <w:pPr>
      <w:ind w:firstLine="708"/>
      <w:jc w:val="both"/>
    </w:pPr>
    <w:rPr>
      <w:rFonts w:ascii="Arial" w:eastAsia="Times New Roman" w:hAnsi="Arial"/>
      <w:b/>
      <w:sz w:val="18"/>
      <w:lang w:val="uk-UA" w:eastAsia="uk-UA"/>
    </w:rPr>
  </w:style>
  <w:style w:type="paragraph" w:customStyle="1" w:styleId="39">
    <w:name w:val="Основной текст с отступом39"/>
    <w:basedOn w:val="a"/>
    <w:rsid w:val="000C5E02"/>
    <w:pPr>
      <w:ind w:firstLine="708"/>
      <w:jc w:val="both"/>
    </w:pPr>
    <w:rPr>
      <w:rFonts w:ascii="Arial" w:eastAsia="Times New Roman" w:hAnsi="Arial"/>
      <w:b/>
      <w:sz w:val="18"/>
      <w:lang w:val="uk-UA" w:eastAsia="uk-UA"/>
    </w:rPr>
  </w:style>
  <w:style w:type="paragraph" w:customStyle="1" w:styleId="400">
    <w:name w:val="Основной текст с отступом40"/>
    <w:basedOn w:val="a"/>
    <w:rsid w:val="000C5E02"/>
    <w:pPr>
      <w:ind w:firstLine="708"/>
      <w:jc w:val="both"/>
    </w:pPr>
    <w:rPr>
      <w:rFonts w:ascii="Arial" w:eastAsia="Times New Roman" w:hAnsi="Arial"/>
      <w:b/>
      <w:sz w:val="18"/>
      <w:lang w:val="uk-UA" w:eastAsia="uk-UA"/>
    </w:rPr>
  </w:style>
  <w:style w:type="paragraph" w:customStyle="1" w:styleId="410">
    <w:name w:val="Основной текст с отступом41"/>
    <w:basedOn w:val="a"/>
    <w:rsid w:val="000C5E02"/>
    <w:pPr>
      <w:ind w:firstLine="708"/>
      <w:jc w:val="both"/>
    </w:pPr>
    <w:rPr>
      <w:rFonts w:ascii="Arial" w:eastAsia="Times New Roman" w:hAnsi="Arial"/>
      <w:b/>
      <w:sz w:val="18"/>
      <w:lang w:val="uk-UA" w:eastAsia="uk-UA"/>
    </w:rPr>
  </w:style>
  <w:style w:type="paragraph" w:customStyle="1" w:styleId="420">
    <w:name w:val="Основной текст с отступом42"/>
    <w:basedOn w:val="a"/>
    <w:rsid w:val="000C5E02"/>
    <w:pPr>
      <w:ind w:firstLine="708"/>
      <w:jc w:val="both"/>
    </w:pPr>
    <w:rPr>
      <w:rFonts w:ascii="Arial" w:eastAsia="Times New Roman" w:hAnsi="Arial"/>
      <w:b/>
      <w:sz w:val="18"/>
      <w:lang w:val="uk-UA" w:eastAsia="uk-UA"/>
    </w:rPr>
  </w:style>
  <w:style w:type="character" w:customStyle="1" w:styleId="csab6e076977">
    <w:name w:val="csab6e076977"/>
    <w:rsid w:val="000C5E02"/>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0C5E02"/>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0C5E02"/>
    <w:rPr>
      <w:rFonts w:ascii="Arial" w:hAnsi="Arial" w:cs="Arial" w:hint="default"/>
      <w:b/>
      <w:bCs/>
      <w:i w:val="0"/>
      <w:iCs w:val="0"/>
      <w:color w:val="000000"/>
      <w:sz w:val="18"/>
      <w:szCs w:val="18"/>
      <w:shd w:val="clear" w:color="auto" w:fill="auto"/>
    </w:rPr>
  </w:style>
  <w:style w:type="character" w:customStyle="1" w:styleId="cs607602ac2">
    <w:name w:val="cs607602ac2"/>
    <w:rsid w:val="000C5E02"/>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0C5E02"/>
    <w:pPr>
      <w:ind w:firstLine="708"/>
      <w:jc w:val="both"/>
    </w:pPr>
    <w:rPr>
      <w:rFonts w:ascii="Arial" w:eastAsia="Times New Roman" w:hAnsi="Arial"/>
      <w:b/>
      <w:sz w:val="18"/>
      <w:lang w:val="uk-UA" w:eastAsia="uk-UA"/>
    </w:rPr>
  </w:style>
  <w:style w:type="paragraph" w:customStyle="1" w:styleId="44">
    <w:name w:val="Основной текст с отступом44"/>
    <w:basedOn w:val="a"/>
    <w:rsid w:val="000C5E02"/>
    <w:pPr>
      <w:ind w:firstLine="708"/>
      <w:jc w:val="both"/>
    </w:pPr>
    <w:rPr>
      <w:rFonts w:ascii="Arial" w:eastAsia="Times New Roman" w:hAnsi="Arial"/>
      <w:b/>
      <w:sz w:val="18"/>
      <w:lang w:val="uk-UA" w:eastAsia="uk-UA"/>
    </w:rPr>
  </w:style>
  <w:style w:type="paragraph" w:customStyle="1" w:styleId="45">
    <w:name w:val="Основной текст с отступом45"/>
    <w:basedOn w:val="a"/>
    <w:rsid w:val="000C5E02"/>
    <w:pPr>
      <w:ind w:firstLine="708"/>
      <w:jc w:val="both"/>
    </w:pPr>
    <w:rPr>
      <w:rFonts w:ascii="Arial" w:eastAsia="Times New Roman" w:hAnsi="Arial"/>
      <w:b/>
      <w:sz w:val="18"/>
      <w:lang w:val="uk-UA" w:eastAsia="uk-UA"/>
    </w:rPr>
  </w:style>
  <w:style w:type="paragraph" w:customStyle="1" w:styleId="46">
    <w:name w:val="Основной текст с отступом46"/>
    <w:basedOn w:val="a"/>
    <w:rsid w:val="000C5E02"/>
    <w:pPr>
      <w:ind w:firstLine="708"/>
      <w:jc w:val="both"/>
    </w:pPr>
    <w:rPr>
      <w:rFonts w:ascii="Arial" w:eastAsia="Times New Roman" w:hAnsi="Arial"/>
      <w:b/>
      <w:sz w:val="18"/>
      <w:lang w:val="uk-UA" w:eastAsia="uk-UA"/>
    </w:rPr>
  </w:style>
  <w:style w:type="paragraph" w:customStyle="1" w:styleId="47">
    <w:name w:val="Основной текст с отступом47"/>
    <w:basedOn w:val="a"/>
    <w:rsid w:val="000C5E02"/>
    <w:pPr>
      <w:ind w:firstLine="708"/>
      <w:jc w:val="both"/>
    </w:pPr>
    <w:rPr>
      <w:rFonts w:ascii="Arial" w:eastAsia="Times New Roman" w:hAnsi="Arial"/>
      <w:b/>
      <w:sz w:val="18"/>
      <w:lang w:val="uk-UA" w:eastAsia="uk-UA"/>
    </w:rPr>
  </w:style>
  <w:style w:type="paragraph" w:customStyle="1" w:styleId="48">
    <w:name w:val="Основной текст с отступом48"/>
    <w:basedOn w:val="a"/>
    <w:rsid w:val="000C5E02"/>
    <w:pPr>
      <w:ind w:firstLine="708"/>
      <w:jc w:val="both"/>
    </w:pPr>
    <w:rPr>
      <w:rFonts w:ascii="Arial" w:eastAsia="Times New Roman" w:hAnsi="Arial"/>
      <w:b/>
      <w:sz w:val="18"/>
      <w:lang w:val="uk-UA" w:eastAsia="uk-UA"/>
    </w:rPr>
  </w:style>
  <w:style w:type="character" w:customStyle="1" w:styleId="csab6e0769291">
    <w:name w:val="csab6e0769291"/>
    <w:rsid w:val="000C5E02"/>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0C5E02"/>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0C5E02"/>
    <w:pPr>
      <w:ind w:firstLine="708"/>
      <w:jc w:val="both"/>
    </w:pPr>
    <w:rPr>
      <w:rFonts w:ascii="Arial" w:eastAsia="Times New Roman" w:hAnsi="Arial"/>
      <w:b/>
      <w:sz w:val="18"/>
      <w:lang w:val="uk-UA" w:eastAsia="uk-UA"/>
    </w:rPr>
  </w:style>
  <w:style w:type="character" w:customStyle="1" w:styleId="csf562b92915">
    <w:name w:val="csf562b92915"/>
    <w:rsid w:val="000C5E02"/>
    <w:rPr>
      <w:rFonts w:ascii="Arial" w:hAnsi="Arial" w:cs="Arial" w:hint="default"/>
      <w:b/>
      <w:bCs/>
      <w:i/>
      <w:iCs/>
      <w:color w:val="000000"/>
      <w:sz w:val="18"/>
      <w:szCs w:val="18"/>
      <w:shd w:val="clear" w:color="auto" w:fill="auto"/>
    </w:rPr>
  </w:style>
  <w:style w:type="character" w:customStyle="1" w:styleId="cseed234731">
    <w:name w:val="cseed234731"/>
    <w:rsid w:val="000C5E02"/>
    <w:rPr>
      <w:rFonts w:ascii="Arial" w:hAnsi="Arial" w:cs="Arial" w:hint="default"/>
      <w:b/>
      <w:bCs/>
      <w:i/>
      <w:iCs/>
      <w:color w:val="000000"/>
      <w:sz w:val="12"/>
      <w:szCs w:val="12"/>
      <w:shd w:val="clear" w:color="auto" w:fill="auto"/>
    </w:rPr>
  </w:style>
  <w:style w:type="character" w:customStyle="1" w:styleId="csb3e8c9cf35">
    <w:name w:val="csb3e8c9cf35"/>
    <w:rsid w:val="000C5E02"/>
    <w:rPr>
      <w:rFonts w:ascii="Arial" w:hAnsi="Arial" w:cs="Arial" w:hint="default"/>
      <w:b/>
      <w:bCs/>
      <w:i w:val="0"/>
      <w:iCs w:val="0"/>
      <w:color w:val="000000"/>
      <w:sz w:val="18"/>
      <w:szCs w:val="18"/>
      <w:shd w:val="clear" w:color="auto" w:fill="auto"/>
    </w:rPr>
  </w:style>
  <w:style w:type="character" w:customStyle="1" w:styleId="csb3e8c9cf28">
    <w:name w:val="csb3e8c9cf28"/>
    <w:rsid w:val="000C5E02"/>
    <w:rPr>
      <w:rFonts w:ascii="Arial" w:hAnsi="Arial" w:cs="Arial" w:hint="default"/>
      <w:b/>
      <w:bCs/>
      <w:i w:val="0"/>
      <w:iCs w:val="0"/>
      <w:color w:val="000000"/>
      <w:sz w:val="18"/>
      <w:szCs w:val="18"/>
      <w:shd w:val="clear" w:color="auto" w:fill="auto"/>
    </w:rPr>
  </w:style>
  <w:style w:type="character" w:customStyle="1" w:styleId="csf562b9296">
    <w:name w:val="csf562b9296"/>
    <w:rsid w:val="000C5E02"/>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0C5E02"/>
    <w:pPr>
      <w:ind w:firstLine="708"/>
      <w:jc w:val="both"/>
    </w:pPr>
    <w:rPr>
      <w:rFonts w:ascii="Arial" w:eastAsia="Times New Roman" w:hAnsi="Arial"/>
      <w:b/>
      <w:sz w:val="18"/>
      <w:lang w:val="uk-UA" w:eastAsia="uk-UA"/>
    </w:rPr>
  </w:style>
  <w:style w:type="paragraph" w:customStyle="1" w:styleId="52">
    <w:name w:val="Основной текст с отступом52"/>
    <w:basedOn w:val="a"/>
    <w:rsid w:val="000C5E02"/>
    <w:pPr>
      <w:ind w:firstLine="708"/>
      <w:jc w:val="both"/>
    </w:pPr>
    <w:rPr>
      <w:rFonts w:ascii="Arial" w:eastAsia="Times New Roman" w:hAnsi="Arial"/>
      <w:b/>
      <w:sz w:val="18"/>
      <w:lang w:val="uk-UA" w:eastAsia="uk-UA"/>
    </w:rPr>
  </w:style>
  <w:style w:type="paragraph" w:customStyle="1" w:styleId="53">
    <w:name w:val="Основной текст с отступом53"/>
    <w:basedOn w:val="a"/>
    <w:rsid w:val="000C5E02"/>
    <w:pPr>
      <w:ind w:firstLine="708"/>
      <w:jc w:val="both"/>
    </w:pPr>
    <w:rPr>
      <w:rFonts w:ascii="Arial" w:eastAsia="Times New Roman" w:hAnsi="Arial"/>
      <w:b/>
      <w:sz w:val="18"/>
      <w:lang w:val="uk-UA" w:eastAsia="uk-UA"/>
    </w:rPr>
  </w:style>
  <w:style w:type="paragraph" w:customStyle="1" w:styleId="54">
    <w:name w:val="Основной текст с отступом54"/>
    <w:basedOn w:val="a"/>
    <w:rsid w:val="000C5E02"/>
    <w:pPr>
      <w:ind w:firstLine="708"/>
      <w:jc w:val="both"/>
    </w:pPr>
    <w:rPr>
      <w:rFonts w:ascii="Arial" w:eastAsia="Times New Roman" w:hAnsi="Arial"/>
      <w:b/>
      <w:sz w:val="18"/>
      <w:lang w:val="uk-UA" w:eastAsia="uk-UA"/>
    </w:rPr>
  </w:style>
  <w:style w:type="character" w:customStyle="1" w:styleId="csab6e076930">
    <w:name w:val="csab6e076930"/>
    <w:rsid w:val="000C5E02"/>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0C5E02"/>
    <w:pPr>
      <w:ind w:firstLine="708"/>
      <w:jc w:val="both"/>
    </w:pPr>
    <w:rPr>
      <w:rFonts w:ascii="Arial" w:eastAsia="Times New Roman" w:hAnsi="Arial"/>
      <w:b/>
      <w:sz w:val="18"/>
      <w:lang w:val="uk-UA" w:eastAsia="uk-UA"/>
    </w:rPr>
  </w:style>
  <w:style w:type="paragraph" w:customStyle="1" w:styleId="59">
    <w:name w:val="Основной текст с отступом59"/>
    <w:basedOn w:val="a"/>
    <w:rsid w:val="000C5E02"/>
    <w:pPr>
      <w:ind w:firstLine="708"/>
      <w:jc w:val="both"/>
    </w:pPr>
    <w:rPr>
      <w:rFonts w:ascii="Arial" w:eastAsia="Times New Roman" w:hAnsi="Arial"/>
      <w:b/>
      <w:sz w:val="18"/>
      <w:lang w:val="uk-UA" w:eastAsia="uk-UA"/>
    </w:rPr>
  </w:style>
  <w:style w:type="paragraph" w:customStyle="1" w:styleId="60">
    <w:name w:val="Основной текст с отступом60"/>
    <w:basedOn w:val="a"/>
    <w:rsid w:val="000C5E02"/>
    <w:pPr>
      <w:ind w:firstLine="708"/>
      <w:jc w:val="both"/>
    </w:pPr>
    <w:rPr>
      <w:rFonts w:ascii="Arial" w:eastAsia="Times New Roman" w:hAnsi="Arial"/>
      <w:b/>
      <w:sz w:val="18"/>
      <w:lang w:val="uk-UA" w:eastAsia="uk-UA"/>
    </w:rPr>
  </w:style>
  <w:style w:type="paragraph" w:customStyle="1" w:styleId="61">
    <w:name w:val="Основной текст с отступом61"/>
    <w:basedOn w:val="a"/>
    <w:rsid w:val="000C5E02"/>
    <w:pPr>
      <w:ind w:firstLine="708"/>
      <w:jc w:val="both"/>
    </w:pPr>
    <w:rPr>
      <w:rFonts w:ascii="Arial" w:eastAsia="Times New Roman" w:hAnsi="Arial"/>
      <w:b/>
      <w:sz w:val="18"/>
      <w:lang w:val="uk-UA" w:eastAsia="uk-UA"/>
    </w:rPr>
  </w:style>
  <w:style w:type="paragraph" w:customStyle="1" w:styleId="24">
    <w:name w:val="Обычный2"/>
    <w:rsid w:val="000C5E02"/>
    <w:rPr>
      <w:rFonts w:ascii="Times New Roman" w:eastAsia="Times New Roman" w:hAnsi="Times New Roman"/>
      <w:sz w:val="24"/>
      <w:lang w:val="uk-UA" w:eastAsia="ru-RU"/>
    </w:rPr>
  </w:style>
  <w:style w:type="paragraph" w:customStyle="1" w:styleId="220">
    <w:name w:val="Основной текст с отступом22"/>
    <w:basedOn w:val="a"/>
    <w:rsid w:val="000C5E02"/>
    <w:pPr>
      <w:spacing w:before="120" w:after="120"/>
    </w:pPr>
    <w:rPr>
      <w:rFonts w:ascii="Arial" w:eastAsia="Times New Roman" w:hAnsi="Arial"/>
      <w:sz w:val="18"/>
    </w:rPr>
  </w:style>
  <w:style w:type="paragraph" w:customStyle="1" w:styleId="221">
    <w:name w:val="Заголовок 22"/>
    <w:basedOn w:val="a"/>
    <w:rsid w:val="000C5E02"/>
    <w:rPr>
      <w:rFonts w:ascii="Arial" w:eastAsia="Times New Roman" w:hAnsi="Arial"/>
      <w:b/>
      <w:caps/>
      <w:sz w:val="16"/>
    </w:rPr>
  </w:style>
  <w:style w:type="paragraph" w:customStyle="1" w:styleId="421">
    <w:name w:val="Заголовок 42"/>
    <w:basedOn w:val="a"/>
    <w:rsid w:val="000C5E02"/>
    <w:rPr>
      <w:rFonts w:ascii="Arial" w:eastAsia="Times New Roman" w:hAnsi="Arial"/>
      <w:b/>
    </w:rPr>
  </w:style>
  <w:style w:type="paragraph" w:customStyle="1" w:styleId="3a">
    <w:name w:val="Обычный3"/>
    <w:rsid w:val="000C5E02"/>
    <w:rPr>
      <w:rFonts w:ascii="Times New Roman" w:eastAsia="Times New Roman" w:hAnsi="Times New Roman"/>
      <w:sz w:val="24"/>
      <w:lang w:val="uk-UA" w:eastAsia="ru-RU"/>
    </w:rPr>
  </w:style>
  <w:style w:type="paragraph" w:customStyle="1" w:styleId="240">
    <w:name w:val="Основной текст с отступом24"/>
    <w:basedOn w:val="a"/>
    <w:rsid w:val="000C5E02"/>
    <w:pPr>
      <w:spacing w:before="120" w:after="120"/>
    </w:pPr>
    <w:rPr>
      <w:rFonts w:ascii="Arial" w:eastAsia="Times New Roman" w:hAnsi="Arial"/>
      <w:sz w:val="18"/>
    </w:rPr>
  </w:style>
  <w:style w:type="paragraph" w:customStyle="1" w:styleId="230">
    <w:name w:val="Заголовок 23"/>
    <w:basedOn w:val="a"/>
    <w:rsid w:val="000C5E02"/>
    <w:rPr>
      <w:rFonts w:ascii="Arial" w:eastAsia="Times New Roman" w:hAnsi="Arial"/>
      <w:b/>
      <w:caps/>
      <w:sz w:val="16"/>
    </w:rPr>
  </w:style>
  <w:style w:type="paragraph" w:customStyle="1" w:styleId="430">
    <w:name w:val="Заголовок 43"/>
    <w:basedOn w:val="a"/>
    <w:rsid w:val="000C5E02"/>
    <w:rPr>
      <w:rFonts w:ascii="Arial" w:eastAsia="Times New Roman" w:hAnsi="Arial"/>
      <w:b/>
    </w:rPr>
  </w:style>
  <w:style w:type="paragraph" w:customStyle="1" w:styleId="BodyTextIndent">
    <w:name w:val="Body Text Indent"/>
    <w:basedOn w:val="a"/>
    <w:rsid w:val="000C5E02"/>
    <w:pPr>
      <w:spacing w:before="120" w:after="120"/>
    </w:pPr>
    <w:rPr>
      <w:rFonts w:ascii="Arial" w:eastAsia="Times New Roman" w:hAnsi="Arial"/>
      <w:sz w:val="18"/>
    </w:rPr>
  </w:style>
  <w:style w:type="paragraph" w:customStyle="1" w:styleId="Heading2">
    <w:name w:val="Heading 2"/>
    <w:basedOn w:val="a"/>
    <w:rsid w:val="000C5E02"/>
    <w:rPr>
      <w:rFonts w:ascii="Arial" w:eastAsia="Times New Roman" w:hAnsi="Arial"/>
      <w:b/>
      <w:caps/>
      <w:sz w:val="16"/>
    </w:rPr>
  </w:style>
  <w:style w:type="paragraph" w:customStyle="1" w:styleId="Heading4">
    <w:name w:val="Heading 4"/>
    <w:basedOn w:val="a"/>
    <w:rsid w:val="000C5E02"/>
    <w:rPr>
      <w:rFonts w:ascii="Arial" w:eastAsia="Times New Roman" w:hAnsi="Arial"/>
      <w:b/>
    </w:rPr>
  </w:style>
  <w:style w:type="paragraph" w:customStyle="1" w:styleId="62">
    <w:name w:val="Основной текст с отступом62"/>
    <w:basedOn w:val="a"/>
    <w:rsid w:val="000C5E02"/>
    <w:pPr>
      <w:ind w:firstLine="708"/>
      <w:jc w:val="both"/>
    </w:pPr>
    <w:rPr>
      <w:rFonts w:ascii="Arial" w:eastAsia="Times New Roman" w:hAnsi="Arial"/>
      <w:b/>
      <w:sz w:val="18"/>
      <w:lang w:val="uk-UA" w:eastAsia="uk-UA"/>
    </w:rPr>
  </w:style>
  <w:style w:type="paragraph" w:customStyle="1" w:styleId="64">
    <w:name w:val="Основной текст с отступом64"/>
    <w:basedOn w:val="a"/>
    <w:rsid w:val="000C5E02"/>
    <w:pPr>
      <w:ind w:firstLine="708"/>
      <w:jc w:val="both"/>
    </w:pPr>
    <w:rPr>
      <w:rFonts w:ascii="Arial" w:eastAsia="Times New Roman" w:hAnsi="Arial"/>
      <w:b/>
      <w:sz w:val="18"/>
      <w:lang w:val="uk-UA" w:eastAsia="uk-UA"/>
    </w:rPr>
  </w:style>
  <w:style w:type="paragraph" w:customStyle="1" w:styleId="63">
    <w:name w:val="Основной текст с отступом63"/>
    <w:basedOn w:val="a"/>
    <w:rsid w:val="000C5E02"/>
    <w:pPr>
      <w:ind w:firstLine="708"/>
      <w:jc w:val="both"/>
    </w:pPr>
    <w:rPr>
      <w:rFonts w:ascii="Arial" w:eastAsia="Times New Roman" w:hAnsi="Arial"/>
      <w:b/>
      <w:sz w:val="18"/>
      <w:lang w:val="uk-UA" w:eastAsia="uk-UA"/>
    </w:rPr>
  </w:style>
  <w:style w:type="paragraph" w:customStyle="1" w:styleId="65">
    <w:name w:val="Основной текст с отступом65"/>
    <w:basedOn w:val="a"/>
    <w:rsid w:val="000C5E02"/>
    <w:pPr>
      <w:ind w:firstLine="708"/>
      <w:jc w:val="both"/>
    </w:pPr>
    <w:rPr>
      <w:rFonts w:ascii="Arial" w:eastAsia="Times New Roman" w:hAnsi="Arial"/>
      <w:b/>
      <w:sz w:val="18"/>
      <w:lang w:val="uk-UA" w:eastAsia="uk-UA"/>
    </w:rPr>
  </w:style>
  <w:style w:type="paragraph" w:customStyle="1" w:styleId="66">
    <w:name w:val="Основной текст с отступом66"/>
    <w:basedOn w:val="a"/>
    <w:rsid w:val="000C5E02"/>
    <w:pPr>
      <w:ind w:firstLine="708"/>
      <w:jc w:val="both"/>
    </w:pPr>
    <w:rPr>
      <w:rFonts w:ascii="Arial" w:eastAsia="Times New Roman" w:hAnsi="Arial"/>
      <w:b/>
      <w:sz w:val="18"/>
      <w:lang w:val="uk-UA" w:eastAsia="uk-UA"/>
    </w:rPr>
  </w:style>
  <w:style w:type="paragraph" w:customStyle="1" w:styleId="67">
    <w:name w:val="Основной текст с отступом67"/>
    <w:basedOn w:val="a"/>
    <w:rsid w:val="000C5E02"/>
    <w:pPr>
      <w:ind w:firstLine="708"/>
      <w:jc w:val="both"/>
    </w:pPr>
    <w:rPr>
      <w:rFonts w:ascii="Arial" w:eastAsia="Times New Roman" w:hAnsi="Arial"/>
      <w:b/>
      <w:sz w:val="18"/>
      <w:lang w:val="uk-UA" w:eastAsia="uk-UA"/>
    </w:rPr>
  </w:style>
  <w:style w:type="paragraph" w:customStyle="1" w:styleId="68">
    <w:name w:val="Основной текст с отступом68"/>
    <w:basedOn w:val="a"/>
    <w:rsid w:val="000C5E02"/>
    <w:pPr>
      <w:ind w:firstLine="708"/>
      <w:jc w:val="both"/>
    </w:pPr>
    <w:rPr>
      <w:rFonts w:ascii="Arial" w:eastAsia="Times New Roman" w:hAnsi="Arial"/>
      <w:b/>
      <w:sz w:val="18"/>
      <w:lang w:val="uk-UA" w:eastAsia="uk-UA"/>
    </w:rPr>
  </w:style>
  <w:style w:type="paragraph" w:customStyle="1" w:styleId="69">
    <w:name w:val="Основной текст с отступом69"/>
    <w:basedOn w:val="a"/>
    <w:rsid w:val="000C5E02"/>
    <w:pPr>
      <w:ind w:firstLine="708"/>
      <w:jc w:val="both"/>
    </w:pPr>
    <w:rPr>
      <w:rFonts w:ascii="Arial" w:eastAsia="Times New Roman" w:hAnsi="Arial"/>
      <w:b/>
      <w:sz w:val="18"/>
      <w:lang w:val="uk-UA" w:eastAsia="uk-UA"/>
    </w:rPr>
  </w:style>
  <w:style w:type="paragraph" w:customStyle="1" w:styleId="70">
    <w:name w:val="Основной текст с отступом70"/>
    <w:basedOn w:val="a"/>
    <w:rsid w:val="000C5E02"/>
    <w:pPr>
      <w:ind w:firstLine="708"/>
      <w:jc w:val="both"/>
    </w:pPr>
    <w:rPr>
      <w:rFonts w:ascii="Arial" w:eastAsia="Times New Roman" w:hAnsi="Arial"/>
      <w:b/>
      <w:sz w:val="18"/>
      <w:lang w:val="uk-UA" w:eastAsia="uk-UA"/>
    </w:rPr>
  </w:style>
  <w:style w:type="paragraph" w:customStyle="1" w:styleId="71">
    <w:name w:val="Основной текст с отступом71"/>
    <w:basedOn w:val="a"/>
    <w:rsid w:val="000C5E02"/>
    <w:pPr>
      <w:ind w:firstLine="708"/>
      <w:jc w:val="both"/>
    </w:pPr>
    <w:rPr>
      <w:rFonts w:ascii="Arial" w:eastAsia="Times New Roman" w:hAnsi="Arial"/>
      <w:b/>
      <w:sz w:val="18"/>
      <w:lang w:val="uk-UA" w:eastAsia="uk-UA"/>
    </w:rPr>
  </w:style>
  <w:style w:type="paragraph" w:customStyle="1" w:styleId="72">
    <w:name w:val="Основной текст с отступом72"/>
    <w:basedOn w:val="a"/>
    <w:rsid w:val="000C5E02"/>
    <w:pPr>
      <w:ind w:firstLine="708"/>
      <w:jc w:val="both"/>
    </w:pPr>
    <w:rPr>
      <w:rFonts w:ascii="Arial" w:eastAsia="Times New Roman" w:hAnsi="Arial"/>
      <w:b/>
      <w:sz w:val="18"/>
      <w:lang w:val="uk-UA" w:eastAsia="uk-UA"/>
    </w:rPr>
  </w:style>
  <w:style w:type="character" w:customStyle="1" w:styleId="140">
    <w:name w:val="Основной текст (14)_"/>
    <w:link w:val="141"/>
    <w:uiPriority w:val="99"/>
    <w:locked/>
    <w:rsid w:val="000C5E02"/>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0C5E02"/>
    <w:pPr>
      <w:widowControl w:val="0"/>
      <w:shd w:val="clear" w:color="auto" w:fill="FFFFFF"/>
      <w:spacing w:line="278" w:lineRule="exact"/>
      <w:jc w:val="center"/>
    </w:pPr>
    <w:rPr>
      <w:sz w:val="21"/>
      <w:szCs w:val="21"/>
      <w:lang w:val="en-US" w:eastAsia="en-US"/>
    </w:rPr>
  </w:style>
  <w:style w:type="paragraph" w:customStyle="1" w:styleId="73">
    <w:name w:val="Основной текст с отступом73"/>
    <w:basedOn w:val="a"/>
    <w:rsid w:val="000C5E02"/>
    <w:pPr>
      <w:ind w:firstLine="708"/>
      <w:jc w:val="both"/>
    </w:pPr>
    <w:rPr>
      <w:rFonts w:ascii="Arial" w:eastAsia="Times New Roman" w:hAnsi="Arial"/>
      <w:b/>
      <w:sz w:val="18"/>
      <w:lang w:val="uk-UA" w:eastAsia="uk-UA"/>
    </w:rPr>
  </w:style>
  <w:style w:type="paragraph" w:customStyle="1" w:styleId="74">
    <w:name w:val="Основной текст с отступом74"/>
    <w:basedOn w:val="a"/>
    <w:rsid w:val="000C5E02"/>
    <w:pPr>
      <w:ind w:firstLine="708"/>
      <w:jc w:val="both"/>
    </w:pPr>
    <w:rPr>
      <w:rFonts w:ascii="Arial" w:eastAsia="Times New Roman" w:hAnsi="Arial"/>
      <w:b/>
      <w:sz w:val="18"/>
      <w:lang w:val="uk-UA" w:eastAsia="uk-UA"/>
    </w:rPr>
  </w:style>
  <w:style w:type="paragraph" w:customStyle="1" w:styleId="75">
    <w:name w:val="Основной текст с отступом75"/>
    <w:basedOn w:val="a"/>
    <w:rsid w:val="000C5E02"/>
    <w:pPr>
      <w:ind w:firstLine="708"/>
      <w:jc w:val="both"/>
    </w:pPr>
    <w:rPr>
      <w:rFonts w:ascii="Arial" w:eastAsia="Times New Roman" w:hAnsi="Arial"/>
      <w:b/>
      <w:sz w:val="18"/>
      <w:lang w:val="uk-UA" w:eastAsia="uk-UA"/>
    </w:rPr>
  </w:style>
  <w:style w:type="paragraph" w:customStyle="1" w:styleId="76">
    <w:name w:val="Основной текст с отступом76"/>
    <w:basedOn w:val="a"/>
    <w:rsid w:val="000C5E02"/>
    <w:pPr>
      <w:ind w:firstLine="708"/>
      <w:jc w:val="both"/>
    </w:pPr>
    <w:rPr>
      <w:rFonts w:ascii="Arial" w:eastAsia="Times New Roman" w:hAnsi="Arial"/>
      <w:b/>
      <w:sz w:val="18"/>
      <w:lang w:val="uk-UA" w:eastAsia="uk-UA"/>
    </w:rPr>
  </w:style>
  <w:style w:type="paragraph" w:customStyle="1" w:styleId="77">
    <w:name w:val="Основной текст с отступом77"/>
    <w:basedOn w:val="a"/>
    <w:rsid w:val="000C5E02"/>
    <w:pPr>
      <w:ind w:firstLine="708"/>
      <w:jc w:val="both"/>
    </w:pPr>
    <w:rPr>
      <w:rFonts w:ascii="Arial" w:eastAsia="Times New Roman" w:hAnsi="Arial"/>
      <w:b/>
      <w:sz w:val="18"/>
      <w:lang w:val="uk-UA" w:eastAsia="uk-UA"/>
    </w:rPr>
  </w:style>
  <w:style w:type="paragraph" w:customStyle="1" w:styleId="78">
    <w:name w:val="Основной текст с отступом78"/>
    <w:basedOn w:val="a"/>
    <w:rsid w:val="000C5E02"/>
    <w:pPr>
      <w:ind w:firstLine="708"/>
      <w:jc w:val="both"/>
    </w:pPr>
    <w:rPr>
      <w:rFonts w:ascii="Arial" w:eastAsia="Times New Roman" w:hAnsi="Arial"/>
      <w:b/>
      <w:sz w:val="18"/>
      <w:lang w:val="uk-UA" w:eastAsia="uk-UA"/>
    </w:rPr>
  </w:style>
  <w:style w:type="paragraph" w:customStyle="1" w:styleId="79">
    <w:name w:val="Основной текст с отступом79"/>
    <w:basedOn w:val="a"/>
    <w:rsid w:val="000C5E02"/>
    <w:pPr>
      <w:ind w:firstLine="708"/>
      <w:jc w:val="both"/>
    </w:pPr>
    <w:rPr>
      <w:rFonts w:ascii="Arial" w:eastAsia="Times New Roman" w:hAnsi="Arial"/>
      <w:b/>
      <w:sz w:val="18"/>
      <w:lang w:val="uk-UA" w:eastAsia="uk-UA"/>
    </w:rPr>
  </w:style>
  <w:style w:type="paragraph" w:customStyle="1" w:styleId="81">
    <w:name w:val="Основной текст с отступом81"/>
    <w:basedOn w:val="a"/>
    <w:rsid w:val="000C5E02"/>
    <w:pPr>
      <w:ind w:firstLine="708"/>
      <w:jc w:val="both"/>
    </w:pPr>
    <w:rPr>
      <w:rFonts w:ascii="Arial" w:eastAsia="Times New Roman" w:hAnsi="Arial"/>
      <w:b/>
      <w:sz w:val="18"/>
      <w:lang w:val="uk-UA" w:eastAsia="uk-UA"/>
    </w:rPr>
  </w:style>
  <w:style w:type="paragraph" w:customStyle="1" w:styleId="82">
    <w:name w:val="Основной текст с отступом82"/>
    <w:basedOn w:val="a"/>
    <w:rsid w:val="000C5E02"/>
    <w:pPr>
      <w:ind w:firstLine="708"/>
      <w:jc w:val="both"/>
    </w:pPr>
    <w:rPr>
      <w:rFonts w:ascii="Arial" w:eastAsia="Times New Roman" w:hAnsi="Arial"/>
      <w:b/>
      <w:sz w:val="18"/>
      <w:lang w:val="uk-UA" w:eastAsia="uk-UA"/>
    </w:rPr>
  </w:style>
  <w:style w:type="paragraph" w:customStyle="1" w:styleId="84">
    <w:name w:val="Основной текст с отступом84"/>
    <w:basedOn w:val="a"/>
    <w:rsid w:val="000C5E02"/>
    <w:pPr>
      <w:ind w:firstLine="708"/>
      <w:jc w:val="both"/>
    </w:pPr>
    <w:rPr>
      <w:rFonts w:ascii="Arial" w:eastAsia="Times New Roman" w:hAnsi="Arial"/>
      <w:b/>
      <w:sz w:val="18"/>
      <w:lang w:val="uk-UA" w:eastAsia="uk-UA"/>
    </w:rPr>
  </w:style>
  <w:style w:type="paragraph" w:customStyle="1" w:styleId="85">
    <w:name w:val="Основной текст с отступом85"/>
    <w:basedOn w:val="a"/>
    <w:rsid w:val="000C5E02"/>
    <w:pPr>
      <w:ind w:firstLine="708"/>
      <w:jc w:val="both"/>
    </w:pPr>
    <w:rPr>
      <w:rFonts w:ascii="Arial" w:eastAsia="Times New Roman" w:hAnsi="Arial"/>
      <w:b/>
      <w:sz w:val="18"/>
      <w:lang w:val="uk-UA" w:eastAsia="uk-UA"/>
    </w:rPr>
  </w:style>
  <w:style w:type="paragraph" w:customStyle="1" w:styleId="86">
    <w:name w:val="Основной текст с отступом86"/>
    <w:basedOn w:val="a"/>
    <w:rsid w:val="000C5E02"/>
    <w:pPr>
      <w:ind w:firstLine="708"/>
      <w:jc w:val="both"/>
    </w:pPr>
    <w:rPr>
      <w:rFonts w:ascii="Arial" w:eastAsia="Times New Roman" w:hAnsi="Arial"/>
      <w:b/>
      <w:sz w:val="18"/>
      <w:lang w:val="uk-UA" w:eastAsia="uk-UA"/>
    </w:rPr>
  </w:style>
  <w:style w:type="paragraph" w:customStyle="1" w:styleId="87">
    <w:name w:val="Основной текст с отступом87"/>
    <w:basedOn w:val="a"/>
    <w:rsid w:val="000C5E02"/>
    <w:pPr>
      <w:ind w:firstLine="708"/>
      <w:jc w:val="both"/>
    </w:pPr>
    <w:rPr>
      <w:rFonts w:ascii="Arial" w:eastAsia="Times New Roman" w:hAnsi="Arial"/>
      <w:b/>
      <w:sz w:val="18"/>
      <w:lang w:val="uk-UA" w:eastAsia="uk-UA"/>
    </w:rPr>
  </w:style>
  <w:style w:type="paragraph" w:customStyle="1" w:styleId="88">
    <w:name w:val="Основной текст с отступом88"/>
    <w:basedOn w:val="a"/>
    <w:rsid w:val="000C5E02"/>
    <w:pPr>
      <w:ind w:firstLine="708"/>
      <w:jc w:val="both"/>
    </w:pPr>
    <w:rPr>
      <w:rFonts w:ascii="Arial" w:eastAsia="Times New Roman" w:hAnsi="Arial"/>
      <w:b/>
      <w:sz w:val="18"/>
      <w:lang w:val="uk-UA" w:eastAsia="uk-UA"/>
    </w:rPr>
  </w:style>
  <w:style w:type="character" w:customStyle="1" w:styleId="csab6e076965">
    <w:name w:val="csab6e076965"/>
    <w:rsid w:val="000C5E02"/>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0C5E02"/>
    <w:pPr>
      <w:ind w:firstLine="708"/>
      <w:jc w:val="both"/>
    </w:pPr>
    <w:rPr>
      <w:rFonts w:ascii="Arial" w:eastAsia="Times New Roman" w:hAnsi="Arial"/>
      <w:b/>
      <w:sz w:val="18"/>
      <w:lang w:val="uk-UA" w:eastAsia="uk-UA"/>
    </w:rPr>
  </w:style>
  <w:style w:type="character" w:customStyle="1" w:styleId="csf229d0ff33">
    <w:name w:val="csf229d0ff33"/>
    <w:rsid w:val="000C5E02"/>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0C5E02"/>
    <w:pPr>
      <w:ind w:firstLine="708"/>
      <w:jc w:val="both"/>
    </w:pPr>
    <w:rPr>
      <w:rFonts w:ascii="Arial" w:eastAsia="Times New Roman" w:hAnsi="Arial"/>
      <w:b/>
      <w:sz w:val="18"/>
      <w:lang w:val="uk-UA" w:eastAsia="uk-UA"/>
    </w:rPr>
  </w:style>
  <w:style w:type="paragraph" w:customStyle="1" w:styleId="92">
    <w:name w:val="Основной текст с отступом92"/>
    <w:basedOn w:val="a"/>
    <w:rsid w:val="000C5E02"/>
    <w:pPr>
      <w:ind w:firstLine="708"/>
      <w:jc w:val="both"/>
    </w:pPr>
    <w:rPr>
      <w:rFonts w:ascii="Arial" w:eastAsia="Times New Roman" w:hAnsi="Arial"/>
      <w:b/>
      <w:sz w:val="18"/>
      <w:lang w:val="uk-UA" w:eastAsia="uk-UA"/>
    </w:rPr>
  </w:style>
  <w:style w:type="paragraph" w:customStyle="1" w:styleId="93">
    <w:name w:val="Основной текст с отступом93"/>
    <w:basedOn w:val="a"/>
    <w:rsid w:val="000C5E02"/>
    <w:pPr>
      <w:ind w:firstLine="708"/>
      <w:jc w:val="both"/>
    </w:pPr>
    <w:rPr>
      <w:rFonts w:ascii="Arial" w:eastAsia="Times New Roman" w:hAnsi="Arial"/>
      <w:b/>
      <w:sz w:val="18"/>
      <w:lang w:val="uk-UA" w:eastAsia="uk-UA"/>
    </w:rPr>
  </w:style>
  <w:style w:type="paragraph" w:customStyle="1" w:styleId="94">
    <w:name w:val="Основной текст с отступом94"/>
    <w:basedOn w:val="a"/>
    <w:rsid w:val="000C5E02"/>
    <w:pPr>
      <w:ind w:firstLine="708"/>
      <w:jc w:val="both"/>
    </w:pPr>
    <w:rPr>
      <w:rFonts w:ascii="Arial" w:eastAsia="Times New Roman" w:hAnsi="Arial"/>
      <w:b/>
      <w:sz w:val="18"/>
      <w:lang w:val="uk-UA" w:eastAsia="uk-UA"/>
    </w:rPr>
  </w:style>
  <w:style w:type="paragraph" w:customStyle="1" w:styleId="95">
    <w:name w:val="Основной текст с отступом95"/>
    <w:basedOn w:val="a"/>
    <w:rsid w:val="000C5E02"/>
    <w:pPr>
      <w:ind w:firstLine="708"/>
      <w:jc w:val="both"/>
    </w:pPr>
    <w:rPr>
      <w:rFonts w:ascii="Arial" w:eastAsia="Times New Roman" w:hAnsi="Arial"/>
      <w:b/>
      <w:sz w:val="18"/>
      <w:lang w:val="uk-UA" w:eastAsia="uk-UA"/>
    </w:rPr>
  </w:style>
  <w:style w:type="character" w:customStyle="1" w:styleId="csab6e076920">
    <w:name w:val="csab6e076920"/>
    <w:rsid w:val="000C5E02"/>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0C5E02"/>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0C5E02"/>
    <w:pPr>
      <w:ind w:firstLine="708"/>
      <w:jc w:val="both"/>
    </w:pPr>
    <w:rPr>
      <w:rFonts w:ascii="Arial" w:eastAsia="Times New Roman" w:hAnsi="Arial"/>
      <w:b/>
      <w:sz w:val="18"/>
      <w:lang w:val="uk-UA" w:eastAsia="uk-UA"/>
    </w:rPr>
  </w:style>
  <w:style w:type="paragraph" w:customStyle="1" w:styleId="99">
    <w:name w:val="Основной текст с отступом99"/>
    <w:basedOn w:val="a"/>
    <w:rsid w:val="000C5E02"/>
    <w:pPr>
      <w:ind w:firstLine="708"/>
      <w:jc w:val="both"/>
    </w:pPr>
    <w:rPr>
      <w:rFonts w:ascii="Arial" w:eastAsia="Times New Roman" w:hAnsi="Arial"/>
      <w:b/>
      <w:sz w:val="18"/>
      <w:lang w:val="uk-UA" w:eastAsia="uk-UA"/>
    </w:rPr>
  </w:style>
  <w:style w:type="paragraph" w:customStyle="1" w:styleId="1000">
    <w:name w:val="Основной текст с отступом100"/>
    <w:basedOn w:val="a"/>
    <w:rsid w:val="000C5E02"/>
    <w:pPr>
      <w:ind w:firstLine="708"/>
      <w:jc w:val="both"/>
    </w:pPr>
    <w:rPr>
      <w:rFonts w:ascii="Arial" w:eastAsia="Times New Roman" w:hAnsi="Arial"/>
      <w:b/>
      <w:sz w:val="18"/>
      <w:lang w:val="uk-UA" w:eastAsia="uk-UA"/>
    </w:rPr>
  </w:style>
  <w:style w:type="paragraph" w:customStyle="1" w:styleId="101">
    <w:name w:val="Основной текст с отступом101"/>
    <w:basedOn w:val="a"/>
    <w:rsid w:val="000C5E02"/>
    <w:pPr>
      <w:ind w:firstLine="708"/>
      <w:jc w:val="both"/>
    </w:pPr>
    <w:rPr>
      <w:rFonts w:ascii="Arial" w:eastAsia="Times New Roman" w:hAnsi="Arial"/>
      <w:b/>
      <w:sz w:val="18"/>
      <w:lang w:val="uk-UA" w:eastAsia="uk-UA"/>
    </w:rPr>
  </w:style>
  <w:style w:type="paragraph" w:customStyle="1" w:styleId="102">
    <w:name w:val="Основной текст с отступом102"/>
    <w:basedOn w:val="a"/>
    <w:rsid w:val="000C5E02"/>
    <w:pPr>
      <w:ind w:firstLine="708"/>
      <w:jc w:val="both"/>
    </w:pPr>
    <w:rPr>
      <w:rFonts w:ascii="Arial" w:eastAsia="Times New Roman" w:hAnsi="Arial"/>
      <w:b/>
      <w:sz w:val="18"/>
      <w:lang w:val="uk-UA" w:eastAsia="uk-UA"/>
    </w:rPr>
  </w:style>
  <w:style w:type="paragraph" w:customStyle="1" w:styleId="103">
    <w:name w:val="Основной текст с отступом103"/>
    <w:basedOn w:val="a"/>
    <w:rsid w:val="000C5E02"/>
    <w:pPr>
      <w:ind w:firstLine="708"/>
      <w:jc w:val="both"/>
    </w:pPr>
    <w:rPr>
      <w:rFonts w:ascii="Arial" w:eastAsia="Times New Roman" w:hAnsi="Arial"/>
      <w:b/>
      <w:sz w:val="18"/>
      <w:lang w:val="uk-UA" w:eastAsia="uk-UA"/>
    </w:rPr>
  </w:style>
  <w:style w:type="paragraph" w:customStyle="1" w:styleId="104">
    <w:name w:val="Основной текст с отступом104"/>
    <w:basedOn w:val="a"/>
    <w:rsid w:val="000C5E02"/>
    <w:pPr>
      <w:ind w:firstLine="708"/>
      <w:jc w:val="both"/>
    </w:pPr>
    <w:rPr>
      <w:rFonts w:ascii="Arial" w:eastAsia="Times New Roman" w:hAnsi="Arial"/>
      <w:b/>
      <w:sz w:val="18"/>
      <w:lang w:val="uk-UA" w:eastAsia="uk-UA"/>
    </w:rPr>
  </w:style>
  <w:style w:type="paragraph" w:customStyle="1" w:styleId="105">
    <w:name w:val="Основной текст с отступом105"/>
    <w:basedOn w:val="a"/>
    <w:rsid w:val="000C5E02"/>
    <w:pPr>
      <w:ind w:firstLine="708"/>
      <w:jc w:val="both"/>
    </w:pPr>
    <w:rPr>
      <w:rFonts w:ascii="Arial" w:eastAsia="Times New Roman" w:hAnsi="Arial"/>
      <w:b/>
      <w:sz w:val="18"/>
      <w:lang w:val="uk-UA" w:eastAsia="uk-UA"/>
    </w:rPr>
  </w:style>
  <w:style w:type="paragraph" w:customStyle="1" w:styleId="107">
    <w:name w:val="Основной текст с отступом107"/>
    <w:basedOn w:val="a"/>
    <w:rsid w:val="000C5E02"/>
    <w:pPr>
      <w:ind w:firstLine="708"/>
      <w:jc w:val="both"/>
    </w:pPr>
    <w:rPr>
      <w:rFonts w:ascii="Arial" w:eastAsia="Times New Roman" w:hAnsi="Arial"/>
      <w:b/>
      <w:sz w:val="18"/>
      <w:lang w:val="uk-UA" w:eastAsia="uk-UA"/>
    </w:rPr>
  </w:style>
  <w:style w:type="character" w:customStyle="1" w:styleId="csf229d0ff50">
    <w:name w:val="csf229d0ff50"/>
    <w:rsid w:val="000C5E02"/>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0C5E02"/>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0C5E02"/>
    <w:pPr>
      <w:ind w:firstLine="708"/>
      <w:jc w:val="both"/>
    </w:pPr>
    <w:rPr>
      <w:rFonts w:ascii="Arial" w:eastAsia="Times New Roman" w:hAnsi="Arial"/>
      <w:b/>
      <w:sz w:val="18"/>
      <w:lang w:val="uk-UA" w:eastAsia="uk-UA"/>
    </w:rPr>
  </w:style>
  <w:style w:type="paragraph" w:customStyle="1" w:styleId="111">
    <w:name w:val="Основной текст с отступом111"/>
    <w:basedOn w:val="a"/>
    <w:rsid w:val="000C5E02"/>
    <w:pPr>
      <w:ind w:firstLine="708"/>
      <w:jc w:val="both"/>
    </w:pPr>
    <w:rPr>
      <w:rFonts w:ascii="Arial" w:eastAsia="Times New Roman" w:hAnsi="Arial"/>
      <w:b/>
      <w:sz w:val="18"/>
      <w:lang w:val="uk-UA" w:eastAsia="uk-UA"/>
    </w:rPr>
  </w:style>
  <w:style w:type="paragraph" w:customStyle="1" w:styleId="112">
    <w:name w:val="Основной текст с отступом112"/>
    <w:basedOn w:val="a"/>
    <w:rsid w:val="000C5E02"/>
    <w:pPr>
      <w:ind w:firstLine="708"/>
      <w:jc w:val="both"/>
    </w:pPr>
    <w:rPr>
      <w:rFonts w:ascii="Arial" w:eastAsia="Times New Roman" w:hAnsi="Arial"/>
      <w:b/>
      <w:sz w:val="18"/>
      <w:lang w:val="uk-UA" w:eastAsia="uk-UA"/>
    </w:rPr>
  </w:style>
  <w:style w:type="paragraph" w:customStyle="1" w:styleId="113">
    <w:name w:val="Основной текст с отступом113"/>
    <w:basedOn w:val="a"/>
    <w:rsid w:val="000C5E02"/>
    <w:pPr>
      <w:ind w:firstLine="708"/>
      <w:jc w:val="both"/>
    </w:pPr>
    <w:rPr>
      <w:rFonts w:ascii="Arial" w:eastAsia="Times New Roman" w:hAnsi="Arial"/>
      <w:b/>
      <w:sz w:val="18"/>
      <w:lang w:val="uk-UA" w:eastAsia="uk-UA"/>
    </w:rPr>
  </w:style>
  <w:style w:type="paragraph" w:customStyle="1" w:styleId="114">
    <w:name w:val="Основной текст с отступом114"/>
    <w:basedOn w:val="a"/>
    <w:rsid w:val="000C5E02"/>
    <w:pPr>
      <w:ind w:firstLine="708"/>
      <w:jc w:val="both"/>
    </w:pPr>
    <w:rPr>
      <w:rFonts w:ascii="Arial" w:eastAsia="Times New Roman" w:hAnsi="Arial"/>
      <w:b/>
      <w:sz w:val="18"/>
      <w:lang w:val="uk-UA" w:eastAsia="uk-UA"/>
    </w:rPr>
  </w:style>
  <w:style w:type="paragraph" w:customStyle="1" w:styleId="115">
    <w:name w:val="Основной текст с отступом115"/>
    <w:basedOn w:val="a"/>
    <w:rsid w:val="000C5E02"/>
    <w:pPr>
      <w:ind w:firstLine="708"/>
      <w:jc w:val="both"/>
    </w:pPr>
    <w:rPr>
      <w:rFonts w:ascii="Arial" w:eastAsia="Times New Roman" w:hAnsi="Arial"/>
      <w:b/>
      <w:sz w:val="18"/>
      <w:lang w:val="uk-UA" w:eastAsia="uk-UA"/>
    </w:rPr>
  </w:style>
  <w:style w:type="paragraph" w:customStyle="1" w:styleId="116">
    <w:name w:val="Основной текст с отступом116"/>
    <w:basedOn w:val="a"/>
    <w:rsid w:val="000C5E02"/>
    <w:pPr>
      <w:ind w:firstLine="708"/>
      <w:jc w:val="both"/>
    </w:pPr>
    <w:rPr>
      <w:rFonts w:ascii="Arial" w:eastAsia="Times New Roman" w:hAnsi="Arial"/>
      <w:b/>
      <w:sz w:val="18"/>
      <w:lang w:val="uk-UA" w:eastAsia="uk-UA"/>
    </w:rPr>
  </w:style>
  <w:style w:type="paragraph" w:customStyle="1" w:styleId="117">
    <w:name w:val="Основной текст с отступом117"/>
    <w:basedOn w:val="a"/>
    <w:rsid w:val="000C5E02"/>
    <w:pPr>
      <w:ind w:firstLine="708"/>
      <w:jc w:val="both"/>
    </w:pPr>
    <w:rPr>
      <w:rFonts w:ascii="Arial" w:eastAsia="Times New Roman" w:hAnsi="Arial"/>
      <w:b/>
      <w:sz w:val="18"/>
      <w:lang w:val="uk-UA" w:eastAsia="uk-UA"/>
    </w:rPr>
  </w:style>
  <w:style w:type="paragraph" w:customStyle="1" w:styleId="118">
    <w:name w:val="Основной текст с отступом118"/>
    <w:basedOn w:val="a"/>
    <w:rsid w:val="000C5E02"/>
    <w:pPr>
      <w:ind w:firstLine="708"/>
      <w:jc w:val="both"/>
    </w:pPr>
    <w:rPr>
      <w:rFonts w:ascii="Arial" w:eastAsia="Times New Roman" w:hAnsi="Arial"/>
      <w:b/>
      <w:sz w:val="18"/>
      <w:lang w:val="uk-UA" w:eastAsia="uk-UA"/>
    </w:rPr>
  </w:style>
  <w:style w:type="paragraph" w:customStyle="1" w:styleId="119">
    <w:name w:val="Основной текст с отступом119"/>
    <w:basedOn w:val="a"/>
    <w:rsid w:val="000C5E02"/>
    <w:pPr>
      <w:ind w:firstLine="708"/>
      <w:jc w:val="both"/>
    </w:pPr>
    <w:rPr>
      <w:rFonts w:ascii="Arial" w:eastAsia="Times New Roman" w:hAnsi="Arial"/>
      <w:b/>
      <w:sz w:val="18"/>
      <w:lang w:val="uk-UA" w:eastAsia="uk-UA"/>
    </w:rPr>
  </w:style>
  <w:style w:type="character" w:customStyle="1" w:styleId="csf229d0ff83">
    <w:name w:val="csf229d0ff83"/>
    <w:rsid w:val="000C5E02"/>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0C5E02"/>
    <w:pPr>
      <w:ind w:firstLine="708"/>
      <w:jc w:val="both"/>
    </w:pPr>
    <w:rPr>
      <w:rFonts w:ascii="Arial" w:eastAsia="Times New Roman" w:hAnsi="Arial"/>
      <w:b/>
      <w:sz w:val="18"/>
      <w:lang w:val="uk-UA" w:eastAsia="uk-UA"/>
    </w:rPr>
  </w:style>
  <w:style w:type="paragraph" w:customStyle="1" w:styleId="121">
    <w:name w:val="Основной текст с отступом121"/>
    <w:basedOn w:val="a"/>
    <w:rsid w:val="000C5E02"/>
    <w:pPr>
      <w:ind w:firstLine="708"/>
      <w:jc w:val="both"/>
    </w:pPr>
    <w:rPr>
      <w:rFonts w:ascii="Arial" w:eastAsia="Times New Roman" w:hAnsi="Arial"/>
      <w:b/>
      <w:sz w:val="18"/>
      <w:lang w:val="uk-UA" w:eastAsia="uk-UA"/>
    </w:rPr>
  </w:style>
  <w:style w:type="character" w:customStyle="1" w:styleId="csf229d0ff76">
    <w:name w:val="csf229d0ff76"/>
    <w:rsid w:val="000C5E02"/>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0C5E02"/>
    <w:pPr>
      <w:ind w:firstLine="708"/>
      <w:jc w:val="both"/>
    </w:pPr>
    <w:rPr>
      <w:rFonts w:ascii="Arial" w:eastAsia="Times New Roman" w:hAnsi="Arial"/>
      <w:b/>
      <w:sz w:val="18"/>
      <w:lang w:val="uk-UA" w:eastAsia="uk-UA"/>
    </w:rPr>
  </w:style>
  <w:style w:type="paragraph" w:customStyle="1" w:styleId="125">
    <w:name w:val="Основной текст с отступом125"/>
    <w:basedOn w:val="a"/>
    <w:rsid w:val="000C5E02"/>
    <w:pPr>
      <w:ind w:firstLine="708"/>
      <w:jc w:val="both"/>
    </w:pPr>
    <w:rPr>
      <w:rFonts w:ascii="Arial" w:eastAsia="Times New Roman" w:hAnsi="Arial"/>
      <w:b/>
      <w:sz w:val="18"/>
      <w:lang w:val="uk-UA" w:eastAsia="uk-UA"/>
    </w:rPr>
  </w:style>
  <w:style w:type="paragraph" w:customStyle="1" w:styleId="124">
    <w:name w:val="Основной текст с отступом124"/>
    <w:basedOn w:val="a"/>
    <w:rsid w:val="000C5E02"/>
    <w:pPr>
      <w:ind w:firstLine="708"/>
      <w:jc w:val="both"/>
    </w:pPr>
    <w:rPr>
      <w:rFonts w:ascii="Arial" w:eastAsia="Times New Roman" w:hAnsi="Arial"/>
      <w:b/>
      <w:sz w:val="18"/>
      <w:lang w:val="uk-UA" w:eastAsia="uk-UA"/>
    </w:rPr>
  </w:style>
  <w:style w:type="paragraph" w:customStyle="1" w:styleId="126">
    <w:name w:val="Основной текст с отступом126"/>
    <w:basedOn w:val="a"/>
    <w:rsid w:val="000C5E02"/>
    <w:pPr>
      <w:ind w:firstLine="708"/>
      <w:jc w:val="both"/>
    </w:pPr>
    <w:rPr>
      <w:rFonts w:ascii="Arial" w:eastAsia="Times New Roman" w:hAnsi="Arial"/>
      <w:b/>
      <w:sz w:val="18"/>
      <w:lang w:val="uk-UA" w:eastAsia="uk-UA"/>
    </w:rPr>
  </w:style>
  <w:style w:type="character" w:customStyle="1" w:styleId="csf229d0ff20">
    <w:name w:val="csf229d0ff20"/>
    <w:rsid w:val="000C5E02"/>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0C5E02"/>
    <w:pPr>
      <w:ind w:firstLine="708"/>
      <w:jc w:val="both"/>
    </w:pPr>
    <w:rPr>
      <w:rFonts w:ascii="Arial" w:eastAsia="Times New Roman" w:hAnsi="Arial"/>
      <w:b/>
      <w:sz w:val="18"/>
      <w:lang w:val="uk-UA" w:eastAsia="uk-UA"/>
    </w:rPr>
  </w:style>
  <w:style w:type="paragraph" w:customStyle="1" w:styleId="128">
    <w:name w:val="Основной текст с отступом128"/>
    <w:basedOn w:val="a"/>
    <w:rsid w:val="000C5E02"/>
    <w:pPr>
      <w:ind w:firstLine="708"/>
      <w:jc w:val="both"/>
    </w:pPr>
    <w:rPr>
      <w:rFonts w:ascii="Arial" w:eastAsia="Times New Roman" w:hAnsi="Arial"/>
      <w:b/>
      <w:sz w:val="18"/>
      <w:lang w:val="uk-UA" w:eastAsia="uk-UA"/>
    </w:rPr>
  </w:style>
  <w:style w:type="paragraph" w:customStyle="1" w:styleId="129">
    <w:name w:val="Основной текст с отступом129"/>
    <w:basedOn w:val="a"/>
    <w:rsid w:val="000C5E02"/>
    <w:pPr>
      <w:ind w:firstLine="708"/>
      <w:jc w:val="both"/>
    </w:pPr>
    <w:rPr>
      <w:rFonts w:ascii="Arial" w:eastAsia="Times New Roman" w:hAnsi="Arial"/>
      <w:b/>
      <w:sz w:val="18"/>
      <w:lang w:val="uk-UA" w:eastAsia="uk-UA"/>
    </w:rPr>
  </w:style>
  <w:style w:type="paragraph" w:customStyle="1" w:styleId="1300">
    <w:name w:val="Основной текст с отступом130"/>
    <w:basedOn w:val="a"/>
    <w:rsid w:val="000C5E02"/>
    <w:pPr>
      <w:ind w:firstLine="708"/>
      <w:jc w:val="both"/>
    </w:pPr>
    <w:rPr>
      <w:rFonts w:ascii="Arial" w:eastAsia="Times New Roman" w:hAnsi="Arial"/>
      <w:b/>
      <w:sz w:val="18"/>
      <w:lang w:val="uk-UA" w:eastAsia="uk-UA"/>
    </w:rPr>
  </w:style>
  <w:style w:type="paragraph" w:customStyle="1" w:styleId="131">
    <w:name w:val="Основной текст с отступом131"/>
    <w:basedOn w:val="a"/>
    <w:rsid w:val="000C5E02"/>
    <w:pPr>
      <w:ind w:firstLine="708"/>
      <w:jc w:val="both"/>
    </w:pPr>
    <w:rPr>
      <w:rFonts w:ascii="Arial" w:eastAsia="Times New Roman" w:hAnsi="Arial"/>
      <w:b/>
      <w:sz w:val="18"/>
      <w:lang w:val="uk-UA" w:eastAsia="uk-UA"/>
    </w:rPr>
  </w:style>
  <w:style w:type="paragraph" w:customStyle="1" w:styleId="133">
    <w:name w:val="Основной текст с отступом133"/>
    <w:basedOn w:val="a"/>
    <w:rsid w:val="000C5E02"/>
    <w:pPr>
      <w:ind w:firstLine="708"/>
      <w:jc w:val="both"/>
    </w:pPr>
    <w:rPr>
      <w:rFonts w:ascii="Arial" w:eastAsia="Times New Roman" w:hAnsi="Arial"/>
      <w:b/>
      <w:sz w:val="18"/>
      <w:lang w:val="uk-UA" w:eastAsia="uk-UA"/>
    </w:rPr>
  </w:style>
  <w:style w:type="paragraph" w:customStyle="1" w:styleId="132">
    <w:name w:val="Основной текст с отступом132"/>
    <w:basedOn w:val="a"/>
    <w:rsid w:val="000C5E02"/>
    <w:pPr>
      <w:ind w:firstLine="708"/>
      <w:jc w:val="both"/>
    </w:pPr>
    <w:rPr>
      <w:rFonts w:ascii="Arial" w:eastAsia="Times New Roman" w:hAnsi="Arial"/>
      <w:b/>
      <w:sz w:val="18"/>
      <w:lang w:val="uk-UA" w:eastAsia="uk-UA"/>
    </w:rPr>
  </w:style>
  <w:style w:type="paragraph" w:customStyle="1" w:styleId="135">
    <w:name w:val="Основной текст с отступом135"/>
    <w:basedOn w:val="a"/>
    <w:rsid w:val="000C5E02"/>
    <w:pPr>
      <w:ind w:firstLine="708"/>
      <w:jc w:val="both"/>
    </w:pPr>
    <w:rPr>
      <w:rFonts w:ascii="Arial" w:eastAsia="Times New Roman" w:hAnsi="Arial"/>
      <w:b/>
      <w:sz w:val="18"/>
      <w:lang w:val="uk-UA" w:eastAsia="uk-UA"/>
    </w:rPr>
  </w:style>
  <w:style w:type="paragraph" w:customStyle="1" w:styleId="136">
    <w:name w:val="Основной текст с отступом136"/>
    <w:basedOn w:val="a"/>
    <w:rsid w:val="000C5E02"/>
    <w:pPr>
      <w:ind w:firstLine="708"/>
      <w:jc w:val="both"/>
    </w:pPr>
    <w:rPr>
      <w:rFonts w:ascii="Arial" w:eastAsia="Times New Roman" w:hAnsi="Arial"/>
      <w:b/>
      <w:sz w:val="18"/>
      <w:lang w:val="uk-UA" w:eastAsia="uk-UA"/>
    </w:rPr>
  </w:style>
  <w:style w:type="paragraph" w:customStyle="1" w:styleId="137">
    <w:name w:val="Основной текст с отступом137"/>
    <w:basedOn w:val="a"/>
    <w:rsid w:val="000C5E02"/>
    <w:pPr>
      <w:ind w:firstLine="708"/>
      <w:jc w:val="both"/>
    </w:pPr>
    <w:rPr>
      <w:rFonts w:ascii="Arial" w:eastAsia="Times New Roman" w:hAnsi="Arial"/>
      <w:b/>
      <w:sz w:val="18"/>
      <w:lang w:val="uk-UA" w:eastAsia="uk-UA"/>
    </w:rPr>
  </w:style>
  <w:style w:type="paragraph" w:customStyle="1" w:styleId="138">
    <w:name w:val="Основной текст с отступом138"/>
    <w:basedOn w:val="a"/>
    <w:rsid w:val="000C5E02"/>
    <w:pPr>
      <w:ind w:firstLine="708"/>
      <w:jc w:val="both"/>
    </w:pPr>
    <w:rPr>
      <w:rFonts w:ascii="Arial" w:eastAsia="Times New Roman" w:hAnsi="Arial"/>
      <w:b/>
      <w:sz w:val="18"/>
      <w:lang w:val="uk-UA" w:eastAsia="uk-UA"/>
    </w:rPr>
  </w:style>
  <w:style w:type="character" w:customStyle="1" w:styleId="csab6e07697">
    <w:name w:val="csab6e07697"/>
    <w:rsid w:val="000C5E02"/>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0C5E02"/>
    <w:pPr>
      <w:ind w:firstLine="708"/>
      <w:jc w:val="both"/>
    </w:pPr>
    <w:rPr>
      <w:rFonts w:ascii="Arial" w:eastAsia="Times New Roman" w:hAnsi="Arial"/>
      <w:b/>
      <w:sz w:val="18"/>
      <w:lang w:val="uk-UA" w:eastAsia="uk-UA"/>
    </w:rPr>
  </w:style>
  <w:style w:type="paragraph" w:customStyle="1" w:styleId="1400">
    <w:name w:val="Основной текст с отступом140"/>
    <w:basedOn w:val="a"/>
    <w:rsid w:val="000C5E02"/>
    <w:pPr>
      <w:ind w:firstLine="708"/>
      <w:jc w:val="both"/>
    </w:pPr>
    <w:rPr>
      <w:rFonts w:ascii="Arial" w:eastAsia="Times New Roman" w:hAnsi="Arial"/>
      <w:b/>
      <w:sz w:val="18"/>
      <w:lang w:val="uk-UA"/>
    </w:rPr>
  </w:style>
  <w:style w:type="paragraph" w:customStyle="1" w:styleId="1410">
    <w:name w:val="Основной текст с отступом141"/>
    <w:basedOn w:val="a"/>
    <w:rsid w:val="000C5E02"/>
    <w:pPr>
      <w:ind w:firstLine="708"/>
      <w:jc w:val="both"/>
    </w:pPr>
    <w:rPr>
      <w:rFonts w:ascii="Arial" w:eastAsia="Times New Roman" w:hAnsi="Arial"/>
      <w:b/>
      <w:sz w:val="18"/>
      <w:lang w:val="uk-UA" w:eastAsia="uk-UA"/>
    </w:rPr>
  </w:style>
  <w:style w:type="character" w:customStyle="1" w:styleId="csb3e8c9cf94">
    <w:name w:val="csb3e8c9cf94"/>
    <w:rsid w:val="000C5E02"/>
    <w:rPr>
      <w:rFonts w:ascii="Arial" w:hAnsi="Arial" w:cs="Arial" w:hint="default"/>
      <w:b/>
      <w:bCs/>
      <w:i w:val="0"/>
      <w:iCs w:val="0"/>
      <w:color w:val="000000"/>
      <w:sz w:val="18"/>
      <w:szCs w:val="18"/>
      <w:shd w:val="clear" w:color="auto" w:fill="auto"/>
    </w:rPr>
  </w:style>
  <w:style w:type="character" w:customStyle="1" w:styleId="csf229d0ff91">
    <w:name w:val="csf229d0ff91"/>
    <w:rsid w:val="000C5E02"/>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0C5E02"/>
    <w:rPr>
      <w:rFonts w:ascii="Arial" w:eastAsia="Times New Roman" w:hAnsi="Arial"/>
      <w:b/>
      <w:caps/>
      <w:sz w:val="16"/>
      <w:lang w:val="ru-RU" w:eastAsia="ru-RU"/>
    </w:rPr>
  </w:style>
  <w:style w:type="character" w:customStyle="1" w:styleId="411">
    <w:name w:val="Заголовок 4 Знак1"/>
    <w:uiPriority w:val="9"/>
    <w:locked/>
    <w:rsid w:val="000C5E02"/>
    <w:rPr>
      <w:rFonts w:ascii="Arial" w:eastAsia="Times New Roman" w:hAnsi="Arial"/>
      <w:b/>
      <w:lang w:val="ru-RU" w:eastAsia="ru-RU"/>
    </w:rPr>
  </w:style>
  <w:style w:type="character" w:customStyle="1" w:styleId="csf229d0ff74">
    <w:name w:val="csf229d0ff74"/>
    <w:rsid w:val="000C5E02"/>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0C5E02"/>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0C5E02"/>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0C5E02"/>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0C5E02"/>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0C5E02"/>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0C5E02"/>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0C5E02"/>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0C5E02"/>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0C5E02"/>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0C5E02"/>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0C5E02"/>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0C5E02"/>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0C5E02"/>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0C5E02"/>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0C5E02"/>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0C5E02"/>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0C5E02"/>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0C5E02"/>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0C5E02"/>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0C5E02"/>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0C5E02"/>
    <w:rPr>
      <w:rFonts w:ascii="Arial" w:hAnsi="Arial" w:cs="Arial" w:hint="default"/>
      <w:b w:val="0"/>
      <w:bCs w:val="0"/>
      <w:i w:val="0"/>
      <w:iCs w:val="0"/>
      <w:color w:val="000000"/>
      <w:sz w:val="18"/>
      <w:szCs w:val="18"/>
      <w:shd w:val="clear" w:color="auto" w:fill="auto"/>
    </w:rPr>
  </w:style>
  <w:style w:type="character" w:customStyle="1" w:styleId="csba294252">
    <w:name w:val="csba294252"/>
    <w:rsid w:val="000C5E02"/>
    <w:rPr>
      <w:rFonts w:ascii="Segoe UI" w:hAnsi="Segoe UI" w:cs="Segoe UI" w:hint="default"/>
      <w:b/>
      <w:bCs/>
      <w:i/>
      <w:iCs/>
      <w:color w:val="102B56"/>
      <w:sz w:val="18"/>
      <w:szCs w:val="18"/>
      <w:shd w:val="clear" w:color="auto" w:fill="auto"/>
    </w:rPr>
  </w:style>
  <w:style w:type="character" w:customStyle="1" w:styleId="csf229d0ff131">
    <w:name w:val="csf229d0ff131"/>
    <w:rsid w:val="000C5E02"/>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0C5E02"/>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0C5E02"/>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0C5E02"/>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0C5E02"/>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0C5E02"/>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0C5E02"/>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0C5E02"/>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0C5E02"/>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0C5E02"/>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0C5E02"/>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0C5E02"/>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0C5E02"/>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0C5E02"/>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0C5E02"/>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0C5E02"/>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0C5E02"/>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0C5E02"/>
    <w:rPr>
      <w:rFonts w:ascii="Arial" w:hAnsi="Arial" w:cs="Arial" w:hint="default"/>
      <w:b/>
      <w:bCs/>
      <w:i/>
      <w:iCs/>
      <w:color w:val="000000"/>
      <w:sz w:val="18"/>
      <w:szCs w:val="18"/>
      <w:shd w:val="clear" w:color="auto" w:fill="auto"/>
    </w:rPr>
  </w:style>
  <w:style w:type="character" w:customStyle="1" w:styleId="csf229d0ff144">
    <w:name w:val="csf229d0ff144"/>
    <w:rsid w:val="000C5E02"/>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0C5E02"/>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0C5E02"/>
    <w:rPr>
      <w:rFonts w:ascii="Arial" w:hAnsi="Arial" w:cs="Arial" w:hint="default"/>
      <w:b/>
      <w:bCs/>
      <w:i/>
      <w:iCs/>
      <w:color w:val="000000"/>
      <w:sz w:val="18"/>
      <w:szCs w:val="18"/>
      <w:shd w:val="clear" w:color="auto" w:fill="auto"/>
    </w:rPr>
  </w:style>
  <w:style w:type="character" w:customStyle="1" w:styleId="csf229d0ff122">
    <w:name w:val="csf229d0ff122"/>
    <w:rsid w:val="000C5E02"/>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0C5E02"/>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0C5E02"/>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0C5E02"/>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0C5E02"/>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0C5E02"/>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0C5E02"/>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0C5E02"/>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0C5E02"/>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0C5E02"/>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semiHidden/>
    <w:locked/>
    <w:rsid w:val="000C5E02"/>
    <w:rPr>
      <w:rFonts w:ascii="Arial" w:hAnsi="Arial" w:cs="Arial"/>
      <w:sz w:val="18"/>
      <w:szCs w:val="18"/>
      <w:lang w:val="ru-RU"/>
    </w:rPr>
  </w:style>
  <w:style w:type="paragraph" w:customStyle="1" w:styleId="Arial90">
    <w:name w:val="Arial9(без отступов)"/>
    <w:link w:val="Arial9"/>
    <w:semiHidden/>
    <w:rsid w:val="000C5E02"/>
    <w:pPr>
      <w:ind w:left="-113"/>
    </w:pPr>
    <w:rPr>
      <w:rFonts w:ascii="Arial" w:hAnsi="Arial" w:cs="Arial"/>
      <w:sz w:val="18"/>
      <w:szCs w:val="18"/>
      <w:lang w:val="ru-RU"/>
    </w:rPr>
  </w:style>
  <w:style w:type="character" w:customStyle="1" w:styleId="csf229d0ff178">
    <w:name w:val="csf229d0ff178"/>
    <w:rsid w:val="000C5E02"/>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0C5E02"/>
    <w:rPr>
      <w:rFonts w:ascii="Arial" w:hAnsi="Arial" w:cs="Arial" w:hint="default"/>
      <w:b/>
      <w:bCs/>
      <w:i w:val="0"/>
      <w:iCs w:val="0"/>
      <w:color w:val="000000"/>
      <w:sz w:val="18"/>
      <w:szCs w:val="18"/>
      <w:shd w:val="clear" w:color="auto" w:fill="auto"/>
    </w:rPr>
  </w:style>
  <w:style w:type="character" w:customStyle="1" w:styleId="csf229d0ff8">
    <w:name w:val="csf229d0ff8"/>
    <w:rsid w:val="000C5E02"/>
    <w:rPr>
      <w:rFonts w:ascii="Arial" w:hAnsi="Arial" w:cs="Arial" w:hint="default"/>
      <w:b w:val="0"/>
      <w:bCs w:val="0"/>
      <w:i w:val="0"/>
      <w:iCs w:val="0"/>
      <w:color w:val="000000"/>
      <w:sz w:val="18"/>
      <w:szCs w:val="18"/>
      <w:shd w:val="clear" w:color="auto" w:fill="auto"/>
    </w:rPr>
  </w:style>
  <w:style w:type="character" w:customStyle="1" w:styleId="cs9b006263">
    <w:name w:val="cs9b006263"/>
    <w:rsid w:val="000C5E02"/>
    <w:rPr>
      <w:rFonts w:ascii="Arial" w:hAnsi="Arial" w:cs="Arial" w:hint="default"/>
      <w:b/>
      <w:bCs/>
      <w:i w:val="0"/>
      <w:iCs w:val="0"/>
      <w:color w:val="000000"/>
      <w:sz w:val="20"/>
      <w:szCs w:val="20"/>
      <w:shd w:val="clear" w:color="auto" w:fill="auto"/>
    </w:rPr>
  </w:style>
  <w:style w:type="character" w:customStyle="1" w:styleId="csf229d0ff36">
    <w:name w:val="csf229d0ff36"/>
    <w:rsid w:val="000C5E02"/>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0C5E02"/>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0C5E02"/>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0C5E02"/>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0C5E02"/>
    <w:rPr>
      <w:rFonts w:ascii="Arial" w:hAnsi="Arial" w:cs="Arial" w:hint="default"/>
      <w:b w:val="0"/>
      <w:bCs w:val="0"/>
      <w:i w:val="0"/>
      <w:iCs w:val="0"/>
      <w:color w:val="000000"/>
      <w:sz w:val="18"/>
      <w:szCs w:val="18"/>
      <w:shd w:val="clear" w:color="auto" w:fill="auto"/>
    </w:rPr>
  </w:style>
  <w:style w:type="paragraph" w:styleId="af6">
    <w:name w:val="List Paragraph"/>
    <w:basedOn w:val="a"/>
    <w:uiPriority w:val="34"/>
    <w:qFormat/>
    <w:rsid w:val="000C5E02"/>
    <w:pPr>
      <w:snapToGrid w:val="0"/>
      <w:ind w:left="720"/>
      <w:contextualSpacing/>
    </w:pPr>
    <w:rPr>
      <w:rFonts w:ascii="Arial" w:eastAsia="Times New Roman" w:hAnsi="Arial"/>
      <w:sz w:val="28"/>
    </w:rPr>
  </w:style>
  <w:style w:type="character" w:customStyle="1" w:styleId="csf229d0ff102">
    <w:name w:val="csf229d0ff102"/>
    <w:rsid w:val="000C5E02"/>
    <w:rPr>
      <w:rFonts w:ascii="Arial" w:hAnsi="Arial" w:cs="Arial" w:hint="default"/>
      <w:b w:val="0"/>
      <w:bCs w:val="0"/>
      <w:i w:val="0"/>
      <w:iCs w:val="0"/>
      <w:color w:val="000000"/>
      <w:sz w:val="18"/>
      <w:szCs w:val="18"/>
      <w:shd w:val="clear" w:color="auto" w:fill="auto"/>
    </w:rPr>
  </w:style>
  <w:style w:type="character" w:customStyle="1" w:styleId="csf229d0ff49">
    <w:name w:val="csf229d0ff49"/>
    <w:rsid w:val="000C5E02"/>
    <w:rPr>
      <w:rFonts w:ascii="Arial" w:hAnsi="Arial" w:cs="Arial" w:hint="default"/>
      <w:b w:val="0"/>
      <w:bCs w:val="0"/>
      <w:i w:val="0"/>
      <w:iCs w:val="0"/>
      <w:color w:val="000000"/>
      <w:sz w:val="18"/>
      <w:szCs w:val="18"/>
      <w:shd w:val="clear" w:color="auto" w:fill="auto"/>
    </w:rPr>
  </w:style>
  <w:style w:type="character" w:customStyle="1" w:styleId="csab6e076954">
    <w:name w:val="csab6e076954"/>
    <w:rsid w:val="000C5E02"/>
    <w:rPr>
      <w:rFonts w:ascii="Arial" w:hAnsi="Arial" w:cs="Arial" w:hint="default"/>
      <w:b w:val="0"/>
      <w:bCs w:val="0"/>
      <w:i w:val="0"/>
      <w:iCs w:val="0"/>
      <w:color w:val="000000"/>
      <w:sz w:val="18"/>
      <w:szCs w:val="18"/>
      <w:shd w:val="clear" w:color="auto" w:fill="auto"/>
    </w:rPr>
  </w:style>
  <w:style w:type="character" w:customStyle="1" w:styleId="csf562b9295">
    <w:name w:val="csf562b9295"/>
    <w:rsid w:val="000C5E02"/>
    <w:rPr>
      <w:rFonts w:ascii="Arial" w:hAnsi="Arial" w:cs="Arial" w:hint="default"/>
      <w:b/>
      <w:bCs/>
      <w:i/>
      <w:iCs/>
      <w:color w:val="000000"/>
      <w:sz w:val="18"/>
      <w:szCs w:val="18"/>
      <w:shd w:val="clear" w:color="auto" w:fill="auto"/>
    </w:rPr>
  </w:style>
  <w:style w:type="character" w:customStyle="1" w:styleId="csf229d0ff142">
    <w:name w:val="csf229d0ff142"/>
    <w:rsid w:val="000C5E02"/>
    <w:rPr>
      <w:rFonts w:ascii="Arial" w:hAnsi="Arial" w:cs="Arial" w:hint="default"/>
      <w:b w:val="0"/>
      <w:bCs w:val="0"/>
      <w:i w:val="0"/>
      <w:iCs w:val="0"/>
      <w:color w:val="000000"/>
      <w:sz w:val="18"/>
      <w:szCs w:val="18"/>
      <w:shd w:val="clear" w:color="auto" w:fill="auto"/>
    </w:rPr>
  </w:style>
  <w:style w:type="character" w:customStyle="1" w:styleId="csf229d0ff152">
    <w:name w:val="csf229d0ff152"/>
    <w:rsid w:val="000C5E02"/>
    <w:rPr>
      <w:rFonts w:ascii="Arial" w:hAnsi="Arial" w:cs="Arial" w:hint="default"/>
      <w:b w:val="0"/>
      <w:bCs w:val="0"/>
      <w:i w:val="0"/>
      <w:iCs w:val="0"/>
      <w:color w:val="000000"/>
      <w:sz w:val="18"/>
      <w:szCs w:val="18"/>
      <w:shd w:val="clear" w:color="auto" w:fill="auto"/>
    </w:rPr>
  </w:style>
  <w:style w:type="character" w:customStyle="1" w:styleId="csf229d0ff95">
    <w:name w:val="csf229d0ff95"/>
    <w:rsid w:val="000C5E02"/>
    <w:rPr>
      <w:rFonts w:ascii="Arial" w:hAnsi="Arial" w:cs="Arial" w:hint="default"/>
      <w:b w:val="0"/>
      <w:bCs w:val="0"/>
      <w:i w:val="0"/>
      <w:iCs w:val="0"/>
      <w:color w:val="000000"/>
      <w:sz w:val="18"/>
      <w:szCs w:val="18"/>
      <w:shd w:val="clear" w:color="auto" w:fill="auto"/>
    </w:rPr>
  </w:style>
  <w:style w:type="character" w:customStyle="1" w:styleId="csab6e076992">
    <w:name w:val="csab6e076992"/>
    <w:rsid w:val="000C5E02"/>
    <w:rPr>
      <w:rFonts w:ascii="Arial" w:hAnsi="Arial" w:cs="Arial" w:hint="default"/>
      <w:b w:val="0"/>
      <w:bCs w:val="0"/>
      <w:i w:val="0"/>
      <w:iCs w:val="0"/>
      <w:color w:val="000000"/>
      <w:sz w:val="18"/>
      <w:szCs w:val="18"/>
      <w:shd w:val="clear" w:color="auto" w:fill="auto"/>
    </w:rPr>
  </w:style>
  <w:style w:type="character" w:customStyle="1" w:styleId="csab6e076975">
    <w:name w:val="csab6e076975"/>
    <w:rsid w:val="000C5E02"/>
    <w:rPr>
      <w:rFonts w:ascii="Arial" w:hAnsi="Arial" w:cs="Arial" w:hint="default"/>
      <w:b w:val="0"/>
      <w:bCs w:val="0"/>
      <w:i w:val="0"/>
      <w:iCs w:val="0"/>
      <w:color w:val="000000"/>
      <w:sz w:val="18"/>
      <w:szCs w:val="18"/>
      <w:shd w:val="clear" w:color="auto" w:fill="auto"/>
    </w:rPr>
  </w:style>
  <w:style w:type="character" w:customStyle="1" w:styleId="csf229d0ff23">
    <w:name w:val="csf229d0ff23"/>
    <w:rsid w:val="000C5E02"/>
    <w:rPr>
      <w:rFonts w:ascii="Arial" w:hAnsi="Arial" w:cs="Arial" w:hint="default"/>
      <w:b w:val="0"/>
      <w:bCs w:val="0"/>
      <w:i w:val="0"/>
      <w:iCs w:val="0"/>
      <w:color w:val="000000"/>
      <w:sz w:val="18"/>
      <w:szCs w:val="18"/>
      <w:shd w:val="clear" w:color="auto" w:fill="auto"/>
    </w:rPr>
  </w:style>
  <w:style w:type="character" w:customStyle="1" w:styleId="csab6e076944">
    <w:name w:val="csab6e076944"/>
    <w:rsid w:val="000C5E02"/>
    <w:rPr>
      <w:rFonts w:ascii="Arial" w:hAnsi="Arial" w:cs="Arial" w:hint="default"/>
      <w:b w:val="0"/>
      <w:bCs w:val="0"/>
      <w:i w:val="0"/>
      <w:iCs w:val="0"/>
      <w:color w:val="000000"/>
      <w:sz w:val="18"/>
      <w:szCs w:val="18"/>
      <w:shd w:val="clear" w:color="auto" w:fill="auto"/>
    </w:rPr>
  </w:style>
  <w:style w:type="character" w:customStyle="1" w:styleId="csab6e076946">
    <w:name w:val="csab6e076946"/>
    <w:rsid w:val="000C5E02"/>
    <w:rPr>
      <w:rFonts w:ascii="Arial" w:hAnsi="Arial" w:cs="Arial" w:hint="default"/>
      <w:b w:val="0"/>
      <w:bCs w:val="0"/>
      <w:i w:val="0"/>
      <w:iCs w:val="0"/>
      <w:color w:val="000000"/>
      <w:sz w:val="18"/>
      <w:szCs w:val="18"/>
      <w:shd w:val="clear" w:color="auto" w:fill="auto"/>
    </w:rPr>
  </w:style>
  <w:style w:type="character" w:customStyle="1" w:styleId="csf229d0ff103">
    <w:name w:val="csf229d0ff103"/>
    <w:rsid w:val="000C5E02"/>
    <w:rPr>
      <w:rFonts w:ascii="Arial" w:hAnsi="Arial" w:cs="Arial" w:hint="default"/>
      <w:b w:val="0"/>
      <w:bCs w:val="0"/>
      <w:i w:val="0"/>
      <w:iCs w:val="0"/>
      <w:color w:val="000000"/>
      <w:sz w:val="18"/>
      <w:szCs w:val="18"/>
      <w:shd w:val="clear" w:color="auto" w:fill="auto"/>
    </w:rPr>
  </w:style>
  <w:style w:type="character" w:customStyle="1" w:styleId="csf229d0ff82">
    <w:name w:val="csf229d0ff82"/>
    <w:rsid w:val="000C5E02"/>
    <w:rPr>
      <w:rFonts w:ascii="Arial" w:hAnsi="Arial" w:cs="Arial" w:hint="default"/>
      <w:b w:val="0"/>
      <w:bCs w:val="0"/>
      <w:i w:val="0"/>
      <w:iCs w:val="0"/>
      <w:color w:val="000000"/>
      <w:sz w:val="18"/>
      <w:szCs w:val="18"/>
      <w:shd w:val="clear" w:color="auto" w:fill="auto"/>
    </w:rPr>
  </w:style>
  <w:style w:type="character" w:customStyle="1" w:styleId="csf229d0ff101">
    <w:name w:val="csf229d0ff101"/>
    <w:rsid w:val="000C5E02"/>
    <w:rPr>
      <w:rFonts w:ascii="Arial" w:hAnsi="Arial" w:cs="Arial" w:hint="default"/>
      <w:b w:val="0"/>
      <w:bCs w:val="0"/>
      <w:i w:val="0"/>
      <w:iCs w:val="0"/>
      <w:color w:val="000000"/>
      <w:sz w:val="18"/>
      <w:szCs w:val="18"/>
      <w:shd w:val="clear" w:color="auto" w:fill="auto"/>
    </w:rPr>
  </w:style>
  <w:style w:type="character" w:customStyle="1" w:styleId="csb3e8c9cf108">
    <w:name w:val="csb3e8c9cf108"/>
    <w:rsid w:val="000C5E02"/>
    <w:rPr>
      <w:rFonts w:ascii="Arial" w:hAnsi="Arial" w:cs="Arial" w:hint="default"/>
      <w:b/>
      <w:bCs/>
      <w:i w:val="0"/>
      <w:iCs w:val="0"/>
      <w:color w:val="000000"/>
      <w:sz w:val="18"/>
      <w:szCs w:val="18"/>
      <w:shd w:val="clear" w:color="auto" w:fill="auto"/>
    </w:rPr>
  </w:style>
  <w:style w:type="character" w:customStyle="1" w:styleId="csf229d0ff107">
    <w:name w:val="csf229d0ff107"/>
    <w:rsid w:val="000C5E02"/>
    <w:rPr>
      <w:rFonts w:ascii="Arial" w:hAnsi="Arial" w:cs="Arial" w:hint="default"/>
      <w:b w:val="0"/>
      <w:bCs w:val="0"/>
      <w:i w:val="0"/>
      <w:iCs w:val="0"/>
      <w:color w:val="000000"/>
      <w:sz w:val="18"/>
      <w:szCs w:val="18"/>
      <w:shd w:val="clear" w:color="auto" w:fill="auto"/>
    </w:rPr>
  </w:style>
  <w:style w:type="character" w:customStyle="1" w:styleId="csf562b9291">
    <w:name w:val="csf562b9291"/>
    <w:rsid w:val="000C5E02"/>
    <w:rPr>
      <w:rFonts w:ascii="Arial" w:hAnsi="Arial" w:cs="Arial" w:hint="default"/>
      <w:b/>
      <w:bCs/>
      <w:i/>
      <w:iCs/>
      <w:color w:val="000000"/>
      <w:sz w:val="18"/>
      <w:szCs w:val="18"/>
      <w:shd w:val="clear" w:color="auto" w:fill="auto"/>
    </w:rPr>
  </w:style>
  <w:style w:type="character" w:customStyle="1" w:styleId="csab6e076993">
    <w:name w:val="csab6e076993"/>
    <w:rsid w:val="000C5E02"/>
    <w:rPr>
      <w:rFonts w:ascii="Arial" w:hAnsi="Arial" w:cs="Arial" w:hint="default"/>
      <w:b w:val="0"/>
      <w:bCs w:val="0"/>
      <w:i w:val="0"/>
      <w:iCs w:val="0"/>
      <w:color w:val="000000"/>
      <w:sz w:val="18"/>
      <w:szCs w:val="18"/>
      <w:shd w:val="clear" w:color="auto" w:fill="auto"/>
    </w:rPr>
  </w:style>
  <w:style w:type="character" w:customStyle="1" w:styleId="csab6e0769137">
    <w:name w:val="csab6e0769137"/>
    <w:rsid w:val="000C5E02"/>
    <w:rPr>
      <w:rFonts w:ascii="Arial" w:hAnsi="Arial" w:cs="Arial" w:hint="default"/>
      <w:b w:val="0"/>
      <w:bCs w:val="0"/>
      <w:i w:val="0"/>
      <w:iCs w:val="0"/>
      <w:color w:val="000000"/>
      <w:sz w:val="18"/>
      <w:szCs w:val="18"/>
      <w:shd w:val="clear" w:color="auto" w:fill="auto"/>
    </w:rPr>
  </w:style>
  <w:style w:type="character" w:customStyle="1" w:styleId="csf229d0ff85">
    <w:name w:val="csf229d0ff85"/>
    <w:rsid w:val="000C5E02"/>
    <w:rPr>
      <w:rFonts w:ascii="Arial" w:hAnsi="Arial" w:cs="Arial" w:hint="default"/>
      <w:b w:val="0"/>
      <w:bCs w:val="0"/>
      <w:i w:val="0"/>
      <w:iCs w:val="0"/>
      <w:color w:val="000000"/>
      <w:sz w:val="18"/>
      <w:szCs w:val="18"/>
    </w:rPr>
  </w:style>
  <w:style w:type="character" w:customStyle="1" w:styleId="csf229d0ff51">
    <w:name w:val="csf229d0ff51"/>
    <w:rsid w:val="000C5E02"/>
    <w:rPr>
      <w:rFonts w:ascii="Arial" w:hAnsi="Arial" w:cs="Arial" w:hint="default"/>
      <w:b w:val="0"/>
      <w:bCs w:val="0"/>
      <w:i w:val="0"/>
      <w:iCs w:val="0"/>
      <w:color w:val="000000"/>
      <w:sz w:val="18"/>
      <w:szCs w:val="18"/>
      <w:shd w:val="clear" w:color="auto" w:fill="auto"/>
    </w:rPr>
  </w:style>
  <w:style w:type="character" w:customStyle="1" w:styleId="csab6e076914">
    <w:name w:val="csab6e076914"/>
    <w:rsid w:val="000C5E02"/>
    <w:rPr>
      <w:rFonts w:ascii="Arial" w:hAnsi="Arial" w:cs="Arial"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94493">
      <w:bodyDiv w:val="1"/>
      <w:marLeft w:val="0"/>
      <w:marRight w:val="0"/>
      <w:marTop w:val="0"/>
      <w:marBottom w:val="0"/>
      <w:divBdr>
        <w:top w:val="none" w:sz="0" w:space="0" w:color="auto"/>
        <w:left w:val="none" w:sz="0" w:space="0" w:color="auto"/>
        <w:bottom w:val="none" w:sz="0" w:space="0" w:color="auto"/>
        <w:right w:val="none" w:sz="0" w:space="0" w:color="auto"/>
      </w:divBdr>
      <w:divsChild>
        <w:div w:id="1095397671">
          <w:marLeft w:val="0"/>
          <w:marRight w:val="0"/>
          <w:marTop w:val="0"/>
          <w:marBottom w:val="48"/>
          <w:divBdr>
            <w:top w:val="none" w:sz="0" w:space="0" w:color="auto"/>
            <w:left w:val="none" w:sz="0" w:space="0" w:color="auto"/>
            <w:bottom w:val="none" w:sz="0" w:space="0" w:color="auto"/>
            <w:right w:val="none" w:sz="0" w:space="0" w:color="auto"/>
          </w:divBdr>
        </w:div>
        <w:div w:id="1174303463">
          <w:marLeft w:val="0"/>
          <w:marRight w:val="0"/>
          <w:marTop w:val="0"/>
          <w:marBottom w:val="48"/>
          <w:divBdr>
            <w:top w:val="none" w:sz="0" w:space="0" w:color="auto"/>
            <w:left w:val="none" w:sz="0" w:space="0" w:color="auto"/>
            <w:bottom w:val="none" w:sz="0" w:space="0" w:color="auto"/>
            <w:right w:val="none" w:sz="0" w:space="0" w:color="auto"/>
          </w:divBdr>
        </w:div>
      </w:divsChild>
    </w:div>
    <w:div w:id="1168060614">
      <w:bodyDiv w:val="1"/>
      <w:marLeft w:val="0"/>
      <w:marRight w:val="0"/>
      <w:marTop w:val="0"/>
      <w:marBottom w:val="0"/>
      <w:divBdr>
        <w:top w:val="none" w:sz="0" w:space="0" w:color="auto"/>
        <w:left w:val="none" w:sz="0" w:space="0" w:color="auto"/>
        <w:bottom w:val="none" w:sz="0" w:space="0" w:color="auto"/>
        <w:right w:val="none" w:sz="0" w:space="0" w:color="auto"/>
      </w:divBdr>
    </w:div>
    <w:div w:id="1322810805">
      <w:bodyDiv w:val="1"/>
      <w:marLeft w:val="0"/>
      <w:marRight w:val="0"/>
      <w:marTop w:val="0"/>
      <w:marBottom w:val="0"/>
      <w:divBdr>
        <w:top w:val="none" w:sz="0" w:space="0" w:color="auto"/>
        <w:left w:val="none" w:sz="0" w:space="0" w:color="auto"/>
        <w:bottom w:val="none" w:sz="0" w:space="0" w:color="auto"/>
        <w:right w:val="none" w:sz="0" w:space="0" w:color="auto"/>
      </w:divBdr>
    </w:div>
    <w:div w:id="136802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14D4A-C2D4-4B08-8E0A-EF89BD78E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44368</Words>
  <Characters>252904</Characters>
  <Application>Microsoft Office Word</Application>
  <DocSecurity>0</DocSecurity>
  <Lines>2107</Lines>
  <Paragraphs>593</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МІНІСТЕРСТВО ОХОРОНИ ЗДОРОВ’Я УКРАЇНИ</vt:lpstr>
      <vt:lpstr>НАКАЗ</vt:lpstr>
      <vt:lpstr>    </vt:lpstr>
      <vt:lpstr>    </vt:lpstr>
      <vt:lpstr>    </vt:lpstr>
    </vt:vector>
  </TitlesOfParts>
  <Company>Krokoz™</Company>
  <LinksUpToDate>false</LinksUpToDate>
  <CharactersWithSpaces>296679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cp:lastModifiedBy>Космінський Роман Віталійович</cp:lastModifiedBy>
  <cp:revision>2</cp:revision>
  <cp:lastPrinted>2020-04-10T12:28:00Z</cp:lastPrinted>
  <dcterms:created xsi:type="dcterms:W3CDTF">2022-02-21T08:36:00Z</dcterms:created>
  <dcterms:modified xsi:type="dcterms:W3CDTF">2022-02-21T08:36:00Z</dcterms:modified>
</cp:coreProperties>
</file>