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B10CF7" w:rsidTr="00B264CF">
        <w:tc>
          <w:tcPr>
            <w:tcW w:w="3271" w:type="dxa"/>
          </w:tcPr>
          <w:p w:rsidR="00C4644B" w:rsidRPr="00B10CF7" w:rsidRDefault="00C4644B" w:rsidP="00A93E77">
            <w:pPr>
              <w:rPr>
                <w:sz w:val="28"/>
                <w:szCs w:val="28"/>
                <w:lang w:val="uk-UA"/>
              </w:rPr>
            </w:pPr>
          </w:p>
          <w:p w:rsidR="008C4BFD" w:rsidRPr="00B10CF7" w:rsidRDefault="00C4644B" w:rsidP="00A93E77">
            <w:pPr>
              <w:rPr>
                <w:sz w:val="28"/>
                <w:szCs w:val="28"/>
                <w:lang w:val="uk-UA"/>
              </w:rPr>
            </w:pPr>
            <w:r w:rsidRPr="00B10CF7">
              <w:rPr>
                <w:sz w:val="28"/>
                <w:szCs w:val="28"/>
                <w:lang w:val="uk-UA"/>
              </w:rPr>
              <w:t>05 грудня 2022 року</w:t>
            </w:r>
          </w:p>
        </w:tc>
        <w:tc>
          <w:tcPr>
            <w:tcW w:w="2129" w:type="dxa"/>
          </w:tcPr>
          <w:p w:rsidR="008C4BFD" w:rsidRPr="00B10CF7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 w:rsidRPr="00B10CF7"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B10CF7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C4644B" w:rsidRPr="00B10CF7" w:rsidRDefault="00C4644B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B10CF7">
              <w:rPr>
                <w:sz w:val="28"/>
                <w:szCs w:val="28"/>
                <w:lang w:val="uk-UA"/>
              </w:rPr>
              <w:t xml:space="preserve">                                 </w:t>
            </w:r>
          </w:p>
          <w:p w:rsidR="00FA1FE6" w:rsidRPr="00B10CF7" w:rsidRDefault="00C4644B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B10CF7">
              <w:rPr>
                <w:sz w:val="28"/>
                <w:szCs w:val="28"/>
                <w:lang w:val="uk-UA"/>
              </w:rPr>
              <w:t xml:space="preserve">                                        № 2196</w:t>
            </w:r>
          </w:p>
          <w:p w:rsidR="00F61F7E" w:rsidRPr="00B10CF7" w:rsidRDefault="00FA1FE6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B10CF7">
              <w:rPr>
                <w:sz w:val="28"/>
                <w:szCs w:val="28"/>
                <w:lang w:val="uk-UA"/>
              </w:rPr>
              <w:t xml:space="preserve">                                            </w:t>
            </w:r>
          </w:p>
          <w:p w:rsidR="008C4BFD" w:rsidRPr="00B10CF7" w:rsidRDefault="00F61F7E" w:rsidP="00B10CF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B10CF7">
              <w:rPr>
                <w:sz w:val="28"/>
                <w:szCs w:val="28"/>
                <w:lang w:val="uk-UA"/>
              </w:rPr>
              <w:t xml:space="preserve">                                       </w:t>
            </w:r>
          </w:p>
        </w:tc>
      </w:tr>
    </w:tbl>
    <w:p w:rsidR="00FF071A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206D90">
        <w:rPr>
          <w:b/>
          <w:sz w:val="28"/>
          <w:szCs w:val="28"/>
          <w:lang w:val="uk-UA"/>
        </w:rPr>
        <w:t xml:space="preserve">відмову в </w:t>
      </w:r>
      <w:r w:rsidR="00BA1EB2">
        <w:rPr>
          <w:b/>
          <w:sz w:val="28"/>
          <w:szCs w:val="28"/>
          <w:lang w:val="uk-UA"/>
        </w:rPr>
        <w:t>екстрен</w:t>
      </w:r>
      <w:r w:rsidR="00206D90">
        <w:rPr>
          <w:b/>
          <w:sz w:val="28"/>
          <w:szCs w:val="28"/>
          <w:lang w:val="uk-UA"/>
        </w:rPr>
        <w:t>ій</w:t>
      </w:r>
      <w:r w:rsidR="00BA1EB2">
        <w:rPr>
          <w:b/>
          <w:sz w:val="28"/>
          <w:szCs w:val="28"/>
          <w:lang w:val="uk-UA"/>
        </w:rPr>
        <w:t xml:space="preserve"> </w:t>
      </w:r>
      <w:r w:rsidRPr="007738D2">
        <w:rPr>
          <w:b/>
          <w:sz w:val="28"/>
          <w:szCs w:val="28"/>
          <w:lang w:val="uk-UA"/>
        </w:rPr>
        <w:t>державн</w:t>
      </w:r>
      <w:r w:rsidR="00206D90">
        <w:rPr>
          <w:b/>
          <w:sz w:val="28"/>
          <w:szCs w:val="28"/>
          <w:lang w:val="uk-UA"/>
        </w:rPr>
        <w:t>ій</w:t>
      </w:r>
      <w:r w:rsidRPr="007738D2">
        <w:rPr>
          <w:b/>
          <w:sz w:val="28"/>
          <w:szCs w:val="28"/>
          <w:lang w:val="uk-UA"/>
        </w:rPr>
        <w:t xml:space="preserve"> реєстраці</w:t>
      </w:r>
      <w:r w:rsidR="00206D90">
        <w:rPr>
          <w:b/>
          <w:sz w:val="28"/>
          <w:szCs w:val="28"/>
          <w:lang w:val="uk-UA"/>
        </w:rPr>
        <w:t>ї</w:t>
      </w:r>
      <w:r w:rsidRPr="007738D2">
        <w:rPr>
          <w:b/>
          <w:sz w:val="28"/>
          <w:szCs w:val="28"/>
          <w:lang w:val="uk-UA"/>
        </w:rPr>
        <w:t xml:space="preserve">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 xml:space="preserve">що </w:t>
      </w:r>
      <w:r w:rsidR="00A4722D">
        <w:rPr>
          <w:b/>
          <w:sz w:val="28"/>
          <w:szCs w:val="28"/>
          <w:lang w:val="uk-UA"/>
        </w:rPr>
        <w:t xml:space="preserve">пропонуються до </w:t>
      </w:r>
      <w:r w:rsidR="00A357D2">
        <w:rPr>
          <w:b/>
          <w:sz w:val="28"/>
          <w:szCs w:val="28"/>
          <w:lang w:val="uk-UA"/>
        </w:rPr>
        <w:t>вироб</w:t>
      </w:r>
      <w:r w:rsidR="00A4722D">
        <w:rPr>
          <w:b/>
          <w:sz w:val="28"/>
          <w:szCs w:val="28"/>
          <w:lang w:val="uk-UA"/>
        </w:rPr>
        <w:t>ництва</w:t>
      </w:r>
      <w:r w:rsidR="00A357D2">
        <w:rPr>
          <w:b/>
          <w:sz w:val="28"/>
          <w:szCs w:val="28"/>
          <w:lang w:val="uk-UA"/>
        </w:rPr>
        <w:t xml:space="preserve"> або </w:t>
      </w:r>
      <w:r w:rsidR="00BA1EB2">
        <w:rPr>
          <w:b/>
          <w:sz w:val="28"/>
          <w:szCs w:val="28"/>
          <w:lang w:val="uk-UA"/>
        </w:rPr>
        <w:t>постача</w:t>
      </w:r>
      <w:r w:rsidR="00A4722D">
        <w:rPr>
          <w:b/>
          <w:sz w:val="28"/>
          <w:szCs w:val="28"/>
          <w:lang w:val="uk-UA"/>
        </w:rPr>
        <w:t>ння</w:t>
      </w:r>
      <w:r w:rsidR="00BA1EB2">
        <w:rPr>
          <w:b/>
          <w:sz w:val="28"/>
          <w:szCs w:val="28"/>
          <w:lang w:val="uk-UA"/>
        </w:rPr>
        <w:t xml:space="preserve"> в Україну </w:t>
      </w:r>
      <w:r w:rsidR="00A357D2">
        <w:rPr>
          <w:b/>
          <w:sz w:val="28"/>
          <w:szCs w:val="28"/>
          <w:lang w:val="uk-UA"/>
        </w:rPr>
        <w:t>протягом</w:t>
      </w:r>
      <w:r w:rsidR="00BA1EB2">
        <w:rPr>
          <w:b/>
          <w:sz w:val="28"/>
          <w:szCs w:val="28"/>
          <w:lang w:val="uk-UA"/>
        </w:rPr>
        <w:t xml:space="preserve"> період</w:t>
      </w:r>
      <w:r w:rsidR="00A357D2">
        <w:rPr>
          <w:b/>
          <w:sz w:val="28"/>
          <w:szCs w:val="28"/>
          <w:lang w:val="uk-UA"/>
        </w:rPr>
        <w:t>у дії</w:t>
      </w:r>
      <w:r w:rsidR="00BA1EB2">
        <w:rPr>
          <w:b/>
          <w:sz w:val="28"/>
          <w:szCs w:val="28"/>
          <w:lang w:val="uk-UA"/>
        </w:rPr>
        <w:t xml:space="preserve">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E602D5" w:rsidRPr="00E602D5" w:rsidRDefault="00957C7E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екстреної державної реєстрації </w:t>
      </w:r>
      <w:r w:rsidR="003D0BC7" w:rsidRPr="003D0BC7">
        <w:rPr>
          <w:rFonts w:ascii="Times New Roman" w:hAnsi="Times New Roman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3D0BC7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D0BC7">
        <w:rPr>
          <w:rFonts w:ascii="Times New Roman" w:hAnsi="Times New Roman"/>
          <w:sz w:val="28"/>
          <w:szCs w:val="28"/>
          <w:lang w:val="uk-UA"/>
        </w:rPr>
        <w:t>15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BC7">
        <w:rPr>
          <w:rFonts w:ascii="Times New Roman" w:hAnsi="Times New Roman"/>
          <w:sz w:val="28"/>
          <w:szCs w:val="28"/>
          <w:lang w:val="uk-UA"/>
        </w:rPr>
        <w:t>квітня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3D0BC7">
        <w:rPr>
          <w:rFonts w:ascii="Times New Roman" w:hAnsi="Times New Roman"/>
          <w:sz w:val="28"/>
          <w:szCs w:val="28"/>
          <w:lang w:val="uk-UA"/>
        </w:rPr>
        <w:t>471</w:t>
      </w:r>
      <w:r w:rsidR="0072051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20518" w:rsidRPr="00720518">
        <w:rPr>
          <w:rFonts w:ascii="Times New Roman" w:hAnsi="Times New Roman"/>
          <w:sz w:val="28"/>
          <w:szCs w:val="28"/>
          <w:lang w:val="uk-UA"/>
        </w:rPr>
        <w:t>Деякі питання екстреної державної реєстрації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720518">
        <w:rPr>
          <w:rFonts w:ascii="Times New Roman" w:hAnsi="Times New Roman"/>
          <w:sz w:val="28"/>
          <w:szCs w:val="28"/>
          <w:lang w:val="uk-UA"/>
        </w:rPr>
        <w:t>»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>
        <w:rPr>
          <w:rFonts w:ascii="Times New Roman" w:hAnsi="Times New Roman"/>
          <w:sz w:val="28"/>
          <w:szCs w:val="28"/>
          <w:lang w:val="uk-UA"/>
        </w:rPr>
        <w:t>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74" w:rsidRPr="00422A74">
        <w:rPr>
          <w:rFonts w:ascii="Times New Roman" w:hAnsi="Times New Roman"/>
          <w:sz w:val="28"/>
          <w:szCs w:val="28"/>
          <w:lang w:val="uk-UA"/>
        </w:rPr>
        <w:t xml:space="preserve">за результатами перевірки документів на лікарський засіб, медичний імунобіологічний препарат, </w:t>
      </w:r>
      <w:r w:rsidR="00422A74" w:rsidRPr="006E67BD">
        <w:rPr>
          <w:rFonts w:ascii="Times New Roman" w:hAnsi="Times New Roman"/>
          <w:sz w:val="28"/>
          <w:szCs w:val="28"/>
          <w:lang w:val="uk-UA"/>
        </w:rPr>
        <w:t>препарат крові, поданий на екстрену державну реєстрацію</w:t>
      </w:r>
      <w:r w:rsidR="00277C8C" w:rsidRPr="006E67BD">
        <w:rPr>
          <w:rFonts w:ascii="Times New Roman" w:hAnsi="Times New Roman"/>
          <w:sz w:val="28"/>
          <w:szCs w:val="28"/>
          <w:lang w:val="uk-UA"/>
        </w:rPr>
        <w:t>,</w:t>
      </w:r>
      <w:r w:rsidR="00332232" w:rsidRPr="006E67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2232" w:rsidRPr="008A4C3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A4C35" w:rsidRPr="008A4C35">
        <w:rPr>
          <w:rFonts w:ascii="Times New Roman" w:hAnsi="Times New Roman"/>
          <w:sz w:val="28"/>
          <w:szCs w:val="28"/>
          <w:lang w:val="uk-UA"/>
        </w:rPr>
        <w:t>02</w:t>
      </w:r>
      <w:r w:rsidR="006E67BD" w:rsidRPr="008A4C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4C35" w:rsidRPr="008A4C35">
        <w:rPr>
          <w:rFonts w:ascii="Times New Roman" w:hAnsi="Times New Roman"/>
          <w:sz w:val="28"/>
          <w:szCs w:val="28"/>
          <w:lang w:val="uk-UA"/>
        </w:rPr>
        <w:t>вересня</w:t>
      </w:r>
      <w:r w:rsidR="00720518" w:rsidRPr="008A4C35">
        <w:rPr>
          <w:rFonts w:ascii="Times New Roman" w:hAnsi="Times New Roman"/>
          <w:sz w:val="28"/>
          <w:szCs w:val="28"/>
          <w:lang w:val="uk-UA"/>
        </w:rPr>
        <w:t xml:space="preserve"> 2022 року</w:t>
      </w:r>
      <w:r w:rsidR="004F4794" w:rsidRPr="008A4C3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A4C35" w:rsidRPr="008A4C35">
        <w:rPr>
          <w:rFonts w:ascii="Times New Roman" w:hAnsi="Times New Roman"/>
          <w:sz w:val="28"/>
          <w:szCs w:val="28"/>
          <w:lang w:val="uk-UA"/>
        </w:rPr>
        <w:t xml:space="preserve">05 вересня 2022 року, 23 вересня 2022 року, 26 вересня 2022 року, 03 жовтня 2022 року, </w:t>
      </w:r>
      <w:r w:rsidR="00EE2C62" w:rsidRPr="008A4C35">
        <w:rPr>
          <w:rFonts w:ascii="Times New Roman" w:hAnsi="Times New Roman"/>
          <w:sz w:val="28"/>
          <w:szCs w:val="28"/>
          <w:lang w:val="uk-UA"/>
        </w:rPr>
        <w:t>рекомендаці</w:t>
      </w:r>
      <w:r w:rsidR="006F547E" w:rsidRPr="008A4C35">
        <w:rPr>
          <w:rFonts w:ascii="Times New Roman" w:hAnsi="Times New Roman"/>
          <w:sz w:val="28"/>
          <w:szCs w:val="28"/>
          <w:lang w:val="uk-UA"/>
        </w:rPr>
        <w:t>й</w:t>
      </w:r>
      <w:r w:rsidR="00E602D5" w:rsidRPr="008A4C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47E" w:rsidRPr="008A4C35">
        <w:rPr>
          <w:rFonts w:ascii="Times New Roman" w:hAnsi="Times New Roman"/>
          <w:sz w:val="28"/>
          <w:szCs w:val="28"/>
          <w:lang w:val="uk-UA"/>
        </w:rPr>
        <w:t>їх</w:t>
      </w:r>
      <w:r w:rsidR="00EE2C62" w:rsidRPr="008A4C35">
        <w:rPr>
          <w:rFonts w:ascii="Times New Roman" w:hAnsi="Times New Roman"/>
          <w:sz w:val="28"/>
          <w:szCs w:val="28"/>
          <w:lang w:val="uk-UA"/>
        </w:rPr>
        <w:t xml:space="preserve"> до екстреної державної реєстрації</w:t>
      </w:r>
      <w:r w:rsidR="00B104E4" w:rsidRPr="006E67BD">
        <w:rPr>
          <w:rFonts w:ascii="Times New Roman" w:hAnsi="Times New Roman"/>
          <w:sz w:val="28"/>
          <w:szCs w:val="28"/>
          <w:lang w:val="uk-UA"/>
        </w:rPr>
        <w:t xml:space="preserve"> або відмови у такій</w:t>
      </w:r>
      <w:r w:rsidR="00E602D5" w:rsidRPr="00E602D5">
        <w:rPr>
          <w:rFonts w:ascii="Times New Roman" w:hAnsi="Times New Roman"/>
          <w:sz w:val="28"/>
          <w:szCs w:val="28"/>
          <w:lang w:val="uk-UA"/>
        </w:rPr>
        <w:t>,</w:t>
      </w:r>
    </w:p>
    <w:p w:rsidR="00206D90" w:rsidRPr="00C4644B" w:rsidRDefault="00206D90" w:rsidP="00FC73F7">
      <w:pPr>
        <w:pStyle w:val="31"/>
        <w:ind w:left="0"/>
        <w:rPr>
          <w:b/>
          <w:bCs/>
          <w:lang w:val="uk-UA"/>
        </w:rPr>
      </w:pP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BE64DF" w:rsidRPr="00C4644B" w:rsidRDefault="00BE64DF" w:rsidP="00BE64DF">
      <w:pPr>
        <w:tabs>
          <w:tab w:val="left" w:pos="720"/>
          <w:tab w:val="left" w:pos="993"/>
        </w:tabs>
        <w:ind w:firstLine="709"/>
        <w:jc w:val="both"/>
        <w:rPr>
          <w:sz w:val="16"/>
          <w:szCs w:val="16"/>
          <w:lang w:val="uk-UA"/>
        </w:rPr>
      </w:pPr>
    </w:p>
    <w:p w:rsidR="00BE64DF" w:rsidRPr="00BE64DF" w:rsidRDefault="00BE64DF" w:rsidP="0076052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Pr="00BE64DF">
        <w:rPr>
          <w:sz w:val="28"/>
          <w:szCs w:val="28"/>
          <w:lang w:val="uk-UA"/>
        </w:rPr>
        <w:t>у екстреній державній реєстрації та внесенні до Державного реєстру лікарських засобів України лікарських засобів згідно з додатк</w:t>
      </w:r>
      <w:r w:rsidR="00901B4F">
        <w:rPr>
          <w:sz w:val="28"/>
          <w:szCs w:val="28"/>
          <w:lang w:val="uk-UA"/>
        </w:rPr>
        <w:t>ом</w:t>
      </w:r>
      <w:r w:rsidRPr="00BE64DF">
        <w:rPr>
          <w:sz w:val="28"/>
          <w:szCs w:val="28"/>
          <w:lang w:val="uk-UA"/>
        </w:rPr>
        <w:t>.</w:t>
      </w:r>
    </w:p>
    <w:p w:rsidR="00927311" w:rsidRPr="00206D90" w:rsidRDefault="00927311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0D32CE" w:rsidRPr="00E37B30" w:rsidRDefault="00206D90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D32CE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0D32CE">
        <w:rPr>
          <w:sz w:val="28"/>
          <w:szCs w:val="28"/>
          <w:lang w:val="uk-UA"/>
        </w:rPr>
        <w:t>покласти на першого заступника Міністра</w:t>
      </w:r>
      <w:r w:rsidR="00C32DE6">
        <w:rPr>
          <w:sz w:val="28"/>
          <w:szCs w:val="28"/>
          <w:lang w:val="uk-UA"/>
        </w:rPr>
        <w:t xml:space="preserve"> Олександра </w:t>
      </w:r>
      <w:r w:rsidR="000D32CE">
        <w:rPr>
          <w:sz w:val="28"/>
          <w:szCs w:val="28"/>
          <w:lang w:val="uk-UA"/>
        </w:rPr>
        <w:t>Комаріду</w:t>
      </w:r>
      <w:r w:rsidR="000D32CE" w:rsidRPr="005418EE">
        <w:rPr>
          <w:sz w:val="28"/>
          <w:szCs w:val="28"/>
          <w:lang w:val="uk-UA"/>
        </w:rPr>
        <w:t>.</w:t>
      </w: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7F3466" w:rsidRDefault="000D32CE" w:rsidP="00BE64DF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Віктор ЛЯШКО</w:t>
      </w:r>
    </w:p>
    <w:p w:rsidR="00B10CF7" w:rsidRDefault="00B10CF7" w:rsidP="00BE64DF">
      <w:pPr>
        <w:rPr>
          <w:b/>
          <w:sz w:val="28"/>
          <w:szCs w:val="28"/>
          <w:lang w:val="uk-UA"/>
        </w:rPr>
        <w:sectPr w:rsidR="00B10CF7" w:rsidSect="00FA1FE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088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B10CF7" w:rsidRPr="005A3F18" w:rsidTr="00921FC9">
        <w:tc>
          <w:tcPr>
            <w:tcW w:w="3825" w:type="dxa"/>
            <w:hideMark/>
          </w:tcPr>
          <w:p w:rsidR="00B10CF7" w:rsidRPr="00B10CF7" w:rsidRDefault="00B10CF7" w:rsidP="00B10CF7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B10CF7">
              <w:rPr>
                <w:rFonts w:cs="Arial"/>
                <w:sz w:val="18"/>
                <w:szCs w:val="18"/>
                <w:lang w:val="uk-UA"/>
              </w:rPr>
              <w:lastRenderedPageBreak/>
              <w:t xml:space="preserve">Додаток </w:t>
            </w:r>
          </w:p>
          <w:p w:rsidR="00B10CF7" w:rsidRPr="00B10CF7" w:rsidRDefault="00B10CF7" w:rsidP="00B10CF7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B10CF7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B10CF7" w:rsidRPr="00B10CF7" w:rsidRDefault="00B10CF7" w:rsidP="00B10CF7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B10CF7">
              <w:rPr>
                <w:rFonts w:cs="Arial"/>
                <w:sz w:val="18"/>
                <w:szCs w:val="18"/>
                <w:lang w:val="uk-UA"/>
              </w:rPr>
              <w:t>здоров’я України «Про відмову в екстреній державній реєстрації лікарських засобів, медичних імунобіологічних препаратів, препаратів крові, що пропонуються до виробництва або постачання в Україну протягом періоду дії воєнного стану, під зобов’язання»</w:t>
            </w:r>
          </w:p>
          <w:p w:rsidR="00B10CF7" w:rsidRPr="00112292" w:rsidRDefault="00B10CF7" w:rsidP="00B10CF7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112292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05 грудня 2022 року № 2196  </w:t>
            </w:r>
          </w:p>
        </w:tc>
      </w:tr>
    </w:tbl>
    <w:p w:rsidR="00B10CF7" w:rsidRDefault="00B10CF7" w:rsidP="00B10CF7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p w:rsidR="00B10CF7" w:rsidRPr="005A3F18" w:rsidRDefault="00B10CF7" w:rsidP="00B10CF7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5A3F18">
        <w:rPr>
          <w:rFonts w:ascii="Arial" w:hAnsi="Arial" w:cs="Arial"/>
          <w:b/>
          <w:sz w:val="26"/>
          <w:szCs w:val="26"/>
        </w:rPr>
        <w:t>ПЕРЕЛІК</w:t>
      </w:r>
    </w:p>
    <w:p w:rsidR="00B10CF7" w:rsidRPr="00604A81" w:rsidRDefault="00B10CF7" w:rsidP="00B10CF7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ЯКИМ ВІДМОВЛЕНО У ДЕРЖАВНІЙ РЕЄСТРАЦІЇ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ТА ВНЕСЕННІ ДО ДЕРЖАВНОГО РЕЄСТРУ ЛІКАРСЬКИХ ЗАСОБІВ УКРАЇНИ</w:t>
      </w:r>
    </w:p>
    <w:p w:rsidR="00B10CF7" w:rsidRPr="005A3F18" w:rsidRDefault="00B10CF7" w:rsidP="00B10CF7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268"/>
        <w:gridCol w:w="1276"/>
        <w:gridCol w:w="850"/>
        <w:gridCol w:w="2552"/>
        <w:gridCol w:w="1133"/>
        <w:gridCol w:w="1135"/>
        <w:gridCol w:w="992"/>
        <w:gridCol w:w="850"/>
        <w:gridCol w:w="1557"/>
      </w:tblGrid>
      <w:tr w:rsidR="00B10CF7" w:rsidRPr="00F97553" w:rsidTr="00B10CF7">
        <w:trPr>
          <w:tblHeader/>
        </w:trPr>
        <w:tc>
          <w:tcPr>
            <w:tcW w:w="568" w:type="dxa"/>
            <w:shd w:val="clear" w:color="auto" w:fill="D9D9D9"/>
            <w:hideMark/>
          </w:tcPr>
          <w:p w:rsidR="00B10CF7" w:rsidRPr="00F97553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shd w:val="clear" w:color="auto" w:fill="D9D9D9"/>
          </w:tcPr>
          <w:p w:rsidR="00B10CF7" w:rsidRPr="00F97553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shd w:val="clear" w:color="auto" w:fill="D9D9D9"/>
          </w:tcPr>
          <w:p w:rsidR="00B10CF7" w:rsidRPr="00F97553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shd w:val="clear" w:color="auto" w:fill="D9D9D9"/>
          </w:tcPr>
          <w:p w:rsidR="00B10CF7" w:rsidRPr="00F97553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850" w:type="dxa"/>
            <w:shd w:val="clear" w:color="auto" w:fill="D9D9D9"/>
          </w:tcPr>
          <w:p w:rsidR="00B10CF7" w:rsidRPr="00F97553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2552" w:type="dxa"/>
            <w:shd w:val="clear" w:color="auto" w:fill="D9D9D9"/>
          </w:tcPr>
          <w:p w:rsidR="00B10CF7" w:rsidRPr="00F97553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3" w:type="dxa"/>
            <w:shd w:val="clear" w:color="auto" w:fill="D9D9D9"/>
          </w:tcPr>
          <w:p w:rsidR="00B10CF7" w:rsidRPr="00F97553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5" w:type="dxa"/>
            <w:shd w:val="clear" w:color="auto" w:fill="D9D9D9"/>
          </w:tcPr>
          <w:p w:rsidR="00B10CF7" w:rsidRPr="00F97553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992" w:type="dxa"/>
            <w:shd w:val="clear" w:color="auto" w:fill="D9D9D9"/>
          </w:tcPr>
          <w:p w:rsidR="00B10CF7" w:rsidRPr="00F97553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850" w:type="dxa"/>
            <w:shd w:val="clear" w:color="auto" w:fill="D9D9D9"/>
          </w:tcPr>
          <w:p w:rsidR="00B10CF7" w:rsidRPr="00F97553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7" w:type="dxa"/>
            <w:shd w:val="clear" w:color="auto" w:fill="D9D9D9"/>
          </w:tcPr>
          <w:p w:rsidR="00B10CF7" w:rsidRPr="00F97553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9755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10CF7" w:rsidRPr="001D2802" w:rsidTr="00B10CF7">
        <w:tc>
          <w:tcPr>
            <w:tcW w:w="568" w:type="dxa"/>
            <w:shd w:val="clear" w:color="auto" w:fill="auto"/>
          </w:tcPr>
          <w:p w:rsidR="00B10CF7" w:rsidRPr="001D2802" w:rsidRDefault="00B10CF7" w:rsidP="00B10CF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B10CF7" w:rsidRPr="009C4BFC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>АМБРІЗЕНТАН АККОРД 10 МГ ТАБЛЕТКИ, ВКРИТІ ПЛІВКОВОЮ ОБОЛОНКОЮ /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AMBRISENTAN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ACCORD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10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FILM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>-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COATED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TABLETS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10 таблеток у блістері, по 3 блістери в пачці</w:t>
            </w:r>
          </w:p>
        </w:tc>
        <w:tc>
          <w:tcPr>
            <w:tcW w:w="1276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Хелскеа Б.В. </w:t>
            </w:r>
          </w:p>
        </w:tc>
        <w:tc>
          <w:tcPr>
            <w:tcW w:w="850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2552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серії, відповідальний за випуск серії: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Делорбіс Фармасьютікалз Лімітед, Кіпр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відповідальний за випуск серії: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контроль якості, відповідальний за випуск серії: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АЕТ Лабораторіз Прайвет Лтд., Індія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Додаткове вторинне пакування: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</w:p>
        </w:tc>
        <w:tc>
          <w:tcPr>
            <w:tcW w:w="1133" w:type="dxa"/>
            <w:shd w:val="clear" w:color="auto" w:fill="FFFFFF"/>
          </w:tcPr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Кіпр/</w:t>
            </w:r>
          </w:p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Іспанія/</w:t>
            </w:r>
          </w:p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Польща</w:t>
            </w:r>
          </w:p>
        </w:tc>
        <w:tc>
          <w:tcPr>
            <w:tcW w:w="1135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B10CF7" w:rsidRPr="008A2BC5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BC5">
              <w:rPr>
                <w:rFonts w:ascii="Arial" w:hAnsi="Arial" w:cs="Arial"/>
                <w:sz w:val="16"/>
                <w:szCs w:val="16"/>
              </w:rPr>
              <w:t>UA/19653/01/02</w:t>
            </w:r>
          </w:p>
        </w:tc>
      </w:tr>
      <w:tr w:rsidR="00B10CF7" w:rsidRPr="001D2802" w:rsidTr="00B10CF7">
        <w:tc>
          <w:tcPr>
            <w:tcW w:w="568" w:type="dxa"/>
            <w:shd w:val="clear" w:color="auto" w:fill="auto"/>
          </w:tcPr>
          <w:p w:rsidR="00B10CF7" w:rsidRPr="001D2802" w:rsidRDefault="00B10CF7" w:rsidP="00B10CF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B10CF7" w:rsidRPr="009C4BFC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АМБРІЗЕНТАН 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lastRenderedPageBreak/>
              <w:t>АККОРД 5 МГ ТАБЛЕТКИ, ВКРИТІ ПЛІВКОВОЮ ОБОЛОНКОЮ /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AMBRISENTAN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ACCORD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5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FILM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>-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COATED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TABLETS</w:t>
            </w:r>
          </w:p>
        </w:tc>
        <w:tc>
          <w:tcPr>
            <w:tcW w:w="2268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таблетки, вкриті плівковою </w:t>
            </w: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оболонкою, по 10 таблеток у блістері, по 3 блістери в пачці</w:t>
            </w:r>
          </w:p>
        </w:tc>
        <w:tc>
          <w:tcPr>
            <w:tcW w:w="1276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Аккорд </w:t>
            </w: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Хелскеа Б.В. </w:t>
            </w:r>
          </w:p>
        </w:tc>
        <w:tc>
          <w:tcPr>
            <w:tcW w:w="850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lastRenderedPageBreak/>
              <w:t>Нідерла</w:t>
            </w:r>
            <w:r w:rsidRPr="00426702">
              <w:rPr>
                <w:rFonts w:ascii="Arial" w:hAnsi="Arial" w:cs="Arial"/>
                <w:sz w:val="16"/>
                <w:szCs w:val="16"/>
              </w:rPr>
              <w:lastRenderedPageBreak/>
              <w:t>нди</w:t>
            </w:r>
          </w:p>
        </w:tc>
        <w:tc>
          <w:tcPr>
            <w:tcW w:w="2552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lastRenderedPageBreak/>
              <w:t xml:space="preserve">первинне пакування, вторинне </w:t>
            </w:r>
            <w:r w:rsidRPr="00426702">
              <w:rPr>
                <w:rFonts w:ascii="Arial" w:hAnsi="Arial" w:cs="Arial"/>
                <w:sz w:val="16"/>
                <w:szCs w:val="16"/>
              </w:rPr>
              <w:lastRenderedPageBreak/>
              <w:t>пакування, контроль серії, відповідальний за випуск серії: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Делорбіс Фармасьютікалз Лімітед, Кіпр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відповідальний за випуск серії: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Лабораторі Фундасіо Дау, Іспанія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контроль якості, відповідальний за випуск серії: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Весслінг Хангері Кфт., Угорщина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вторинне пакування: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АЕТ Лабораторіз Прайвет Лтд., Індія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Додаткове вторинне пакування: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ФАРМАВАЛІД Лтд. Мікробіологічна лабораторія, Угорщина</w:t>
            </w:r>
          </w:p>
        </w:tc>
        <w:tc>
          <w:tcPr>
            <w:tcW w:w="1133" w:type="dxa"/>
            <w:shd w:val="clear" w:color="auto" w:fill="FFFFFF"/>
          </w:tcPr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Кіпр/</w:t>
            </w:r>
          </w:p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Іспанія/</w:t>
            </w:r>
          </w:p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Польща</w:t>
            </w:r>
          </w:p>
        </w:tc>
        <w:tc>
          <w:tcPr>
            <w:tcW w:w="1135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lastRenderedPageBreak/>
              <w:t xml:space="preserve">реєстрація </w:t>
            </w:r>
            <w:r w:rsidRPr="00426702">
              <w:rPr>
                <w:rFonts w:ascii="Arial" w:hAnsi="Arial" w:cs="Arial"/>
                <w:sz w:val="16"/>
                <w:szCs w:val="16"/>
              </w:rPr>
              <w:lastRenderedPageBreak/>
              <w:t>на 1 рік</w:t>
            </w:r>
          </w:p>
        </w:tc>
        <w:tc>
          <w:tcPr>
            <w:tcW w:w="992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за </w:t>
            </w:r>
            <w:r w:rsidRPr="00426702">
              <w:rPr>
                <w:rFonts w:ascii="Arial" w:hAnsi="Arial" w:cs="Arial"/>
                <w:i/>
                <w:sz w:val="16"/>
                <w:szCs w:val="16"/>
              </w:rPr>
              <w:lastRenderedPageBreak/>
              <w:t>рецептом</w:t>
            </w:r>
          </w:p>
        </w:tc>
        <w:tc>
          <w:tcPr>
            <w:tcW w:w="850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  <w:lang w:val="uk-UA"/>
              </w:rPr>
              <w:lastRenderedPageBreak/>
              <w:t xml:space="preserve">Не </w:t>
            </w:r>
            <w:r w:rsidRPr="00426702">
              <w:rPr>
                <w:rFonts w:ascii="Arial" w:hAnsi="Arial" w:cs="Arial"/>
                <w:i/>
                <w:sz w:val="16"/>
                <w:szCs w:val="16"/>
                <w:lang w:val="uk-UA"/>
              </w:rPr>
              <w:lastRenderedPageBreak/>
              <w:t>підлягає</w:t>
            </w:r>
          </w:p>
        </w:tc>
        <w:tc>
          <w:tcPr>
            <w:tcW w:w="1557" w:type="dxa"/>
            <w:shd w:val="clear" w:color="auto" w:fill="FFFFFF"/>
          </w:tcPr>
          <w:p w:rsidR="00B10CF7" w:rsidRPr="008A2BC5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BC5">
              <w:rPr>
                <w:rFonts w:ascii="Arial" w:hAnsi="Arial" w:cs="Arial"/>
                <w:sz w:val="16"/>
                <w:szCs w:val="16"/>
              </w:rPr>
              <w:lastRenderedPageBreak/>
              <w:t>UA/19653/01/01</w:t>
            </w:r>
          </w:p>
        </w:tc>
      </w:tr>
      <w:tr w:rsidR="00B10CF7" w:rsidRPr="001D2802" w:rsidTr="00B10CF7">
        <w:tc>
          <w:tcPr>
            <w:tcW w:w="568" w:type="dxa"/>
            <w:shd w:val="clear" w:color="auto" w:fill="auto"/>
          </w:tcPr>
          <w:p w:rsidR="00B10CF7" w:rsidRPr="001D2802" w:rsidRDefault="00B10CF7" w:rsidP="00B10CF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sz w:val="16"/>
                <w:szCs w:val="16"/>
              </w:rPr>
              <w:t>ВАНТО / VANTO</w:t>
            </w:r>
          </w:p>
        </w:tc>
        <w:tc>
          <w:tcPr>
            <w:tcW w:w="2268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кишковорозчинні по 500 мг, по 10 таблеток в блістері, по 10 блістерів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850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Скайбіотек Лайфсаєнсиз Пвт. Лтд.</w:t>
            </w:r>
          </w:p>
        </w:tc>
        <w:tc>
          <w:tcPr>
            <w:tcW w:w="1133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5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B10CF7" w:rsidRPr="008A2BC5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BC5">
              <w:rPr>
                <w:rFonts w:ascii="Arial" w:hAnsi="Arial" w:cs="Arial"/>
                <w:sz w:val="16"/>
                <w:szCs w:val="16"/>
              </w:rPr>
              <w:t>UA/19654/01/01</w:t>
            </w:r>
          </w:p>
        </w:tc>
      </w:tr>
      <w:tr w:rsidR="00B10CF7" w:rsidRPr="001D2802" w:rsidTr="00B10CF7">
        <w:tc>
          <w:tcPr>
            <w:tcW w:w="568" w:type="dxa"/>
            <w:shd w:val="clear" w:color="auto" w:fill="auto"/>
          </w:tcPr>
          <w:p w:rsidR="00B10CF7" w:rsidRPr="001D2802" w:rsidRDefault="00B10CF7" w:rsidP="00B10CF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sz w:val="16"/>
                <w:szCs w:val="16"/>
              </w:rPr>
              <w:t>ВІГАГЛОБ 500 / VIGAGLOB 500</w:t>
            </w:r>
          </w:p>
        </w:tc>
        <w:tc>
          <w:tcPr>
            <w:tcW w:w="2268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500 мг, по 10 таблеток в блістері, по 10 блістерів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850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ГЛОБЕЛА ФАРМА ПВТ. ЛТД.</w:t>
            </w:r>
          </w:p>
        </w:tc>
        <w:tc>
          <w:tcPr>
            <w:tcW w:w="1133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5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B10CF7" w:rsidRPr="008A2BC5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BC5">
              <w:rPr>
                <w:rFonts w:ascii="Arial" w:hAnsi="Arial" w:cs="Arial"/>
                <w:sz w:val="16"/>
                <w:szCs w:val="16"/>
              </w:rPr>
              <w:t>UA/19655/01/01</w:t>
            </w:r>
          </w:p>
        </w:tc>
      </w:tr>
      <w:tr w:rsidR="00B10CF7" w:rsidRPr="001D2802" w:rsidTr="00B10CF7">
        <w:tc>
          <w:tcPr>
            <w:tcW w:w="568" w:type="dxa"/>
            <w:shd w:val="clear" w:color="auto" w:fill="auto"/>
          </w:tcPr>
          <w:p w:rsidR="00B10CF7" w:rsidRPr="001D2802" w:rsidRDefault="00B10CF7" w:rsidP="00B10CF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sz w:val="16"/>
                <w:szCs w:val="16"/>
              </w:rPr>
              <w:t>ГЕРТРАЗ</w:t>
            </w:r>
          </w:p>
        </w:tc>
        <w:tc>
          <w:tcPr>
            <w:tcW w:w="2268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концентрату для розчину для внутрішньовенної інфузії по 150 мг; по 150 мг порошку у однодозовому флаконі; по 1 однодозовому флакону з порошком в картонній коробці; по 150 мг порошку у багатодозовому флаконі; </w:t>
            </w: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по 1 багатодозовому флакону з порошком разом з 1 флаконом розчинника по 10 мл (Бактеріостатична вода для ін'єкцій Фарм. </w:t>
            </w:r>
            <w:r w:rsidRPr="00426702">
              <w:rPr>
                <w:rFonts w:ascii="Arial" w:hAnsi="Arial" w:cs="Arial"/>
                <w:sz w:val="16"/>
                <w:szCs w:val="16"/>
              </w:rPr>
              <w:t>США) в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lastRenderedPageBreak/>
              <w:t>М.БІОТЕК ЛІМІТЕД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850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2552" w:type="dxa"/>
            <w:shd w:val="clear" w:color="auto" w:fill="FFFFFF"/>
          </w:tcPr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первинне маркування, вторинне пакування (комбі-упаковка) та випуск серій: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Біокон Біолоджікс Лімітед, Індія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B10CF7" w:rsidRPr="009C4BFC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виробництво (стерильна фільтрація, наповнення в асептичних умовах, ліофілізація), контроль якості: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Кемвелл Біофарма Прайвіт 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Лімітед, Індія;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br/>
              <w:t>виробництво Бактеріостатичної води для ін’єкцій Фарм. США (стерильна фільтрація, наповнення в асептичних умовах), аналітичні випробування та випробування по стабільності, випуск серії бактеріостатичної води для ін’єкцій, зберігання, маркування та транспортування: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br/>
              <w:t>Біокон Біолоджікс Лімітед, Індія</w:t>
            </w:r>
          </w:p>
        </w:tc>
        <w:tc>
          <w:tcPr>
            <w:tcW w:w="1133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Індія</w:t>
            </w:r>
          </w:p>
        </w:tc>
        <w:tc>
          <w:tcPr>
            <w:tcW w:w="1135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B10CF7" w:rsidRPr="008A2BC5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BC5">
              <w:rPr>
                <w:rFonts w:ascii="Arial" w:hAnsi="Arial" w:cs="Arial"/>
                <w:sz w:val="16"/>
                <w:szCs w:val="16"/>
              </w:rPr>
              <w:t>UA/19656/01/01</w:t>
            </w:r>
          </w:p>
        </w:tc>
      </w:tr>
      <w:tr w:rsidR="00B10CF7" w:rsidRPr="001D2802" w:rsidTr="00B10CF7">
        <w:tc>
          <w:tcPr>
            <w:tcW w:w="568" w:type="dxa"/>
            <w:shd w:val="clear" w:color="auto" w:fill="auto"/>
          </w:tcPr>
          <w:p w:rsidR="00B10CF7" w:rsidRPr="001D2802" w:rsidRDefault="00B10CF7" w:rsidP="00B10CF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6702">
              <w:rPr>
                <w:rFonts w:ascii="Arial" w:hAnsi="Arial" w:cs="Arial"/>
                <w:b/>
                <w:sz w:val="16"/>
                <w:szCs w:val="16"/>
              </w:rPr>
              <w:t>ГЕРТРАЗ</w:t>
            </w:r>
          </w:p>
        </w:tc>
        <w:tc>
          <w:tcPr>
            <w:tcW w:w="2268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концентрату для розчину для внутрішньовенної інфузії по 440 мг; по 440 мг порошку у багатодозовому флаконі; по 1 багатодозовому флакону з порошком разом з 2 флаконами розчинника по 10 мл кожний (Бактеріостатична вода для ін'єкцій Фарм. </w:t>
            </w:r>
            <w:r w:rsidRPr="00426702">
              <w:rPr>
                <w:rFonts w:ascii="Arial" w:hAnsi="Arial" w:cs="Arial"/>
                <w:sz w:val="16"/>
                <w:szCs w:val="16"/>
              </w:rPr>
              <w:t>США) в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М.БІОТЕК ЛІМІТЕД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850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2552" w:type="dxa"/>
            <w:shd w:val="clear" w:color="auto" w:fill="FFFFFF"/>
          </w:tcPr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первинне маркування, вторинне пакування (комбі-упаковка) та випуск серій:</w:t>
            </w:r>
            <w:r w:rsidRPr="00426702">
              <w:rPr>
                <w:rFonts w:ascii="Arial" w:hAnsi="Arial" w:cs="Arial"/>
                <w:sz w:val="16"/>
                <w:szCs w:val="16"/>
              </w:rPr>
              <w:br/>
              <w:t>Біокон Біолоджікс Лімітед, Індія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B10CF7" w:rsidRPr="009C4BFC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виробництво (стерильна фільтрація, наповнення в асептичних умовах, ліофілізація), контроль якості: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br/>
              <w:t>Кемвелл Біофарма Прайвіт Лімітед, Індія;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br/>
              <w:t>виробництво Бактеріостатичної води для ін’єкцій Фарм. США (стерильна фільтрація, наповнення в асептичних умовах), аналітичні випробування та випробування по стабільності, випуск серії бактеріостатичної води для ін’єкцій, зберігання, маркування та транспортування:</w:t>
            </w: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br/>
              <w:t>Біокон Біолоджікс Лімітед, Індія</w:t>
            </w:r>
          </w:p>
        </w:tc>
        <w:tc>
          <w:tcPr>
            <w:tcW w:w="1133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uk-UA"/>
              </w:rPr>
              <w:t>Індія</w:t>
            </w:r>
          </w:p>
        </w:tc>
        <w:tc>
          <w:tcPr>
            <w:tcW w:w="1135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B10CF7" w:rsidRPr="008A2BC5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BC5">
              <w:rPr>
                <w:rFonts w:ascii="Arial" w:hAnsi="Arial" w:cs="Arial"/>
                <w:sz w:val="16"/>
                <w:szCs w:val="16"/>
              </w:rPr>
              <w:t>UA/19656/01/02</w:t>
            </w:r>
          </w:p>
        </w:tc>
      </w:tr>
      <w:tr w:rsidR="00B10CF7" w:rsidRPr="001D2802" w:rsidTr="00B10CF7">
        <w:tc>
          <w:tcPr>
            <w:tcW w:w="568" w:type="dxa"/>
            <w:shd w:val="clear" w:color="auto" w:fill="auto"/>
          </w:tcPr>
          <w:p w:rsidR="00B10CF7" w:rsidRPr="001D2802" w:rsidRDefault="00B10CF7" w:rsidP="00B10CF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B10CF7" w:rsidRPr="004267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ДАЗАТИНІБ ЗЕНТІВА® 70 МГ ТАБЛЕТКИ, ВКРИТІ ПЛІВКОВОЮ ОБОЛОНКОЮ</w:t>
            </w:r>
          </w:p>
        </w:tc>
        <w:tc>
          <w:tcPr>
            <w:tcW w:w="2268" w:type="dxa"/>
            <w:shd w:val="clear" w:color="auto" w:fill="FFFFFF"/>
          </w:tcPr>
          <w:p w:rsidR="00B10CF7" w:rsidRPr="004267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10 таблеток, вкритих плівковою оболонкою, у блістері, по 6 блістерів у картонній коробці разом з інструкіцією для медичного застосування </w:t>
            </w:r>
          </w:p>
        </w:tc>
        <w:tc>
          <w:tcPr>
            <w:tcW w:w="1276" w:type="dxa"/>
            <w:shd w:val="clear" w:color="auto" w:fill="FFFFFF"/>
          </w:tcPr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Зентіва Фарма ГмбХ </w:t>
            </w:r>
          </w:p>
        </w:tc>
        <w:tc>
          <w:tcPr>
            <w:tcW w:w="850" w:type="dxa"/>
            <w:shd w:val="clear" w:color="auto" w:fill="FFFFFF"/>
          </w:tcPr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1D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shd w:val="clear" w:color="auto" w:fill="FFFFFF"/>
          </w:tcPr>
          <w:p w:rsidR="00B10CF7" w:rsidRPr="00C541D4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хіміко-фізичні тестування, відповідає за випуск серії:</w:t>
            </w:r>
            <w:r w:rsidRPr="00C541D4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Іспанiя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C541D4">
              <w:rPr>
                <w:rFonts w:ascii="Arial" w:hAnsi="Arial" w:cs="Arial"/>
                <w:sz w:val="16"/>
                <w:szCs w:val="16"/>
              </w:rPr>
              <w:br/>
              <w:t>хіміко-фізичне тестування:</w:t>
            </w:r>
            <w:r w:rsidRPr="00C541D4">
              <w:rPr>
                <w:rFonts w:ascii="Arial" w:hAnsi="Arial" w:cs="Arial"/>
                <w:sz w:val="16"/>
                <w:szCs w:val="16"/>
              </w:rPr>
              <w:br/>
              <w:t>КВІНТА-АНАЛІТИКА с.р.о., Чеська Республiка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B10CF7" w:rsidRPr="00C541D4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первинне та вторинне пакування: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Джі </w:t>
            </w:r>
            <w:r w:rsidRPr="00C541D4">
              <w:rPr>
                <w:rFonts w:ascii="Arial" w:hAnsi="Arial" w:cs="Arial"/>
                <w:sz w:val="16"/>
                <w:szCs w:val="16"/>
              </w:rPr>
              <w:t>I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 xml:space="preserve"> Фармасьютікалс Лтд., Болгарія;</w:t>
            </w:r>
          </w:p>
          <w:p w:rsidR="00B10CF7" w:rsidRPr="00C541D4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відповідає за випуск серії: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r w:rsidRPr="00C541D4">
              <w:rPr>
                <w:rFonts w:ascii="Arial" w:hAnsi="Arial" w:cs="Arial"/>
                <w:sz w:val="16"/>
                <w:szCs w:val="16"/>
              </w:rPr>
              <w:t>C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інтон БВ, Нідерланди;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  <w:t>вторинне пакування: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  <w:t>Престиж Промоушн Служба збуту та реклами ГмбХ, Німеччина;</w:t>
            </w:r>
          </w:p>
          <w:p w:rsidR="00B10CF7" w:rsidRPr="009C4BFC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вторинне пакування: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  <w:t>МСК-Фармалоджистик ГмбХ, Німеччина</w:t>
            </w:r>
          </w:p>
        </w:tc>
        <w:tc>
          <w:tcPr>
            <w:tcW w:w="1133" w:type="dxa"/>
            <w:shd w:val="clear" w:color="auto" w:fill="FFFFFF"/>
          </w:tcPr>
          <w:p w:rsidR="00B10CF7" w:rsidRPr="00C541D4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Іспанія/</w:t>
            </w:r>
          </w:p>
          <w:p w:rsidR="00B10CF7" w:rsidRPr="00C541D4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Чеська Республіка/</w:t>
            </w:r>
          </w:p>
          <w:p w:rsidR="00B10CF7" w:rsidRPr="00C541D4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Болгарія/</w:t>
            </w:r>
          </w:p>
          <w:p w:rsidR="00B10CF7" w:rsidRPr="00C541D4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Німеччина/</w:t>
            </w:r>
          </w:p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Нідерланди</w:t>
            </w:r>
          </w:p>
        </w:tc>
        <w:tc>
          <w:tcPr>
            <w:tcW w:w="1135" w:type="dxa"/>
            <w:shd w:val="clear" w:color="auto" w:fill="FFFFFF"/>
          </w:tcPr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1D4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B10CF7" w:rsidRPr="00426702" w:rsidRDefault="00B10CF7" w:rsidP="00921FC9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541D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B10CF7" w:rsidRPr="00426702" w:rsidRDefault="00B10CF7" w:rsidP="00921FC9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B10CF7" w:rsidRPr="008A2BC5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BC5">
              <w:rPr>
                <w:rFonts w:ascii="Arial" w:hAnsi="Arial" w:cs="Arial"/>
                <w:sz w:val="16"/>
                <w:szCs w:val="16"/>
              </w:rPr>
              <w:t>UA/19697/01/02</w:t>
            </w:r>
          </w:p>
        </w:tc>
      </w:tr>
      <w:tr w:rsidR="00B10CF7" w:rsidRPr="001D2802" w:rsidTr="00B10CF7">
        <w:tc>
          <w:tcPr>
            <w:tcW w:w="568" w:type="dxa"/>
            <w:shd w:val="clear" w:color="auto" w:fill="auto"/>
          </w:tcPr>
          <w:p w:rsidR="00B10CF7" w:rsidRPr="001D2802" w:rsidRDefault="00B10CF7" w:rsidP="00B10CF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B10CF7" w:rsidRPr="004267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b/>
                <w:sz w:val="16"/>
                <w:szCs w:val="16"/>
                <w:lang w:val="uk-UA"/>
              </w:rPr>
              <w:t>ДАЗАТИНІБ ЗЕНТІВА® 50 МГ ТАБЛЕТКИ, ВКРИТІ ПЛІВКОВОЮ ОБОЛОНКОЮ</w:t>
            </w:r>
          </w:p>
        </w:tc>
        <w:tc>
          <w:tcPr>
            <w:tcW w:w="2268" w:type="dxa"/>
            <w:shd w:val="clear" w:color="auto" w:fill="FFFFFF"/>
          </w:tcPr>
          <w:p w:rsidR="00B10CF7" w:rsidRPr="004267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10 таблеток, вкритих плівковою оболонкою, у блістері, по 6 блістерів у картонній коробці разом з інструкіцією для медичного застосування </w:t>
            </w:r>
          </w:p>
        </w:tc>
        <w:tc>
          <w:tcPr>
            <w:tcW w:w="1276" w:type="dxa"/>
            <w:shd w:val="clear" w:color="auto" w:fill="FFFFFF"/>
          </w:tcPr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 xml:space="preserve">Зентіва Фарма ГмбХ </w:t>
            </w:r>
          </w:p>
        </w:tc>
        <w:tc>
          <w:tcPr>
            <w:tcW w:w="850" w:type="dxa"/>
            <w:shd w:val="clear" w:color="auto" w:fill="FFFFFF"/>
          </w:tcPr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1D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shd w:val="clear" w:color="auto" w:fill="FFFFFF"/>
          </w:tcPr>
          <w:p w:rsidR="00B10CF7" w:rsidRPr="00C541D4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хіміко-фізичні тестування, відповідає за випуск серії:</w:t>
            </w:r>
            <w:r w:rsidRPr="00C541D4">
              <w:rPr>
                <w:rFonts w:ascii="Arial" w:hAnsi="Arial" w:cs="Arial"/>
                <w:sz w:val="16"/>
                <w:szCs w:val="16"/>
              </w:rPr>
              <w:br/>
              <w:t>СІНТОН ХІСПАНІЯ, С.Л., Іспанiя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C541D4">
              <w:rPr>
                <w:rFonts w:ascii="Arial" w:hAnsi="Arial" w:cs="Arial"/>
                <w:sz w:val="16"/>
                <w:szCs w:val="16"/>
              </w:rPr>
              <w:br/>
              <w:t>хіміко-фізичне тестування:</w:t>
            </w:r>
            <w:r w:rsidRPr="00C541D4">
              <w:rPr>
                <w:rFonts w:ascii="Arial" w:hAnsi="Arial" w:cs="Arial"/>
                <w:sz w:val="16"/>
                <w:szCs w:val="16"/>
              </w:rPr>
              <w:br/>
              <w:t>КВІНТА-АНАЛІТИКА с.р.о., Чеська Республiка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B10CF7" w:rsidRPr="00C541D4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первинне та вторинне пакування: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Джі </w:t>
            </w:r>
            <w:r w:rsidRPr="00C541D4">
              <w:rPr>
                <w:rFonts w:ascii="Arial" w:hAnsi="Arial" w:cs="Arial"/>
                <w:sz w:val="16"/>
                <w:szCs w:val="16"/>
              </w:rPr>
              <w:t>I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 xml:space="preserve"> Фармасьютікалс Лтд., Болгарія;</w:t>
            </w:r>
          </w:p>
          <w:p w:rsidR="00B10CF7" w:rsidRPr="00C541D4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відповідає за випуск серії: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r w:rsidRPr="00C541D4">
              <w:rPr>
                <w:rFonts w:ascii="Arial" w:hAnsi="Arial" w:cs="Arial"/>
                <w:sz w:val="16"/>
                <w:szCs w:val="16"/>
              </w:rPr>
              <w:t>C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інтон БВ, Нідерланди;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  <w:t>вторинне пакування: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  <w:t>Престиж Промоушн Служба збуту та реклами ГмбХ, Німеччина;</w:t>
            </w:r>
          </w:p>
          <w:p w:rsidR="00B10CF7" w:rsidRPr="009C4BFC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t>вторинне пакування:</w:t>
            </w:r>
            <w:r w:rsidRPr="00C541D4">
              <w:rPr>
                <w:rFonts w:ascii="Arial" w:hAnsi="Arial" w:cs="Arial"/>
                <w:sz w:val="16"/>
                <w:szCs w:val="16"/>
                <w:lang w:val="uk-UA"/>
              </w:rPr>
              <w:br/>
              <w:t>МСК-Фармалоджистик ГмбХ, Німеччина</w:t>
            </w:r>
          </w:p>
        </w:tc>
        <w:tc>
          <w:tcPr>
            <w:tcW w:w="1133" w:type="dxa"/>
            <w:shd w:val="clear" w:color="auto" w:fill="FFFFFF"/>
          </w:tcPr>
          <w:p w:rsidR="00B10CF7" w:rsidRPr="00C541D4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Іспанія/</w:t>
            </w:r>
          </w:p>
          <w:p w:rsidR="00B10CF7" w:rsidRPr="00C541D4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Чеська Республіка/</w:t>
            </w:r>
          </w:p>
          <w:p w:rsidR="00B10CF7" w:rsidRPr="00C541D4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Болгарія/</w:t>
            </w:r>
          </w:p>
          <w:p w:rsidR="00B10CF7" w:rsidRPr="00C541D4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Німеччина/</w:t>
            </w:r>
          </w:p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1D4">
              <w:rPr>
                <w:rFonts w:ascii="Arial" w:hAnsi="Arial" w:cs="Arial"/>
                <w:sz w:val="16"/>
                <w:szCs w:val="16"/>
                <w:lang w:val="ru-RU"/>
              </w:rPr>
              <w:t>Нідерланди</w:t>
            </w:r>
          </w:p>
        </w:tc>
        <w:tc>
          <w:tcPr>
            <w:tcW w:w="1135" w:type="dxa"/>
            <w:shd w:val="clear" w:color="auto" w:fill="FFFFFF"/>
          </w:tcPr>
          <w:p w:rsidR="00B10CF7" w:rsidRPr="004267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41D4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B10CF7" w:rsidRPr="00426702" w:rsidRDefault="00B10CF7" w:rsidP="00921FC9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541D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B10CF7" w:rsidRPr="00426702" w:rsidRDefault="00B10CF7" w:rsidP="00921FC9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541D4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B10CF7" w:rsidRPr="008A2BC5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BC5">
              <w:rPr>
                <w:rFonts w:ascii="Arial" w:hAnsi="Arial" w:cs="Arial"/>
                <w:sz w:val="16"/>
                <w:szCs w:val="16"/>
              </w:rPr>
              <w:t>UA/19697/01/01</w:t>
            </w:r>
          </w:p>
        </w:tc>
      </w:tr>
      <w:tr w:rsidR="00B10CF7" w:rsidRPr="001D2802" w:rsidTr="00B10CF7">
        <w:tc>
          <w:tcPr>
            <w:tcW w:w="568" w:type="dxa"/>
            <w:shd w:val="clear" w:color="auto" w:fill="auto"/>
          </w:tcPr>
          <w:p w:rsidR="00B10CF7" w:rsidRPr="001D2802" w:rsidRDefault="00B10CF7" w:rsidP="00B10CF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B10CF7" w:rsidRPr="009C4BFC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ДВОХВАЛЕНТНА ОРАЛЬНА ВАКЦИНА ДЛЯ ПРОФІЛАКТИКИ ПОЛІОМІЄЛІТУ ТИПІВ 1 ТА 3 /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BIVALENT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ORAL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POLIOMYELITIS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VACCINE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426702">
              <w:rPr>
                <w:rFonts w:ascii="Arial" w:hAnsi="Arial" w:cs="Arial"/>
                <w:b/>
                <w:sz w:val="16"/>
                <w:szCs w:val="16"/>
              </w:rPr>
              <w:t>TYPES</w:t>
            </w:r>
            <w:r w:rsidRPr="00426702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 &amp; 3</w:t>
            </w:r>
          </w:p>
        </w:tc>
        <w:tc>
          <w:tcPr>
            <w:tcW w:w="2268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краплі, по 10 доз (1 мл) або по 20 доз (2 мл) у флаконах; 10 флаконів по 10 доз (1 мл) вакцини у пачці з картону у комплекті з крапельницею, по 10 крапельниць у пачці з картону; 50 флаконів по 20 доз (2 мл) вакцини у пачці з картону у комплекті з крапельницею, по 50 крапельниць у пачці з картону</w:t>
            </w:r>
          </w:p>
        </w:tc>
        <w:tc>
          <w:tcPr>
            <w:tcW w:w="1276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26702">
              <w:rPr>
                <w:rFonts w:ascii="Arial" w:hAnsi="Arial" w:cs="Arial"/>
                <w:sz w:val="16"/>
                <w:szCs w:val="16"/>
                <w:lang w:val="ru-RU"/>
              </w:rPr>
              <w:t>ПТ Біо Фарма (Персеро)</w:t>
            </w:r>
          </w:p>
        </w:tc>
        <w:tc>
          <w:tcPr>
            <w:tcW w:w="850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Індонезiя</w:t>
            </w:r>
          </w:p>
        </w:tc>
        <w:tc>
          <w:tcPr>
            <w:tcW w:w="2552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ПТ Біо Фарма (Персеро)</w:t>
            </w:r>
          </w:p>
        </w:tc>
        <w:tc>
          <w:tcPr>
            <w:tcW w:w="1133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Індонезiя</w:t>
            </w:r>
          </w:p>
        </w:tc>
        <w:tc>
          <w:tcPr>
            <w:tcW w:w="1135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702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42670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B10CF7" w:rsidRPr="008A2BC5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BC5">
              <w:rPr>
                <w:rFonts w:ascii="Arial" w:hAnsi="Arial" w:cs="Arial"/>
                <w:sz w:val="16"/>
                <w:szCs w:val="16"/>
              </w:rPr>
              <w:t>UA/19657/01/01</w:t>
            </w:r>
          </w:p>
        </w:tc>
      </w:tr>
      <w:tr w:rsidR="00B10CF7" w:rsidRPr="001D2802" w:rsidTr="00B10CF7">
        <w:tc>
          <w:tcPr>
            <w:tcW w:w="568" w:type="dxa"/>
            <w:shd w:val="clear" w:color="auto" w:fill="auto"/>
          </w:tcPr>
          <w:p w:rsidR="00B10CF7" w:rsidRPr="001D2802" w:rsidRDefault="00B10CF7" w:rsidP="00B10CF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B10CF7" w:rsidRPr="004C241A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38536C">
              <w:rPr>
                <w:rFonts w:ascii="Arial" w:hAnsi="Arial" w:cs="Arial"/>
                <w:b/>
                <w:sz w:val="16"/>
                <w:szCs w:val="16"/>
                <w:lang w:val="ru-RU"/>
              </w:rPr>
              <w:t>ЕТАМБУТОЛУ ГІДРОХЛОРИД ТАБЛЕТКИ, ЩО ДИСПЕРГУЮТЬСЯ ПО 100 МГ</w:t>
            </w:r>
          </w:p>
        </w:tc>
        <w:tc>
          <w:tcPr>
            <w:tcW w:w="2268" w:type="dxa"/>
            <w:shd w:val="clear" w:color="auto" w:fill="FFFFFF"/>
          </w:tcPr>
          <w:p w:rsidR="00B10CF7" w:rsidRPr="0055484F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таблетки, що диспергуються по 100 мг, по 10 таблеток у блістері; по 10 блістерів у картонній упаковці; по 6 таблеток у стрипі; по 10 стрипів у картонній упаковці; по 10 таблеток у стрипі; по 8 стрипів у картонній упаковці</w:t>
            </w:r>
          </w:p>
        </w:tc>
        <w:tc>
          <w:tcPr>
            <w:tcW w:w="1276" w:type="dxa"/>
            <w:shd w:val="clear" w:color="auto" w:fill="FFFFFF"/>
          </w:tcPr>
          <w:p w:rsidR="00B10CF7" w:rsidRPr="0055484F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8536C">
              <w:rPr>
                <w:rFonts w:ascii="Arial" w:hAnsi="Arial" w:cs="Arial"/>
                <w:sz w:val="16"/>
                <w:szCs w:val="16"/>
                <w:lang w:val="ru-RU"/>
              </w:rPr>
              <w:t>Маклеодс Фармасьютикалс Лімітед</w:t>
            </w:r>
          </w:p>
        </w:tc>
        <w:tc>
          <w:tcPr>
            <w:tcW w:w="850" w:type="dxa"/>
            <w:shd w:val="clear" w:color="auto" w:fill="FFFFFF"/>
          </w:tcPr>
          <w:p w:rsidR="00B10CF7" w:rsidRPr="0055484F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36C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shd w:val="clear" w:color="auto" w:fill="FFFFFF"/>
          </w:tcPr>
          <w:p w:rsidR="00B10CF7" w:rsidRPr="0055484F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36C">
              <w:rPr>
                <w:rFonts w:ascii="Arial" w:hAnsi="Arial" w:cs="Arial"/>
                <w:sz w:val="16"/>
                <w:szCs w:val="16"/>
              </w:rPr>
              <w:t>Маклеодс Фармасьютикалс Лімітед, Індія</w:t>
            </w:r>
            <w:r w:rsidRPr="0038536C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38536C">
              <w:rPr>
                <w:rFonts w:ascii="Arial" w:hAnsi="Arial" w:cs="Arial"/>
                <w:sz w:val="16"/>
                <w:szCs w:val="16"/>
              </w:rPr>
              <w:br/>
              <w:t>Оксаліс Лабс, Індія</w:t>
            </w:r>
          </w:p>
        </w:tc>
        <w:tc>
          <w:tcPr>
            <w:tcW w:w="1133" w:type="dxa"/>
            <w:shd w:val="clear" w:color="auto" w:fill="FFFFFF"/>
          </w:tcPr>
          <w:p w:rsidR="00B10CF7" w:rsidRPr="0055484F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36C">
              <w:rPr>
                <w:rFonts w:ascii="Arial" w:hAnsi="Arial" w:cs="Arial"/>
                <w:sz w:val="16"/>
                <w:szCs w:val="16"/>
                <w:lang w:val="uk-UA"/>
              </w:rPr>
              <w:t>Індія</w:t>
            </w:r>
          </w:p>
        </w:tc>
        <w:tc>
          <w:tcPr>
            <w:tcW w:w="1135" w:type="dxa"/>
            <w:shd w:val="clear" w:color="auto" w:fill="FFFFFF"/>
          </w:tcPr>
          <w:p w:rsidR="00B10CF7" w:rsidRPr="0055484F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536C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B10CF7" w:rsidRPr="0055484F" w:rsidRDefault="00B10CF7" w:rsidP="00921FC9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8536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B10CF7" w:rsidRPr="0055484F" w:rsidRDefault="00B10CF7" w:rsidP="00921FC9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8536C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B10CF7" w:rsidRPr="008A2BC5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BC5">
              <w:rPr>
                <w:rFonts w:ascii="Arial" w:hAnsi="Arial" w:cs="Arial"/>
                <w:sz w:val="16"/>
                <w:szCs w:val="16"/>
              </w:rPr>
              <w:t>UA/19701/01/01</w:t>
            </w:r>
          </w:p>
        </w:tc>
      </w:tr>
      <w:tr w:rsidR="00B10CF7" w:rsidRPr="001D2802" w:rsidTr="00B10CF7">
        <w:tc>
          <w:tcPr>
            <w:tcW w:w="568" w:type="dxa"/>
            <w:shd w:val="clear" w:color="auto" w:fill="auto"/>
          </w:tcPr>
          <w:p w:rsidR="00B10CF7" w:rsidRPr="001D2802" w:rsidRDefault="00B10CF7" w:rsidP="00B10CF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5484F">
              <w:rPr>
                <w:rFonts w:ascii="Arial" w:hAnsi="Arial" w:cs="Arial"/>
                <w:b/>
                <w:sz w:val="16"/>
                <w:szCs w:val="16"/>
              </w:rPr>
              <w:t>СІКОЦЕТАМ / SYCOCETAM</w:t>
            </w:r>
          </w:p>
        </w:tc>
        <w:tc>
          <w:tcPr>
            <w:tcW w:w="2268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>розчин оральний, 100 мг/мл; по 120 мл у флаконі; по 1 флакону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850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84F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84F">
              <w:rPr>
                <w:rFonts w:ascii="Arial" w:hAnsi="Arial" w:cs="Arial"/>
                <w:sz w:val="16"/>
                <w:szCs w:val="16"/>
              </w:rPr>
              <w:t>Маркірл Фармасьютікал Індастріз</w:t>
            </w:r>
          </w:p>
        </w:tc>
        <w:tc>
          <w:tcPr>
            <w:tcW w:w="1133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84F">
              <w:rPr>
                <w:rFonts w:ascii="Arial" w:hAnsi="Arial" w:cs="Arial"/>
                <w:sz w:val="16"/>
                <w:szCs w:val="16"/>
              </w:rPr>
              <w:t>Єгипет</w:t>
            </w:r>
          </w:p>
        </w:tc>
        <w:tc>
          <w:tcPr>
            <w:tcW w:w="1135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84F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5484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5484F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B10CF7" w:rsidRPr="008A2BC5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BC5">
              <w:rPr>
                <w:rFonts w:ascii="Arial" w:hAnsi="Arial" w:cs="Arial"/>
                <w:sz w:val="16"/>
                <w:szCs w:val="16"/>
              </w:rPr>
              <w:t>UA/19695/01/01</w:t>
            </w:r>
          </w:p>
        </w:tc>
      </w:tr>
      <w:tr w:rsidR="00B10CF7" w:rsidRPr="001D2802" w:rsidTr="00B10CF7">
        <w:tc>
          <w:tcPr>
            <w:tcW w:w="568" w:type="dxa"/>
            <w:shd w:val="clear" w:color="auto" w:fill="auto"/>
          </w:tcPr>
          <w:p w:rsidR="00B10CF7" w:rsidRPr="001D2802" w:rsidRDefault="00B10CF7" w:rsidP="00B10CF7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55484F">
              <w:rPr>
                <w:rFonts w:ascii="Arial" w:hAnsi="Arial" w:cs="Arial"/>
                <w:b/>
                <w:sz w:val="16"/>
                <w:szCs w:val="16"/>
              </w:rPr>
              <w:t>ФЕРРОВІН</w:t>
            </w:r>
          </w:p>
        </w:tc>
        <w:tc>
          <w:tcPr>
            <w:tcW w:w="2268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 / концентрат для розчину для інфузій, 20 мг/мл по 5 мл в ампулі, по 5 ампул у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5484F">
              <w:rPr>
                <w:rFonts w:ascii="Arial" w:hAnsi="Arial" w:cs="Arial"/>
                <w:sz w:val="16"/>
                <w:szCs w:val="16"/>
                <w:lang w:val="ru-RU"/>
              </w:rPr>
              <w:t>ТЕХНОПАК МАНУФЕКЧЕ ЛІМІТЕД</w:t>
            </w:r>
          </w:p>
        </w:tc>
        <w:tc>
          <w:tcPr>
            <w:tcW w:w="850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84F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2552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84F">
              <w:rPr>
                <w:rFonts w:ascii="Arial" w:hAnsi="Arial" w:cs="Arial"/>
                <w:sz w:val="16"/>
                <w:szCs w:val="16"/>
              </w:rPr>
              <w:t>РАФАРМ С.А.</w:t>
            </w:r>
          </w:p>
        </w:tc>
        <w:tc>
          <w:tcPr>
            <w:tcW w:w="1133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84F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135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484F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992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ind w:left="-103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5484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850" w:type="dxa"/>
            <w:shd w:val="clear" w:color="auto" w:fill="FFFFFF"/>
          </w:tcPr>
          <w:p w:rsidR="00B10CF7" w:rsidRPr="001D2802" w:rsidRDefault="00B10CF7" w:rsidP="00921FC9">
            <w:pPr>
              <w:pStyle w:val="a8"/>
              <w:tabs>
                <w:tab w:val="left" w:pos="12600"/>
              </w:tabs>
              <w:ind w:left="-107"/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5484F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7" w:type="dxa"/>
            <w:shd w:val="clear" w:color="auto" w:fill="FFFFFF"/>
          </w:tcPr>
          <w:p w:rsidR="00B10CF7" w:rsidRPr="008A2BC5" w:rsidRDefault="00B10CF7" w:rsidP="00921FC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2BC5">
              <w:rPr>
                <w:rFonts w:ascii="Arial" w:hAnsi="Arial" w:cs="Arial"/>
                <w:sz w:val="16"/>
                <w:szCs w:val="16"/>
              </w:rPr>
              <w:t>UA/19696/01/01</w:t>
            </w:r>
          </w:p>
        </w:tc>
      </w:tr>
    </w:tbl>
    <w:p w:rsidR="00B10CF7" w:rsidRDefault="00B10CF7" w:rsidP="00B10CF7"/>
    <w:p w:rsidR="00B10CF7" w:rsidRDefault="00B10CF7" w:rsidP="00B10CF7"/>
    <w:p w:rsidR="00B10CF7" w:rsidRDefault="00B10CF7" w:rsidP="00B10CF7"/>
    <w:tbl>
      <w:tblPr>
        <w:tblW w:w="0" w:type="auto"/>
        <w:tblLook w:val="04A0" w:firstRow="1" w:lastRow="0" w:firstColumn="1" w:lastColumn="0" w:noHBand="0" w:noVBand="1"/>
      </w:tblPr>
      <w:tblGrid>
        <w:gridCol w:w="6924"/>
        <w:gridCol w:w="6864"/>
      </w:tblGrid>
      <w:tr w:rsidR="00B10CF7" w:rsidRPr="00EF2F51" w:rsidTr="00921FC9">
        <w:tc>
          <w:tcPr>
            <w:tcW w:w="7421" w:type="dxa"/>
          </w:tcPr>
          <w:p w:rsidR="00B10CF7" w:rsidRDefault="00B10CF7" w:rsidP="00921FC9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</w:t>
            </w:r>
          </w:p>
          <w:p w:rsidR="00B10CF7" w:rsidRPr="00EF2F51" w:rsidRDefault="00B10CF7" w:rsidP="00921FC9">
            <w:pPr>
              <w:ind w:right="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Фармацевтичного директорату</w:t>
            </w:r>
          </w:p>
        </w:tc>
        <w:tc>
          <w:tcPr>
            <w:tcW w:w="7422" w:type="dxa"/>
          </w:tcPr>
          <w:p w:rsidR="00B10CF7" w:rsidRPr="00EF2F51" w:rsidRDefault="00B10CF7" w:rsidP="00921FC9">
            <w:pPr>
              <w:rPr>
                <w:b/>
                <w:bCs/>
                <w:sz w:val="28"/>
                <w:szCs w:val="28"/>
              </w:rPr>
            </w:pPr>
          </w:p>
          <w:p w:rsidR="00B10CF7" w:rsidRPr="00EF2F51" w:rsidRDefault="00B10CF7" w:rsidP="00921FC9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B10CF7" w:rsidRPr="00164E43" w:rsidRDefault="00B10CF7" w:rsidP="00B10CF7">
      <w:pPr>
        <w:rPr>
          <w:b/>
          <w:bCs/>
        </w:rPr>
      </w:pPr>
    </w:p>
    <w:p w:rsidR="00B10CF7" w:rsidRDefault="00B10CF7" w:rsidP="00BE64DF">
      <w:pPr>
        <w:rPr>
          <w:b/>
          <w:sz w:val="28"/>
          <w:szCs w:val="28"/>
          <w:lang w:val="uk-UA"/>
        </w:rPr>
      </w:pPr>
    </w:p>
    <w:sectPr w:rsidR="00B10CF7" w:rsidSect="00921FC9">
      <w:headerReference w:type="default" r:id="rId13"/>
      <w:pgSz w:w="15840" w:h="12240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FC9" w:rsidRDefault="00921FC9" w:rsidP="00B217C6">
      <w:r>
        <w:separator/>
      </w:r>
    </w:p>
  </w:endnote>
  <w:endnote w:type="continuationSeparator" w:id="0">
    <w:p w:rsidR="00921FC9" w:rsidRDefault="00921FC9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FC9" w:rsidRDefault="00921FC9" w:rsidP="00B217C6">
      <w:r>
        <w:separator/>
      </w:r>
    </w:p>
  </w:footnote>
  <w:footnote w:type="continuationSeparator" w:id="0">
    <w:p w:rsidR="00921FC9" w:rsidRDefault="00921FC9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5F69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C9" w:rsidRDefault="00921FC9" w:rsidP="00921FC9">
    <w:pPr>
      <w:pStyle w:val="a3"/>
      <w:tabs>
        <w:tab w:val="center" w:pos="6786"/>
        <w:tab w:val="left" w:pos="11076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51691">
      <w:rPr>
        <w:noProof/>
      </w:rPr>
      <w:t>3</w:t>
    </w:r>
    <w:r>
      <w:fldChar w:fldCharType="end"/>
    </w:r>
    <w:r>
      <w:tab/>
    </w:r>
    <w:r>
      <w:tab/>
      <w:t xml:space="preserve">Продовження додатка </w:t>
    </w:r>
  </w:p>
  <w:p w:rsidR="00921FC9" w:rsidRDefault="00921F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58FE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1BA2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1691"/>
    <w:rsid w:val="00152053"/>
    <w:rsid w:val="0015548C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75D07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06D90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30A5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142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02FB"/>
    <w:rsid w:val="004F36A4"/>
    <w:rsid w:val="004F4794"/>
    <w:rsid w:val="004F6412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6631B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084B"/>
    <w:rsid w:val="006024DD"/>
    <w:rsid w:val="00602885"/>
    <w:rsid w:val="006034CA"/>
    <w:rsid w:val="006077EA"/>
    <w:rsid w:val="006170A7"/>
    <w:rsid w:val="00626559"/>
    <w:rsid w:val="006265D9"/>
    <w:rsid w:val="006306B5"/>
    <w:rsid w:val="0063612F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603"/>
    <w:rsid w:val="006C6B60"/>
    <w:rsid w:val="006D0687"/>
    <w:rsid w:val="006D0A8F"/>
    <w:rsid w:val="006D15D4"/>
    <w:rsid w:val="006D4113"/>
    <w:rsid w:val="006D6930"/>
    <w:rsid w:val="006E10FF"/>
    <w:rsid w:val="006E67BD"/>
    <w:rsid w:val="006E7076"/>
    <w:rsid w:val="006E790E"/>
    <w:rsid w:val="006F547E"/>
    <w:rsid w:val="006F75D2"/>
    <w:rsid w:val="007029B6"/>
    <w:rsid w:val="00702CBF"/>
    <w:rsid w:val="00703BF0"/>
    <w:rsid w:val="00706EAA"/>
    <w:rsid w:val="00714884"/>
    <w:rsid w:val="00717C06"/>
    <w:rsid w:val="00720518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052F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86F84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37F2B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231B"/>
    <w:rsid w:val="008933A1"/>
    <w:rsid w:val="00894414"/>
    <w:rsid w:val="00894B8F"/>
    <w:rsid w:val="00897410"/>
    <w:rsid w:val="008A42C5"/>
    <w:rsid w:val="008A4C3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01B4F"/>
    <w:rsid w:val="00905781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1FC9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12C5"/>
    <w:rsid w:val="00A32349"/>
    <w:rsid w:val="00A357D2"/>
    <w:rsid w:val="00A40123"/>
    <w:rsid w:val="00A402C4"/>
    <w:rsid w:val="00A4170F"/>
    <w:rsid w:val="00A420E9"/>
    <w:rsid w:val="00A4722D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139B"/>
    <w:rsid w:val="00AD29F6"/>
    <w:rsid w:val="00AD4298"/>
    <w:rsid w:val="00AD44A4"/>
    <w:rsid w:val="00AD480E"/>
    <w:rsid w:val="00AE2C77"/>
    <w:rsid w:val="00AE4448"/>
    <w:rsid w:val="00AE4A19"/>
    <w:rsid w:val="00AE4ECF"/>
    <w:rsid w:val="00AE5EA3"/>
    <w:rsid w:val="00AF0C8A"/>
    <w:rsid w:val="00AF1D74"/>
    <w:rsid w:val="00AF4D9C"/>
    <w:rsid w:val="00AF5051"/>
    <w:rsid w:val="00AF6F8F"/>
    <w:rsid w:val="00B058BE"/>
    <w:rsid w:val="00B104E4"/>
    <w:rsid w:val="00B10CF7"/>
    <w:rsid w:val="00B13518"/>
    <w:rsid w:val="00B13841"/>
    <w:rsid w:val="00B14EDD"/>
    <w:rsid w:val="00B166F4"/>
    <w:rsid w:val="00B217C6"/>
    <w:rsid w:val="00B264CF"/>
    <w:rsid w:val="00B27351"/>
    <w:rsid w:val="00B31503"/>
    <w:rsid w:val="00B34192"/>
    <w:rsid w:val="00B35F5F"/>
    <w:rsid w:val="00B3663E"/>
    <w:rsid w:val="00B37657"/>
    <w:rsid w:val="00B404B6"/>
    <w:rsid w:val="00B40624"/>
    <w:rsid w:val="00B43E3F"/>
    <w:rsid w:val="00B44121"/>
    <w:rsid w:val="00B446AB"/>
    <w:rsid w:val="00B461B2"/>
    <w:rsid w:val="00B46D9C"/>
    <w:rsid w:val="00B5017D"/>
    <w:rsid w:val="00B553FE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05DF"/>
    <w:rsid w:val="00C017C6"/>
    <w:rsid w:val="00C01D49"/>
    <w:rsid w:val="00C02A9C"/>
    <w:rsid w:val="00C02F8B"/>
    <w:rsid w:val="00C04E6F"/>
    <w:rsid w:val="00C051C1"/>
    <w:rsid w:val="00C0614B"/>
    <w:rsid w:val="00C11806"/>
    <w:rsid w:val="00C167B8"/>
    <w:rsid w:val="00C218F4"/>
    <w:rsid w:val="00C24BEA"/>
    <w:rsid w:val="00C24C8F"/>
    <w:rsid w:val="00C3058A"/>
    <w:rsid w:val="00C31408"/>
    <w:rsid w:val="00C32905"/>
    <w:rsid w:val="00C32DE6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644B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007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4C9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0BBF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02D5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140"/>
    <w:rsid w:val="00F54CF2"/>
    <w:rsid w:val="00F557F0"/>
    <w:rsid w:val="00F56CD2"/>
    <w:rsid w:val="00F57A2F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CCB"/>
    <w:rsid w:val="00F876C0"/>
    <w:rsid w:val="00F911A1"/>
    <w:rsid w:val="00F92AA3"/>
    <w:rsid w:val="00F9332B"/>
    <w:rsid w:val="00F93F5C"/>
    <w:rsid w:val="00F977A1"/>
    <w:rsid w:val="00FA0B42"/>
    <w:rsid w:val="00FA1FE6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05794DE-F454-4B25-B490-55359C76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a8">
    <w:name w:val="Звичайний"/>
    <w:aliases w:val="Normal"/>
    <w:qFormat/>
    <w:rsid w:val="00B10C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F24EA-185A-4D38-90FD-C609E372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1586</Words>
  <Characters>9043</Characters>
  <Application>Microsoft Office Word</Application>
  <DocSecurity>0</DocSecurity>
  <Lines>75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/>
      <vt:lpstr>МІНІСТЕРСТВО ОХОРОНИ ЗДОРОВ’Я УКРАЇНИ</vt:lpstr>
      <vt:lpstr>НАКАЗ</vt:lpstr>
      <vt:lpstr/>
    </vt:vector>
  </TitlesOfParts>
  <Company>Krokoz™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2022-12-08T09:34:00Z</dcterms:created>
  <dcterms:modified xsi:type="dcterms:W3CDTF">2022-12-08T09:34:00Z</dcterms:modified>
</cp:coreProperties>
</file>