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624074">
        <w:tc>
          <w:tcPr>
            <w:tcW w:w="3271" w:type="dxa"/>
          </w:tcPr>
          <w:p w:rsidR="00F61F7E" w:rsidRDefault="00624074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липня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4E5F69" w:rsidRDefault="00624074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№ 1293</w:t>
            </w:r>
            <w:r w:rsidR="00F61F7E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72051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20518" w:rsidRPr="00720518">
        <w:rPr>
          <w:rFonts w:ascii="Times New Roman" w:hAnsi="Times New Roman"/>
          <w:sz w:val="28"/>
          <w:szCs w:val="28"/>
          <w:lang w:val="uk-UA"/>
        </w:rPr>
        <w:t>Деякі питання екстреної державної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720518">
        <w:rPr>
          <w:rFonts w:ascii="Times New Roman" w:hAnsi="Times New Roman"/>
          <w:sz w:val="28"/>
          <w:szCs w:val="28"/>
          <w:lang w:val="uk-UA"/>
        </w:rPr>
        <w:t>»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F9332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9332B" w:rsidRPr="00F9332B">
        <w:rPr>
          <w:rFonts w:ascii="Times New Roman" w:hAnsi="Times New Roman"/>
          <w:sz w:val="28"/>
          <w:szCs w:val="28"/>
          <w:lang w:val="uk-UA"/>
        </w:rPr>
        <w:t>3</w:t>
      </w:r>
      <w:r w:rsidR="00837F2B" w:rsidRPr="00F9332B">
        <w:rPr>
          <w:rFonts w:ascii="Times New Roman" w:hAnsi="Times New Roman"/>
          <w:sz w:val="28"/>
          <w:szCs w:val="28"/>
          <w:lang w:val="uk-UA"/>
        </w:rPr>
        <w:t>0</w:t>
      </w:r>
      <w:r w:rsidR="00DF0BBF" w:rsidRPr="00F9332B">
        <w:rPr>
          <w:rFonts w:ascii="Times New Roman" w:hAnsi="Times New Roman"/>
          <w:sz w:val="28"/>
          <w:szCs w:val="28"/>
          <w:lang w:val="uk-UA"/>
        </w:rPr>
        <w:t xml:space="preserve"> травня</w:t>
      </w:r>
      <w:r w:rsidR="00720518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4F4794">
        <w:rPr>
          <w:rFonts w:ascii="Times New Roman" w:hAnsi="Times New Roman"/>
          <w:sz w:val="28"/>
          <w:szCs w:val="28"/>
          <w:lang w:val="uk-UA"/>
        </w:rPr>
        <w:t>, 07 липня</w:t>
      </w:r>
      <w:r w:rsidR="00720518">
        <w:rPr>
          <w:rFonts w:ascii="Times New Roman" w:hAnsi="Times New Roman"/>
          <w:sz w:val="28"/>
          <w:szCs w:val="28"/>
          <w:lang w:val="uk-UA"/>
        </w:rPr>
        <w:t xml:space="preserve"> 2022 року та</w:t>
      </w:r>
      <w:r w:rsidR="004F4794">
        <w:rPr>
          <w:rFonts w:ascii="Times New Roman" w:hAnsi="Times New Roman"/>
          <w:sz w:val="28"/>
          <w:szCs w:val="28"/>
          <w:lang w:val="uk-UA"/>
        </w:rPr>
        <w:t xml:space="preserve"> 12 липня 2022 року,</w:t>
      </w:r>
      <w:r w:rsidR="00EE2C62" w:rsidRPr="00F9332B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6F547E" w:rsidRPr="00F9332B">
        <w:rPr>
          <w:rFonts w:ascii="Times New Roman" w:hAnsi="Times New Roman"/>
          <w:sz w:val="28"/>
          <w:szCs w:val="28"/>
          <w:lang w:val="uk-UA"/>
        </w:rPr>
        <w:t>й</w:t>
      </w:r>
      <w:r w:rsidR="00EE2C62" w:rsidRPr="00F933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F9332B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F9332B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</w:t>
      </w:r>
      <w:r w:rsidR="00EE2C62" w:rsidRPr="00703BF0">
        <w:rPr>
          <w:rFonts w:ascii="Times New Roman" w:hAnsi="Times New Roman"/>
          <w:sz w:val="28"/>
          <w:szCs w:val="28"/>
          <w:lang w:val="uk-UA"/>
        </w:rPr>
        <w:t>ації</w:t>
      </w:r>
      <w:r w:rsidR="00B104E4" w:rsidRPr="00703BF0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4F4794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720518">
        <w:rPr>
          <w:rFonts w:ascii="Times New Roman" w:hAnsi="Times New Roman"/>
          <w:sz w:val="28"/>
          <w:szCs w:val="28"/>
          <w:lang w:val="uk-UA"/>
        </w:rPr>
        <w:t>с</w:t>
      </w:r>
      <w:r w:rsidR="004F4794">
        <w:rPr>
          <w:rFonts w:ascii="Times New Roman" w:hAnsi="Times New Roman"/>
          <w:sz w:val="28"/>
          <w:szCs w:val="28"/>
          <w:lang w:val="uk-UA"/>
        </w:rPr>
        <w:t>лужбової записки від 19 липня 2022 року № 270/73-22</w:t>
      </w:r>
      <w:r w:rsidR="00720518">
        <w:rPr>
          <w:rFonts w:ascii="Times New Roman" w:hAnsi="Times New Roman"/>
          <w:sz w:val="28"/>
          <w:szCs w:val="28"/>
          <w:lang w:val="uk-UA"/>
        </w:rPr>
        <w:t>,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C8C" w:rsidRPr="00905781" w:rsidRDefault="00277C8C" w:rsidP="00422A74">
      <w:pPr>
        <w:pStyle w:val="HTM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 xml:space="preserve"> зас</w:t>
      </w:r>
      <w:r w:rsidR="00A420E9">
        <w:rPr>
          <w:sz w:val="28"/>
          <w:szCs w:val="28"/>
          <w:lang w:val="uk-UA"/>
        </w:rPr>
        <w:t>о</w:t>
      </w:r>
      <w:r w:rsidRPr="00EE2C62">
        <w:rPr>
          <w:sz w:val="28"/>
          <w:szCs w:val="28"/>
          <w:lang w:val="uk-UA"/>
        </w:rPr>
        <w:t>б</w:t>
      </w:r>
      <w:r w:rsidR="00A420E9">
        <w:rPr>
          <w:sz w:val="28"/>
          <w:szCs w:val="28"/>
          <w:lang w:val="uk-UA"/>
        </w:rPr>
        <w:t>и</w:t>
      </w:r>
      <w:r w:rsidRPr="00EE2C62">
        <w:rPr>
          <w:sz w:val="28"/>
          <w:szCs w:val="28"/>
          <w:lang w:val="uk-UA"/>
        </w:rPr>
        <w:t xml:space="preserve"> згідно з додатк</w:t>
      </w:r>
      <w:r w:rsidR="00061BA2">
        <w:rPr>
          <w:sz w:val="28"/>
          <w:szCs w:val="28"/>
          <w:lang w:val="uk-UA"/>
        </w:rPr>
        <w:t>ом</w:t>
      </w:r>
      <w:r w:rsidR="00BE64DF">
        <w:rPr>
          <w:sz w:val="28"/>
          <w:szCs w:val="28"/>
          <w:lang w:val="uk-UA"/>
        </w:rPr>
        <w:t xml:space="preserve"> 1</w:t>
      </w:r>
      <w:r w:rsidR="00CB6908">
        <w:rPr>
          <w:sz w:val="28"/>
          <w:szCs w:val="28"/>
          <w:lang w:val="uk-UA"/>
        </w:rPr>
        <w:t>.</w:t>
      </w:r>
    </w:p>
    <w:p w:rsidR="00BE64DF" w:rsidRPr="00905781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BE64DF" w:rsidRP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згідно з додатк</w:t>
      </w:r>
      <w:r w:rsidR="00901B4F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</w:t>
      </w:r>
      <w:r w:rsidRPr="00BE64DF">
        <w:rPr>
          <w:sz w:val="28"/>
          <w:szCs w:val="28"/>
          <w:lang w:val="uk-UA"/>
        </w:rPr>
        <w:t>.</w:t>
      </w:r>
    </w:p>
    <w:p w:rsidR="00927311" w:rsidRPr="00905781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E37B30" w:rsidRDefault="00B104E4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970668" w:rsidRDefault="00970668" w:rsidP="00BE64DF">
      <w:pPr>
        <w:rPr>
          <w:b/>
          <w:sz w:val="28"/>
          <w:szCs w:val="28"/>
          <w:lang w:val="uk-UA"/>
        </w:rPr>
        <w:sectPr w:rsidR="00970668" w:rsidSect="006C660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70668" w:rsidRPr="007E524B" w:rsidTr="00233572">
        <w:tc>
          <w:tcPr>
            <w:tcW w:w="3825" w:type="dxa"/>
            <w:hideMark/>
          </w:tcPr>
          <w:p w:rsidR="00970668" w:rsidRPr="00970668" w:rsidRDefault="00970668" w:rsidP="00532FE6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70668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970668" w:rsidRPr="00970668" w:rsidRDefault="00970668" w:rsidP="00532FE6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70668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970668" w:rsidRPr="00970668" w:rsidRDefault="00970668" w:rsidP="00532FE6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70668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970668" w:rsidRPr="00506D4C" w:rsidRDefault="00970668" w:rsidP="00532FE6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506D4C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22 липня 2022 року № 1293   </w:t>
            </w:r>
          </w:p>
        </w:tc>
      </w:tr>
    </w:tbl>
    <w:p w:rsidR="00970668" w:rsidRDefault="00970668" w:rsidP="00970668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0668" w:rsidRDefault="00970668" w:rsidP="00970668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0668" w:rsidRPr="00EF2F51" w:rsidRDefault="00970668" w:rsidP="0097066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970668" w:rsidRPr="00604A81" w:rsidRDefault="00970668" w:rsidP="00970668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970668" w:rsidRPr="005D7AC1" w:rsidRDefault="00970668" w:rsidP="00970668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4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551"/>
        <w:gridCol w:w="1701"/>
        <w:gridCol w:w="1134"/>
        <w:gridCol w:w="1843"/>
        <w:gridCol w:w="1134"/>
        <w:gridCol w:w="1134"/>
        <w:gridCol w:w="992"/>
        <w:gridCol w:w="851"/>
        <w:gridCol w:w="1560"/>
      </w:tblGrid>
      <w:tr w:rsidR="00970668" w:rsidRPr="004262C1" w:rsidTr="00532FE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70668" w:rsidRPr="004262C1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70668" w:rsidRPr="004262C1" w:rsidTr="00532FE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668" w:rsidRPr="004262C1" w:rsidRDefault="00970668" w:rsidP="0097066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68" w:rsidRDefault="00970668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</w:rPr>
              <w:t>ВІНБЛАСТИНУ СУЛЬФАТ ТЕВА 1 МГ/МЛ РОЗЧИН ДЛЯ ІН'ЄКЦІЙ / VINBLASTINSULFAT TEVA 1 MG/ML INJEKTIONSLÖSUNG</w:t>
            </w:r>
          </w:p>
          <w:p w:rsidR="00970668" w:rsidRPr="00CF028B" w:rsidRDefault="00970668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розчин для ін'єкцій по 10 мл у флаконі, по 1 флакону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Фармахемі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UA/19552/01/01</w:t>
            </w:r>
          </w:p>
        </w:tc>
      </w:tr>
      <w:tr w:rsidR="00970668" w:rsidRPr="004262C1" w:rsidTr="00532FE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668" w:rsidRPr="004262C1" w:rsidRDefault="00970668" w:rsidP="0097066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68" w:rsidRPr="00CF028B" w:rsidRDefault="00970668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7D6">
              <w:rPr>
                <w:rFonts w:ascii="Arial" w:hAnsi="Arial" w:cs="Arial"/>
                <w:b/>
                <w:sz w:val="16"/>
                <w:szCs w:val="16"/>
              </w:rPr>
              <w:t>ДАУНОБЛАСТИНА / DAUNOBLASTINA®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 xml:space="preserve">порошок та розчинник для розчину для ін’єкцій, 20 мг по 1 флакону разом з ампулою розчинника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 xml:space="preserve">Актавіс Італія С.п.А.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717D6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70668" w:rsidRPr="00CF028B" w:rsidRDefault="00970668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17D6">
              <w:rPr>
                <w:rFonts w:ascii="Arial" w:hAnsi="Arial" w:cs="Arial"/>
                <w:sz w:val="16"/>
                <w:szCs w:val="16"/>
              </w:rPr>
              <w:t>UA/19553/01/01</w:t>
            </w:r>
          </w:p>
        </w:tc>
      </w:tr>
    </w:tbl>
    <w:p w:rsidR="00970668" w:rsidRDefault="00970668" w:rsidP="00970668">
      <w:pPr>
        <w:ind w:right="20"/>
        <w:rPr>
          <w:b/>
          <w:bCs/>
          <w:sz w:val="26"/>
          <w:szCs w:val="26"/>
        </w:rPr>
      </w:pPr>
    </w:p>
    <w:p w:rsidR="00970668" w:rsidRDefault="00970668" w:rsidP="00970668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70668" w:rsidRPr="00EF2F51" w:rsidTr="00233572">
        <w:tc>
          <w:tcPr>
            <w:tcW w:w="7421" w:type="dxa"/>
          </w:tcPr>
          <w:p w:rsidR="00970668" w:rsidRPr="00EF2F51" w:rsidRDefault="00970668" w:rsidP="00233572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970668" w:rsidRPr="00EF2F51" w:rsidRDefault="00970668" w:rsidP="00233572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970668" w:rsidRPr="00EF2F51" w:rsidRDefault="00970668" w:rsidP="00233572">
            <w:pPr>
              <w:rPr>
                <w:b/>
                <w:bCs/>
                <w:sz w:val="28"/>
                <w:szCs w:val="28"/>
              </w:rPr>
            </w:pPr>
          </w:p>
          <w:p w:rsidR="00970668" w:rsidRPr="00EF2F51" w:rsidRDefault="00970668" w:rsidP="00233572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970668" w:rsidRPr="007E524B" w:rsidRDefault="00970668" w:rsidP="00970668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970668" w:rsidRDefault="00970668" w:rsidP="00BE64DF">
      <w:pPr>
        <w:rPr>
          <w:b/>
          <w:sz w:val="28"/>
          <w:szCs w:val="28"/>
          <w:lang w:val="uk-UA"/>
        </w:rPr>
        <w:sectPr w:rsidR="00970668" w:rsidSect="00233572">
          <w:headerReference w:type="default" r:id="rId13"/>
          <w:footerReference w:type="default" r:id="rId14"/>
          <w:pgSz w:w="16838" w:h="11906" w:orient="landscape"/>
          <w:pgMar w:top="993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0C5E1D" w:rsidRPr="005A3F18" w:rsidTr="00233572">
        <w:tc>
          <w:tcPr>
            <w:tcW w:w="3825" w:type="dxa"/>
            <w:hideMark/>
          </w:tcPr>
          <w:p w:rsidR="000C5E1D" w:rsidRPr="000C5E1D" w:rsidRDefault="000C5E1D" w:rsidP="00C97F6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C5E1D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0C5E1D" w:rsidRPr="000C5E1D" w:rsidRDefault="000C5E1D" w:rsidP="00C97F6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C5E1D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0C5E1D" w:rsidRPr="000C5E1D" w:rsidRDefault="000C5E1D" w:rsidP="00C97F6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0C5E1D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0C5E1D" w:rsidRPr="006E7EED" w:rsidRDefault="000C5E1D" w:rsidP="00C97F6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6E7EED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22 липня 2022 року № 1293  </w:t>
            </w:r>
          </w:p>
        </w:tc>
      </w:tr>
    </w:tbl>
    <w:p w:rsidR="000C5E1D" w:rsidRDefault="000C5E1D" w:rsidP="000C5E1D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0C5E1D" w:rsidRPr="005A3F18" w:rsidRDefault="000C5E1D" w:rsidP="000C5E1D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0C5E1D" w:rsidRPr="00604A81" w:rsidRDefault="000C5E1D" w:rsidP="000C5E1D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0C5E1D" w:rsidRPr="005A3F18" w:rsidRDefault="000C5E1D" w:rsidP="000C5E1D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992"/>
        <w:gridCol w:w="1133"/>
        <w:gridCol w:w="1986"/>
        <w:gridCol w:w="1134"/>
        <w:gridCol w:w="1135"/>
        <w:gridCol w:w="992"/>
        <w:gridCol w:w="850"/>
        <w:gridCol w:w="1560"/>
      </w:tblGrid>
      <w:tr w:rsidR="000C5E1D" w:rsidRPr="00F97553" w:rsidTr="00C97F67">
        <w:trPr>
          <w:tblHeader/>
        </w:trPr>
        <w:tc>
          <w:tcPr>
            <w:tcW w:w="568" w:type="dxa"/>
            <w:shd w:val="clear" w:color="auto" w:fill="D9D9D9"/>
            <w:hideMark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992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3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6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0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shd w:val="clear" w:color="auto" w:fill="D9D9D9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C5E1D" w:rsidRPr="002F4487" w:rsidTr="00C97F67">
        <w:tc>
          <w:tcPr>
            <w:tcW w:w="568" w:type="dxa"/>
            <w:shd w:val="clear" w:color="auto" w:fill="auto"/>
          </w:tcPr>
          <w:p w:rsidR="000C5E1D" w:rsidRPr="00F97553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771105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АДРЕНАЛІН АГЕТАН 1 МГ/МЛ, РОЗЧИН ДЛЯ ІН'ЄКЦІЙ В АМПУЛАХ/ADRENALINE AGUETTANT 1 MG/ML, SOLUTION FOR INJECTION IN AMPOULE</w:t>
            </w:r>
          </w:p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по 1 мл в ампулах, по 10 ампул у блістерах у картонній коробці; по 10 (5х2) ампул у блістерах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Лабораторія Агетан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Лабораторія Агетан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2F4487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UA/19548/01/01</w:t>
            </w:r>
          </w:p>
        </w:tc>
      </w:tr>
      <w:tr w:rsidR="000C5E1D" w:rsidRPr="002F4487" w:rsidTr="00C97F67">
        <w:tc>
          <w:tcPr>
            <w:tcW w:w="568" w:type="dxa"/>
            <w:shd w:val="clear" w:color="auto" w:fill="auto"/>
          </w:tcPr>
          <w:p w:rsidR="000C5E1D" w:rsidRPr="002F4487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БУПІВАКАЇНУ ГІДРОХЛОРИД 0,25% (50 МГ/20МЛ) АГЕТАН, РОЗЧИН ДЛЯ ІН'ЄКЦІЙ У ФЛАКОНАХ BUPIVACAINE HYDROCHLORIDE 0,25% (50 MG/20ML) AGUETTANT, SOLUTION FOR INJECTION IN FLACON</w:t>
            </w:r>
          </w:p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 по 20 мл у флаконах; по 10 флаконів у картонній коробці 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Лабораторія Агетан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Manufacture, control, primary and secondary packaging: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 xml:space="preserve">Delpharm Tours, Франція; 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batch release: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Laboratoire AGUETTANT, Франція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2F4487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UA/19549/01/01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2F4487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БУПІВАКАЇНУ ГІДРОХЛОРИД 0,5% (100 МГ/20МЛ) АГЕТАН, РОЗЧИН ДЛЯ ІН'ЄКЦІЙ У ФЛАКОНІ BUPIVACAINE HYDROCHLORIDE 0,5% (100 MG/20ML) AGUETTANT, SOLUTION FOR INJECTION IN FLACON</w:t>
            </w:r>
          </w:p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 по 20 мл у флаконах, по 10 флаконів у картонній коробці 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Лабораторія Агетан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Manufacture, control, primary and secondary packaging: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 xml:space="preserve">Delpharm Tours, Франція; 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batch release: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Laboratoire AGUETTANT, Франція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UA/19549/01/02</w:t>
            </w:r>
          </w:p>
        </w:tc>
      </w:tr>
      <w:tr w:rsidR="000C5E1D" w:rsidRPr="002F4487" w:rsidTr="00C97F67">
        <w:tc>
          <w:tcPr>
            <w:tcW w:w="568" w:type="dxa"/>
            <w:shd w:val="clear" w:color="auto" w:fill="auto"/>
          </w:tcPr>
          <w:p w:rsidR="000C5E1D" w:rsidRPr="00F97553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БУПІВАКАЇНУ ГІДРОХЛОРИД ДЛЯ СПІНАЛЬНОЇ АНЕСТЕЗІЇ АГЕТАН 0,50 % (20МГ/4МЛ), РОЗЧИН ДЛЯ ІН'ЄКЦІЙ (ІНТРАТЕКАЛЬНО)/ BUPIVACAINE HYDROCHLORIDE FOR SPINAL ANESTHESIA AGUETTANT 0,5% (20MG/4ML), SOLUTION FOR INJECTION (IR)</w:t>
            </w:r>
          </w:p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 по 4 мл у ампулах; по 5 ампул у блістері у картонній коробці 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Лабораторія Агетан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CENEXI-FONTENAY SOUS BOIS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2F4487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UA/19550/01/01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F97553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ВАЗОФІЛІН</w:t>
            </w: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20 мг/мл, по 15 мл в ампулі; по 10 ампул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UA/19461/01/01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20 мг/мл по 5 мл в ампулі; по 5 ампул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UA/19461/02/01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Скайбіотек Лайфсаєнсиз Пвт. Лтд.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UA/19551/01/01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ДІФАДОЛ/</w:t>
            </w:r>
          </w:p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 xml:space="preserve">DIFADOL </w:t>
            </w: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таблетки пролонгованої дії по 100 мг (</w:t>
            </w:r>
            <w:r w:rsidRPr="00331A7D">
              <w:rPr>
                <w:rFonts w:ascii="Arial" w:hAnsi="Arial" w:cs="Arial"/>
                <w:sz w:val="16"/>
                <w:szCs w:val="16"/>
              </w:rPr>
              <w:t>mg</w:t>
            </w: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), по 10 таблеток у блістері, по 2 блістери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Фармацевтичний завод «ПОЛЬФАРМА» С.А. 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UA/19462/01/01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ЕНОЛЕКС™ ЕНОКСАПАРИН НАТРІЮ ДЛЯ ІН'ЄКЦІЙ / ENOLEX™ ENOXAPARIN SODIUM INJECTION</w:t>
            </w:r>
          </w:p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по 6000 Анти-Ха МО (60 мг/0,6 мл); по 0,6 мл у попередньо наповнених шприцах; по 2 попередньо наповнених шприца в блістері, по 1 блістеру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Хебей Чаньшань Біокемікал Фармасьютікал Ко., Лтд.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UA/19463/01/02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ЕНОЛЕКС™ ЕНОКСАПАРИН НАТРІЮ ДЛЯ ІН'ЄКЦІЙ / ENOLEX™ ENOXAPARIN SODIUM INJECTION</w:t>
            </w:r>
          </w:p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по 4000 Анти-Ха МО (40 мг/0,4 мл); по 0,4 мл у попередньо наповнених шприцах; по 2 попередньо наповнених шприца в блістері, по 1 блістеру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Хебей Чаньшань Біокемікал Фармасьютікал Ко., Лтд.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UA/19463/01/01</w:t>
            </w:r>
          </w:p>
        </w:tc>
      </w:tr>
      <w:tr w:rsidR="000C5E1D" w:rsidRPr="00331A7D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600 мг, по 10 таблеток у блістері, по 1 блістеру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UA/19455/02/01</w:t>
            </w:r>
          </w:p>
        </w:tc>
      </w:tr>
      <w:tr w:rsidR="000C5E1D" w:rsidRPr="00F97553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КОЛІСТИН ЗЕНТІВА 2 МІЛЬЙОНИ МО ПОРОШОК ДЛЯ РОЗЧИНУ ДЛЯ ІН'ЄКЦІЙ, ІНФУЗІЙ АБО ІНГАЛЯЦІЙ</w:t>
            </w: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або інфузій або інгаляцій; порошок 2 мільйони МО у скляному флаконі тип I об'ємом 10 мл з нейтрального боросилікатного скла без кольору, закупорений сірою прорезиненою пробкою з хлорбутилого каучука та алюмінієвим ковпачком та кришкою фіолетового кольору "фліп-офф"; по 10 флаконів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color w:val="000000"/>
                <w:sz w:val="16"/>
                <w:szCs w:val="16"/>
              </w:rPr>
              <w:t>Кселліа Фармасьютікалс АпС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color w:val="000000"/>
                <w:sz w:val="16"/>
                <w:szCs w:val="16"/>
              </w:rPr>
              <w:t>Данія</w:t>
            </w: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2F4487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F4487">
              <w:rPr>
                <w:rFonts w:ascii="Arial" w:hAnsi="Arial" w:cs="Arial"/>
                <w:bCs/>
                <w:sz w:val="16"/>
                <w:szCs w:val="16"/>
              </w:rPr>
              <w:t>UA/19537/01/01</w:t>
            </w:r>
          </w:p>
        </w:tc>
      </w:tr>
      <w:tr w:rsidR="000C5E1D" w:rsidRPr="00F97553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МОЛСІКАРД/</w:t>
            </w:r>
          </w:p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31A7D">
              <w:rPr>
                <w:rFonts w:ascii="Arial" w:hAnsi="Arial" w:cs="Arial"/>
                <w:b/>
                <w:sz w:val="16"/>
                <w:szCs w:val="16"/>
              </w:rPr>
              <w:t>MOLSICARD</w:t>
            </w:r>
          </w:p>
        </w:tc>
        <w:tc>
          <w:tcPr>
            <w:tcW w:w="241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 мг по 30 таблеток у блістері, по 1 блістеру у картонній коробці 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</w:t>
            </w:r>
          </w:p>
        </w:tc>
        <w:tc>
          <w:tcPr>
            <w:tcW w:w="1133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6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АТ, Польща;</w:t>
            </w:r>
            <w:r w:rsidRPr="00331A7D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</w:tc>
        <w:tc>
          <w:tcPr>
            <w:tcW w:w="1134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331A7D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A7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F97553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A7D">
              <w:rPr>
                <w:rFonts w:ascii="Arial" w:hAnsi="Arial" w:cs="Arial"/>
                <w:sz w:val="16"/>
                <w:szCs w:val="16"/>
              </w:rPr>
              <w:t>UA/19464/01/01</w:t>
            </w:r>
          </w:p>
        </w:tc>
      </w:tr>
      <w:tr w:rsidR="000C5E1D" w:rsidRPr="002F4487" w:rsidTr="00C97F67">
        <w:tc>
          <w:tcPr>
            <w:tcW w:w="568" w:type="dxa"/>
            <w:shd w:val="clear" w:color="auto" w:fill="auto"/>
          </w:tcPr>
          <w:p w:rsidR="000C5E1D" w:rsidRPr="00331A7D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ТІОТЕПА РІМСЕР</w:t>
            </w: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 по 100 мг, флакон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готової лікарської форми, первинну упаковку та контроль серії (окрім контролю стерильності та бактеріальних ендотоксинів):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Тимоорган Фармаціе ГмбХ, Німеччина;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 за показниками стерильність і бактеріальні ендотоксини: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Лабор ЛС СЕ &amp; Ко. КГ, Німеччина;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серії за показниками стерильність і бактеріальні ендотоксини: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 xml:space="preserve">Біокем Лабор фюр біологіше унд хіміше Аналітік ГмбХ, Німеччина; 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вторинну упаковку та випуск серії:</w:t>
            </w:r>
            <w:r w:rsidRPr="002F4487">
              <w:rPr>
                <w:rFonts w:ascii="Arial" w:hAnsi="Arial" w:cs="Arial"/>
                <w:sz w:val="16"/>
                <w:szCs w:val="16"/>
              </w:rPr>
              <w:br/>
              <w:t>ЕйчДаблЮАй девелопмент ГмбХ, Німеччина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2F4487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UA/19554/01/01</w:t>
            </w:r>
          </w:p>
        </w:tc>
      </w:tr>
      <w:tr w:rsidR="000C5E1D" w:rsidRPr="00F97553" w:rsidTr="00C97F67">
        <w:tc>
          <w:tcPr>
            <w:tcW w:w="568" w:type="dxa"/>
            <w:shd w:val="clear" w:color="auto" w:fill="auto"/>
          </w:tcPr>
          <w:p w:rsidR="000C5E1D" w:rsidRPr="002F4487" w:rsidRDefault="000C5E1D" w:rsidP="000C5E1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ТРАНЕКСАМОВА КИСЛОТА АГЕТАН 0.5 Г/5 МЛ, РОЗЧИН ДЛЯ ІН'ЄКЦІЙ / TRANEXAMIC ACID AGUETTANT 0.5 G/5 ML, SOLUTION FOR INJECTION</w:t>
            </w:r>
          </w:p>
        </w:tc>
        <w:tc>
          <w:tcPr>
            <w:tcW w:w="241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по 5 мл у ампулах; по 10 ампул у контурній упаковці, по 1 упаковці у картонній коробці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  <w:lang w:val="ru-RU"/>
              </w:rPr>
              <w:t>Лабораторія Агетан</w:t>
            </w:r>
          </w:p>
        </w:tc>
        <w:tc>
          <w:tcPr>
            <w:tcW w:w="1133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6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Лабораторія Агетан</w:t>
            </w:r>
          </w:p>
        </w:tc>
        <w:tc>
          <w:tcPr>
            <w:tcW w:w="1134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135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0C5E1D" w:rsidRPr="002F4487" w:rsidRDefault="000C5E1D" w:rsidP="00233572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448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0C5E1D" w:rsidRPr="00331A7D" w:rsidRDefault="000C5E1D" w:rsidP="00233572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487">
              <w:rPr>
                <w:rFonts w:ascii="Arial" w:hAnsi="Arial" w:cs="Arial"/>
                <w:b/>
                <w:sz w:val="16"/>
                <w:szCs w:val="16"/>
              </w:rPr>
              <w:t>UA/19555/01/01</w:t>
            </w:r>
          </w:p>
        </w:tc>
      </w:tr>
    </w:tbl>
    <w:p w:rsidR="000C5E1D" w:rsidRDefault="000C5E1D" w:rsidP="000C5E1D"/>
    <w:p w:rsidR="00C97F67" w:rsidRDefault="00C97F67" w:rsidP="000C5E1D"/>
    <w:p w:rsidR="000C5E1D" w:rsidRDefault="000C5E1D" w:rsidP="000C5E1D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0C5E1D" w:rsidRPr="00EF2F51" w:rsidTr="00233572">
        <w:tc>
          <w:tcPr>
            <w:tcW w:w="7421" w:type="dxa"/>
          </w:tcPr>
          <w:p w:rsidR="000C5E1D" w:rsidRPr="00EF2F51" w:rsidRDefault="000C5E1D" w:rsidP="00233572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C5E1D" w:rsidRPr="00EF2F51" w:rsidRDefault="000C5E1D" w:rsidP="00233572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0C5E1D" w:rsidRPr="00EF2F51" w:rsidRDefault="000C5E1D" w:rsidP="00233572">
            <w:pPr>
              <w:rPr>
                <w:b/>
                <w:bCs/>
                <w:sz w:val="28"/>
                <w:szCs w:val="28"/>
              </w:rPr>
            </w:pPr>
          </w:p>
          <w:p w:rsidR="000C5E1D" w:rsidRPr="00EF2F51" w:rsidRDefault="000C5E1D" w:rsidP="00233572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0C5E1D" w:rsidRPr="00164E43" w:rsidRDefault="000C5E1D" w:rsidP="000C5E1D">
      <w:pPr>
        <w:rPr>
          <w:b/>
          <w:bCs/>
        </w:rPr>
      </w:pPr>
    </w:p>
    <w:p w:rsidR="00970668" w:rsidRDefault="00970668" w:rsidP="00BE64DF">
      <w:pPr>
        <w:rPr>
          <w:b/>
          <w:sz w:val="28"/>
          <w:szCs w:val="28"/>
          <w:lang w:val="uk-UA"/>
        </w:rPr>
      </w:pPr>
    </w:p>
    <w:sectPr w:rsidR="00970668" w:rsidSect="00233572">
      <w:headerReference w:type="default" r:id="rId15"/>
      <w:pgSz w:w="15840" w:h="12240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72" w:rsidRDefault="00233572" w:rsidP="00B217C6">
      <w:r>
        <w:separator/>
      </w:r>
    </w:p>
  </w:endnote>
  <w:endnote w:type="continuationSeparator" w:id="0">
    <w:p w:rsidR="00233572" w:rsidRDefault="00233572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2" w:rsidRDefault="00233572">
    <w:pPr>
      <w:pStyle w:val="a5"/>
      <w:jc w:val="center"/>
    </w:pPr>
  </w:p>
  <w:p w:rsidR="00233572" w:rsidRDefault="00233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72" w:rsidRDefault="00233572" w:rsidP="00B217C6">
      <w:r>
        <w:separator/>
      </w:r>
    </w:p>
  </w:footnote>
  <w:footnote w:type="continuationSeparator" w:id="0">
    <w:p w:rsidR="00233572" w:rsidRDefault="00233572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2" w:rsidRDefault="00233572" w:rsidP="00233572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ab/>
    </w:r>
    <w:r>
      <w:tab/>
      <w:t xml:space="preserve">            Продовження додатка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2" w:rsidRDefault="00233572" w:rsidP="00233572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97F67">
      <w:rPr>
        <w:noProof/>
      </w:rPr>
      <w:t>6</w:t>
    </w:r>
    <w:r>
      <w:fldChar w:fldCharType="end"/>
    </w:r>
    <w:r>
      <w:tab/>
    </w:r>
    <w:r>
      <w:tab/>
    </w:r>
  </w:p>
  <w:p w:rsidR="00233572" w:rsidRDefault="002335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5E1D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1DCA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3572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371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2FE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4074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656B0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668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4CD4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97F67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C027F5-30E1-4B12-8DDF-7400471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970668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FD2A-CFDA-41BD-9C58-DEB9DB1E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8864</Characters>
  <Application>Microsoft Office Word</Application>
  <DocSecurity>0</DocSecurity>
  <Lines>73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ПЕРЕЛІК</vt:lpstr>
      <vt:lpstr/>
    </vt:vector>
  </TitlesOfParts>
  <Company>Krokoz™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2022-07-26T10:36:00Z</dcterms:created>
  <dcterms:modified xsi:type="dcterms:W3CDTF">2022-07-26T10:36:00Z</dcterms:modified>
</cp:coreProperties>
</file>