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2839BC" w:rsidRDefault="00A32349" w:rsidP="00674BA1">
      <w:pPr>
        <w:spacing w:after="120"/>
        <w:jc w:val="center"/>
        <w:rPr>
          <w:rFonts w:ascii="Times New Roman CYR" w:hAnsi="Times New Roman CYR"/>
          <w:lang w:val="uk-UA"/>
        </w:rPr>
      </w:pPr>
      <w:bookmarkStart w:id="0" w:name="_GoBack"/>
      <w:bookmarkEnd w:id="0"/>
      <w:r w:rsidRPr="002839BC">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2839BC" w:rsidRDefault="00674BA1" w:rsidP="00674BA1">
      <w:pPr>
        <w:jc w:val="center"/>
        <w:outlineLvl w:val="0"/>
        <w:rPr>
          <w:b/>
          <w:sz w:val="32"/>
          <w:szCs w:val="32"/>
          <w:lang w:val="uk-UA"/>
        </w:rPr>
      </w:pPr>
      <w:r w:rsidRPr="002839BC">
        <w:rPr>
          <w:b/>
          <w:sz w:val="32"/>
          <w:szCs w:val="32"/>
          <w:lang w:val="uk-UA"/>
        </w:rPr>
        <w:t>МІНІСТЕРСТВО ОХОРОНИ ЗДОРОВ’Я УКРАЇНИ</w:t>
      </w:r>
    </w:p>
    <w:p w:rsidR="00674BA1" w:rsidRPr="002839BC" w:rsidRDefault="00674BA1" w:rsidP="00674BA1">
      <w:pPr>
        <w:rPr>
          <w:lang w:val="uk-UA"/>
        </w:rPr>
      </w:pPr>
    </w:p>
    <w:p w:rsidR="008C4BFD" w:rsidRPr="002839BC" w:rsidRDefault="008C4BFD" w:rsidP="008C4BFD">
      <w:pPr>
        <w:jc w:val="center"/>
        <w:outlineLvl w:val="0"/>
        <w:rPr>
          <w:b/>
          <w:spacing w:val="60"/>
          <w:sz w:val="30"/>
          <w:szCs w:val="30"/>
          <w:lang w:val="uk-UA"/>
        </w:rPr>
      </w:pPr>
      <w:r w:rsidRPr="002839BC">
        <w:rPr>
          <w:b/>
          <w:spacing w:val="60"/>
          <w:sz w:val="30"/>
          <w:szCs w:val="30"/>
          <w:lang w:val="uk-UA"/>
        </w:rPr>
        <w:t>НАКАЗ</w:t>
      </w:r>
    </w:p>
    <w:p w:rsidR="008C4BFD" w:rsidRPr="002839BC"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2839BC" w:rsidRPr="002839BC" w:rsidTr="0001172A">
        <w:tc>
          <w:tcPr>
            <w:tcW w:w="3271" w:type="dxa"/>
          </w:tcPr>
          <w:p w:rsidR="006112C1" w:rsidRPr="002839BC" w:rsidRDefault="006112C1" w:rsidP="00A93E77">
            <w:pPr>
              <w:rPr>
                <w:sz w:val="28"/>
                <w:szCs w:val="28"/>
                <w:lang w:val="uk-UA"/>
              </w:rPr>
            </w:pPr>
          </w:p>
          <w:p w:rsidR="008C4BFD" w:rsidRPr="002839BC" w:rsidRDefault="006112C1" w:rsidP="00A93E77">
            <w:pPr>
              <w:rPr>
                <w:sz w:val="28"/>
                <w:szCs w:val="28"/>
                <w:lang w:val="uk-UA"/>
              </w:rPr>
            </w:pPr>
            <w:r w:rsidRPr="002839BC">
              <w:rPr>
                <w:sz w:val="28"/>
                <w:szCs w:val="28"/>
                <w:lang w:val="uk-UA"/>
              </w:rPr>
              <w:t>18 липня 2022 року</w:t>
            </w:r>
            <w:r w:rsidR="008C4BFD" w:rsidRPr="002839BC">
              <w:rPr>
                <w:sz w:val="28"/>
                <w:szCs w:val="28"/>
                <w:lang w:val="uk-UA"/>
              </w:rPr>
              <w:t xml:space="preserve">     </w:t>
            </w:r>
          </w:p>
        </w:tc>
        <w:tc>
          <w:tcPr>
            <w:tcW w:w="2129" w:type="dxa"/>
          </w:tcPr>
          <w:p w:rsidR="008C4BFD" w:rsidRPr="002839BC" w:rsidRDefault="00B943B1" w:rsidP="00B943B1">
            <w:pPr>
              <w:jc w:val="center"/>
              <w:rPr>
                <w:sz w:val="24"/>
                <w:szCs w:val="24"/>
                <w:lang w:val="uk-UA"/>
              </w:rPr>
            </w:pPr>
            <w:r w:rsidRPr="002839BC">
              <w:rPr>
                <w:sz w:val="24"/>
                <w:szCs w:val="24"/>
                <w:lang w:val="uk-UA"/>
              </w:rPr>
              <w:t xml:space="preserve">                    </w:t>
            </w:r>
            <w:r w:rsidR="008C4BFD" w:rsidRPr="002839BC">
              <w:rPr>
                <w:sz w:val="24"/>
                <w:szCs w:val="24"/>
                <w:lang w:val="uk-UA"/>
              </w:rPr>
              <w:t>Київ</w:t>
            </w:r>
          </w:p>
        </w:tc>
        <w:tc>
          <w:tcPr>
            <w:tcW w:w="4783" w:type="dxa"/>
          </w:tcPr>
          <w:p w:rsidR="006112C1" w:rsidRPr="002839BC" w:rsidRDefault="006112C1" w:rsidP="00A93E77">
            <w:pPr>
              <w:ind w:firstLine="72"/>
              <w:jc w:val="center"/>
              <w:rPr>
                <w:sz w:val="28"/>
                <w:szCs w:val="28"/>
                <w:lang w:val="uk-UA"/>
              </w:rPr>
            </w:pPr>
          </w:p>
          <w:p w:rsidR="004E5F69" w:rsidRPr="002839BC" w:rsidRDefault="006112C1" w:rsidP="00A93E77">
            <w:pPr>
              <w:ind w:firstLine="72"/>
              <w:jc w:val="center"/>
              <w:rPr>
                <w:sz w:val="28"/>
                <w:szCs w:val="28"/>
                <w:lang w:val="uk-UA"/>
              </w:rPr>
            </w:pPr>
            <w:r w:rsidRPr="002839BC">
              <w:rPr>
                <w:sz w:val="28"/>
                <w:szCs w:val="28"/>
                <w:lang w:val="uk-UA"/>
              </w:rPr>
              <w:t xml:space="preserve">                                            № 1246</w:t>
            </w:r>
          </w:p>
          <w:p w:rsidR="008C4BFD" w:rsidRPr="002839BC" w:rsidRDefault="004E5F69" w:rsidP="00A93E77">
            <w:pPr>
              <w:ind w:firstLine="72"/>
              <w:jc w:val="center"/>
              <w:rPr>
                <w:sz w:val="28"/>
                <w:szCs w:val="28"/>
                <w:lang w:val="uk-UA"/>
              </w:rPr>
            </w:pPr>
            <w:r w:rsidRPr="002839BC">
              <w:rPr>
                <w:sz w:val="28"/>
                <w:szCs w:val="28"/>
                <w:lang w:val="uk-UA"/>
              </w:rPr>
              <w:t xml:space="preserve">                                                </w:t>
            </w:r>
          </w:p>
          <w:p w:rsidR="008C4BFD" w:rsidRPr="002839BC" w:rsidRDefault="008C4BFD" w:rsidP="002839BC">
            <w:pPr>
              <w:rPr>
                <w:sz w:val="28"/>
                <w:szCs w:val="28"/>
                <w:lang w:val="uk-UA"/>
              </w:rPr>
            </w:pPr>
          </w:p>
        </w:tc>
      </w:tr>
    </w:tbl>
    <w:p w:rsidR="008C4BFD" w:rsidRPr="002839BC" w:rsidRDefault="008C4BFD" w:rsidP="008C4BFD">
      <w:pPr>
        <w:jc w:val="both"/>
        <w:rPr>
          <w:sz w:val="28"/>
          <w:szCs w:val="28"/>
          <w:lang w:val="en-US"/>
        </w:rPr>
      </w:pPr>
    </w:p>
    <w:p w:rsidR="002252BE" w:rsidRPr="002839BC" w:rsidRDefault="002252BE" w:rsidP="00FF071A">
      <w:pPr>
        <w:jc w:val="both"/>
        <w:rPr>
          <w:b/>
          <w:sz w:val="28"/>
          <w:szCs w:val="28"/>
          <w:lang w:val="uk-UA"/>
        </w:rPr>
      </w:pPr>
    </w:p>
    <w:p w:rsidR="00FF071A" w:rsidRPr="002839BC" w:rsidRDefault="00FF071A" w:rsidP="00FF071A">
      <w:pPr>
        <w:jc w:val="both"/>
        <w:rPr>
          <w:b/>
          <w:sz w:val="28"/>
          <w:szCs w:val="28"/>
          <w:lang w:val="uk-UA"/>
        </w:rPr>
      </w:pPr>
      <w:r w:rsidRPr="002839BC">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2839BC" w:rsidRDefault="00674BA1" w:rsidP="00674BA1">
      <w:pPr>
        <w:ind w:firstLine="720"/>
        <w:jc w:val="both"/>
        <w:rPr>
          <w:sz w:val="16"/>
          <w:szCs w:val="16"/>
          <w:lang w:val="uk-UA"/>
        </w:rPr>
      </w:pPr>
    </w:p>
    <w:p w:rsidR="00917598" w:rsidRPr="002839BC" w:rsidRDefault="00917598" w:rsidP="00FC73F7">
      <w:pPr>
        <w:ind w:firstLine="720"/>
        <w:jc w:val="both"/>
        <w:rPr>
          <w:sz w:val="16"/>
          <w:szCs w:val="16"/>
          <w:lang w:val="uk-UA"/>
        </w:rPr>
      </w:pPr>
    </w:p>
    <w:p w:rsidR="00F4602B" w:rsidRPr="002839BC" w:rsidRDefault="00F4602B" w:rsidP="00FC73F7">
      <w:pPr>
        <w:ind w:firstLine="720"/>
        <w:jc w:val="both"/>
        <w:rPr>
          <w:sz w:val="16"/>
          <w:szCs w:val="16"/>
          <w:lang w:val="uk-UA"/>
        </w:rPr>
      </w:pPr>
    </w:p>
    <w:p w:rsidR="00B64FF6" w:rsidRPr="002839BC" w:rsidRDefault="00B64FF6" w:rsidP="00FC73F7">
      <w:pPr>
        <w:ind w:firstLine="720"/>
        <w:jc w:val="both"/>
        <w:rPr>
          <w:sz w:val="16"/>
          <w:szCs w:val="16"/>
          <w:lang w:val="uk-UA"/>
        </w:rPr>
      </w:pPr>
    </w:p>
    <w:p w:rsidR="00B64FF6" w:rsidRPr="002839BC" w:rsidRDefault="00B64FF6" w:rsidP="00FC73F7">
      <w:pPr>
        <w:ind w:firstLine="720"/>
        <w:jc w:val="both"/>
        <w:rPr>
          <w:sz w:val="16"/>
          <w:szCs w:val="16"/>
          <w:lang w:val="uk-UA"/>
        </w:rPr>
      </w:pPr>
    </w:p>
    <w:p w:rsidR="00F4602B" w:rsidRPr="002839BC" w:rsidRDefault="00F4602B" w:rsidP="00FC73F7">
      <w:pPr>
        <w:ind w:firstLine="720"/>
        <w:jc w:val="both"/>
        <w:rPr>
          <w:sz w:val="16"/>
          <w:szCs w:val="16"/>
          <w:lang w:val="uk-UA"/>
        </w:rPr>
      </w:pPr>
    </w:p>
    <w:p w:rsidR="00051C9D" w:rsidRPr="002839BC" w:rsidRDefault="00957C7E" w:rsidP="00051C9D">
      <w:pPr>
        <w:pStyle w:val="HTML"/>
        <w:ind w:firstLine="720"/>
        <w:jc w:val="both"/>
        <w:rPr>
          <w:rFonts w:ascii="Times New Roman" w:hAnsi="Times New Roman"/>
          <w:color w:val="auto"/>
          <w:sz w:val="28"/>
          <w:szCs w:val="28"/>
          <w:lang w:val="uk-UA"/>
        </w:rPr>
      </w:pPr>
      <w:r w:rsidRPr="002839BC">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2839BC">
        <w:rPr>
          <w:rFonts w:ascii="Times New Roman" w:hAnsi="Times New Roman"/>
          <w:color w:val="auto"/>
          <w:sz w:val="28"/>
          <w:szCs w:val="28"/>
          <w:lang w:val="uk-UA"/>
        </w:rPr>
        <w:t xml:space="preserve">5, 7, </w:t>
      </w:r>
      <w:r w:rsidR="000D32CE" w:rsidRPr="002839BC">
        <w:rPr>
          <w:rFonts w:ascii="Times New Roman" w:hAnsi="Times New Roman"/>
          <w:color w:val="auto"/>
          <w:sz w:val="28"/>
          <w:szCs w:val="28"/>
          <w:lang w:val="uk-UA"/>
        </w:rPr>
        <w:t xml:space="preserve">9, </w:t>
      </w:r>
      <w:r w:rsidR="003E30C2" w:rsidRPr="002839BC">
        <w:rPr>
          <w:rFonts w:ascii="Times New Roman" w:hAnsi="Times New Roman"/>
          <w:color w:val="auto"/>
          <w:sz w:val="28"/>
          <w:szCs w:val="28"/>
          <w:lang w:val="uk-UA"/>
        </w:rPr>
        <w:t>10</w:t>
      </w:r>
      <w:r w:rsidR="00144F5C" w:rsidRPr="002839BC">
        <w:rPr>
          <w:rFonts w:ascii="Times New Roman" w:hAnsi="Times New Roman"/>
          <w:color w:val="auto"/>
          <w:sz w:val="28"/>
          <w:szCs w:val="28"/>
          <w:lang w:val="uk-UA"/>
        </w:rPr>
        <w:t xml:space="preserve"> </w:t>
      </w:r>
      <w:r w:rsidRPr="002839BC">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2839BC">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Pr="002839BC" w:rsidRDefault="000C1B57" w:rsidP="00051C9D">
      <w:pPr>
        <w:pStyle w:val="HTML"/>
        <w:ind w:firstLine="720"/>
        <w:jc w:val="both"/>
        <w:rPr>
          <w:b/>
          <w:bCs/>
          <w:color w:val="auto"/>
          <w:sz w:val="28"/>
          <w:szCs w:val="28"/>
          <w:lang w:val="uk-UA"/>
        </w:rPr>
      </w:pPr>
    </w:p>
    <w:p w:rsidR="00FC73F7" w:rsidRPr="002839BC" w:rsidRDefault="00FC73F7" w:rsidP="00FC73F7">
      <w:pPr>
        <w:pStyle w:val="31"/>
        <w:ind w:left="0"/>
        <w:rPr>
          <w:b/>
          <w:bCs/>
          <w:sz w:val="28"/>
          <w:szCs w:val="28"/>
          <w:lang w:val="uk-UA"/>
        </w:rPr>
      </w:pPr>
      <w:r w:rsidRPr="002839BC">
        <w:rPr>
          <w:b/>
          <w:bCs/>
          <w:sz w:val="28"/>
          <w:szCs w:val="28"/>
          <w:lang w:val="uk-UA"/>
        </w:rPr>
        <w:t>НАКАЗУЮ:</w:t>
      </w:r>
    </w:p>
    <w:p w:rsidR="00B64FF6" w:rsidRPr="002839BC" w:rsidRDefault="00B64FF6" w:rsidP="00FC73F7">
      <w:pPr>
        <w:pStyle w:val="31"/>
        <w:ind w:left="0"/>
        <w:rPr>
          <w:b/>
          <w:bCs/>
          <w:sz w:val="28"/>
          <w:szCs w:val="28"/>
          <w:lang w:val="uk-UA"/>
        </w:rPr>
      </w:pPr>
    </w:p>
    <w:p w:rsidR="00CB6908" w:rsidRPr="002839BC" w:rsidRDefault="00CB6908" w:rsidP="00D33F8D">
      <w:pPr>
        <w:tabs>
          <w:tab w:val="left" w:pos="1080"/>
        </w:tabs>
        <w:ind w:firstLine="720"/>
        <w:jc w:val="both"/>
        <w:rPr>
          <w:sz w:val="28"/>
          <w:szCs w:val="28"/>
          <w:lang w:val="uk-UA"/>
        </w:rPr>
      </w:pPr>
      <w:r w:rsidRPr="002839BC">
        <w:rPr>
          <w:sz w:val="28"/>
          <w:szCs w:val="28"/>
          <w:lang w:val="uk-UA"/>
        </w:rPr>
        <w:t xml:space="preserve">1. Зареєструвати та внести до Державного реєстру лікарських засобів України </w:t>
      </w:r>
      <w:r w:rsidRPr="002839BC">
        <w:rPr>
          <w:noProof/>
          <w:sz w:val="28"/>
          <w:szCs w:val="28"/>
          <w:lang w:val="uk-UA"/>
        </w:rPr>
        <w:t>лікарські засоби</w:t>
      </w:r>
      <w:r w:rsidRPr="002839BC">
        <w:rPr>
          <w:sz w:val="28"/>
          <w:szCs w:val="28"/>
          <w:lang w:val="uk-UA"/>
        </w:rPr>
        <w:t xml:space="preserve"> (медичні імунобіологічні препарати) згідно з переліком (додаток 1).</w:t>
      </w:r>
    </w:p>
    <w:p w:rsidR="00927311" w:rsidRPr="002839BC" w:rsidRDefault="00927311" w:rsidP="00D33F8D">
      <w:pPr>
        <w:tabs>
          <w:tab w:val="left" w:pos="1080"/>
        </w:tabs>
        <w:ind w:firstLine="720"/>
        <w:jc w:val="both"/>
        <w:rPr>
          <w:sz w:val="28"/>
          <w:szCs w:val="28"/>
          <w:lang w:val="uk-UA"/>
        </w:rPr>
      </w:pPr>
    </w:p>
    <w:p w:rsidR="00927311" w:rsidRPr="002839BC" w:rsidRDefault="00CB6908" w:rsidP="00D33F8D">
      <w:pPr>
        <w:tabs>
          <w:tab w:val="left" w:pos="1080"/>
        </w:tabs>
        <w:ind w:firstLine="720"/>
        <w:jc w:val="both"/>
        <w:rPr>
          <w:sz w:val="28"/>
          <w:szCs w:val="28"/>
          <w:lang w:val="uk-UA"/>
        </w:rPr>
      </w:pPr>
      <w:r w:rsidRPr="002839BC">
        <w:rPr>
          <w:sz w:val="28"/>
          <w:szCs w:val="28"/>
          <w:lang w:val="uk-UA"/>
        </w:rPr>
        <w:t>2</w:t>
      </w:r>
      <w:r w:rsidR="00927311" w:rsidRPr="002839BC">
        <w:rPr>
          <w:sz w:val="28"/>
          <w:szCs w:val="28"/>
          <w:lang w:val="uk-UA"/>
        </w:rPr>
        <w:t xml:space="preserve">. Перереєструвати та внести до Державного реєстру лікарських засобів України </w:t>
      </w:r>
      <w:r w:rsidR="00927311" w:rsidRPr="002839BC">
        <w:rPr>
          <w:noProof/>
          <w:sz w:val="28"/>
          <w:szCs w:val="28"/>
          <w:lang w:val="uk-UA"/>
        </w:rPr>
        <w:t>лікарські засоби</w:t>
      </w:r>
      <w:r w:rsidR="00927311" w:rsidRPr="002839BC">
        <w:rPr>
          <w:sz w:val="28"/>
          <w:szCs w:val="28"/>
          <w:lang w:val="uk-UA"/>
        </w:rPr>
        <w:t xml:space="preserve"> (медичні імунобіологічні препарат</w:t>
      </w:r>
      <w:r w:rsidR="00643EFB" w:rsidRPr="002839BC">
        <w:rPr>
          <w:sz w:val="28"/>
          <w:szCs w:val="28"/>
          <w:lang w:val="uk-UA"/>
        </w:rPr>
        <w:t>и) згідно з переліком (додаток 2</w:t>
      </w:r>
      <w:r w:rsidR="00927311" w:rsidRPr="002839BC">
        <w:rPr>
          <w:sz w:val="28"/>
          <w:szCs w:val="28"/>
          <w:lang w:val="uk-UA"/>
        </w:rPr>
        <w:t>).</w:t>
      </w:r>
    </w:p>
    <w:p w:rsidR="00927311" w:rsidRPr="002839BC" w:rsidRDefault="00927311" w:rsidP="00D33F8D">
      <w:pPr>
        <w:tabs>
          <w:tab w:val="left" w:pos="1080"/>
        </w:tabs>
        <w:ind w:firstLine="720"/>
        <w:jc w:val="both"/>
        <w:rPr>
          <w:sz w:val="16"/>
          <w:szCs w:val="16"/>
          <w:lang w:val="uk-UA"/>
        </w:rPr>
      </w:pPr>
    </w:p>
    <w:p w:rsidR="00FC73F7" w:rsidRPr="002839BC" w:rsidRDefault="00CB6908" w:rsidP="000C1B57">
      <w:pPr>
        <w:tabs>
          <w:tab w:val="left" w:pos="1080"/>
        </w:tabs>
        <w:ind w:firstLine="720"/>
        <w:jc w:val="both"/>
        <w:rPr>
          <w:sz w:val="28"/>
          <w:szCs w:val="28"/>
          <w:lang w:val="uk-UA"/>
        </w:rPr>
      </w:pPr>
      <w:r w:rsidRPr="002839BC">
        <w:rPr>
          <w:sz w:val="28"/>
          <w:szCs w:val="28"/>
          <w:lang w:val="uk-UA"/>
        </w:rPr>
        <w:lastRenderedPageBreak/>
        <w:t>3</w:t>
      </w:r>
      <w:r w:rsidR="00FC73F7" w:rsidRPr="002839BC">
        <w:rPr>
          <w:sz w:val="28"/>
          <w:szCs w:val="28"/>
          <w:lang w:val="uk-UA"/>
        </w:rPr>
        <w:t xml:space="preserve">. </w:t>
      </w:r>
      <w:r w:rsidR="00FA65F6" w:rsidRPr="002839BC">
        <w:rPr>
          <w:sz w:val="28"/>
          <w:szCs w:val="28"/>
          <w:lang w:val="uk-UA"/>
        </w:rPr>
        <w:t>Внести</w:t>
      </w:r>
      <w:r w:rsidR="00FC73F7" w:rsidRPr="002839BC">
        <w:rPr>
          <w:sz w:val="28"/>
          <w:szCs w:val="28"/>
          <w:lang w:val="uk-UA"/>
        </w:rPr>
        <w:t xml:space="preserve"> зміни до реєстраційних матеріалів та Державного реєстру лікарських засобів України </w:t>
      </w:r>
      <w:r w:rsidR="00FA65F6" w:rsidRPr="002839BC">
        <w:rPr>
          <w:sz w:val="28"/>
          <w:szCs w:val="28"/>
          <w:lang w:val="uk-UA"/>
        </w:rPr>
        <w:t xml:space="preserve">на </w:t>
      </w:r>
      <w:r w:rsidR="00FC73F7" w:rsidRPr="002839BC">
        <w:rPr>
          <w:noProof/>
          <w:sz w:val="28"/>
          <w:szCs w:val="28"/>
          <w:lang w:val="uk-UA"/>
        </w:rPr>
        <w:t>лікарські засоби</w:t>
      </w:r>
      <w:r w:rsidR="00FC73F7" w:rsidRPr="002839BC">
        <w:rPr>
          <w:sz w:val="28"/>
          <w:szCs w:val="28"/>
          <w:lang w:val="uk-UA"/>
        </w:rPr>
        <w:t xml:space="preserve"> (медичні імунобіологічні препарати) згідно з переліком  (додаток </w:t>
      </w:r>
      <w:r w:rsidR="00643EFB" w:rsidRPr="002839BC">
        <w:rPr>
          <w:sz w:val="28"/>
          <w:szCs w:val="28"/>
          <w:lang w:val="uk-UA"/>
        </w:rPr>
        <w:t>3</w:t>
      </w:r>
      <w:r w:rsidR="00FC73F7" w:rsidRPr="002839BC">
        <w:rPr>
          <w:sz w:val="28"/>
          <w:szCs w:val="28"/>
          <w:lang w:val="uk-UA"/>
        </w:rPr>
        <w:t>).</w:t>
      </w:r>
    </w:p>
    <w:p w:rsidR="000D32CE" w:rsidRPr="002839BC" w:rsidRDefault="000D32CE" w:rsidP="000C1B57">
      <w:pPr>
        <w:tabs>
          <w:tab w:val="left" w:pos="1080"/>
        </w:tabs>
        <w:ind w:firstLine="720"/>
        <w:jc w:val="both"/>
        <w:rPr>
          <w:sz w:val="28"/>
          <w:szCs w:val="28"/>
          <w:lang w:val="uk-UA"/>
        </w:rPr>
      </w:pPr>
    </w:p>
    <w:p w:rsidR="000D32CE" w:rsidRPr="002839BC" w:rsidRDefault="000D32CE" w:rsidP="000D32CE">
      <w:pPr>
        <w:tabs>
          <w:tab w:val="left" w:pos="1080"/>
        </w:tabs>
        <w:ind w:firstLine="720"/>
        <w:jc w:val="both"/>
        <w:rPr>
          <w:sz w:val="28"/>
          <w:szCs w:val="28"/>
          <w:lang w:val="uk-UA"/>
        </w:rPr>
      </w:pPr>
      <w:r w:rsidRPr="002839BC">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3E30C2" w:rsidRPr="002839BC" w:rsidRDefault="003E30C2" w:rsidP="000C1B57">
      <w:pPr>
        <w:tabs>
          <w:tab w:val="left" w:pos="1080"/>
        </w:tabs>
        <w:ind w:firstLine="720"/>
        <w:jc w:val="both"/>
        <w:rPr>
          <w:sz w:val="28"/>
          <w:szCs w:val="28"/>
          <w:lang w:val="uk-UA"/>
        </w:rPr>
      </w:pPr>
    </w:p>
    <w:p w:rsidR="000D32CE" w:rsidRPr="002839BC" w:rsidRDefault="000D32CE" w:rsidP="000D32CE">
      <w:pPr>
        <w:tabs>
          <w:tab w:val="left" w:pos="720"/>
          <w:tab w:val="left" w:pos="1080"/>
        </w:tabs>
        <w:ind w:firstLine="720"/>
        <w:jc w:val="both"/>
        <w:rPr>
          <w:sz w:val="28"/>
          <w:szCs w:val="28"/>
          <w:lang w:val="uk-UA"/>
        </w:rPr>
      </w:pPr>
      <w:r w:rsidRPr="002839BC">
        <w:rPr>
          <w:sz w:val="28"/>
          <w:szCs w:val="28"/>
          <w:lang w:val="uk-UA"/>
        </w:rPr>
        <w:t xml:space="preserve">5. Контроль за виконанням цього наказу </w:t>
      </w:r>
      <w:r w:rsidR="006112C1" w:rsidRPr="002839BC">
        <w:rPr>
          <w:sz w:val="28"/>
          <w:szCs w:val="28"/>
          <w:lang w:val="uk-UA"/>
        </w:rPr>
        <w:t>залишаю за собою</w:t>
      </w:r>
      <w:r w:rsidRPr="002839BC">
        <w:rPr>
          <w:sz w:val="28"/>
          <w:szCs w:val="28"/>
          <w:lang w:val="uk-UA"/>
        </w:rPr>
        <w:t>.</w:t>
      </w:r>
    </w:p>
    <w:p w:rsidR="000D32CE" w:rsidRPr="002839BC" w:rsidRDefault="000D32CE" w:rsidP="000D32CE">
      <w:pPr>
        <w:pStyle w:val="31"/>
        <w:spacing w:after="0"/>
        <w:rPr>
          <w:sz w:val="28"/>
          <w:szCs w:val="28"/>
          <w:lang w:val="uk-UA"/>
        </w:rPr>
      </w:pPr>
    </w:p>
    <w:p w:rsidR="000D32CE" w:rsidRPr="002839BC" w:rsidRDefault="000D32CE" w:rsidP="000D32CE">
      <w:pPr>
        <w:pStyle w:val="31"/>
        <w:spacing w:after="0"/>
        <w:rPr>
          <w:sz w:val="28"/>
          <w:szCs w:val="28"/>
          <w:lang w:val="uk-UA"/>
        </w:rPr>
      </w:pPr>
    </w:p>
    <w:p w:rsidR="000D32CE" w:rsidRPr="002839BC" w:rsidRDefault="000D32CE" w:rsidP="000D32CE">
      <w:pPr>
        <w:pStyle w:val="31"/>
        <w:spacing w:after="0"/>
        <w:rPr>
          <w:sz w:val="28"/>
          <w:szCs w:val="28"/>
          <w:lang w:val="uk-UA"/>
        </w:rPr>
      </w:pPr>
    </w:p>
    <w:p w:rsidR="000D32CE" w:rsidRPr="002839BC" w:rsidRDefault="0096658C" w:rsidP="000D32CE">
      <w:pPr>
        <w:rPr>
          <w:b/>
          <w:sz w:val="28"/>
          <w:szCs w:val="28"/>
          <w:lang w:val="uk-UA"/>
        </w:rPr>
      </w:pPr>
      <w:r w:rsidRPr="002839BC">
        <w:rPr>
          <w:b/>
          <w:sz w:val="28"/>
          <w:szCs w:val="28"/>
          <w:lang w:val="uk-UA"/>
        </w:rPr>
        <w:t xml:space="preserve">Перший заступник </w:t>
      </w:r>
      <w:r w:rsidR="000D32CE" w:rsidRPr="002839BC">
        <w:rPr>
          <w:b/>
          <w:sz w:val="28"/>
          <w:szCs w:val="28"/>
          <w:lang w:val="uk-UA"/>
        </w:rPr>
        <w:t>Міністр</w:t>
      </w:r>
      <w:r w:rsidRPr="002839BC">
        <w:rPr>
          <w:b/>
          <w:sz w:val="28"/>
          <w:szCs w:val="28"/>
          <w:lang w:val="uk-UA"/>
        </w:rPr>
        <w:t>а                                          Олександр КОМАРІДА</w:t>
      </w:r>
      <w:r w:rsidR="000D32CE" w:rsidRPr="002839BC">
        <w:rPr>
          <w:b/>
          <w:sz w:val="28"/>
          <w:szCs w:val="28"/>
          <w:lang w:val="uk-UA"/>
        </w:rPr>
        <w:t xml:space="preserve">                                                                                            </w:t>
      </w:r>
    </w:p>
    <w:p w:rsidR="00D74462" w:rsidRPr="002839BC" w:rsidRDefault="00D74462" w:rsidP="006D0A8F">
      <w:pPr>
        <w:rPr>
          <w:b/>
          <w:sz w:val="28"/>
          <w:szCs w:val="28"/>
          <w:lang w:val="uk-UA"/>
        </w:rPr>
      </w:pPr>
    </w:p>
    <w:p w:rsidR="00BC4106" w:rsidRPr="002839BC" w:rsidRDefault="00BC4106" w:rsidP="00BC4106">
      <w:pPr>
        <w:pStyle w:val="31"/>
        <w:spacing w:after="0"/>
        <w:ind w:left="0"/>
        <w:rPr>
          <w:b/>
          <w:sz w:val="28"/>
          <w:szCs w:val="28"/>
          <w:lang w:val="uk-UA"/>
        </w:rPr>
      </w:pPr>
    </w:p>
    <w:p w:rsidR="0001172A" w:rsidRPr="002839BC" w:rsidRDefault="0001172A" w:rsidP="00FC73F7">
      <w:pPr>
        <w:pStyle w:val="31"/>
        <w:spacing w:after="0"/>
        <w:ind w:left="0"/>
        <w:rPr>
          <w:b/>
          <w:sz w:val="28"/>
          <w:szCs w:val="28"/>
          <w:lang w:val="uk-UA"/>
        </w:rPr>
        <w:sectPr w:rsidR="0001172A" w:rsidRPr="002839BC"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01172A" w:rsidRPr="002839BC" w:rsidTr="00265A96">
        <w:tc>
          <w:tcPr>
            <w:tcW w:w="3825" w:type="dxa"/>
            <w:hideMark/>
          </w:tcPr>
          <w:p w:rsidR="0001172A" w:rsidRPr="002839BC" w:rsidRDefault="0001172A" w:rsidP="002D091A">
            <w:pPr>
              <w:pStyle w:val="4"/>
              <w:tabs>
                <w:tab w:val="left" w:pos="12600"/>
              </w:tabs>
              <w:spacing w:before="0" w:after="0"/>
              <w:rPr>
                <w:rFonts w:cs="Arial"/>
                <w:sz w:val="18"/>
                <w:szCs w:val="18"/>
              </w:rPr>
            </w:pPr>
            <w:r w:rsidRPr="002839BC">
              <w:rPr>
                <w:rFonts w:cs="Arial"/>
                <w:sz w:val="18"/>
                <w:szCs w:val="18"/>
              </w:rPr>
              <w:lastRenderedPageBreak/>
              <w:t>Додаток 1</w:t>
            </w:r>
          </w:p>
          <w:p w:rsidR="0001172A" w:rsidRPr="002839BC" w:rsidRDefault="0001172A" w:rsidP="002D091A">
            <w:pPr>
              <w:pStyle w:val="4"/>
              <w:tabs>
                <w:tab w:val="left" w:pos="12600"/>
              </w:tabs>
              <w:spacing w:before="0" w:after="0"/>
              <w:rPr>
                <w:rFonts w:cs="Arial"/>
                <w:sz w:val="18"/>
                <w:szCs w:val="18"/>
              </w:rPr>
            </w:pPr>
            <w:r w:rsidRPr="002839BC">
              <w:rPr>
                <w:rFonts w:cs="Arial"/>
                <w:sz w:val="18"/>
                <w:szCs w:val="18"/>
              </w:rPr>
              <w:t>до наказу Міністерства охорони</w:t>
            </w:r>
          </w:p>
          <w:p w:rsidR="0001172A" w:rsidRPr="002839BC" w:rsidRDefault="0001172A" w:rsidP="002D091A">
            <w:pPr>
              <w:pStyle w:val="4"/>
              <w:tabs>
                <w:tab w:val="left" w:pos="12600"/>
              </w:tabs>
              <w:spacing w:before="0" w:after="0"/>
              <w:rPr>
                <w:rFonts w:cs="Arial"/>
                <w:sz w:val="18"/>
                <w:szCs w:val="18"/>
              </w:rPr>
            </w:pPr>
            <w:r w:rsidRPr="002839BC">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1172A" w:rsidRPr="002839BC" w:rsidRDefault="0001172A" w:rsidP="002D091A">
            <w:pPr>
              <w:pStyle w:val="4"/>
              <w:tabs>
                <w:tab w:val="left" w:pos="12600"/>
              </w:tabs>
              <w:spacing w:before="0" w:after="0"/>
              <w:rPr>
                <w:rFonts w:cs="Arial"/>
                <w:sz w:val="18"/>
                <w:szCs w:val="18"/>
                <w:u w:val="single"/>
              </w:rPr>
            </w:pPr>
            <w:r w:rsidRPr="002839BC">
              <w:rPr>
                <w:rFonts w:cs="Arial"/>
                <w:bCs w:val="0"/>
                <w:iCs/>
                <w:sz w:val="18"/>
                <w:szCs w:val="18"/>
                <w:u w:val="single"/>
              </w:rPr>
              <w:t xml:space="preserve">від 18 липня 2022 року № 1246   </w:t>
            </w:r>
          </w:p>
        </w:tc>
      </w:tr>
    </w:tbl>
    <w:p w:rsidR="002D091A" w:rsidRPr="002839BC" w:rsidRDefault="002D091A" w:rsidP="0001172A">
      <w:pPr>
        <w:keepNext/>
        <w:tabs>
          <w:tab w:val="left" w:pos="12600"/>
        </w:tabs>
        <w:jc w:val="center"/>
        <w:outlineLvl w:val="1"/>
        <w:rPr>
          <w:rFonts w:ascii="Arial" w:hAnsi="Arial" w:cs="Arial"/>
          <w:b/>
          <w:caps/>
          <w:sz w:val="26"/>
          <w:szCs w:val="26"/>
        </w:rPr>
      </w:pPr>
    </w:p>
    <w:p w:rsidR="0001172A" w:rsidRPr="002839BC" w:rsidRDefault="0001172A" w:rsidP="0001172A">
      <w:pPr>
        <w:keepNext/>
        <w:tabs>
          <w:tab w:val="left" w:pos="12600"/>
        </w:tabs>
        <w:jc w:val="center"/>
        <w:outlineLvl w:val="1"/>
        <w:rPr>
          <w:rFonts w:ascii="Arial" w:hAnsi="Arial" w:cs="Arial"/>
          <w:b/>
          <w:sz w:val="26"/>
          <w:szCs w:val="26"/>
        </w:rPr>
      </w:pPr>
      <w:r w:rsidRPr="002839BC">
        <w:rPr>
          <w:rFonts w:ascii="Arial" w:hAnsi="Arial" w:cs="Arial"/>
          <w:b/>
          <w:caps/>
          <w:sz w:val="26"/>
          <w:szCs w:val="26"/>
        </w:rPr>
        <w:t>ПЕРЕЛІК</w:t>
      </w:r>
    </w:p>
    <w:p w:rsidR="0001172A" w:rsidRPr="002839BC" w:rsidRDefault="0001172A" w:rsidP="0001172A">
      <w:pPr>
        <w:tabs>
          <w:tab w:val="left" w:pos="12600"/>
        </w:tabs>
        <w:jc w:val="center"/>
        <w:rPr>
          <w:rFonts w:ascii="Arial" w:hAnsi="Arial"/>
          <w:b/>
          <w:caps/>
          <w:sz w:val="26"/>
          <w:szCs w:val="26"/>
        </w:rPr>
      </w:pPr>
      <w:r w:rsidRPr="002839BC">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01172A" w:rsidRPr="002839BC" w:rsidRDefault="0001172A" w:rsidP="0001172A">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985"/>
        <w:gridCol w:w="992"/>
        <w:gridCol w:w="992"/>
        <w:gridCol w:w="1560"/>
        <w:gridCol w:w="1134"/>
        <w:gridCol w:w="3685"/>
        <w:gridCol w:w="993"/>
        <w:gridCol w:w="850"/>
        <w:gridCol w:w="1559"/>
      </w:tblGrid>
      <w:tr w:rsidR="002839BC" w:rsidRPr="002839BC" w:rsidTr="002D091A">
        <w:trPr>
          <w:tblHeader/>
        </w:trPr>
        <w:tc>
          <w:tcPr>
            <w:tcW w:w="568" w:type="dxa"/>
            <w:tcBorders>
              <w:top w:val="single" w:sz="4" w:space="0" w:color="000000"/>
            </w:tcBorders>
            <w:shd w:val="clear" w:color="auto" w:fill="D9D9D9"/>
            <w:hideMark/>
          </w:tcPr>
          <w:p w:rsidR="0001172A" w:rsidRPr="002839BC" w:rsidRDefault="0001172A" w:rsidP="00265A96">
            <w:pPr>
              <w:tabs>
                <w:tab w:val="left" w:pos="12600"/>
              </w:tabs>
              <w:jc w:val="center"/>
              <w:rPr>
                <w:rFonts w:ascii="Arial" w:hAnsi="Arial" w:cs="Arial"/>
                <w:b/>
                <w:i/>
                <w:sz w:val="16"/>
                <w:szCs w:val="16"/>
              </w:rPr>
            </w:pPr>
            <w:r w:rsidRPr="002839BC">
              <w:rPr>
                <w:rFonts w:ascii="Arial" w:hAnsi="Arial" w:cs="Arial"/>
                <w:b/>
                <w:i/>
                <w:sz w:val="16"/>
                <w:szCs w:val="16"/>
              </w:rPr>
              <w:t>№ п/п</w:t>
            </w:r>
          </w:p>
        </w:tc>
        <w:tc>
          <w:tcPr>
            <w:tcW w:w="1559" w:type="dxa"/>
            <w:tcBorders>
              <w:top w:val="single" w:sz="4" w:space="0" w:color="000000"/>
            </w:tcBorders>
            <w:shd w:val="clear" w:color="auto" w:fill="D9D9D9"/>
          </w:tcPr>
          <w:p w:rsidR="0001172A" w:rsidRPr="002839BC" w:rsidRDefault="0001172A" w:rsidP="00265A96">
            <w:pPr>
              <w:tabs>
                <w:tab w:val="left" w:pos="12600"/>
              </w:tabs>
              <w:jc w:val="center"/>
              <w:rPr>
                <w:rFonts w:ascii="Arial" w:hAnsi="Arial" w:cs="Arial"/>
                <w:b/>
                <w:i/>
                <w:sz w:val="16"/>
                <w:szCs w:val="16"/>
              </w:rPr>
            </w:pPr>
            <w:r w:rsidRPr="002839BC">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01172A" w:rsidRPr="002839BC" w:rsidRDefault="0001172A" w:rsidP="00265A96">
            <w:pPr>
              <w:tabs>
                <w:tab w:val="left" w:pos="12600"/>
              </w:tabs>
              <w:jc w:val="center"/>
              <w:rPr>
                <w:rFonts w:ascii="Arial" w:hAnsi="Arial" w:cs="Arial"/>
                <w:b/>
                <w:i/>
                <w:sz w:val="16"/>
                <w:szCs w:val="16"/>
              </w:rPr>
            </w:pPr>
            <w:r w:rsidRPr="002839BC">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01172A" w:rsidRPr="002839BC" w:rsidRDefault="0001172A" w:rsidP="00265A96">
            <w:pPr>
              <w:tabs>
                <w:tab w:val="left" w:pos="12600"/>
              </w:tabs>
              <w:jc w:val="center"/>
              <w:rPr>
                <w:rFonts w:ascii="Arial" w:hAnsi="Arial" w:cs="Arial"/>
                <w:b/>
                <w:i/>
                <w:sz w:val="16"/>
                <w:szCs w:val="16"/>
              </w:rPr>
            </w:pPr>
            <w:r w:rsidRPr="002839BC">
              <w:rPr>
                <w:rFonts w:ascii="Arial" w:hAnsi="Arial" w:cs="Arial"/>
                <w:b/>
                <w:i/>
                <w:sz w:val="16"/>
                <w:szCs w:val="16"/>
              </w:rPr>
              <w:t>Заявник</w:t>
            </w:r>
          </w:p>
        </w:tc>
        <w:tc>
          <w:tcPr>
            <w:tcW w:w="992" w:type="dxa"/>
            <w:tcBorders>
              <w:top w:val="single" w:sz="4" w:space="0" w:color="000000"/>
            </w:tcBorders>
            <w:shd w:val="clear" w:color="auto" w:fill="D9D9D9"/>
          </w:tcPr>
          <w:p w:rsidR="0001172A" w:rsidRPr="002839BC" w:rsidRDefault="0001172A" w:rsidP="00265A96">
            <w:pPr>
              <w:tabs>
                <w:tab w:val="left" w:pos="12600"/>
              </w:tabs>
              <w:jc w:val="center"/>
              <w:rPr>
                <w:rFonts w:ascii="Arial" w:hAnsi="Arial" w:cs="Arial"/>
                <w:b/>
                <w:i/>
                <w:sz w:val="16"/>
                <w:szCs w:val="16"/>
              </w:rPr>
            </w:pPr>
            <w:r w:rsidRPr="002839BC">
              <w:rPr>
                <w:rFonts w:ascii="Arial" w:hAnsi="Arial" w:cs="Arial"/>
                <w:b/>
                <w:i/>
                <w:sz w:val="16"/>
                <w:szCs w:val="16"/>
              </w:rPr>
              <w:t>Країна заявника</w:t>
            </w:r>
          </w:p>
        </w:tc>
        <w:tc>
          <w:tcPr>
            <w:tcW w:w="1560" w:type="dxa"/>
            <w:tcBorders>
              <w:top w:val="single" w:sz="4" w:space="0" w:color="000000"/>
            </w:tcBorders>
            <w:shd w:val="clear" w:color="auto" w:fill="D9D9D9"/>
          </w:tcPr>
          <w:p w:rsidR="0001172A" w:rsidRPr="002839BC" w:rsidRDefault="0001172A" w:rsidP="00265A96">
            <w:pPr>
              <w:tabs>
                <w:tab w:val="left" w:pos="12600"/>
              </w:tabs>
              <w:jc w:val="center"/>
              <w:rPr>
                <w:rFonts w:ascii="Arial" w:hAnsi="Arial" w:cs="Arial"/>
                <w:b/>
                <w:i/>
                <w:sz w:val="16"/>
                <w:szCs w:val="16"/>
              </w:rPr>
            </w:pPr>
            <w:r w:rsidRPr="002839BC">
              <w:rPr>
                <w:rFonts w:ascii="Arial" w:hAnsi="Arial" w:cs="Arial"/>
                <w:b/>
                <w:i/>
                <w:sz w:val="16"/>
                <w:szCs w:val="16"/>
              </w:rPr>
              <w:t>Виробник</w:t>
            </w:r>
          </w:p>
        </w:tc>
        <w:tc>
          <w:tcPr>
            <w:tcW w:w="1134" w:type="dxa"/>
            <w:tcBorders>
              <w:top w:val="single" w:sz="4" w:space="0" w:color="000000"/>
            </w:tcBorders>
            <w:shd w:val="clear" w:color="auto" w:fill="D9D9D9"/>
          </w:tcPr>
          <w:p w:rsidR="0001172A" w:rsidRPr="002839BC" w:rsidRDefault="0001172A" w:rsidP="00265A96">
            <w:pPr>
              <w:tabs>
                <w:tab w:val="left" w:pos="12600"/>
              </w:tabs>
              <w:jc w:val="center"/>
              <w:rPr>
                <w:rFonts w:ascii="Arial" w:hAnsi="Arial" w:cs="Arial"/>
                <w:b/>
                <w:i/>
                <w:sz w:val="16"/>
                <w:szCs w:val="16"/>
              </w:rPr>
            </w:pPr>
            <w:r w:rsidRPr="002839BC">
              <w:rPr>
                <w:rFonts w:ascii="Arial" w:hAnsi="Arial" w:cs="Arial"/>
                <w:b/>
                <w:i/>
                <w:sz w:val="16"/>
                <w:szCs w:val="16"/>
              </w:rPr>
              <w:t>Країна виробника</w:t>
            </w:r>
          </w:p>
        </w:tc>
        <w:tc>
          <w:tcPr>
            <w:tcW w:w="3685" w:type="dxa"/>
            <w:tcBorders>
              <w:top w:val="single" w:sz="4" w:space="0" w:color="000000"/>
            </w:tcBorders>
            <w:shd w:val="clear" w:color="auto" w:fill="D9D9D9"/>
          </w:tcPr>
          <w:p w:rsidR="0001172A" w:rsidRPr="002839BC" w:rsidRDefault="0001172A" w:rsidP="00265A96">
            <w:pPr>
              <w:tabs>
                <w:tab w:val="left" w:pos="12600"/>
              </w:tabs>
              <w:jc w:val="center"/>
              <w:rPr>
                <w:rFonts w:ascii="Arial" w:hAnsi="Arial" w:cs="Arial"/>
                <w:b/>
                <w:i/>
                <w:sz w:val="16"/>
                <w:szCs w:val="16"/>
              </w:rPr>
            </w:pPr>
            <w:r w:rsidRPr="002839BC">
              <w:rPr>
                <w:rFonts w:ascii="Arial" w:hAnsi="Arial" w:cs="Arial"/>
                <w:b/>
                <w:i/>
                <w:sz w:val="16"/>
                <w:szCs w:val="16"/>
              </w:rPr>
              <w:t>Реєстраційна процедура</w:t>
            </w:r>
          </w:p>
        </w:tc>
        <w:tc>
          <w:tcPr>
            <w:tcW w:w="993" w:type="dxa"/>
            <w:tcBorders>
              <w:top w:val="single" w:sz="4" w:space="0" w:color="000000"/>
            </w:tcBorders>
            <w:shd w:val="clear" w:color="auto" w:fill="D9D9D9"/>
          </w:tcPr>
          <w:p w:rsidR="0001172A" w:rsidRPr="002839BC" w:rsidRDefault="0001172A" w:rsidP="00265A96">
            <w:pPr>
              <w:tabs>
                <w:tab w:val="left" w:pos="12600"/>
              </w:tabs>
              <w:jc w:val="center"/>
              <w:rPr>
                <w:rFonts w:ascii="Arial" w:hAnsi="Arial" w:cs="Arial"/>
                <w:b/>
                <w:i/>
                <w:sz w:val="16"/>
                <w:szCs w:val="16"/>
              </w:rPr>
            </w:pPr>
            <w:r w:rsidRPr="002839BC">
              <w:rPr>
                <w:rFonts w:ascii="Arial" w:hAnsi="Arial" w:cs="Arial"/>
                <w:b/>
                <w:i/>
                <w:sz w:val="16"/>
                <w:szCs w:val="16"/>
              </w:rPr>
              <w:t>Умови відпуску</w:t>
            </w:r>
          </w:p>
        </w:tc>
        <w:tc>
          <w:tcPr>
            <w:tcW w:w="850" w:type="dxa"/>
            <w:tcBorders>
              <w:top w:val="single" w:sz="4" w:space="0" w:color="000000"/>
            </w:tcBorders>
            <w:shd w:val="clear" w:color="auto" w:fill="D9D9D9"/>
          </w:tcPr>
          <w:p w:rsidR="0001172A" w:rsidRPr="002839BC" w:rsidRDefault="0001172A" w:rsidP="00265A96">
            <w:pPr>
              <w:tabs>
                <w:tab w:val="left" w:pos="12600"/>
              </w:tabs>
              <w:jc w:val="center"/>
              <w:rPr>
                <w:rFonts w:ascii="Arial" w:hAnsi="Arial" w:cs="Arial"/>
                <w:b/>
                <w:i/>
                <w:sz w:val="16"/>
                <w:szCs w:val="16"/>
              </w:rPr>
            </w:pPr>
            <w:r w:rsidRPr="002839BC">
              <w:rPr>
                <w:rFonts w:ascii="Arial" w:hAnsi="Arial" w:cs="Arial"/>
                <w:b/>
                <w:i/>
                <w:sz w:val="16"/>
                <w:szCs w:val="16"/>
              </w:rPr>
              <w:t>Рекламування</w:t>
            </w:r>
          </w:p>
        </w:tc>
        <w:tc>
          <w:tcPr>
            <w:tcW w:w="1559" w:type="dxa"/>
            <w:tcBorders>
              <w:top w:val="single" w:sz="4" w:space="0" w:color="000000"/>
            </w:tcBorders>
            <w:shd w:val="clear" w:color="auto" w:fill="D9D9D9"/>
          </w:tcPr>
          <w:p w:rsidR="0001172A" w:rsidRPr="002839BC" w:rsidRDefault="0001172A" w:rsidP="00265A96">
            <w:pPr>
              <w:tabs>
                <w:tab w:val="left" w:pos="12600"/>
              </w:tabs>
              <w:jc w:val="center"/>
              <w:rPr>
                <w:rFonts w:ascii="Arial" w:hAnsi="Arial" w:cs="Arial"/>
                <w:b/>
                <w:i/>
                <w:sz w:val="16"/>
                <w:szCs w:val="16"/>
              </w:rPr>
            </w:pPr>
            <w:r w:rsidRPr="002839BC">
              <w:rPr>
                <w:rFonts w:ascii="Arial" w:hAnsi="Arial" w:cs="Arial"/>
                <w:b/>
                <w:i/>
                <w:sz w:val="16"/>
                <w:szCs w:val="16"/>
              </w:rPr>
              <w:t>Номер реєстраційного посвідчення</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DL-α-ТОКОФЕРОЛУ АЦЕТАТ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в'язка рідина (субстанція) в пластикових контейнерах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АТ "Фармак"</w:t>
            </w:r>
            <w:r w:rsidRPr="002839BC">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БАСФ СЕ</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UA/19538/01/01</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ГЛІМЕРІЯ-М®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таблетки, вкриті оболонкою по 2 мг/ 500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АТ "КИЇВСЬКИЙ ВІТАМІННИЙ ЗАВОД"</w:t>
            </w:r>
            <w:r w:rsidRPr="002839BC">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АТ "КИЇВСЬКИЙ ВІТАМІННИЙ ЗАВОД"</w:t>
            </w:r>
            <w:r w:rsidRPr="002839B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r w:rsidRPr="002839B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UA/19539/01/01</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ГЛІЯТОН®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розчин оральний, 600 мг/7 мл; по 7 мл у флаконі по 5 флаконів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АТ "Фармак"</w:t>
            </w:r>
            <w:r w:rsidRPr="002839BC">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АТ "Фармак"</w:t>
            </w:r>
            <w:r w:rsidRPr="002839B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r w:rsidRPr="002839B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UA/19540/01/01</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ЕПЛЕРЕНОН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 xml:space="preserve">порошок (субстанція) у </w:t>
            </w:r>
            <w:r w:rsidRPr="002839BC">
              <w:rPr>
                <w:rFonts w:ascii="Arial" w:hAnsi="Arial" w:cs="Arial"/>
                <w:sz w:val="16"/>
                <w:szCs w:val="16"/>
                <w:lang w:val="ru-RU"/>
              </w:rPr>
              <w:lastRenderedPageBreak/>
              <w:t>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lastRenderedPageBreak/>
              <w:t>Індустріал</w:t>
            </w:r>
            <w:r w:rsidRPr="002839BC">
              <w:rPr>
                <w:rFonts w:ascii="Arial" w:hAnsi="Arial" w:cs="Arial"/>
                <w:sz w:val="16"/>
                <w:szCs w:val="16"/>
              </w:rPr>
              <w:lastRenderedPageBreak/>
              <w:t>е Кіміка, с.р.л.</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lastRenderedPageBreak/>
              <w:t>Італiя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Індустріале </w:t>
            </w:r>
            <w:r w:rsidRPr="002839BC">
              <w:rPr>
                <w:rFonts w:ascii="Arial" w:hAnsi="Arial" w:cs="Arial"/>
                <w:sz w:val="16"/>
                <w:szCs w:val="16"/>
              </w:rPr>
              <w:lastRenderedPageBreak/>
              <w:t>Кіміка, с.р.л.</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lastRenderedPageBreak/>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 xml:space="preserve">Не </w:t>
            </w:r>
            <w:r w:rsidRPr="002839BC">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lastRenderedPageBreak/>
              <w:t>UA/19541/01/01</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ЕТИЛМЕТИЛГІДРОКСИПІРИДИНУ СУКЦИНАТ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 xml:space="preserve">порошок (субстанція) для фармацевтичного застосування у подвійних поліетиленових мішках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ТОВ НВФ "Мікрохім"</w:t>
            </w:r>
            <w:r w:rsidRPr="002839BC">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відповідальний за контроль/випробування серії, включаючи випуск серії: ТОВ НВФ "Мікрохім", Україна; відповідальний за виробництво та контроль/випробування серії, не включаючи випуск серії: Акціонерне Товариство "Фармак", Україна</w:t>
            </w:r>
          </w:p>
          <w:p w:rsidR="0001172A" w:rsidRPr="002839BC" w:rsidRDefault="0001172A"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UA/19542/01/01</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ІПІДАКРИН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розчин для ін'єкцій, 15 мг/мл, по 1 мл в ампулі, по 5 ампул у блістері, по 2 блістера в пачці; або по 1 мл в ампулі, по 100 ампул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 xml:space="preserve">Приватне акціонерне товариство "Лекхім-Харків" </w:t>
            </w:r>
            <w:r w:rsidRPr="002839BC">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 xml:space="preserve">Приватне акціонерне товариство "Лекхім-Харків" </w:t>
            </w:r>
            <w:r w:rsidRPr="002839B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реєстрація на 5 років</w:t>
            </w:r>
            <w:r w:rsidRPr="002839BC">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UA/19543/01/02</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ІПІДАКРИН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розчин для ін'єкцій, 5 мг/мл, по 1 мл в ампулі, по 5 ампул у блістері, по 2 блістера в пачці; або по 1 мл в ампулі, по 100 ампул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 xml:space="preserve">Приватне акціонерне товариство "Лекхім-Харків" </w:t>
            </w:r>
            <w:r w:rsidRPr="002839BC">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 xml:space="preserve">Приватне акціонерне товариство "Лекхім-Харків" </w:t>
            </w:r>
            <w:r w:rsidRPr="002839B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реєстрація на 5 років</w:t>
            </w:r>
            <w:r w:rsidRPr="002839BC">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UA/19543/01/01</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КВЕТІАПІНУ ФУМАРАТ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порошок (субстанція) для фармацевтичного застосування у подвійних поліетиленових пакетах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ТОВ "Фарма Старт"</w:t>
            </w:r>
            <w:r w:rsidRPr="002839BC">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ДЖУБІЛАНТ ДЖЕНЕРІКС ЛІМІТЕД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UA/19544/01/01</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КОНТРАПІЛ®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супозиторії вагінальні, по 0,015 г, по 5 супозиторіїв в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Колективне науково впроваджувальне мале підприємство "Існа"</w:t>
            </w:r>
            <w:r w:rsidRPr="002839BC">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Приватне акціонерне товариство "Лекхім-Харків"</w:t>
            </w:r>
            <w:r w:rsidRPr="002839B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r w:rsidRPr="002839B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UA/19545/01/01</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РАМІПРИЛ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таблетки по 2,5 мг; по 10 таблеток у блістері; по 3 або по 6 або по 9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lang w:val="ru-RU"/>
              </w:rPr>
            </w:pPr>
            <w:r w:rsidRPr="002839BC">
              <w:rPr>
                <w:rFonts w:ascii="Arial" w:hAnsi="Arial" w:cs="Arial"/>
                <w:sz w:val="16"/>
                <w:szCs w:val="16"/>
              </w:rPr>
              <w:t>АНТИБІОТИКИ СА</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АНТИБІОТИКИ СА</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r w:rsidRPr="002839B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UA/19532/01/01</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РАМІПРИЛ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rPr>
            </w:pPr>
            <w:r w:rsidRPr="002839BC">
              <w:rPr>
                <w:rFonts w:ascii="Arial" w:hAnsi="Arial" w:cs="Arial"/>
                <w:sz w:val="16"/>
                <w:szCs w:val="16"/>
              </w:rPr>
              <w:t>таблетки по 5 мг; по 10 таблеток у блістері; по 3 або по 6 або по 9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АНТИБІОТИКИ СА</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АНТИБІОТИКИ СА</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Румунiя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r w:rsidRPr="002839B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UA/19532/01/02</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РАМІПРИЛ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rPr>
            </w:pPr>
            <w:r w:rsidRPr="002839BC">
              <w:rPr>
                <w:rFonts w:ascii="Arial" w:hAnsi="Arial" w:cs="Arial"/>
                <w:sz w:val="16"/>
                <w:szCs w:val="16"/>
              </w:rPr>
              <w:t>таблетки по 10 мг; по 10 таблеток у блістері; по 3 або по 6 або по 9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АНТИБІОТИКИ СА</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Румунiя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АНТИБІОТИКИ СА</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r w:rsidRPr="002839B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UA/19532/01/03</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ТЕРБІНАФІНУ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Аміно Кемікалс Лтд.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Мальта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Аміно Кемікалс Лтд. </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Мальта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UA/19546/01/01</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УРСІС®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таблетки, вкриті плівковою оболонкою по 250 мг по 10 таблеток у блістері, по 3, 5 або 10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АТ "КИЇВСЬКИЙ ВІТАМІННИЙ ЗАВОД"</w:t>
            </w:r>
            <w:r w:rsidRPr="002839BC">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АТ "КИЇВСЬКИЙ ВІТАМІННИЙ ЗАВОД"</w:t>
            </w:r>
            <w:r w:rsidRPr="002839B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r w:rsidRPr="002839B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UA/18603/01/02</w:t>
            </w:r>
          </w:p>
        </w:tc>
      </w:tr>
      <w:tr w:rsidR="002839BC" w:rsidRPr="002839BC" w:rsidTr="002D091A">
        <w:tc>
          <w:tcPr>
            <w:tcW w:w="568" w:type="dxa"/>
            <w:tcBorders>
              <w:top w:val="single" w:sz="4" w:space="0" w:color="auto"/>
              <w:left w:val="single" w:sz="4" w:space="0" w:color="000000"/>
              <w:bottom w:val="single" w:sz="4" w:space="0" w:color="auto"/>
              <w:right w:val="single" w:sz="4" w:space="0" w:color="000000"/>
            </w:tcBorders>
            <w:shd w:val="clear" w:color="auto" w:fill="auto"/>
          </w:tcPr>
          <w:p w:rsidR="0001172A" w:rsidRPr="002839BC" w:rsidRDefault="0001172A" w:rsidP="0001172A">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01172A" w:rsidRPr="002839BC" w:rsidRDefault="0001172A" w:rsidP="00265A96">
            <w:pPr>
              <w:pStyle w:val="11"/>
              <w:tabs>
                <w:tab w:val="left" w:pos="12600"/>
              </w:tabs>
              <w:rPr>
                <w:rFonts w:ascii="Arial" w:hAnsi="Arial" w:cs="Arial"/>
                <w:b/>
                <w:i/>
                <w:sz w:val="16"/>
                <w:szCs w:val="16"/>
              </w:rPr>
            </w:pPr>
            <w:r w:rsidRPr="002839BC">
              <w:rPr>
                <w:rFonts w:ascii="Arial" w:hAnsi="Arial" w:cs="Arial"/>
                <w:b/>
                <w:sz w:val="16"/>
                <w:szCs w:val="16"/>
              </w:rPr>
              <w:t>ХОЛІНУ АЛЬФОСЦЕРАТ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rPr>
                <w:rFonts w:ascii="Arial" w:hAnsi="Arial" w:cs="Arial"/>
                <w:sz w:val="16"/>
                <w:szCs w:val="16"/>
                <w:lang w:val="ru-RU"/>
              </w:rPr>
            </w:pPr>
            <w:r w:rsidRPr="002839BC">
              <w:rPr>
                <w:rFonts w:ascii="Arial" w:hAnsi="Arial" w:cs="Arial"/>
                <w:sz w:val="16"/>
                <w:szCs w:val="16"/>
                <w:lang w:val="ru-RU"/>
              </w:rPr>
              <w:t>в'язка рідина (субстанція) у контейнерах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АТ "Фармак"</w:t>
            </w:r>
            <w:r w:rsidRPr="002839BC">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ВАВ ЛІПІДС ПРАЙВЕТ ЛІМІТЕД </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sz w:val="16"/>
                <w:szCs w:val="16"/>
              </w:rPr>
            </w:pPr>
            <w:r w:rsidRPr="002839BC">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ind w:left="-111"/>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1172A" w:rsidRPr="002839BC" w:rsidRDefault="0001172A" w:rsidP="00265A96">
            <w:pPr>
              <w:pStyle w:val="11"/>
              <w:tabs>
                <w:tab w:val="left" w:pos="12600"/>
              </w:tabs>
              <w:jc w:val="center"/>
              <w:rPr>
                <w:rFonts w:ascii="Arial" w:hAnsi="Arial" w:cs="Arial"/>
                <w:bCs/>
                <w:sz w:val="16"/>
                <w:szCs w:val="16"/>
              </w:rPr>
            </w:pPr>
            <w:r w:rsidRPr="002839BC">
              <w:rPr>
                <w:rFonts w:ascii="Arial" w:hAnsi="Arial" w:cs="Arial"/>
                <w:bCs/>
                <w:sz w:val="16"/>
                <w:szCs w:val="16"/>
              </w:rPr>
              <w:t>UA/19547/01/01</w:t>
            </w:r>
          </w:p>
        </w:tc>
      </w:tr>
    </w:tbl>
    <w:p w:rsidR="0001172A" w:rsidRPr="002839BC" w:rsidRDefault="0001172A" w:rsidP="0001172A">
      <w:pPr>
        <w:keepNext/>
        <w:tabs>
          <w:tab w:val="left" w:pos="12600"/>
        </w:tabs>
        <w:jc w:val="center"/>
        <w:outlineLvl w:val="1"/>
        <w:rPr>
          <w:rFonts w:ascii="Arial" w:hAnsi="Arial"/>
          <w:b/>
          <w:caps/>
        </w:rPr>
      </w:pPr>
    </w:p>
    <w:p w:rsidR="0001172A" w:rsidRPr="002839BC" w:rsidRDefault="0001172A" w:rsidP="0001172A">
      <w:pPr>
        <w:ind w:right="20"/>
        <w:rPr>
          <w:b/>
          <w:bCs/>
          <w:sz w:val="26"/>
          <w:szCs w:val="26"/>
        </w:rPr>
      </w:pPr>
    </w:p>
    <w:p w:rsidR="0001172A" w:rsidRPr="002839BC" w:rsidRDefault="0001172A" w:rsidP="0001172A">
      <w:pPr>
        <w:ind w:right="20"/>
        <w:rPr>
          <w:b/>
          <w:bCs/>
          <w:sz w:val="26"/>
          <w:szCs w:val="26"/>
        </w:rPr>
      </w:pPr>
    </w:p>
    <w:tbl>
      <w:tblPr>
        <w:tblW w:w="0" w:type="auto"/>
        <w:tblLook w:val="04A0" w:firstRow="1" w:lastRow="0" w:firstColumn="1" w:lastColumn="0" w:noHBand="0" w:noVBand="1"/>
      </w:tblPr>
      <w:tblGrid>
        <w:gridCol w:w="7421"/>
        <w:gridCol w:w="7422"/>
      </w:tblGrid>
      <w:tr w:rsidR="0001172A" w:rsidRPr="002839BC" w:rsidTr="00265A96">
        <w:tc>
          <w:tcPr>
            <w:tcW w:w="7421" w:type="dxa"/>
          </w:tcPr>
          <w:p w:rsidR="0001172A" w:rsidRPr="002839BC" w:rsidRDefault="0001172A" w:rsidP="00265A96">
            <w:pPr>
              <w:ind w:right="20"/>
              <w:rPr>
                <w:rFonts w:ascii="Arial" w:hAnsi="Arial" w:cs="Arial"/>
                <w:sz w:val="28"/>
                <w:szCs w:val="28"/>
              </w:rPr>
            </w:pPr>
            <w:r w:rsidRPr="002839BC">
              <w:rPr>
                <w:b/>
                <w:bCs/>
                <w:sz w:val="28"/>
                <w:szCs w:val="28"/>
              </w:rPr>
              <w:t xml:space="preserve">В.о. Генерального директора Директорату </w:t>
            </w:r>
          </w:p>
          <w:p w:rsidR="0001172A" w:rsidRPr="002839BC" w:rsidRDefault="0001172A" w:rsidP="00265A96">
            <w:pPr>
              <w:ind w:right="20"/>
              <w:rPr>
                <w:b/>
                <w:bCs/>
                <w:sz w:val="28"/>
                <w:szCs w:val="28"/>
              </w:rPr>
            </w:pPr>
            <w:r w:rsidRPr="002839BC">
              <w:rPr>
                <w:b/>
                <w:bCs/>
                <w:sz w:val="28"/>
                <w:szCs w:val="28"/>
              </w:rPr>
              <w:t>фармацевтичного забезпечення</w:t>
            </w:r>
          </w:p>
        </w:tc>
        <w:tc>
          <w:tcPr>
            <w:tcW w:w="7422" w:type="dxa"/>
          </w:tcPr>
          <w:p w:rsidR="0001172A" w:rsidRPr="002839BC" w:rsidRDefault="0001172A" w:rsidP="00265A96">
            <w:pPr>
              <w:rPr>
                <w:b/>
                <w:bCs/>
                <w:sz w:val="28"/>
                <w:szCs w:val="28"/>
              </w:rPr>
            </w:pPr>
          </w:p>
          <w:p w:rsidR="0001172A" w:rsidRPr="002839BC" w:rsidRDefault="0001172A" w:rsidP="00265A96">
            <w:pPr>
              <w:jc w:val="right"/>
              <w:rPr>
                <w:b/>
                <w:bCs/>
                <w:sz w:val="28"/>
                <w:szCs w:val="28"/>
              </w:rPr>
            </w:pPr>
            <w:r w:rsidRPr="002839BC">
              <w:rPr>
                <w:b/>
                <w:bCs/>
                <w:sz w:val="28"/>
                <w:szCs w:val="28"/>
              </w:rPr>
              <w:t>Іван ЗАДВОРНИХ</w:t>
            </w:r>
          </w:p>
        </w:tc>
      </w:tr>
    </w:tbl>
    <w:p w:rsidR="0001172A" w:rsidRPr="002839BC" w:rsidRDefault="0001172A" w:rsidP="0001172A">
      <w:pPr>
        <w:tabs>
          <w:tab w:val="left" w:pos="12600"/>
        </w:tabs>
        <w:jc w:val="center"/>
        <w:rPr>
          <w:rFonts w:ascii="Arial" w:hAnsi="Arial" w:cs="Arial"/>
          <w:b/>
        </w:rPr>
      </w:pPr>
    </w:p>
    <w:p w:rsidR="0001172A" w:rsidRPr="002839BC" w:rsidRDefault="0001172A" w:rsidP="00FC73F7">
      <w:pPr>
        <w:pStyle w:val="31"/>
        <w:spacing w:after="0"/>
        <w:ind w:left="0"/>
        <w:rPr>
          <w:b/>
          <w:sz w:val="28"/>
          <w:szCs w:val="28"/>
          <w:lang w:val="uk-UA"/>
        </w:rPr>
        <w:sectPr w:rsidR="0001172A" w:rsidRPr="002839BC" w:rsidSect="00265A96">
          <w:headerReference w:type="default" r:id="rId13"/>
          <w:pgSz w:w="16838" w:h="11906" w:orient="landscape"/>
          <w:pgMar w:top="993"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8156E2" w:rsidRPr="002839BC" w:rsidTr="00265A96">
        <w:tc>
          <w:tcPr>
            <w:tcW w:w="3828" w:type="dxa"/>
          </w:tcPr>
          <w:p w:rsidR="008156E2" w:rsidRPr="002839BC" w:rsidRDefault="008156E2" w:rsidP="00E84B94">
            <w:pPr>
              <w:pStyle w:val="4"/>
              <w:tabs>
                <w:tab w:val="left" w:pos="12600"/>
              </w:tabs>
              <w:spacing w:before="0" w:after="0"/>
              <w:rPr>
                <w:bCs w:val="0"/>
                <w:iCs/>
                <w:sz w:val="18"/>
                <w:szCs w:val="18"/>
              </w:rPr>
            </w:pPr>
            <w:r w:rsidRPr="002839BC">
              <w:rPr>
                <w:bCs w:val="0"/>
                <w:iCs/>
                <w:sz w:val="18"/>
                <w:szCs w:val="18"/>
              </w:rPr>
              <w:t>Додаток 2</w:t>
            </w:r>
          </w:p>
          <w:p w:rsidR="008156E2" w:rsidRPr="002839BC" w:rsidRDefault="008156E2" w:rsidP="00E84B94">
            <w:pPr>
              <w:pStyle w:val="4"/>
              <w:tabs>
                <w:tab w:val="left" w:pos="12600"/>
              </w:tabs>
              <w:spacing w:before="0" w:after="0"/>
              <w:rPr>
                <w:bCs w:val="0"/>
                <w:iCs/>
                <w:sz w:val="18"/>
                <w:szCs w:val="18"/>
              </w:rPr>
            </w:pPr>
            <w:r w:rsidRPr="002839BC">
              <w:rPr>
                <w:bCs w:val="0"/>
                <w:iCs/>
                <w:sz w:val="18"/>
                <w:szCs w:val="18"/>
              </w:rPr>
              <w:t>до наказу Міністерства охорони</w:t>
            </w:r>
          </w:p>
          <w:p w:rsidR="008156E2" w:rsidRPr="002839BC" w:rsidRDefault="008156E2" w:rsidP="00E84B94">
            <w:pPr>
              <w:pStyle w:val="4"/>
              <w:tabs>
                <w:tab w:val="left" w:pos="12600"/>
              </w:tabs>
              <w:spacing w:before="0" w:after="0"/>
              <w:rPr>
                <w:bCs w:val="0"/>
                <w:iCs/>
                <w:sz w:val="18"/>
                <w:szCs w:val="18"/>
              </w:rPr>
            </w:pPr>
            <w:r w:rsidRPr="002839BC">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156E2" w:rsidRPr="002839BC" w:rsidRDefault="008156E2" w:rsidP="00E84B94">
            <w:pPr>
              <w:tabs>
                <w:tab w:val="left" w:pos="12600"/>
              </w:tabs>
              <w:rPr>
                <w:b/>
                <w:sz w:val="18"/>
                <w:szCs w:val="18"/>
              </w:rPr>
            </w:pPr>
            <w:r w:rsidRPr="002839BC">
              <w:rPr>
                <w:b/>
                <w:bCs/>
                <w:iCs/>
                <w:sz w:val="18"/>
                <w:szCs w:val="18"/>
                <w:u w:val="single"/>
              </w:rPr>
              <w:t>від 18 липня 2022 року № 1246</w:t>
            </w:r>
            <w:r w:rsidRPr="002839BC">
              <w:rPr>
                <w:bCs/>
                <w:iCs/>
                <w:sz w:val="18"/>
                <w:szCs w:val="18"/>
                <w:u w:val="single"/>
              </w:rPr>
              <w:t xml:space="preserve">   </w:t>
            </w:r>
          </w:p>
        </w:tc>
      </w:tr>
    </w:tbl>
    <w:p w:rsidR="00E84B94" w:rsidRPr="002839BC" w:rsidRDefault="00E84B94" w:rsidP="008156E2">
      <w:pPr>
        <w:keepNext/>
        <w:tabs>
          <w:tab w:val="left" w:pos="12600"/>
        </w:tabs>
        <w:jc w:val="center"/>
        <w:outlineLvl w:val="1"/>
        <w:rPr>
          <w:rFonts w:ascii="Arial" w:hAnsi="Arial" w:cs="Arial"/>
          <w:b/>
          <w:caps/>
          <w:sz w:val="28"/>
          <w:szCs w:val="28"/>
        </w:rPr>
      </w:pPr>
    </w:p>
    <w:p w:rsidR="008156E2" w:rsidRPr="002839BC" w:rsidRDefault="008156E2" w:rsidP="008156E2">
      <w:pPr>
        <w:keepNext/>
        <w:tabs>
          <w:tab w:val="left" w:pos="12600"/>
        </w:tabs>
        <w:jc w:val="center"/>
        <w:outlineLvl w:val="1"/>
        <w:rPr>
          <w:rFonts w:ascii="Arial" w:hAnsi="Arial" w:cs="Arial"/>
          <w:b/>
          <w:caps/>
          <w:sz w:val="28"/>
          <w:szCs w:val="28"/>
        </w:rPr>
      </w:pPr>
      <w:r w:rsidRPr="002839BC">
        <w:rPr>
          <w:rFonts w:ascii="Arial" w:hAnsi="Arial" w:cs="Arial"/>
          <w:b/>
          <w:caps/>
          <w:sz w:val="28"/>
          <w:szCs w:val="28"/>
        </w:rPr>
        <w:t>ПЕРЕЛІК</w:t>
      </w:r>
    </w:p>
    <w:p w:rsidR="008156E2" w:rsidRPr="002839BC" w:rsidRDefault="008156E2" w:rsidP="008156E2">
      <w:pPr>
        <w:tabs>
          <w:tab w:val="left" w:pos="12600"/>
        </w:tabs>
        <w:jc w:val="center"/>
        <w:rPr>
          <w:rFonts w:ascii="Arial" w:hAnsi="Arial" w:cs="Arial"/>
          <w:b/>
          <w:caps/>
          <w:sz w:val="28"/>
          <w:szCs w:val="28"/>
        </w:rPr>
      </w:pPr>
      <w:r w:rsidRPr="002839BC">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8156E2" w:rsidRPr="002839BC" w:rsidRDefault="008156E2" w:rsidP="008156E2">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2268"/>
        <w:gridCol w:w="1275"/>
        <w:gridCol w:w="993"/>
        <w:gridCol w:w="1275"/>
        <w:gridCol w:w="1134"/>
        <w:gridCol w:w="3544"/>
        <w:gridCol w:w="992"/>
        <w:gridCol w:w="851"/>
        <w:gridCol w:w="1559"/>
      </w:tblGrid>
      <w:tr w:rsidR="002839BC" w:rsidRPr="002839BC" w:rsidTr="00E84B94">
        <w:trPr>
          <w:tblHeader/>
        </w:trPr>
        <w:tc>
          <w:tcPr>
            <w:tcW w:w="568" w:type="dxa"/>
            <w:tcBorders>
              <w:top w:val="single" w:sz="4" w:space="0" w:color="000000"/>
            </w:tcBorders>
            <w:shd w:val="clear" w:color="auto" w:fill="D9D9D9"/>
            <w:hideMark/>
          </w:tcPr>
          <w:p w:rsidR="008156E2" w:rsidRPr="002839BC" w:rsidRDefault="008156E2" w:rsidP="00265A96">
            <w:pPr>
              <w:tabs>
                <w:tab w:val="left" w:pos="12600"/>
              </w:tabs>
              <w:jc w:val="center"/>
              <w:rPr>
                <w:rFonts w:ascii="Arial" w:hAnsi="Arial" w:cs="Arial"/>
                <w:b/>
                <w:i/>
                <w:sz w:val="16"/>
                <w:szCs w:val="16"/>
              </w:rPr>
            </w:pPr>
            <w:r w:rsidRPr="002839BC">
              <w:rPr>
                <w:rFonts w:ascii="Arial" w:hAnsi="Arial" w:cs="Arial"/>
                <w:b/>
                <w:i/>
                <w:sz w:val="16"/>
                <w:szCs w:val="16"/>
              </w:rPr>
              <w:t>№ п/п</w:t>
            </w:r>
          </w:p>
        </w:tc>
        <w:tc>
          <w:tcPr>
            <w:tcW w:w="1418" w:type="dxa"/>
            <w:tcBorders>
              <w:top w:val="single" w:sz="4" w:space="0" w:color="000000"/>
            </w:tcBorders>
            <w:shd w:val="clear" w:color="auto" w:fill="D9D9D9"/>
          </w:tcPr>
          <w:p w:rsidR="008156E2" w:rsidRPr="002839BC" w:rsidRDefault="008156E2" w:rsidP="00265A96">
            <w:pPr>
              <w:tabs>
                <w:tab w:val="left" w:pos="12600"/>
              </w:tabs>
              <w:jc w:val="center"/>
              <w:rPr>
                <w:rFonts w:ascii="Arial" w:hAnsi="Arial" w:cs="Arial"/>
                <w:b/>
                <w:i/>
                <w:sz w:val="16"/>
                <w:szCs w:val="16"/>
              </w:rPr>
            </w:pPr>
            <w:r w:rsidRPr="002839BC">
              <w:rPr>
                <w:rFonts w:ascii="Arial" w:hAnsi="Arial" w:cs="Arial"/>
                <w:b/>
                <w:i/>
                <w:sz w:val="16"/>
                <w:szCs w:val="16"/>
              </w:rPr>
              <w:t>Назва лікарського засобу</w:t>
            </w:r>
          </w:p>
        </w:tc>
        <w:tc>
          <w:tcPr>
            <w:tcW w:w="2268" w:type="dxa"/>
            <w:tcBorders>
              <w:top w:val="single" w:sz="4" w:space="0" w:color="000000"/>
            </w:tcBorders>
            <w:shd w:val="clear" w:color="auto" w:fill="D9D9D9"/>
          </w:tcPr>
          <w:p w:rsidR="008156E2" w:rsidRPr="002839BC" w:rsidRDefault="008156E2" w:rsidP="00265A96">
            <w:pPr>
              <w:tabs>
                <w:tab w:val="left" w:pos="12600"/>
              </w:tabs>
              <w:jc w:val="center"/>
              <w:rPr>
                <w:rFonts w:ascii="Arial" w:hAnsi="Arial" w:cs="Arial"/>
                <w:b/>
                <w:i/>
                <w:sz w:val="16"/>
                <w:szCs w:val="16"/>
              </w:rPr>
            </w:pPr>
            <w:r w:rsidRPr="002839BC">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8156E2" w:rsidRPr="002839BC" w:rsidRDefault="008156E2" w:rsidP="00265A96">
            <w:pPr>
              <w:tabs>
                <w:tab w:val="left" w:pos="12600"/>
              </w:tabs>
              <w:jc w:val="center"/>
              <w:rPr>
                <w:rFonts w:ascii="Arial" w:hAnsi="Arial" w:cs="Arial"/>
                <w:b/>
                <w:i/>
                <w:sz w:val="16"/>
                <w:szCs w:val="16"/>
              </w:rPr>
            </w:pPr>
            <w:r w:rsidRPr="002839BC">
              <w:rPr>
                <w:rFonts w:ascii="Arial" w:hAnsi="Arial" w:cs="Arial"/>
                <w:b/>
                <w:i/>
                <w:sz w:val="16"/>
                <w:szCs w:val="16"/>
              </w:rPr>
              <w:t>Заявник</w:t>
            </w:r>
          </w:p>
        </w:tc>
        <w:tc>
          <w:tcPr>
            <w:tcW w:w="993" w:type="dxa"/>
            <w:tcBorders>
              <w:top w:val="single" w:sz="4" w:space="0" w:color="000000"/>
            </w:tcBorders>
            <w:shd w:val="clear" w:color="auto" w:fill="D9D9D9"/>
          </w:tcPr>
          <w:p w:rsidR="008156E2" w:rsidRPr="002839BC" w:rsidRDefault="008156E2" w:rsidP="00265A96">
            <w:pPr>
              <w:tabs>
                <w:tab w:val="left" w:pos="12600"/>
              </w:tabs>
              <w:jc w:val="center"/>
              <w:rPr>
                <w:rFonts w:ascii="Arial" w:hAnsi="Arial" w:cs="Arial"/>
                <w:b/>
                <w:i/>
                <w:sz w:val="16"/>
                <w:szCs w:val="16"/>
              </w:rPr>
            </w:pPr>
            <w:r w:rsidRPr="002839BC">
              <w:rPr>
                <w:rFonts w:ascii="Arial" w:hAnsi="Arial" w:cs="Arial"/>
                <w:b/>
                <w:i/>
                <w:sz w:val="16"/>
                <w:szCs w:val="16"/>
              </w:rPr>
              <w:t>Країна заявника</w:t>
            </w:r>
          </w:p>
        </w:tc>
        <w:tc>
          <w:tcPr>
            <w:tcW w:w="1275" w:type="dxa"/>
            <w:tcBorders>
              <w:top w:val="single" w:sz="4" w:space="0" w:color="000000"/>
            </w:tcBorders>
            <w:shd w:val="clear" w:color="auto" w:fill="D9D9D9"/>
          </w:tcPr>
          <w:p w:rsidR="008156E2" w:rsidRPr="002839BC" w:rsidRDefault="008156E2" w:rsidP="00265A96">
            <w:pPr>
              <w:tabs>
                <w:tab w:val="left" w:pos="12600"/>
              </w:tabs>
              <w:jc w:val="center"/>
              <w:rPr>
                <w:rFonts w:ascii="Arial" w:hAnsi="Arial" w:cs="Arial"/>
                <w:b/>
                <w:i/>
                <w:sz w:val="16"/>
                <w:szCs w:val="16"/>
              </w:rPr>
            </w:pPr>
            <w:r w:rsidRPr="002839BC">
              <w:rPr>
                <w:rFonts w:ascii="Arial" w:hAnsi="Arial" w:cs="Arial"/>
                <w:b/>
                <w:i/>
                <w:sz w:val="16"/>
                <w:szCs w:val="16"/>
              </w:rPr>
              <w:t>Виробник</w:t>
            </w:r>
          </w:p>
        </w:tc>
        <w:tc>
          <w:tcPr>
            <w:tcW w:w="1134" w:type="dxa"/>
            <w:tcBorders>
              <w:top w:val="single" w:sz="4" w:space="0" w:color="000000"/>
            </w:tcBorders>
            <w:shd w:val="clear" w:color="auto" w:fill="D9D9D9"/>
          </w:tcPr>
          <w:p w:rsidR="008156E2" w:rsidRPr="002839BC" w:rsidRDefault="008156E2" w:rsidP="00265A96">
            <w:pPr>
              <w:tabs>
                <w:tab w:val="left" w:pos="12600"/>
              </w:tabs>
              <w:jc w:val="center"/>
              <w:rPr>
                <w:rFonts w:ascii="Arial" w:hAnsi="Arial" w:cs="Arial"/>
                <w:b/>
                <w:i/>
                <w:sz w:val="16"/>
                <w:szCs w:val="16"/>
              </w:rPr>
            </w:pPr>
            <w:r w:rsidRPr="002839BC">
              <w:rPr>
                <w:rFonts w:ascii="Arial" w:hAnsi="Arial" w:cs="Arial"/>
                <w:b/>
                <w:i/>
                <w:sz w:val="16"/>
                <w:szCs w:val="16"/>
              </w:rPr>
              <w:t>Країна виробника</w:t>
            </w:r>
          </w:p>
        </w:tc>
        <w:tc>
          <w:tcPr>
            <w:tcW w:w="3544" w:type="dxa"/>
            <w:tcBorders>
              <w:top w:val="single" w:sz="4" w:space="0" w:color="000000"/>
            </w:tcBorders>
            <w:shd w:val="clear" w:color="auto" w:fill="D9D9D9"/>
          </w:tcPr>
          <w:p w:rsidR="008156E2" w:rsidRPr="002839BC" w:rsidRDefault="008156E2" w:rsidP="00265A96">
            <w:pPr>
              <w:tabs>
                <w:tab w:val="left" w:pos="12600"/>
              </w:tabs>
              <w:jc w:val="center"/>
              <w:rPr>
                <w:rFonts w:ascii="Arial" w:hAnsi="Arial" w:cs="Arial"/>
                <w:b/>
                <w:i/>
                <w:sz w:val="16"/>
                <w:szCs w:val="16"/>
              </w:rPr>
            </w:pPr>
            <w:r w:rsidRPr="002839BC">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8156E2" w:rsidRPr="002839BC" w:rsidRDefault="008156E2" w:rsidP="00265A96">
            <w:pPr>
              <w:tabs>
                <w:tab w:val="left" w:pos="12600"/>
              </w:tabs>
              <w:jc w:val="center"/>
              <w:rPr>
                <w:rFonts w:ascii="Arial" w:hAnsi="Arial" w:cs="Arial"/>
                <w:b/>
                <w:i/>
                <w:sz w:val="16"/>
                <w:szCs w:val="16"/>
              </w:rPr>
            </w:pPr>
            <w:r w:rsidRPr="002839BC">
              <w:rPr>
                <w:rFonts w:ascii="Arial" w:hAnsi="Arial" w:cs="Arial"/>
                <w:b/>
                <w:i/>
                <w:sz w:val="16"/>
                <w:szCs w:val="16"/>
              </w:rPr>
              <w:t>Умови відпуску</w:t>
            </w:r>
          </w:p>
        </w:tc>
        <w:tc>
          <w:tcPr>
            <w:tcW w:w="851" w:type="dxa"/>
            <w:tcBorders>
              <w:top w:val="single" w:sz="4" w:space="0" w:color="000000"/>
            </w:tcBorders>
            <w:shd w:val="clear" w:color="auto" w:fill="D9D9D9"/>
          </w:tcPr>
          <w:p w:rsidR="008156E2" w:rsidRPr="002839BC" w:rsidRDefault="008156E2" w:rsidP="00265A96">
            <w:pPr>
              <w:tabs>
                <w:tab w:val="left" w:pos="12600"/>
              </w:tabs>
              <w:jc w:val="center"/>
              <w:rPr>
                <w:rFonts w:ascii="Arial" w:hAnsi="Arial" w:cs="Arial"/>
                <w:b/>
                <w:i/>
                <w:sz w:val="16"/>
                <w:szCs w:val="16"/>
              </w:rPr>
            </w:pPr>
            <w:r w:rsidRPr="002839BC">
              <w:rPr>
                <w:rFonts w:ascii="Arial" w:hAnsi="Arial" w:cs="Arial"/>
                <w:b/>
                <w:i/>
                <w:sz w:val="16"/>
                <w:szCs w:val="16"/>
              </w:rPr>
              <w:t>Рекламування</w:t>
            </w:r>
          </w:p>
        </w:tc>
        <w:tc>
          <w:tcPr>
            <w:tcW w:w="1559" w:type="dxa"/>
            <w:tcBorders>
              <w:top w:val="single" w:sz="4" w:space="0" w:color="000000"/>
            </w:tcBorders>
            <w:shd w:val="clear" w:color="auto" w:fill="D9D9D9"/>
          </w:tcPr>
          <w:p w:rsidR="008156E2" w:rsidRPr="002839BC" w:rsidRDefault="008156E2" w:rsidP="00265A96">
            <w:pPr>
              <w:tabs>
                <w:tab w:val="left" w:pos="12600"/>
              </w:tabs>
              <w:jc w:val="center"/>
              <w:rPr>
                <w:rFonts w:ascii="Arial" w:hAnsi="Arial" w:cs="Arial"/>
                <w:b/>
                <w:i/>
                <w:sz w:val="16"/>
                <w:szCs w:val="16"/>
              </w:rPr>
            </w:pPr>
            <w:r w:rsidRPr="002839BC">
              <w:rPr>
                <w:rFonts w:ascii="Arial" w:hAnsi="Arial" w:cs="Arial"/>
                <w:b/>
                <w:i/>
                <w:sz w:val="16"/>
                <w:szCs w:val="16"/>
              </w:rPr>
              <w:t>Номер реєстраційного посвідчення</w:t>
            </w:r>
          </w:p>
        </w:tc>
      </w:tr>
      <w:tr w:rsidR="002839BC" w:rsidRPr="002839BC" w:rsidTr="00E84B94">
        <w:tc>
          <w:tcPr>
            <w:tcW w:w="568" w:type="dxa"/>
            <w:tcBorders>
              <w:top w:val="single" w:sz="4" w:space="0" w:color="auto"/>
              <w:left w:val="single" w:sz="4" w:space="0" w:color="000000"/>
              <w:bottom w:val="single" w:sz="4" w:space="0" w:color="auto"/>
              <w:right w:val="single" w:sz="4" w:space="0" w:color="000000"/>
            </w:tcBorders>
            <w:shd w:val="clear" w:color="auto" w:fill="auto"/>
          </w:tcPr>
          <w:p w:rsidR="008156E2" w:rsidRPr="002839BC" w:rsidRDefault="008156E2" w:rsidP="008156E2">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156E2" w:rsidRPr="002839BC" w:rsidRDefault="008156E2" w:rsidP="00265A96">
            <w:pPr>
              <w:pStyle w:val="11"/>
              <w:tabs>
                <w:tab w:val="left" w:pos="12600"/>
              </w:tabs>
              <w:rPr>
                <w:rFonts w:ascii="Arial" w:hAnsi="Arial" w:cs="Arial"/>
                <w:b/>
                <w:i/>
                <w:sz w:val="16"/>
                <w:szCs w:val="16"/>
              </w:rPr>
            </w:pPr>
            <w:r w:rsidRPr="002839BC">
              <w:rPr>
                <w:rFonts w:ascii="Arial" w:hAnsi="Arial" w:cs="Arial"/>
                <w:b/>
                <w:sz w:val="16"/>
                <w:szCs w:val="16"/>
              </w:rPr>
              <w:t>ГІДРОХЛОРОТІАЗИД</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rPr>
                <w:rFonts w:ascii="Arial" w:hAnsi="Arial" w:cs="Arial"/>
                <w:sz w:val="16"/>
                <w:szCs w:val="16"/>
              </w:rPr>
            </w:pPr>
            <w:r w:rsidRPr="002839BC">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АТ "КИЇВСЬКИЙ ВІТАМІННИЙ ЗАВОД" </w:t>
            </w:r>
            <w:r w:rsidRPr="002839B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Чангжоу Фармас'ютікал Фекторі </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Перереєстрація не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UA/16581/01/01</w:t>
            </w:r>
          </w:p>
        </w:tc>
      </w:tr>
      <w:tr w:rsidR="002839BC" w:rsidRPr="002839BC" w:rsidTr="00E84B94">
        <w:tc>
          <w:tcPr>
            <w:tcW w:w="568" w:type="dxa"/>
            <w:tcBorders>
              <w:top w:val="single" w:sz="4" w:space="0" w:color="auto"/>
              <w:left w:val="single" w:sz="4" w:space="0" w:color="000000"/>
              <w:bottom w:val="single" w:sz="4" w:space="0" w:color="auto"/>
              <w:right w:val="single" w:sz="4" w:space="0" w:color="000000"/>
            </w:tcBorders>
            <w:shd w:val="clear" w:color="auto" w:fill="auto"/>
          </w:tcPr>
          <w:p w:rsidR="008156E2" w:rsidRPr="002839BC" w:rsidRDefault="008156E2" w:rsidP="008156E2">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156E2" w:rsidRPr="002839BC" w:rsidRDefault="008156E2" w:rsidP="00265A96">
            <w:pPr>
              <w:pStyle w:val="11"/>
              <w:tabs>
                <w:tab w:val="left" w:pos="12600"/>
              </w:tabs>
              <w:rPr>
                <w:rFonts w:ascii="Arial" w:hAnsi="Arial" w:cs="Arial"/>
                <w:b/>
                <w:i/>
                <w:sz w:val="16"/>
                <w:szCs w:val="16"/>
              </w:rPr>
            </w:pPr>
            <w:r w:rsidRPr="002839BC">
              <w:rPr>
                <w:rFonts w:ascii="Arial" w:hAnsi="Arial" w:cs="Arial"/>
                <w:b/>
                <w:sz w:val="16"/>
                <w:szCs w:val="16"/>
              </w:rPr>
              <w:t>ГРАНУФІНК® ПРОСТА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rPr>
                <w:rFonts w:ascii="Arial" w:hAnsi="Arial" w:cs="Arial"/>
                <w:sz w:val="16"/>
                <w:szCs w:val="16"/>
                <w:lang w:val="ru-RU"/>
              </w:rPr>
            </w:pPr>
            <w:r w:rsidRPr="002839BC">
              <w:rPr>
                <w:rFonts w:ascii="Arial" w:hAnsi="Arial" w:cs="Arial"/>
                <w:sz w:val="16"/>
                <w:szCs w:val="16"/>
                <w:lang w:val="ru-RU"/>
              </w:rPr>
              <w:t>капсули тверді по 10 капсул у блістері; по 3 або 15 блістерів у картонній упаковці; по 20 капсул у блістері; по 3 або 6, або 10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lang w:val="ru-RU"/>
              </w:rPr>
              <w:t>ТОВ «ПЕРРІГО УКРАЇНА»</w:t>
            </w:r>
            <w:r w:rsidRPr="002839B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Омега Фарма Меньюфекчерінг ГмбХ і Ко. КГ</w:t>
            </w:r>
            <w:r w:rsidRPr="002839B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Перереєстрація на необмежений термін</w:t>
            </w:r>
            <w:r w:rsidRPr="002839BC">
              <w:rPr>
                <w:rFonts w:ascii="Arial" w:hAnsi="Arial" w:cs="Arial"/>
                <w:sz w:val="16"/>
                <w:szCs w:val="16"/>
              </w:rPr>
              <w:br/>
              <w:t>Оновлено інформацію в інструкції для медичного застосування лікарського засобу у розділах "Показання" (уточнення), "Протипоказання", "Особливості застосування", "Застосування у період вагітності або годування груддю", "Діти" (редагування), "Побічні реакції" відповідно до оновленої інформації з безпеки лікарського засобу.</w:t>
            </w:r>
            <w:r w:rsidRPr="002839B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sz w:val="16"/>
                <w:szCs w:val="16"/>
              </w:rPr>
            </w:pPr>
            <w:r w:rsidRPr="002839B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UA/16190/01/01</w:t>
            </w:r>
          </w:p>
        </w:tc>
      </w:tr>
      <w:tr w:rsidR="002839BC" w:rsidRPr="002839BC" w:rsidTr="00E84B94">
        <w:tc>
          <w:tcPr>
            <w:tcW w:w="568" w:type="dxa"/>
            <w:tcBorders>
              <w:top w:val="single" w:sz="4" w:space="0" w:color="auto"/>
              <w:left w:val="single" w:sz="4" w:space="0" w:color="000000"/>
              <w:bottom w:val="single" w:sz="4" w:space="0" w:color="auto"/>
              <w:right w:val="single" w:sz="4" w:space="0" w:color="000000"/>
            </w:tcBorders>
            <w:shd w:val="clear" w:color="auto" w:fill="auto"/>
          </w:tcPr>
          <w:p w:rsidR="008156E2" w:rsidRPr="002839BC" w:rsidRDefault="008156E2" w:rsidP="008156E2">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156E2" w:rsidRPr="002839BC" w:rsidRDefault="008156E2" w:rsidP="00265A96">
            <w:pPr>
              <w:pStyle w:val="11"/>
              <w:tabs>
                <w:tab w:val="left" w:pos="12600"/>
              </w:tabs>
              <w:rPr>
                <w:rFonts w:ascii="Arial" w:hAnsi="Arial" w:cs="Arial"/>
                <w:b/>
                <w:i/>
                <w:sz w:val="16"/>
                <w:szCs w:val="16"/>
              </w:rPr>
            </w:pPr>
            <w:r w:rsidRPr="002839BC">
              <w:rPr>
                <w:rFonts w:ascii="Arial" w:hAnsi="Arial" w:cs="Arial"/>
                <w:b/>
                <w:sz w:val="16"/>
                <w:szCs w:val="16"/>
              </w:rPr>
              <w:t>ІПРАТРОПІЮ БРОМІД</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rPr>
                <w:rFonts w:ascii="Arial" w:hAnsi="Arial" w:cs="Arial"/>
                <w:sz w:val="16"/>
                <w:szCs w:val="16"/>
              </w:rPr>
            </w:pPr>
            <w:r w:rsidRPr="002839BC">
              <w:rPr>
                <w:rFonts w:ascii="Arial" w:hAnsi="Arial" w:cs="Arial"/>
                <w:sz w:val="16"/>
                <w:szCs w:val="16"/>
              </w:rPr>
              <w:t>кристалічний порошок (субстанція) у мішках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r w:rsidRPr="002839B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Люсохіміка С.п.А</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UA/16516/01/01</w:t>
            </w:r>
          </w:p>
        </w:tc>
      </w:tr>
      <w:tr w:rsidR="002839BC" w:rsidRPr="002839BC" w:rsidTr="00E84B94">
        <w:tc>
          <w:tcPr>
            <w:tcW w:w="568" w:type="dxa"/>
            <w:tcBorders>
              <w:top w:val="single" w:sz="4" w:space="0" w:color="auto"/>
              <w:left w:val="single" w:sz="4" w:space="0" w:color="000000"/>
              <w:bottom w:val="single" w:sz="4" w:space="0" w:color="auto"/>
              <w:right w:val="single" w:sz="4" w:space="0" w:color="000000"/>
            </w:tcBorders>
            <w:shd w:val="clear" w:color="auto" w:fill="auto"/>
          </w:tcPr>
          <w:p w:rsidR="008156E2" w:rsidRPr="002839BC" w:rsidRDefault="008156E2" w:rsidP="008156E2">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156E2" w:rsidRPr="002839BC" w:rsidRDefault="008156E2" w:rsidP="00265A96">
            <w:pPr>
              <w:pStyle w:val="11"/>
              <w:tabs>
                <w:tab w:val="left" w:pos="12600"/>
              </w:tabs>
              <w:rPr>
                <w:rFonts w:ascii="Arial" w:hAnsi="Arial" w:cs="Arial"/>
                <w:b/>
                <w:i/>
                <w:sz w:val="16"/>
                <w:szCs w:val="16"/>
              </w:rPr>
            </w:pPr>
            <w:r w:rsidRPr="002839BC">
              <w:rPr>
                <w:rFonts w:ascii="Arial" w:hAnsi="Arial" w:cs="Arial"/>
                <w:b/>
                <w:sz w:val="16"/>
                <w:szCs w:val="16"/>
              </w:rPr>
              <w:t>КАЛІЮ DL-АСПАРТАТ</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rPr>
                <w:rFonts w:ascii="Arial" w:hAnsi="Arial" w:cs="Arial"/>
                <w:sz w:val="16"/>
                <w:szCs w:val="16"/>
              </w:rPr>
            </w:pPr>
            <w:r w:rsidRPr="002839BC">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ФЛАММА С.п.А.</w:t>
            </w:r>
            <w:r w:rsidRPr="002839B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Італiя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ФЛАММА С.п.А.</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Перереєстрація на необмежеий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UA/16336/01/01</w:t>
            </w:r>
          </w:p>
        </w:tc>
      </w:tr>
      <w:tr w:rsidR="002839BC" w:rsidRPr="002839BC" w:rsidTr="00E84B94">
        <w:tc>
          <w:tcPr>
            <w:tcW w:w="568" w:type="dxa"/>
            <w:tcBorders>
              <w:top w:val="single" w:sz="4" w:space="0" w:color="auto"/>
              <w:left w:val="single" w:sz="4" w:space="0" w:color="000000"/>
              <w:bottom w:val="single" w:sz="4" w:space="0" w:color="auto"/>
              <w:right w:val="single" w:sz="4" w:space="0" w:color="000000"/>
            </w:tcBorders>
            <w:shd w:val="clear" w:color="auto" w:fill="auto"/>
          </w:tcPr>
          <w:p w:rsidR="008156E2" w:rsidRPr="002839BC" w:rsidRDefault="008156E2" w:rsidP="008156E2">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156E2" w:rsidRPr="002839BC" w:rsidRDefault="008156E2" w:rsidP="00265A96">
            <w:pPr>
              <w:pStyle w:val="11"/>
              <w:tabs>
                <w:tab w:val="left" w:pos="12600"/>
              </w:tabs>
              <w:rPr>
                <w:rFonts w:ascii="Arial" w:hAnsi="Arial" w:cs="Arial"/>
                <w:b/>
                <w:i/>
                <w:sz w:val="16"/>
                <w:szCs w:val="16"/>
              </w:rPr>
            </w:pPr>
            <w:r w:rsidRPr="002839BC">
              <w:rPr>
                <w:rFonts w:ascii="Arial" w:hAnsi="Arial" w:cs="Arial"/>
                <w:b/>
                <w:sz w:val="16"/>
                <w:szCs w:val="16"/>
              </w:rPr>
              <w:t>НАТРІЮ ГЛЮКОНАТ</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rPr>
                <w:rFonts w:ascii="Arial" w:hAnsi="Arial" w:cs="Arial"/>
                <w:sz w:val="16"/>
                <w:szCs w:val="16"/>
              </w:rPr>
            </w:pPr>
            <w:r w:rsidRPr="002839BC">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Шаанксі Дашенг Фармасьютикал Тех Ко., Лтд.</w:t>
            </w:r>
            <w:r w:rsidRPr="002839B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Шаанксі Дашенг Фармасьютикал Тех Ко.,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UA/16381/01/01</w:t>
            </w:r>
          </w:p>
        </w:tc>
      </w:tr>
      <w:tr w:rsidR="002839BC" w:rsidRPr="002839BC" w:rsidTr="00E84B94">
        <w:tc>
          <w:tcPr>
            <w:tcW w:w="568" w:type="dxa"/>
            <w:tcBorders>
              <w:top w:val="single" w:sz="4" w:space="0" w:color="auto"/>
              <w:left w:val="single" w:sz="4" w:space="0" w:color="000000"/>
              <w:bottom w:val="single" w:sz="4" w:space="0" w:color="auto"/>
              <w:right w:val="single" w:sz="4" w:space="0" w:color="000000"/>
            </w:tcBorders>
            <w:shd w:val="clear" w:color="auto" w:fill="auto"/>
          </w:tcPr>
          <w:p w:rsidR="008156E2" w:rsidRPr="002839BC" w:rsidRDefault="008156E2" w:rsidP="008156E2">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156E2" w:rsidRPr="002839BC" w:rsidRDefault="008156E2" w:rsidP="00265A96">
            <w:pPr>
              <w:pStyle w:val="11"/>
              <w:tabs>
                <w:tab w:val="left" w:pos="12600"/>
              </w:tabs>
              <w:rPr>
                <w:rFonts w:ascii="Arial" w:hAnsi="Arial" w:cs="Arial"/>
                <w:b/>
                <w:i/>
                <w:sz w:val="16"/>
                <w:szCs w:val="16"/>
              </w:rPr>
            </w:pPr>
            <w:r w:rsidRPr="002839BC">
              <w:rPr>
                <w:rFonts w:ascii="Arial" w:hAnsi="Arial" w:cs="Arial"/>
                <w:b/>
                <w:sz w:val="16"/>
                <w:szCs w:val="16"/>
              </w:rPr>
              <w:t>СИДОКАРД</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rPr>
                <w:rFonts w:ascii="Arial" w:hAnsi="Arial" w:cs="Arial"/>
                <w:sz w:val="16"/>
                <w:szCs w:val="16"/>
                <w:lang w:val="ru-RU"/>
              </w:rPr>
            </w:pPr>
            <w:r w:rsidRPr="002839BC">
              <w:rPr>
                <w:rFonts w:ascii="Arial" w:hAnsi="Arial" w:cs="Arial"/>
                <w:sz w:val="16"/>
                <w:szCs w:val="16"/>
                <w:lang w:val="ru-RU"/>
              </w:rPr>
              <w:t>таблетки по 4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АТ "КИЇВСЬКИЙ ВІТАМІННИЙ ЗАВОД"</w:t>
            </w:r>
            <w:r w:rsidRPr="002839B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АТ "КИЇВСЬКИЙ ВІТАМІННИЙ ЗАВОД"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Перереєстрація на необмежений термін</w:t>
            </w:r>
            <w:r w:rsidRPr="002839BC">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"Протипоказання", "Взаємодія з іншими лікарськими засобами та інші види взаємодій", "Особливості застосування", "Передозування", "Побічні реакції" відповідно до інформації референтного лікарського засобу (Сиднофарм, таблетки). </w:t>
            </w:r>
            <w:r w:rsidRPr="002839B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UA/16389/01/02</w:t>
            </w:r>
          </w:p>
        </w:tc>
      </w:tr>
      <w:tr w:rsidR="002839BC" w:rsidRPr="002839BC" w:rsidTr="00E84B94">
        <w:tc>
          <w:tcPr>
            <w:tcW w:w="568" w:type="dxa"/>
            <w:tcBorders>
              <w:top w:val="single" w:sz="4" w:space="0" w:color="auto"/>
              <w:left w:val="single" w:sz="4" w:space="0" w:color="000000"/>
              <w:bottom w:val="single" w:sz="4" w:space="0" w:color="auto"/>
              <w:right w:val="single" w:sz="4" w:space="0" w:color="000000"/>
            </w:tcBorders>
            <w:shd w:val="clear" w:color="auto" w:fill="auto"/>
          </w:tcPr>
          <w:p w:rsidR="008156E2" w:rsidRPr="002839BC" w:rsidRDefault="008156E2" w:rsidP="008156E2">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156E2" w:rsidRPr="002839BC" w:rsidRDefault="008156E2" w:rsidP="00265A96">
            <w:pPr>
              <w:pStyle w:val="11"/>
              <w:tabs>
                <w:tab w:val="left" w:pos="12600"/>
              </w:tabs>
              <w:rPr>
                <w:rFonts w:ascii="Arial" w:hAnsi="Arial" w:cs="Arial"/>
                <w:b/>
                <w:i/>
                <w:sz w:val="16"/>
                <w:szCs w:val="16"/>
              </w:rPr>
            </w:pPr>
            <w:r w:rsidRPr="002839BC">
              <w:rPr>
                <w:rFonts w:ascii="Arial" w:hAnsi="Arial" w:cs="Arial"/>
                <w:b/>
                <w:sz w:val="16"/>
                <w:szCs w:val="16"/>
              </w:rPr>
              <w:t>СИДОКАРД</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rPr>
                <w:rFonts w:ascii="Arial" w:hAnsi="Arial" w:cs="Arial"/>
                <w:sz w:val="16"/>
                <w:szCs w:val="16"/>
                <w:lang w:val="ru-RU"/>
              </w:rPr>
            </w:pPr>
            <w:r w:rsidRPr="002839BC">
              <w:rPr>
                <w:rFonts w:ascii="Arial" w:hAnsi="Arial" w:cs="Arial"/>
                <w:sz w:val="16"/>
                <w:szCs w:val="16"/>
                <w:lang w:val="ru-RU"/>
              </w:rPr>
              <w:t>таблетки по 2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АТ "КИЇВСЬКИЙ ВІТАМІННИЙ ЗАВОД"</w:t>
            </w:r>
            <w:r w:rsidRPr="002839B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lang w:val="ru-RU"/>
              </w:rPr>
              <w:t>АТ "КИЇВСЬКИЙ ВІТАМІННИЙ ЗАВОД"</w:t>
            </w:r>
            <w:r w:rsidRPr="002839BC">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(щодо назви), "Фармакологічні властивості", "Протипоказання", "Взаємодія з іншими лікарськими засобами та інші види взаємодій", "Особливості застосування", "Передозування", "Побічні реакції" відповідно до інформації референтного лікарського засобу (Сиднофарм, таблетки по 2 мг). </w:t>
            </w:r>
            <w:r w:rsidRPr="002839BC">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UA/16389/01/01</w:t>
            </w:r>
          </w:p>
        </w:tc>
      </w:tr>
      <w:tr w:rsidR="002839BC" w:rsidRPr="002839BC" w:rsidTr="00E84B94">
        <w:tc>
          <w:tcPr>
            <w:tcW w:w="568" w:type="dxa"/>
            <w:tcBorders>
              <w:top w:val="single" w:sz="4" w:space="0" w:color="auto"/>
              <w:left w:val="single" w:sz="4" w:space="0" w:color="000000"/>
              <w:bottom w:val="single" w:sz="4" w:space="0" w:color="auto"/>
              <w:right w:val="single" w:sz="4" w:space="0" w:color="000000"/>
            </w:tcBorders>
            <w:shd w:val="clear" w:color="auto" w:fill="auto"/>
          </w:tcPr>
          <w:p w:rsidR="008156E2" w:rsidRPr="002839BC" w:rsidRDefault="008156E2" w:rsidP="008156E2">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156E2" w:rsidRPr="002839BC" w:rsidRDefault="008156E2" w:rsidP="00265A96">
            <w:pPr>
              <w:pStyle w:val="11"/>
              <w:tabs>
                <w:tab w:val="left" w:pos="12600"/>
              </w:tabs>
              <w:rPr>
                <w:rFonts w:ascii="Arial" w:hAnsi="Arial" w:cs="Arial"/>
                <w:b/>
                <w:i/>
                <w:sz w:val="16"/>
                <w:szCs w:val="16"/>
              </w:rPr>
            </w:pPr>
            <w:r w:rsidRPr="002839BC">
              <w:rPr>
                <w:rFonts w:ascii="Arial" w:hAnsi="Arial" w:cs="Arial"/>
                <w:b/>
                <w:sz w:val="16"/>
                <w:szCs w:val="16"/>
              </w:rPr>
              <w:t>СУМАТРИПТАНУ СУКЦИНАТ</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rPr>
                <w:rFonts w:ascii="Arial" w:hAnsi="Arial" w:cs="Arial"/>
                <w:sz w:val="16"/>
                <w:szCs w:val="16"/>
              </w:rPr>
            </w:pPr>
            <w:r w:rsidRPr="002839BC">
              <w:rPr>
                <w:rFonts w:ascii="Arial" w:hAnsi="Arial" w:cs="Arial"/>
                <w:sz w:val="16"/>
                <w:szCs w:val="16"/>
              </w:rPr>
              <w:t>порошок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АТ “КИЇВСЬКИЙ ВІТАМІННИЙ ЗАВОД” </w:t>
            </w:r>
            <w:r w:rsidRPr="002839BC">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Сінерджин Актив Інгредієнтс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UA/16587/01/01</w:t>
            </w:r>
          </w:p>
        </w:tc>
      </w:tr>
      <w:tr w:rsidR="002839BC" w:rsidRPr="002839BC" w:rsidTr="00E84B94">
        <w:tc>
          <w:tcPr>
            <w:tcW w:w="568" w:type="dxa"/>
            <w:tcBorders>
              <w:top w:val="single" w:sz="4" w:space="0" w:color="auto"/>
              <w:left w:val="single" w:sz="4" w:space="0" w:color="000000"/>
              <w:bottom w:val="single" w:sz="4" w:space="0" w:color="auto"/>
              <w:right w:val="single" w:sz="4" w:space="0" w:color="000000"/>
            </w:tcBorders>
            <w:shd w:val="clear" w:color="auto" w:fill="auto"/>
          </w:tcPr>
          <w:p w:rsidR="008156E2" w:rsidRPr="002839BC" w:rsidRDefault="008156E2" w:rsidP="008156E2">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156E2" w:rsidRPr="002839BC" w:rsidRDefault="008156E2" w:rsidP="00265A96">
            <w:pPr>
              <w:pStyle w:val="11"/>
              <w:tabs>
                <w:tab w:val="left" w:pos="12600"/>
              </w:tabs>
              <w:rPr>
                <w:rFonts w:ascii="Arial" w:hAnsi="Arial" w:cs="Arial"/>
                <w:b/>
                <w:i/>
                <w:sz w:val="16"/>
                <w:szCs w:val="16"/>
              </w:rPr>
            </w:pPr>
            <w:r w:rsidRPr="002839BC">
              <w:rPr>
                <w:rFonts w:ascii="Arial" w:hAnsi="Arial" w:cs="Arial"/>
                <w:b/>
                <w:sz w:val="16"/>
                <w:szCs w:val="16"/>
              </w:rPr>
              <w:t>ТРИАМЛО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rPr>
                <w:rFonts w:ascii="Arial" w:hAnsi="Arial" w:cs="Arial"/>
                <w:sz w:val="16"/>
                <w:szCs w:val="16"/>
                <w:lang w:val="ru-RU"/>
              </w:rPr>
            </w:pPr>
            <w:r w:rsidRPr="002839BC">
              <w:rPr>
                <w:rFonts w:ascii="Arial" w:hAnsi="Arial" w:cs="Arial"/>
                <w:sz w:val="16"/>
                <w:szCs w:val="16"/>
                <w:lang w:val="ru-RU"/>
              </w:rPr>
              <w:t>капсули тверді, 10 мг/5 мг №28 (7х4): по 7 капсул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lang w:val="ru-RU"/>
              </w:rPr>
              <w:t xml:space="preserve">ТОВ "Санофі-Авентіс Україна" </w:t>
            </w:r>
            <w:r w:rsidRPr="002839B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первинне та вторинне пакування готового лікарського засобу: Адамед Фарма С.А., Польща; Контроль та випуск серій готового лікарського засобу: Адамед Фарма С.А., Польща</w:t>
            </w:r>
          </w:p>
          <w:p w:rsidR="008156E2" w:rsidRPr="002839BC" w:rsidRDefault="008156E2"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Перереєстрація на необмежений термін</w:t>
            </w:r>
            <w:r w:rsidRPr="002839BC">
              <w:rPr>
                <w:rFonts w:ascii="Arial" w:hAnsi="Arial" w:cs="Arial"/>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"Особливості застосування" відповідно до матеріалів реєстраційного досьє. </w:t>
            </w:r>
            <w:r w:rsidRPr="002839BC">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UA/15896/01/01</w:t>
            </w:r>
          </w:p>
        </w:tc>
      </w:tr>
      <w:tr w:rsidR="002839BC" w:rsidRPr="002839BC" w:rsidTr="00E84B94">
        <w:tc>
          <w:tcPr>
            <w:tcW w:w="568" w:type="dxa"/>
            <w:tcBorders>
              <w:top w:val="single" w:sz="4" w:space="0" w:color="auto"/>
              <w:left w:val="single" w:sz="4" w:space="0" w:color="000000"/>
              <w:bottom w:val="single" w:sz="4" w:space="0" w:color="auto"/>
              <w:right w:val="single" w:sz="4" w:space="0" w:color="000000"/>
            </w:tcBorders>
            <w:shd w:val="clear" w:color="auto" w:fill="auto"/>
          </w:tcPr>
          <w:p w:rsidR="008156E2" w:rsidRPr="002839BC" w:rsidRDefault="008156E2" w:rsidP="008156E2">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156E2" w:rsidRPr="002839BC" w:rsidRDefault="008156E2" w:rsidP="00265A96">
            <w:pPr>
              <w:pStyle w:val="11"/>
              <w:tabs>
                <w:tab w:val="left" w:pos="12600"/>
              </w:tabs>
              <w:rPr>
                <w:rFonts w:ascii="Arial" w:hAnsi="Arial" w:cs="Arial"/>
                <w:b/>
                <w:i/>
                <w:sz w:val="16"/>
                <w:szCs w:val="16"/>
              </w:rPr>
            </w:pPr>
            <w:r w:rsidRPr="002839BC">
              <w:rPr>
                <w:rFonts w:ascii="Arial" w:hAnsi="Arial" w:cs="Arial"/>
                <w:b/>
                <w:sz w:val="16"/>
                <w:szCs w:val="16"/>
              </w:rPr>
              <w:t>ТРИАМЛО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rPr>
                <w:rFonts w:ascii="Arial" w:hAnsi="Arial" w:cs="Arial"/>
                <w:sz w:val="16"/>
                <w:szCs w:val="16"/>
                <w:lang w:val="ru-RU"/>
              </w:rPr>
            </w:pPr>
            <w:r w:rsidRPr="002839BC">
              <w:rPr>
                <w:rFonts w:ascii="Arial" w:hAnsi="Arial" w:cs="Arial"/>
                <w:sz w:val="16"/>
                <w:szCs w:val="16"/>
                <w:lang w:val="ru-RU"/>
              </w:rPr>
              <w:t>капсули тверді по 5 мг/5 мг, № 28 (7х4) або № 56 (7х8): по 7 капсул у блістері; по 4 або 8 блістерів у картонній коробці; № 90 (15</w:t>
            </w:r>
            <w:r w:rsidRPr="002839BC">
              <w:rPr>
                <w:rFonts w:ascii="Arial" w:hAnsi="Arial" w:cs="Arial"/>
                <w:sz w:val="16"/>
                <w:szCs w:val="16"/>
              </w:rPr>
              <w:t>x</w:t>
            </w:r>
            <w:r w:rsidRPr="002839BC">
              <w:rPr>
                <w:rFonts w:ascii="Arial" w:hAnsi="Arial" w:cs="Arial"/>
                <w:sz w:val="16"/>
                <w:szCs w:val="16"/>
                <w:lang w:val="ru-RU"/>
              </w:rPr>
              <w:t>6): по 15 капсул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lang w:val="ru-RU"/>
              </w:rPr>
              <w:t>ТОВ "Санофі-Авентіс Україна"</w:t>
            </w:r>
            <w:r w:rsidRPr="002839B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первинне та вторинне пакування готового лікарського засобу: Адамед Фарма С.А., Польща; Контроль та випуск серій готового лікарського засобу: Адамед Фарма С.А., Польща</w:t>
            </w:r>
          </w:p>
          <w:p w:rsidR="008156E2" w:rsidRPr="002839BC" w:rsidRDefault="008156E2"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Перереєстрація на необмежений термін</w:t>
            </w:r>
            <w:r w:rsidRPr="002839BC">
              <w:rPr>
                <w:rFonts w:ascii="Arial" w:hAnsi="Arial" w:cs="Arial"/>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"Особливості застосування" відповідно до матеріалів реєстраційного досьє. </w:t>
            </w:r>
            <w:r w:rsidRPr="002839BC">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UA/15898/01/01</w:t>
            </w:r>
          </w:p>
        </w:tc>
      </w:tr>
      <w:tr w:rsidR="002839BC" w:rsidRPr="002839BC" w:rsidTr="00E84B94">
        <w:tc>
          <w:tcPr>
            <w:tcW w:w="568" w:type="dxa"/>
            <w:tcBorders>
              <w:top w:val="single" w:sz="4" w:space="0" w:color="auto"/>
              <w:left w:val="single" w:sz="4" w:space="0" w:color="000000"/>
              <w:bottom w:val="single" w:sz="4" w:space="0" w:color="auto"/>
              <w:right w:val="single" w:sz="4" w:space="0" w:color="000000"/>
            </w:tcBorders>
            <w:shd w:val="clear" w:color="auto" w:fill="auto"/>
          </w:tcPr>
          <w:p w:rsidR="008156E2" w:rsidRPr="002839BC" w:rsidRDefault="008156E2" w:rsidP="008156E2">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156E2" w:rsidRPr="002839BC" w:rsidRDefault="008156E2" w:rsidP="00265A96">
            <w:pPr>
              <w:pStyle w:val="11"/>
              <w:tabs>
                <w:tab w:val="left" w:pos="12600"/>
              </w:tabs>
              <w:rPr>
                <w:rFonts w:ascii="Arial" w:hAnsi="Arial" w:cs="Arial"/>
                <w:b/>
                <w:i/>
                <w:sz w:val="16"/>
                <w:szCs w:val="16"/>
              </w:rPr>
            </w:pPr>
            <w:r w:rsidRPr="002839BC">
              <w:rPr>
                <w:rFonts w:ascii="Arial" w:hAnsi="Arial" w:cs="Arial"/>
                <w:b/>
                <w:sz w:val="16"/>
                <w:szCs w:val="16"/>
              </w:rPr>
              <w:t>ТРИАМЛО</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rPr>
                <w:rFonts w:ascii="Arial" w:hAnsi="Arial" w:cs="Arial"/>
                <w:sz w:val="16"/>
                <w:szCs w:val="16"/>
                <w:lang w:val="ru-RU"/>
              </w:rPr>
            </w:pPr>
            <w:r w:rsidRPr="002839BC">
              <w:rPr>
                <w:rFonts w:ascii="Arial" w:hAnsi="Arial" w:cs="Arial"/>
                <w:sz w:val="16"/>
                <w:szCs w:val="16"/>
                <w:lang w:val="ru-RU"/>
              </w:rPr>
              <w:t>капсули тверді, 10 мг/10 мг, № 28 (7х4): по 7 капсул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lang w:val="ru-RU"/>
              </w:rPr>
              <w:t>ТОВ "Санофі-Авентіс Україна"</w:t>
            </w:r>
            <w:r w:rsidRPr="002839BC">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Style w:val="csab6e076914"/>
                <w:b/>
                <w:color w:val="auto"/>
                <w:sz w:val="16"/>
                <w:szCs w:val="16"/>
              </w:rPr>
            </w:pPr>
            <w:r w:rsidRPr="002839BC">
              <w:rPr>
                <w:rFonts w:ascii="Arial" w:hAnsi="Arial" w:cs="Arial"/>
                <w:sz w:val="16"/>
                <w:szCs w:val="16"/>
              </w:rPr>
              <w:t xml:space="preserve">Виробництво, первинне та вторинне пакування готового лікарського засобу: </w:t>
            </w:r>
            <w:r w:rsidRPr="002839BC">
              <w:rPr>
                <w:rFonts w:ascii="Arial" w:hAnsi="Arial" w:cs="Arial"/>
                <w:sz w:val="16"/>
                <w:szCs w:val="16"/>
              </w:rPr>
              <w:br/>
              <w:t>Адамед Фарма С.А., Польща; Контроль та випуск серій готового лікарського засобу: Адамед Фарма С.А., Польща</w:t>
            </w:r>
          </w:p>
          <w:p w:rsidR="008156E2" w:rsidRPr="002839BC" w:rsidRDefault="008156E2"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Перереєстрація на необмежений термін</w:t>
            </w:r>
            <w:r w:rsidRPr="002839BC">
              <w:rPr>
                <w:rFonts w:ascii="Arial" w:hAnsi="Arial" w:cs="Arial"/>
                <w:sz w:val="16"/>
                <w:szCs w:val="16"/>
                <w:lang w:val="ru-RU"/>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"Особливості застосування" відповідно до матеріалів реєстраційного досьє. </w:t>
            </w:r>
            <w:r w:rsidRPr="002839BC">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ind w:left="-107"/>
              <w:jc w:val="center"/>
              <w:rPr>
                <w:rFonts w:ascii="Arial" w:hAnsi="Arial" w:cs="Arial"/>
                <w:b/>
                <w:i/>
                <w:sz w:val="16"/>
                <w:szCs w:val="16"/>
              </w:rPr>
            </w:pPr>
            <w:r w:rsidRPr="002839B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sz w:val="16"/>
                <w:szCs w:val="16"/>
              </w:rPr>
            </w:pPr>
            <w:r w:rsidRPr="002839B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56E2" w:rsidRPr="002839BC" w:rsidRDefault="008156E2" w:rsidP="00265A96">
            <w:pPr>
              <w:pStyle w:val="11"/>
              <w:tabs>
                <w:tab w:val="left" w:pos="12600"/>
              </w:tabs>
              <w:jc w:val="center"/>
              <w:rPr>
                <w:rFonts w:ascii="Arial" w:hAnsi="Arial" w:cs="Arial"/>
                <w:sz w:val="16"/>
                <w:szCs w:val="16"/>
              </w:rPr>
            </w:pPr>
            <w:r w:rsidRPr="002839BC">
              <w:rPr>
                <w:rFonts w:ascii="Arial" w:hAnsi="Arial" w:cs="Arial"/>
                <w:sz w:val="16"/>
                <w:szCs w:val="16"/>
              </w:rPr>
              <w:t>UA/15897/01/01</w:t>
            </w:r>
          </w:p>
        </w:tc>
      </w:tr>
    </w:tbl>
    <w:p w:rsidR="008156E2" w:rsidRPr="002839BC" w:rsidRDefault="008156E2" w:rsidP="008156E2">
      <w:pPr>
        <w:keepNext/>
        <w:tabs>
          <w:tab w:val="left" w:pos="12600"/>
        </w:tabs>
        <w:jc w:val="center"/>
        <w:outlineLvl w:val="1"/>
        <w:rPr>
          <w:rFonts w:ascii="Arial" w:hAnsi="Arial"/>
          <w:b/>
          <w:caps/>
        </w:rPr>
      </w:pPr>
    </w:p>
    <w:p w:rsidR="00E84B94" w:rsidRPr="002839BC" w:rsidRDefault="00E84B94" w:rsidP="008156E2">
      <w:pPr>
        <w:keepNext/>
        <w:tabs>
          <w:tab w:val="left" w:pos="12600"/>
        </w:tabs>
        <w:jc w:val="center"/>
        <w:outlineLvl w:val="1"/>
        <w:rPr>
          <w:rFonts w:ascii="Arial" w:hAnsi="Arial"/>
          <w:b/>
          <w:caps/>
        </w:rPr>
      </w:pPr>
    </w:p>
    <w:p w:rsidR="008156E2" w:rsidRPr="002839BC" w:rsidRDefault="008156E2" w:rsidP="008156E2">
      <w:pPr>
        <w:ind w:right="20"/>
        <w:rPr>
          <w:b/>
          <w:bCs/>
          <w:sz w:val="26"/>
          <w:szCs w:val="26"/>
        </w:rPr>
      </w:pPr>
    </w:p>
    <w:tbl>
      <w:tblPr>
        <w:tblW w:w="0" w:type="auto"/>
        <w:tblLook w:val="04A0" w:firstRow="1" w:lastRow="0" w:firstColumn="1" w:lastColumn="0" w:noHBand="0" w:noVBand="1"/>
      </w:tblPr>
      <w:tblGrid>
        <w:gridCol w:w="7421"/>
        <w:gridCol w:w="7422"/>
      </w:tblGrid>
      <w:tr w:rsidR="008156E2" w:rsidRPr="002839BC" w:rsidTr="00265A96">
        <w:tc>
          <w:tcPr>
            <w:tcW w:w="7421" w:type="dxa"/>
          </w:tcPr>
          <w:p w:rsidR="008156E2" w:rsidRPr="002839BC" w:rsidRDefault="008156E2" w:rsidP="00265A96">
            <w:pPr>
              <w:ind w:right="20"/>
              <w:rPr>
                <w:rFonts w:ascii="Arial" w:hAnsi="Arial" w:cs="Arial"/>
                <w:sz w:val="28"/>
                <w:szCs w:val="28"/>
              </w:rPr>
            </w:pPr>
            <w:r w:rsidRPr="002839BC">
              <w:rPr>
                <w:b/>
                <w:bCs/>
                <w:sz w:val="28"/>
                <w:szCs w:val="28"/>
              </w:rPr>
              <w:t xml:space="preserve">В.о. Генерального директора Директорату </w:t>
            </w:r>
          </w:p>
          <w:p w:rsidR="008156E2" w:rsidRPr="002839BC" w:rsidRDefault="008156E2" w:rsidP="00265A96">
            <w:pPr>
              <w:ind w:right="20"/>
              <w:rPr>
                <w:b/>
                <w:bCs/>
                <w:sz w:val="28"/>
                <w:szCs w:val="28"/>
              </w:rPr>
            </w:pPr>
            <w:r w:rsidRPr="002839BC">
              <w:rPr>
                <w:b/>
                <w:bCs/>
                <w:sz w:val="28"/>
                <w:szCs w:val="28"/>
              </w:rPr>
              <w:t>фармацевтичного забезпечення</w:t>
            </w:r>
            <w:r w:rsidRPr="002839BC">
              <w:rPr>
                <w:rFonts w:ascii="Arial" w:hAnsi="Arial" w:cs="Arial"/>
                <w:sz w:val="28"/>
                <w:szCs w:val="28"/>
              </w:rPr>
              <w:t>                                    </w:t>
            </w:r>
          </w:p>
        </w:tc>
        <w:tc>
          <w:tcPr>
            <w:tcW w:w="7422" w:type="dxa"/>
          </w:tcPr>
          <w:p w:rsidR="008156E2" w:rsidRPr="002839BC" w:rsidRDefault="008156E2" w:rsidP="00265A96">
            <w:pPr>
              <w:rPr>
                <w:b/>
                <w:bCs/>
                <w:sz w:val="28"/>
                <w:szCs w:val="28"/>
              </w:rPr>
            </w:pPr>
          </w:p>
          <w:p w:rsidR="008156E2" w:rsidRPr="002839BC" w:rsidRDefault="008156E2" w:rsidP="00265A96">
            <w:pPr>
              <w:jc w:val="right"/>
              <w:rPr>
                <w:b/>
                <w:bCs/>
                <w:sz w:val="28"/>
                <w:szCs w:val="28"/>
              </w:rPr>
            </w:pPr>
            <w:r w:rsidRPr="002839BC">
              <w:rPr>
                <w:b/>
                <w:bCs/>
                <w:sz w:val="28"/>
                <w:szCs w:val="28"/>
              </w:rPr>
              <w:t>Іван ЗАДВОРНИХ</w:t>
            </w:r>
          </w:p>
        </w:tc>
      </w:tr>
    </w:tbl>
    <w:p w:rsidR="008156E2" w:rsidRPr="002839BC" w:rsidRDefault="008156E2" w:rsidP="008156E2">
      <w:pPr>
        <w:tabs>
          <w:tab w:val="left" w:pos="12600"/>
        </w:tabs>
        <w:jc w:val="center"/>
        <w:rPr>
          <w:rFonts w:ascii="Arial" w:hAnsi="Arial" w:cs="Arial"/>
          <w:b/>
        </w:rPr>
      </w:pPr>
    </w:p>
    <w:p w:rsidR="008156E2" w:rsidRPr="002839BC" w:rsidRDefault="008156E2" w:rsidP="008156E2">
      <w:pPr>
        <w:rPr>
          <w:rFonts w:ascii="Arial" w:hAnsi="Arial" w:cs="Arial"/>
          <w:b/>
          <w:sz w:val="18"/>
          <w:szCs w:val="18"/>
        </w:rPr>
      </w:pPr>
    </w:p>
    <w:p w:rsidR="008156E2" w:rsidRPr="002839BC" w:rsidRDefault="008156E2" w:rsidP="008156E2">
      <w:pPr>
        <w:tabs>
          <w:tab w:val="left" w:pos="12600"/>
        </w:tabs>
        <w:jc w:val="center"/>
        <w:rPr>
          <w:rFonts w:ascii="Arial" w:hAnsi="Arial" w:cs="Arial"/>
          <w:b/>
        </w:rPr>
      </w:pPr>
    </w:p>
    <w:p w:rsidR="008156E2" w:rsidRPr="002839BC" w:rsidRDefault="008156E2" w:rsidP="008156E2">
      <w:pPr>
        <w:tabs>
          <w:tab w:val="left" w:pos="1985"/>
        </w:tabs>
      </w:pPr>
    </w:p>
    <w:p w:rsidR="008156E2" w:rsidRPr="002839BC" w:rsidRDefault="008156E2" w:rsidP="00FC73F7">
      <w:pPr>
        <w:pStyle w:val="31"/>
        <w:spacing w:after="0"/>
        <w:ind w:left="0"/>
        <w:rPr>
          <w:b/>
          <w:sz w:val="28"/>
          <w:szCs w:val="28"/>
          <w:lang w:val="uk-UA"/>
        </w:rPr>
        <w:sectPr w:rsidR="008156E2" w:rsidRPr="002839BC" w:rsidSect="00265A96">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4111B7" w:rsidRPr="002839BC" w:rsidTr="00265A96">
        <w:tc>
          <w:tcPr>
            <w:tcW w:w="3828" w:type="dxa"/>
          </w:tcPr>
          <w:p w:rsidR="004111B7" w:rsidRPr="002839BC" w:rsidRDefault="004111B7" w:rsidP="00A644AF">
            <w:pPr>
              <w:pStyle w:val="4"/>
              <w:tabs>
                <w:tab w:val="left" w:pos="12600"/>
              </w:tabs>
              <w:spacing w:before="0" w:after="0"/>
              <w:rPr>
                <w:bCs w:val="0"/>
                <w:iCs/>
                <w:sz w:val="18"/>
                <w:szCs w:val="18"/>
              </w:rPr>
            </w:pPr>
            <w:r w:rsidRPr="002839BC">
              <w:rPr>
                <w:bCs w:val="0"/>
                <w:iCs/>
                <w:sz w:val="18"/>
                <w:szCs w:val="18"/>
              </w:rPr>
              <w:t>Додаток 3</w:t>
            </w:r>
          </w:p>
          <w:p w:rsidR="004111B7" w:rsidRPr="002839BC" w:rsidRDefault="004111B7" w:rsidP="00A644AF">
            <w:pPr>
              <w:pStyle w:val="4"/>
              <w:tabs>
                <w:tab w:val="left" w:pos="12600"/>
              </w:tabs>
              <w:spacing w:before="0" w:after="0"/>
              <w:rPr>
                <w:bCs w:val="0"/>
                <w:iCs/>
                <w:sz w:val="18"/>
                <w:szCs w:val="18"/>
              </w:rPr>
            </w:pPr>
            <w:r w:rsidRPr="002839BC">
              <w:rPr>
                <w:bCs w:val="0"/>
                <w:iCs/>
                <w:sz w:val="18"/>
                <w:szCs w:val="18"/>
              </w:rPr>
              <w:t>до наказу Міністерства охорони</w:t>
            </w:r>
          </w:p>
          <w:p w:rsidR="004111B7" w:rsidRPr="002839BC" w:rsidRDefault="004111B7" w:rsidP="00A644AF">
            <w:pPr>
              <w:pStyle w:val="4"/>
              <w:tabs>
                <w:tab w:val="left" w:pos="12600"/>
              </w:tabs>
              <w:spacing w:before="0" w:after="0"/>
              <w:rPr>
                <w:bCs w:val="0"/>
                <w:iCs/>
                <w:sz w:val="18"/>
                <w:szCs w:val="18"/>
              </w:rPr>
            </w:pPr>
            <w:r w:rsidRPr="002839BC">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111B7" w:rsidRPr="002839BC" w:rsidRDefault="004111B7" w:rsidP="00A644AF">
            <w:pPr>
              <w:tabs>
                <w:tab w:val="left" w:pos="12600"/>
              </w:tabs>
              <w:rPr>
                <w:b/>
                <w:sz w:val="18"/>
                <w:szCs w:val="18"/>
              </w:rPr>
            </w:pPr>
            <w:r w:rsidRPr="002839BC">
              <w:rPr>
                <w:b/>
                <w:bCs/>
                <w:iCs/>
                <w:sz w:val="18"/>
                <w:szCs w:val="18"/>
                <w:u w:val="single"/>
              </w:rPr>
              <w:t>від 18 липня 2022 року № 1246</w:t>
            </w:r>
            <w:r w:rsidRPr="002839BC">
              <w:rPr>
                <w:bCs/>
                <w:iCs/>
                <w:sz w:val="18"/>
                <w:szCs w:val="18"/>
                <w:u w:val="single"/>
              </w:rPr>
              <w:t xml:space="preserve">   </w:t>
            </w:r>
          </w:p>
        </w:tc>
      </w:tr>
    </w:tbl>
    <w:p w:rsidR="004111B7" w:rsidRPr="002839BC" w:rsidRDefault="004111B7" w:rsidP="004111B7">
      <w:pPr>
        <w:tabs>
          <w:tab w:val="left" w:pos="12600"/>
        </w:tabs>
        <w:jc w:val="center"/>
        <w:rPr>
          <w:rFonts w:ascii="Arial" w:hAnsi="Arial" w:cs="Arial"/>
          <w:sz w:val="18"/>
          <w:szCs w:val="18"/>
          <w:u w:val="single"/>
        </w:rPr>
      </w:pPr>
    </w:p>
    <w:p w:rsidR="004111B7" w:rsidRPr="002839BC" w:rsidRDefault="004111B7" w:rsidP="004111B7">
      <w:pPr>
        <w:pStyle w:val="3a"/>
        <w:jc w:val="center"/>
        <w:rPr>
          <w:rFonts w:ascii="Arial" w:hAnsi="Arial" w:cs="Arial"/>
          <w:b/>
          <w:caps/>
          <w:sz w:val="26"/>
          <w:szCs w:val="26"/>
          <w:lang w:eastAsia="uk-UA"/>
        </w:rPr>
      </w:pPr>
      <w:r w:rsidRPr="002839BC">
        <w:rPr>
          <w:rFonts w:ascii="Arial" w:hAnsi="Arial" w:cs="Arial"/>
          <w:b/>
          <w:caps/>
          <w:sz w:val="26"/>
          <w:szCs w:val="26"/>
          <w:lang w:eastAsia="uk-UA"/>
        </w:rPr>
        <w:t>ПЕРЕЛІК</w:t>
      </w:r>
    </w:p>
    <w:p w:rsidR="004111B7" w:rsidRPr="002839BC" w:rsidRDefault="004111B7" w:rsidP="004111B7">
      <w:pPr>
        <w:pStyle w:val="3a"/>
        <w:jc w:val="center"/>
        <w:rPr>
          <w:rFonts w:ascii="Arial" w:hAnsi="Arial" w:cs="Arial"/>
          <w:b/>
          <w:caps/>
          <w:sz w:val="26"/>
          <w:szCs w:val="26"/>
          <w:lang w:eastAsia="uk-UA"/>
        </w:rPr>
      </w:pPr>
      <w:r w:rsidRPr="002839BC">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2839BC">
        <w:rPr>
          <w:rFonts w:ascii="Arial" w:hAnsi="Arial" w:cs="Arial"/>
          <w:b/>
          <w:caps/>
          <w:sz w:val="26"/>
          <w:szCs w:val="26"/>
        </w:rPr>
        <w:t>реєстраційних матеріалів</w:t>
      </w:r>
      <w:r w:rsidRPr="002839BC">
        <w:rPr>
          <w:rFonts w:ascii="Arial" w:hAnsi="Arial" w:cs="Arial"/>
          <w:b/>
          <w:caps/>
          <w:sz w:val="26"/>
          <w:szCs w:val="26"/>
          <w:lang w:eastAsia="uk-UA"/>
        </w:rPr>
        <w:t>, ЯКІ ВНОСЯТЬСЯ ДО ДЕРЖАВНОГО РЕЄСТРУ ЛІКАРСЬКИХ ЗАСОБІВ УКРАЇНИ</w:t>
      </w:r>
    </w:p>
    <w:p w:rsidR="004111B7" w:rsidRPr="002839BC" w:rsidRDefault="004111B7" w:rsidP="004111B7">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276"/>
        <w:gridCol w:w="992"/>
        <w:gridCol w:w="1276"/>
        <w:gridCol w:w="1134"/>
        <w:gridCol w:w="4961"/>
        <w:gridCol w:w="1133"/>
        <w:gridCol w:w="1560"/>
      </w:tblGrid>
      <w:tr w:rsidR="002839BC" w:rsidRPr="002839BC" w:rsidTr="00A644AF">
        <w:trPr>
          <w:tblHeader/>
        </w:trPr>
        <w:tc>
          <w:tcPr>
            <w:tcW w:w="568" w:type="dxa"/>
            <w:tcBorders>
              <w:top w:val="single" w:sz="4" w:space="0" w:color="000000"/>
            </w:tcBorders>
            <w:shd w:val="clear" w:color="auto" w:fill="D9D9D9"/>
          </w:tcPr>
          <w:p w:rsidR="004111B7" w:rsidRPr="002839BC" w:rsidRDefault="004111B7" w:rsidP="00265A96">
            <w:pPr>
              <w:tabs>
                <w:tab w:val="left" w:pos="12600"/>
              </w:tabs>
              <w:jc w:val="center"/>
              <w:rPr>
                <w:rFonts w:ascii="Arial" w:hAnsi="Arial" w:cs="Arial"/>
                <w:b/>
                <w:i/>
                <w:sz w:val="16"/>
                <w:szCs w:val="16"/>
              </w:rPr>
            </w:pPr>
            <w:r w:rsidRPr="002839BC">
              <w:rPr>
                <w:rFonts w:ascii="Arial" w:hAnsi="Arial" w:cs="Arial"/>
                <w:b/>
                <w:i/>
                <w:sz w:val="16"/>
                <w:szCs w:val="16"/>
              </w:rPr>
              <w:t>№ п/п</w:t>
            </w:r>
          </w:p>
        </w:tc>
        <w:tc>
          <w:tcPr>
            <w:tcW w:w="1276" w:type="dxa"/>
            <w:tcBorders>
              <w:top w:val="single" w:sz="4" w:space="0" w:color="000000"/>
            </w:tcBorders>
            <w:shd w:val="clear" w:color="auto" w:fill="D9D9D9"/>
          </w:tcPr>
          <w:p w:rsidR="004111B7" w:rsidRPr="002839BC" w:rsidRDefault="004111B7" w:rsidP="00265A96">
            <w:pPr>
              <w:tabs>
                <w:tab w:val="left" w:pos="12600"/>
              </w:tabs>
              <w:jc w:val="center"/>
              <w:rPr>
                <w:rFonts w:ascii="Arial" w:hAnsi="Arial" w:cs="Arial"/>
                <w:b/>
                <w:i/>
                <w:sz w:val="16"/>
                <w:szCs w:val="16"/>
              </w:rPr>
            </w:pPr>
            <w:r w:rsidRPr="002839B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111B7" w:rsidRPr="002839BC" w:rsidRDefault="004111B7" w:rsidP="00265A96">
            <w:pPr>
              <w:tabs>
                <w:tab w:val="left" w:pos="12600"/>
              </w:tabs>
              <w:jc w:val="center"/>
              <w:rPr>
                <w:rFonts w:ascii="Arial" w:hAnsi="Arial" w:cs="Arial"/>
                <w:b/>
                <w:i/>
                <w:sz w:val="16"/>
                <w:szCs w:val="16"/>
              </w:rPr>
            </w:pPr>
            <w:r w:rsidRPr="002839BC">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4111B7" w:rsidRPr="002839BC" w:rsidRDefault="004111B7" w:rsidP="00265A96">
            <w:pPr>
              <w:tabs>
                <w:tab w:val="left" w:pos="12600"/>
              </w:tabs>
              <w:jc w:val="center"/>
              <w:rPr>
                <w:rFonts w:ascii="Arial" w:hAnsi="Arial" w:cs="Arial"/>
                <w:b/>
                <w:i/>
                <w:sz w:val="16"/>
                <w:szCs w:val="16"/>
              </w:rPr>
            </w:pPr>
            <w:r w:rsidRPr="002839BC">
              <w:rPr>
                <w:rFonts w:ascii="Arial" w:hAnsi="Arial" w:cs="Arial"/>
                <w:b/>
                <w:i/>
                <w:sz w:val="16"/>
                <w:szCs w:val="16"/>
              </w:rPr>
              <w:t>Заявник</w:t>
            </w:r>
          </w:p>
        </w:tc>
        <w:tc>
          <w:tcPr>
            <w:tcW w:w="992" w:type="dxa"/>
            <w:tcBorders>
              <w:top w:val="single" w:sz="4" w:space="0" w:color="000000"/>
            </w:tcBorders>
            <w:shd w:val="clear" w:color="auto" w:fill="D9D9D9"/>
          </w:tcPr>
          <w:p w:rsidR="004111B7" w:rsidRPr="002839BC" w:rsidRDefault="004111B7" w:rsidP="00265A96">
            <w:pPr>
              <w:tabs>
                <w:tab w:val="left" w:pos="12600"/>
              </w:tabs>
              <w:jc w:val="center"/>
              <w:rPr>
                <w:rFonts w:ascii="Arial" w:hAnsi="Arial" w:cs="Arial"/>
                <w:b/>
                <w:i/>
                <w:sz w:val="16"/>
                <w:szCs w:val="16"/>
              </w:rPr>
            </w:pPr>
            <w:r w:rsidRPr="002839BC">
              <w:rPr>
                <w:rFonts w:ascii="Arial" w:hAnsi="Arial" w:cs="Arial"/>
                <w:b/>
                <w:i/>
                <w:sz w:val="16"/>
                <w:szCs w:val="16"/>
              </w:rPr>
              <w:t>Країна заявника</w:t>
            </w:r>
          </w:p>
        </w:tc>
        <w:tc>
          <w:tcPr>
            <w:tcW w:w="1276" w:type="dxa"/>
            <w:tcBorders>
              <w:top w:val="single" w:sz="4" w:space="0" w:color="000000"/>
            </w:tcBorders>
            <w:shd w:val="clear" w:color="auto" w:fill="D9D9D9"/>
          </w:tcPr>
          <w:p w:rsidR="004111B7" w:rsidRPr="002839BC" w:rsidRDefault="004111B7" w:rsidP="00265A96">
            <w:pPr>
              <w:tabs>
                <w:tab w:val="left" w:pos="12600"/>
              </w:tabs>
              <w:jc w:val="center"/>
              <w:rPr>
                <w:rFonts w:ascii="Arial" w:hAnsi="Arial" w:cs="Arial"/>
                <w:b/>
                <w:i/>
                <w:sz w:val="16"/>
                <w:szCs w:val="16"/>
              </w:rPr>
            </w:pPr>
            <w:r w:rsidRPr="002839BC">
              <w:rPr>
                <w:rFonts w:ascii="Arial" w:hAnsi="Arial" w:cs="Arial"/>
                <w:b/>
                <w:i/>
                <w:sz w:val="16"/>
                <w:szCs w:val="16"/>
              </w:rPr>
              <w:t>Виробник</w:t>
            </w:r>
          </w:p>
        </w:tc>
        <w:tc>
          <w:tcPr>
            <w:tcW w:w="1134" w:type="dxa"/>
            <w:tcBorders>
              <w:top w:val="single" w:sz="4" w:space="0" w:color="000000"/>
            </w:tcBorders>
            <w:shd w:val="clear" w:color="auto" w:fill="D9D9D9"/>
          </w:tcPr>
          <w:p w:rsidR="004111B7" w:rsidRPr="002839BC" w:rsidRDefault="004111B7" w:rsidP="00265A96">
            <w:pPr>
              <w:tabs>
                <w:tab w:val="left" w:pos="12600"/>
              </w:tabs>
              <w:jc w:val="center"/>
              <w:rPr>
                <w:rFonts w:ascii="Arial" w:hAnsi="Arial" w:cs="Arial"/>
                <w:b/>
                <w:i/>
                <w:sz w:val="16"/>
                <w:szCs w:val="16"/>
              </w:rPr>
            </w:pPr>
            <w:r w:rsidRPr="002839BC">
              <w:rPr>
                <w:rFonts w:ascii="Arial" w:hAnsi="Arial" w:cs="Arial"/>
                <w:b/>
                <w:i/>
                <w:sz w:val="16"/>
                <w:szCs w:val="16"/>
              </w:rPr>
              <w:t>Країна виробника</w:t>
            </w:r>
          </w:p>
        </w:tc>
        <w:tc>
          <w:tcPr>
            <w:tcW w:w="4961" w:type="dxa"/>
            <w:tcBorders>
              <w:top w:val="single" w:sz="4" w:space="0" w:color="000000"/>
            </w:tcBorders>
            <w:shd w:val="clear" w:color="auto" w:fill="D9D9D9"/>
          </w:tcPr>
          <w:p w:rsidR="004111B7" w:rsidRPr="002839BC" w:rsidRDefault="004111B7" w:rsidP="00265A96">
            <w:pPr>
              <w:tabs>
                <w:tab w:val="left" w:pos="12600"/>
              </w:tabs>
              <w:jc w:val="center"/>
              <w:rPr>
                <w:rFonts w:ascii="Arial" w:hAnsi="Arial" w:cs="Arial"/>
                <w:b/>
                <w:i/>
                <w:sz w:val="16"/>
                <w:szCs w:val="16"/>
              </w:rPr>
            </w:pPr>
            <w:r w:rsidRPr="002839BC">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4111B7" w:rsidRPr="002839BC" w:rsidRDefault="004111B7" w:rsidP="00265A96">
            <w:pPr>
              <w:tabs>
                <w:tab w:val="left" w:pos="12600"/>
              </w:tabs>
              <w:jc w:val="center"/>
              <w:rPr>
                <w:rFonts w:ascii="Arial" w:hAnsi="Arial" w:cs="Arial"/>
                <w:b/>
                <w:i/>
                <w:sz w:val="16"/>
                <w:szCs w:val="16"/>
              </w:rPr>
            </w:pPr>
            <w:r w:rsidRPr="002839BC">
              <w:rPr>
                <w:rFonts w:ascii="Arial" w:hAnsi="Arial" w:cs="Arial"/>
                <w:b/>
                <w:i/>
                <w:sz w:val="16"/>
                <w:szCs w:val="16"/>
              </w:rPr>
              <w:t>Умови відпуску</w:t>
            </w:r>
          </w:p>
        </w:tc>
        <w:tc>
          <w:tcPr>
            <w:tcW w:w="1560" w:type="dxa"/>
            <w:tcBorders>
              <w:top w:val="single" w:sz="4" w:space="0" w:color="000000"/>
            </w:tcBorders>
            <w:shd w:val="clear" w:color="auto" w:fill="D9D9D9"/>
          </w:tcPr>
          <w:p w:rsidR="004111B7" w:rsidRPr="002839BC" w:rsidRDefault="004111B7" w:rsidP="00265A96">
            <w:pPr>
              <w:tabs>
                <w:tab w:val="left" w:pos="12600"/>
              </w:tabs>
              <w:jc w:val="center"/>
              <w:rPr>
                <w:rFonts w:ascii="Arial" w:hAnsi="Arial" w:cs="Arial"/>
                <w:b/>
                <w:i/>
                <w:sz w:val="16"/>
                <w:szCs w:val="16"/>
              </w:rPr>
            </w:pPr>
            <w:r w:rsidRPr="002839BC">
              <w:rPr>
                <w:rFonts w:ascii="Arial" w:hAnsi="Arial" w:cs="Arial"/>
                <w:b/>
                <w:i/>
                <w:sz w:val="16"/>
                <w:szCs w:val="16"/>
              </w:rPr>
              <w:t>Номер реєстраційного посвідчення</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L-ЛІЗИНУ ЕСЦИНАТ®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1 мг/мл, по 5 мл в ампулі; по 5 ампул у блістері, покритому плівкою,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внесення змін до контролю під час виробництва готового лікарського засобу, зокрема: - введення критеріїв прийнятності (не більше 100 КУО в 100 мл) за показником "Біонавантаження" на Стадії Фільтрація розчину; - вилучення показника "Мікробіологічна чистота" на Стадії Приготування розчину.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UA/2131/01/01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L-ЛІЗИНУ ЕСЦИНАТ®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1 мг/мл, in bulk: по 5 мл в ампулі; по 462 ампули в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внесення змін до контролю під час виробництва готового лікарського засобу, зокрема: - введення критеріїв прийнятності (не більше 100 КУО в 100 мл) за показником "Біонавантаження" на Стадії Фільтрація розчину; - вилучення показника "Мікробіологічна чистота" на Стадії Приготування розчину.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UA/9507/01/01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АБІТАЗИМ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порошок для розчину ін'єкцій по 1 г; по 1 або 10 флаконів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готового лікарського засобу, випуск серії:</w:t>
            </w:r>
            <w:r w:rsidRPr="002839BC">
              <w:rPr>
                <w:rFonts w:ascii="Arial" w:hAnsi="Arial" w:cs="Arial"/>
                <w:sz w:val="16"/>
                <w:szCs w:val="16"/>
              </w:rPr>
              <w:br/>
              <w:t xml:space="preserve">АЦС ДОБФАР С.П.А., Італiя; </w:t>
            </w:r>
            <w:r w:rsidRPr="002839BC">
              <w:rPr>
                <w:rFonts w:ascii="Arial" w:hAnsi="Arial" w:cs="Arial"/>
                <w:sz w:val="16"/>
                <w:szCs w:val="16"/>
              </w:rPr>
              <w:br/>
              <w:t>виробництво та контоль якості стерильної суміші:</w:t>
            </w:r>
            <w:r w:rsidRPr="002839BC">
              <w:rPr>
                <w:rFonts w:ascii="Arial" w:hAnsi="Arial" w:cs="Arial"/>
                <w:sz w:val="16"/>
                <w:szCs w:val="16"/>
              </w:rPr>
              <w:br/>
              <w:t>ХАНМІ ФАЙН КЕМІКАЛ КО., ЛТД., Корея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Італiя/Корея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UA/18808/01/01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АДВАНТАН®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крем 0,1 %; по 5 г або по 15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методиці «Супровідні домішки метилпреднізолону ацепонату» (метод ВЕРХ, ЄФ 2.2.29, USP ), а саме незначні зміни довжини хвилі для УФ детектора з 254 нм на 244 нм.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UA/0784/01/01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2,5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та "Взаємодія з іншими лікарськими засобами та інші види взаємодій" відповідно до матеріалів реєстраційного досьє (застереження щодо одночасного застосування з іншими стимуляторами розчинної гуанілатциклази).</w:t>
            </w:r>
            <w:r w:rsidRPr="002839BC">
              <w:rPr>
                <w:rFonts w:ascii="Arial" w:hAnsi="Arial" w:cs="Arial"/>
                <w:sz w:val="16"/>
                <w:szCs w:val="16"/>
              </w:rPr>
              <w:br/>
              <w:t xml:space="preserve">Термін введення змін - протягом 4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w:t>
            </w:r>
            <w:r w:rsidRPr="002839BC">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(оновлення значення Cmax, пов`язанного з одночасним застосуванням комбінацій ВААРТ). Термін введення змін - протягом 4 місяців після затвердження.</w:t>
            </w:r>
            <w:r w:rsidRPr="002839B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та "Побічні реакції" відповідно до матеріалів реєстраційного досьє (внесення інформації на основі подання фінальних звітів про клінічні дослідження фази ІІІ довгострокового розширеного дослідження CHEST-2).</w:t>
            </w:r>
            <w:r w:rsidRPr="002839BC">
              <w:rPr>
                <w:rFonts w:ascii="Arial" w:hAnsi="Arial" w:cs="Arial"/>
                <w:sz w:val="16"/>
                <w:szCs w:val="16"/>
              </w:rPr>
              <w:br/>
              <w:t>Термін введення змін - протягом 4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(внесення інформації на основі подання фінальних звітів про клінічні дослідження фази ІІІ довгострокового розширеного дослідження PATENT-2). Термін введення змін - протягом 4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UA/14101/01/01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1,0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та "Взаємодія з іншими лікарськими засобами та інші види взаємодій" відповідно до матеріалів реєстраційного досьє (застереження щодо одночасного застосування з іншими стимуляторами розчинної гуанілатциклази).</w:t>
            </w:r>
            <w:r w:rsidRPr="002839BC">
              <w:rPr>
                <w:rFonts w:ascii="Arial" w:hAnsi="Arial" w:cs="Arial"/>
                <w:sz w:val="16"/>
                <w:szCs w:val="16"/>
              </w:rPr>
              <w:br/>
              <w:t xml:space="preserve">Термін введення змін - протягом 4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w:t>
            </w:r>
            <w:r w:rsidRPr="002839BC">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(оновлення значення Cmax, пов`язанного з одночасним застосуванням комбінацій ВААРТ). Термін введення змін - протягом 4 місяців після затвердження.</w:t>
            </w:r>
            <w:r w:rsidRPr="002839B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та "Побічні реакції" відповідно до матеріалів реєстраційного досьє (внесення інформації на основі подання фінальних звітів про клінічні дослідження фази ІІІ довгострокового розширеного дослідження CHEST-2).</w:t>
            </w:r>
            <w:r w:rsidRPr="002839BC">
              <w:rPr>
                <w:rFonts w:ascii="Arial" w:hAnsi="Arial" w:cs="Arial"/>
                <w:sz w:val="16"/>
                <w:szCs w:val="16"/>
              </w:rPr>
              <w:br/>
              <w:t>Термін введення змін - протягом 4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(внесення інформації на основі подання фінальних звітів про клінічні дослідження фази ІІІ довгострокового розширеного дослідження PATENT-2). Термін введення змін - протягом 4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UA/14101/01/03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2,0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та "Взаємодія з іншими лікарськими засобами та інші види взаємодій" відповідно до матеріалів реєстраційного досьє (застереження щодо одночасного застосування з іншими стимуляторами розчинної гуанілатциклази).</w:t>
            </w:r>
            <w:r w:rsidRPr="002839BC">
              <w:rPr>
                <w:rFonts w:ascii="Arial" w:hAnsi="Arial" w:cs="Arial"/>
                <w:sz w:val="16"/>
                <w:szCs w:val="16"/>
              </w:rPr>
              <w:br/>
              <w:t xml:space="preserve">Термін введення змін - протягом 4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w:t>
            </w:r>
            <w:r w:rsidRPr="002839BC">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(оновлення значення Cmax, пов`язанного з одночасним застосуванням комбінацій ВААРТ). Термін введення змін - протягом 4 місяців після затвердження.</w:t>
            </w:r>
            <w:r w:rsidRPr="002839B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та "Побічні реакції" відповідно до матеріалів реєстраційного досьє (внесення інформації на основі подання фінальних звітів про клінічні дослідження фази ІІІ довгострокового розширеного дослідження CHEST-2).</w:t>
            </w:r>
            <w:r w:rsidRPr="002839BC">
              <w:rPr>
                <w:rFonts w:ascii="Arial" w:hAnsi="Arial" w:cs="Arial"/>
                <w:sz w:val="16"/>
                <w:szCs w:val="16"/>
              </w:rPr>
              <w:br/>
              <w:t>Термін введення змін - протягом 4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(внесення інформації на основі подання фінальних звітів про клінічні дослідження фази ІІІ довгострокового розширеного дослідження PATENT-2). Термін введення змін - протягом 4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UA/14101/01/02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1,5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та "Взаємодія з іншими лікарськими засобами та інші види взаємодій" відповідно до матеріалів реєстраційного досьє (застереження щодо одночасного застосування з іншими стимуляторами розчинної гуанілатциклази).</w:t>
            </w:r>
            <w:r w:rsidRPr="002839BC">
              <w:rPr>
                <w:rFonts w:ascii="Arial" w:hAnsi="Arial" w:cs="Arial"/>
                <w:sz w:val="16"/>
                <w:szCs w:val="16"/>
              </w:rPr>
              <w:br/>
              <w:t xml:space="preserve">Термін введення змін - протягом 4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w:t>
            </w:r>
            <w:r w:rsidRPr="002839BC">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(оновлення значення Cmax, пов`язанного з одночасним застосуванням комбінацій ВААРТ). Термін введення змін - протягом 4 місяців після затвердження.</w:t>
            </w:r>
            <w:r w:rsidRPr="002839B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та "Побічні реакції" відповідно до матеріалів реєстраційного досьє (внесення інформації на основі подання фінальних звітів про клінічні дослідження фази ІІІ довгострокового розширеного дослідження CHEST-2).</w:t>
            </w:r>
            <w:r w:rsidRPr="002839BC">
              <w:rPr>
                <w:rFonts w:ascii="Arial" w:hAnsi="Arial" w:cs="Arial"/>
                <w:sz w:val="16"/>
                <w:szCs w:val="16"/>
              </w:rPr>
              <w:br/>
              <w:t>Термін введення змін - протягом 4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(внесення інформації на основі подання фінальних звітів про клінічні дослідження фази ІІІ довгострокового розширеного дослідження PATENT-2). Термін введення змін - протягом 4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UA/14101/01/04</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АДЕМПАС®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0,5 мг; № 42: по 21 таблетці у блістері; по 2 блістери в картонній пачці; № 84: по 21 таблетці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та "Взаємодія з іншими лікарськими засобами та інші види взаємодій" відповідно до матеріалів реєстраційного досьє (застереження щодо одночасного застосування з іншими стимуляторами розчинної гуанілатциклази).</w:t>
            </w:r>
            <w:r w:rsidRPr="002839BC">
              <w:rPr>
                <w:rFonts w:ascii="Arial" w:hAnsi="Arial" w:cs="Arial"/>
                <w:sz w:val="16"/>
                <w:szCs w:val="16"/>
              </w:rPr>
              <w:br/>
              <w:t xml:space="preserve">Термін введення змін - протягом 4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w:t>
            </w:r>
            <w:r w:rsidRPr="002839BC">
              <w:rPr>
                <w:rFonts w:ascii="Arial" w:hAnsi="Arial" w:cs="Arial"/>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(оновлення значення Cmax, пов`язанного з одночасним застосуванням комбінацій ВААРТ). Термін введення змін - протягом 4 місяців після затвердження.</w:t>
            </w:r>
            <w:r w:rsidRPr="002839B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та "Побічні реакції" відповідно до матеріалів реєстраційного досьє (внесення інформації на основі подання фінальних звітів про клінічні дослідження фази ІІІ довгострокового розширеного дослідження CHEST-2).</w:t>
            </w:r>
            <w:r w:rsidRPr="002839BC">
              <w:rPr>
                <w:rFonts w:ascii="Arial" w:hAnsi="Arial" w:cs="Arial"/>
                <w:sz w:val="16"/>
                <w:szCs w:val="16"/>
              </w:rPr>
              <w:br/>
              <w:t>Термін введення змін - протягом 4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(внесення інформації на основі подання фінальних звітів про клінічні дослідження фази ІІІ довгострокового розширеного дослідження PATENT-2). Термін введення змін - протягом 4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UA/14101/01/05</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АЗАЦИТИДИН-ВІСТА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ліофілізат для розчину для ін'єкцій по 100 мг; 1 флакон (20 мл)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Нанг Куанг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Тайвань</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UA/18117/01/01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АЗИЦИН®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500 мг; по 3 таблетки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- 110,88 кг (48,0 тис.уп. №3).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Внесення змін до 3.2.Р.3.2. Склад на серію, зокрема: доповнення зазначених розмірів серій ГЛЗ інформацією щодо кількості упаковок.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2839BC">
              <w:rPr>
                <w:rFonts w:ascii="Arial" w:hAnsi="Arial" w:cs="Arial"/>
                <w:sz w:val="16"/>
                <w:szCs w:val="16"/>
              </w:rPr>
              <w:br/>
              <w:t xml:space="preserve">Внесення змін до р. 3.2.P.3. Процес виробництва готового лікарського засобу, зокрема: - на стадії 5."Покриття таблеток" операції 5.1 - параметр "температура таблеток-ядер" замінено на "температуру вихідного повітря" у зв'язку з уніфікацією назв параметрів для всіх лікарських засобів покритих оболонкою; - незначні редакційні правки та уточнення.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UA/0137/02/01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200 мг по 50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"Такеда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"КУСУМ ФАРМ", Україна</w:t>
            </w:r>
            <w:r w:rsidRPr="002839BC">
              <w:rPr>
                <w:rFonts w:ascii="Arial" w:hAnsi="Arial" w:cs="Arial"/>
                <w:sz w:val="16"/>
                <w:szCs w:val="16"/>
              </w:rPr>
              <w:br/>
              <w:t>(вторинне пакування із in bulk фірми-виробника Такеда ГмбХ, місце виробництва Оранієнбург,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коду АТХ - Зміни А.6., тип ІБ Зміни внесено до Інструкції для медичного застосування лікарського засобу до розділу "Фармакотерапевтична група. Код АТХ". До затвердження рекомендується Інструкція для медичного застосування лікарського засобу із кодом АТХ, який відповідає міжнародному класифікатору ВООЗ (http://www.whocc.no/atc_ddd_index/): затверджено – А16А Х, запропоновано – B06A B.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"Спосіб застосування та дози", "Передозування", "Побічні реакції".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UA/16098/01/01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АЛАКОР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ін'єцій, 50 мг/мл, по 2 мл в ампулі, по 5 ампул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пакувальних матеріалів (ампули по 2 мл) ПАТ "Полтавський завод медичного скла", Україна.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UA/18493/01/01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та інфузій, 20 мг/мл по 5 мл (100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ЕБЕВЕ Фарма Гес.м.б.Х. Нфг. КГ</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 Лабор ЛС СЕ &amp; Ко.КГ , Німеччина; тестування: МПЛ Мікробіологішес Прюфлабор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 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ГЛЗ ЕБЕВЕ Фарма Гес.м.б.Х. Нфг. КГ, Австрія/ EBEWE Pharma Ges.m.b. H. Nfg. KG, Austria на ФАРЕВА Унтерах ГмбХ, Австрія/ FAREVA Unterach GmbH, Austria для усіх функцій, крім функції випуску серії,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відповідального за випуск серії, не включаючи контроль/ випробування серії ФАРЕВА Унтерах ГмбХ, Мондзеєштрассе, 11 4866 Унтерах ам Аттерзеє, Австрія/FAREVA Unterach GmbH, Mondseestrasse 11, 4866 Unterach am Attersee, Austria. Зміни внесені в інструкцію для медичного застосування лікарського засобу у розділи "Виробник", "Місцезнаходження виробника та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UA/1150/01/01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та інфузій, 50 мг/мл по 10 мл (500 мг), або по 20 мл (1000 мг), або по 40 мл (2000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ЕБЕВЕ Фарма Гес.м.б.Х. Нфг. КГ</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повний цикл виробництва: ФАРЕВА Унтерах ГмбХ, Австрія; випуск серії: ЕБЕВЕ Фарма Гес.м.б.Х. Нфг. КГ, Австрія; тестування: Лабор ЛС СЕ &amp; Ко.КГ , Німеччина; тестування: МПЛ Мікробіологішес Прюфлабор ГмбХ, Австрія</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 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виробника ГЛЗ ЕБЕВЕ Фарма Гес.м.б.Х. Нфг. КГ, Австрія/ EBEWE Pharma Ges.m.b. H. Nfg. KG, Austria на ФАРЕВА Унтерах ГмбХ, Австрія/ FAREVA Unterach GmbH, Austria для усіх функцій, крім функції випуску серії,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відповідального за випуск серії, не включаючи контроль/ випробування серії ФАРЕВА Унтерах ГмбХ, Мондзеєштрассе, 11 4866 Унтерах ам Аттерзеє, Австрія/FAREVA Unterach GmbH, Mondseestrasse 11, 4866 Unterach am Attersee, Austria. Зміни внесені в інструкцію для медичного застосування лікарського засобу у розділи "Виробник", "Місцезнаходження виробника та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UA/1150/01/02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АМБРОКСОЛ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сироп, 15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контейнер/закупорювальний засіб, а саме специфікацію та методи контролю на упаковку банки/флакони пластмасові (під кришку з контролем першого розкриття) доповнено тестом «Ідентифікація» (ЕР/ДФУ,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контейнер/закупорювальний засіб, а саме специфікацію та методи контролю на кришку з контролем першого розкриття (для банки/флакона) доповнено тестом «Ідентифікація» (ЕР/ДФУ,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контейнер/закупорювальний засіб, а саме специфікацію та методи контролю на ложку дозувальну доповнено тестом «Ідентифікація» (ЕР/ДФУ,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контейнер/закупорювальний засіб, а саме у специфікацію та методи контролю на кришку з контролем першого розкриття внесені уточнення критеріїв прийнятності для п. «Матеріал» (вилучення опису матеріалу «суміш поліетилену високого тиску (ПЕВТ) і поліетилену низького тиску (ПЕНТ)»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UA/0595/01/01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АМБРОКСОЛ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сироп, 30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контейнер/закупорювальний засіб, а саме специфікацію та методи контролю на упаковку банки/флакони пластмасові (під кришку з контролем першого розкриття) доповнено тестом «Ідентифікація» (ЕР/ДФУ,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контейнер/закупорювальний засіб, а саме специфікацію та методи контролю на кришку з контролем першого розкриття (для банки/флакона) доповнено тестом «Ідентифікація» (ЕР/ДФУ,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 3.2.Р.7. Система контейнер/закупорювальний засіб, а саме специфікацію та методи контролю на ложку дозувальну доповнено тестом «Ідентифікація» (ЕР/ДФУ,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контейнер/закупорювальний засіб, а саме у специфікацію та методи контролю на кришку з контролем першого розкриття внесені уточнення критеріїв прийнятності для п. «Матеріал» (вилучення опису матеріалу «суміш поліетилену високого тиску (ПЕВТ) і поліетилену низького тиску (ПЕНТ)»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UA/0596/01/01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сироп, 15 мг/5 мл; по 100 мл у флаконі; по 1 флакону разом із мірним стаканчиком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Меркле ГмбХ, Німеччина (дозвіл на випуск серії; виробництво нерозфасованої продукції,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першого розкриття. Зменшення терміну придатності готового лікарського засобу після першого відкриття флакону з 12 місяців до 2 тижнів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UA/1853/02/01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АМІНОВЕН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інфузій по 500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Фрезеніус Кабі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UA/10432/01/02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АМІНОВЕН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інфузій по 500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UA/10432/01/03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АМІНОВЕН ІНФАНТ 10 %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інфузій, по 100 мл або по 250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UA/4585/01/01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АНТИМІГРЕН-ЗДОРОВ'Я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100 мг, по 1 таблетці у блістері; по 1 або 3 блістери в картонній коробці; по 3 таблетки у блістері; по 1 блістеру в картонній коробц</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ввведення додаткових розмірів серії готового лікарського засобу для виробника ТОВ "ФАРМЕКС ГРУП". Затверджено: Дозування по 100 мг: 11,160 кг (36,000 тис. таблеток) 10,920 кг (35,225 тис. таблеток) Запропоновано: Дозування по 100 мг: 11,160 кг (36,000 тис. таблеток) 10,920 кг (35,225 тис. таблеток) 2,728 кг (8,800 тис.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UA/3947/01/01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АНТИМІГРЕН-ЗДОРОВ'Я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50 мг, по 1 таблетці у блістері; по 1 або 3 блістери в картонній коробці; по 3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ввведення додаткових розмірів серії готового лікарського засобу для виробника ТОВ "ФАРМЕКС ГРУП". Затверджено: Дозування по 50 мг: 7,440 кг (48,000 тис. таблеток) 11,160 кг (72,000 тис. таблеток) Запропоновано: Дозування по 50 мг: 7,440 кг (48,000 тис. таблеток) 11,160 кг (72,000 тис. таблеток) 2,635 кг (17,000 тис.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UA/3947/01/02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АСПАРКАМ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по 5 мл в ампулі, по 5 ампул у блістері; по 2 блістери у пачці; по 10 мл в ампулі; по 5 ампул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інформації щодо проведення випробування для ідентифікації кожного тарного місця із Специфікації допоміжних речовин DL-АСПАРАГІНОВА КИСЛОТА, МАГНІЮ ОКСИД ЛЕГКИЙ, КАЛІЮ ГІДРОКСИД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UA/1309/01/01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АТЕНАТИВ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та розчинник для розчину для інфузій, 50 МО/мл; 1 флакон з порошком (1000 МО) та 1 флакон з розчинником (20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Октафарма Фармацевтика Продуктіонсгес. м.б.Х.</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АБ, Швеція;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w:t>
            </w:r>
            <w:r w:rsidRPr="002839BC">
              <w:rPr>
                <w:rFonts w:ascii="Arial" w:hAnsi="Arial" w:cs="Arial"/>
                <w:sz w:val="16"/>
                <w:szCs w:val="16"/>
              </w:rPr>
              <w:br/>
              <w:t>Октафарма Фармацевтика Продуктіонсгес. м.б.Х., Австрія; виробництво розчинника: Солюфарм Фармацойтіше Ерцойгніссе ГмбХ, Німеччина; виробництво розчинника: Б. Браун Медікал, С.А., Іспанія</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Швеція/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(інші зміни) </w:t>
            </w:r>
            <w:r w:rsidRPr="002839BC">
              <w:rPr>
                <w:rFonts w:ascii="Arial" w:hAnsi="Arial" w:cs="Arial"/>
                <w:sz w:val="16"/>
                <w:szCs w:val="16"/>
              </w:rPr>
              <w:br/>
              <w:t>Зміни внесено до інструкції для медичного застосування лікарського засобу до розділів "Показання", "Особливості застосування", "Застосування у період вагітності або годування груддю", "Спосіб застосування та дози", "Діти", "Термін придатності", а саме редагування та уточнення тексту зазначених розділів відповідно до матеріалів реєстраційного досьє.</w:t>
            </w:r>
            <w:r w:rsidRPr="002839BC">
              <w:rPr>
                <w:rFonts w:ascii="Arial" w:hAnsi="Arial" w:cs="Arial"/>
                <w:sz w:val="16"/>
                <w:szCs w:val="16"/>
              </w:rPr>
              <w:br/>
              <w:t>Доповнення розділу «Термін придатності» МКЯ інформацією про зберігання після розчинення при температурі 15-25°С.</w:t>
            </w:r>
            <w:r w:rsidRPr="002839BC">
              <w:rPr>
                <w:rFonts w:ascii="Arial" w:hAnsi="Arial" w:cs="Arial"/>
                <w:sz w:val="16"/>
                <w:szCs w:val="16"/>
              </w:rPr>
              <w:br/>
              <w:t>Запропоновано: Розведений розчин можна зберігати протягом близько 12 годин при кімнатній температурі (15-25°С).</w:t>
            </w:r>
            <w:r w:rsidRPr="002839BC">
              <w:rPr>
                <w:rFonts w:ascii="Arial" w:hAnsi="Arial" w:cs="Arial"/>
                <w:sz w:val="16"/>
                <w:szCs w:val="16"/>
              </w:rPr>
              <w:br/>
              <w:t>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UA/17557/01/02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АТЕНАТИВ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та розчинник для розчину для інфузій, 50 МО/мл; 1 флакон з порошком (500 МО) та 1 флакон з розчинником (10 мл) в картонній коробці</w:t>
            </w:r>
          </w:p>
          <w:p w:rsidR="004111B7" w:rsidRPr="002839BC" w:rsidRDefault="004111B7" w:rsidP="00265A96">
            <w:pPr>
              <w:pStyle w:val="11"/>
              <w:tabs>
                <w:tab w:val="left" w:pos="12600"/>
              </w:tabs>
              <w:rPr>
                <w:rFonts w:ascii="Arial" w:hAnsi="Arial" w:cs="Arial"/>
                <w:sz w:val="16"/>
                <w:szCs w:val="16"/>
              </w:rPr>
            </w:pPr>
          </w:p>
          <w:p w:rsidR="004111B7" w:rsidRPr="002839BC" w:rsidRDefault="004111B7" w:rsidP="00265A96">
            <w:pPr>
              <w:pStyle w:val="11"/>
              <w:tabs>
                <w:tab w:val="left" w:pos="12600"/>
              </w:tabs>
              <w:rPr>
                <w:rFonts w:ascii="Arial" w:hAnsi="Arial" w:cs="Arial"/>
                <w:sz w:val="16"/>
                <w:szCs w:val="16"/>
              </w:rPr>
            </w:pPr>
          </w:p>
          <w:p w:rsidR="004111B7" w:rsidRPr="002839BC" w:rsidRDefault="004111B7" w:rsidP="00265A96">
            <w:pPr>
              <w:pStyle w:val="11"/>
              <w:tabs>
                <w:tab w:val="left" w:pos="12600"/>
              </w:tabs>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Октафарма Фармацевтика Продуктіонсгес. м.б.Х.</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АБ, Швеція;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w:t>
            </w:r>
            <w:r w:rsidRPr="002839BC">
              <w:rPr>
                <w:rFonts w:ascii="Arial" w:hAnsi="Arial" w:cs="Arial"/>
                <w:sz w:val="16"/>
                <w:szCs w:val="16"/>
              </w:rPr>
              <w:br/>
              <w:t>Октафарма Фармацевтика Продуктіонсгес. м.б.Х., Австрія; виробництво розчинника: Солюфарм Фармацойтіше Ерцойгніссе ГмбХ, Німеччина; виробництво розчинника: Б. Браун Медікал, С.А., Іспанія</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Швеція/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(інші зміни) </w:t>
            </w:r>
            <w:r w:rsidRPr="002839BC">
              <w:rPr>
                <w:rFonts w:ascii="Arial" w:hAnsi="Arial" w:cs="Arial"/>
                <w:sz w:val="16"/>
                <w:szCs w:val="16"/>
              </w:rPr>
              <w:br/>
              <w:t>Зміни внесено до інструкції для медичного застосування лікарського засобу до розділів "Показання", "Особливості застосування", "Застосування у період вагітності або годування груддю", "Спосіб застосування та дози", "Діти", "Термін придатності", а саме редагування та уточнення тексту зазначених розділів відповідно до матеріалів реєстраційного досьє.</w:t>
            </w:r>
            <w:r w:rsidRPr="002839BC">
              <w:rPr>
                <w:rFonts w:ascii="Arial" w:hAnsi="Arial" w:cs="Arial"/>
                <w:sz w:val="16"/>
                <w:szCs w:val="16"/>
              </w:rPr>
              <w:br/>
              <w:t>Доповнення розділу «Термін придатності» МКЯ інформацією про зберігання після розчинення при температурі 15-25°С.</w:t>
            </w:r>
            <w:r w:rsidRPr="002839BC">
              <w:rPr>
                <w:rFonts w:ascii="Arial" w:hAnsi="Arial" w:cs="Arial"/>
                <w:sz w:val="16"/>
                <w:szCs w:val="16"/>
              </w:rPr>
              <w:br/>
              <w:t>Запропоновано: Розведений розчин можна зберігати протягом близько 12 годин при кімнатній температурі (15-25°С).</w:t>
            </w:r>
            <w:r w:rsidRPr="002839BC">
              <w:rPr>
                <w:rFonts w:ascii="Arial" w:hAnsi="Arial" w:cs="Arial"/>
                <w:sz w:val="16"/>
                <w:szCs w:val="16"/>
              </w:rPr>
              <w:br/>
              <w:t>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UA/17557/01/01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АТТЕНТО® 20/5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плівковою оболонкою, по 20 мг/ 5 мг по 14 таблеток у блістері; по 1 або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Люксембург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серії: Менаріні-Фон Хейден ГмбХ, Німеччина; Пакування, контроль та випуск серії: Лабораторіос Менаріні С. 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діючих речовин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UA/13780/01/01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АТТЕНТО® 40/10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плівковою оболонкою, по 40 мг/10 мг, по 14 таблеток у блістері; по 1 або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Люксембург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серій:</w:t>
            </w:r>
            <w:r w:rsidRPr="002839BC">
              <w:rPr>
                <w:rFonts w:ascii="Arial" w:hAnsi="Arial" w:cs="Arial"/>
                <w:sz w:val="16"/>
                <w:szCs w:val="16"/>
              </w:rPr>
              <w:br/>
              <w:t xml:space="preserve">Менаріні-Фон Хейден ГмбХ, Німеччина; Пакування, контроль та випуск серій: Лабораторіос Менаріні С. 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діючих речовин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UA/13780/01/02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АТТЕНТО® 40/5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плівковою оболонкою, по 40 мг/ 5 мг, по 14 таблеток у блістері; по 1 або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Люксембург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серій:</w:t>
            </w:r>
            <w:r w:rsidRPr="002839BC">
              <w:rPr>
                <w:rFonts w:ascii="Arial" w:hAnsi="Arial" w:cs="Arial"/>
                <w:sz w:val="16"/>
                <w:szCs w:val="16"/>
              </w:rPr>
              <w:br/>
              <w:t xml:space="preserve">Менаріні-Фон Хейден ГмбХ, Німеччина; Пакування, контроль та випуск серій: Лабораторіос Менаріні С. 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діючих речовин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UA/13781/01/01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АЦЕСТАД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шипучі по 200 мг; по 20 таблеток у тубі, по 1 тубі у картонній упаковці; </w:t>
            </w:r>
            <w:r w:rsidRPr="002839BC">
              <w:rPr>
                <w:rFonts w:ascii="Arial" w:hAnsi="Arial" w:cs="Arial"/>
                <w:sz w:val="16"/>
                <w:szCs w:val="16"/>
              </w:rPr>
              <w:br/>
              <w:t>по 25 таблеток у тубі, по 2 туби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Меркле ГмбХ, Німеччина (виробництво нерозфасованого продукту, первинне та вторинне пакування, контроль серій); Меркле ГмбХ, Німеччина (контроль серії); СТАДА Арцнайміттель АГ, Німеччина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Пруський Станіслав Володимирович / Stanislav Prusskiy. Пропонована редакція: Гоц Тетяна Юріївна / Tetiana Gots. Зміна контактних даних контактної особи заявника, відповідальної за фармаконагляд в Україні.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UA/1659/02/01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АЦЕСТАД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шипучі по 600 мг; по 10 або по 20 таблеток у тубі; по 1 тубі у картонній упаковці;</w:t>
            </w:r>
            <w:r w:rsidRPr="002839BC">
              <w:rPr>
                <w:rFonts w:ascii="Arial" w:hAnsi="Arial" w:cs="Arial"/>
                <w:sz w:val="16"/>
                <w:szCs w:val="16"/>
              </w:rPr>
              <w:br/>
              <w:t>по 25 таблеток у тубі; по 2 туби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Меркле ГмбХ, Німеччина (виробництво нерозфасованого продукту, первинне та вторинне пакування, контроль серій); Меркле ГмбХ, Німеччина (контроль серії); СТАДА Арцнайміттель АГ, Німеччина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Пруський Станіслав Володимирович / Stanislav Prusskiy. Пропонована редакція: Гоц Тетяна Юріївна / Tetiana Gots. Зміна контактних даних контактної особи заявника, відповідальної за фармаконагляд в Україні.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UA/1659/02/02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АЦИКЛОВІР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Чемо Іберіка,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Кіміка Сінтетіка,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Iспанiя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R1-CEP 1998-126-Rev 03 для діючої речовини Aciclovir від вже затвердженого виробника Quimica Sintetica S.A., Іспанія. Як наслідок внесення змін в розділ «Якісний та кількісний склад лікарського засобу» Діюча редакція DMF QD-QS1-Ed.5-EP-FEBRUARY 2017 Діючі речовини: ацикловіру від 98,0% до 101,0 % в перерахунку на безводну речовину Пропонована редакція CEP: R1-CEP 1998-126-CEP-Rev03 Діючі речовини: ацикловіру від 98,5% до 101,0 % в перерахунку на безводну речовину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UA/9693/01/01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АЦИКЛОВІР-ДАРНИЦЯ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по 200 мг; по 10 таблеток у контурній чарунковій упаковці; по 2 контурні чарункові упаковки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Матеріали реєстраційного досьє для вхідного контролю діючої речовини Ацикловір, викладенні з наданнням нового сертифікату СЕР R1-CEP 1998-029-Rev 09 від вже затвердженого виробника Mylan Laboratories Limited, India. Нормування тесту "Залишкові кількості органічних розчинників", методика тесту "Прозорість розчину" та показник "Термін переконтролю" викладенні відповідно до матеріалів виробника СЕР R1-CEP 1998-029-Rev 09. Введення змін протягом 6-ти місяців після затвердження.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 матеріалів реєстраційного досьє для вхідного контролю на діючу речовину Ацикловір, внесено зміни до тестів: - «Ідентифікація» нормування залишено без змін, внесені редакційні правки, які оформлені відповідно до рекомендацій та стилістики ДФУ. - «Мікробіологічна чистота» приведено у відповідність до вимог ЄФ, 2.6.12, 5.1.4. Тест «Розчинність» відповідно до вимог ДФУ 1.4 «Монографії» має рекомендаційний характер, на цій підставі, вимоги до розчинності субстанції перенесено до розділу про загальні властивості. Введення змін протягом 6-ти місяців після затвердження.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 вхідного контролю на діючу речовину ацикловір внесено зміни до матеріалів реєстраційного досьє до розділу 3.2.S.4.2. Аналітичні методики за тестами: - «Розчинність» - відповідно до вимог ДФУ «Субстанції для фармацевтичного застосування», має рекомендаційний характер, на цій підставі, вимоги до розчинності субстанції перенесено до розділу про загальні властивості;</w:t>
            </w:r>
            <w:r w:rsidRPr="002839BC">
              <w:rPr>
                <w:rFonts w:ascii="Arial" w:hAnsi="Arial" w:cs="Arial"/>
                <w:sz w:val="16"/>
                <w:szCs w:val="16"/>
              </w:rPr>
              <w:br/>
              <w:t>- «Ідентифікація», «Вода»- методики контролю залишені без змін. Внесені редакційні правки, які оформлені відповідно до рекомендацій та стилістики ДФУ. - «Залишкові кількості органічних розчинників» для фірми Zhejiang Charioteer Pharmaceutical Co., Ltd, China - методику контролю залишено без змін, внесені терміни придатності розчинів згідно результатів валідації (RVM-RS-00066– Додаток 2) та редакційні правки, які оформлені відповідно до рекомендацій та стилістики ДФУ;</w:t>
            </w:r>
            <w:r w:rsidRPr="002839BC">
              <w:rPr>
                <w:rFonts w:ascii="Arial" w:hAnsi="Arial" w:cs="Arial"/>
                <w:sz w:val="16"/>
                <w:szCs w:val="16"/>
              </w:rPr>
              <w:br/>
              <w:t>- «Мікробіологічна чистота» приведено у відповідність до вимог ЄФ, 2.6.12, 5.1.4. Введення змін протягом 6-ти місяців після затвердження.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Супутня зміна: Зміни з якості. АФІ. Контроль АФІ. Зміна у методах випробування АФІ або вихідного матеріалу/ 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Внесено зміни до матеріалів реєстраційного за показником «Супровідні домішки» нормування та методику випробування приведено до вимог монографії «Aciclovir» діючого видання Європейської фармакопеї. Проведено верифікацію методики. Введення змін протягом 6-ти місяців після затвердження.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 матеріалів реєстраційного досьє для вхідного контролю на діючу речовину Ацикловір для фірми Mylan Laboratories Limited, India внесено зміни до розділу 3.2.S.4.2.Аналітичні методики за тестом «Залишкові кількості органічних розчинників» - методику контролю розроблено на основі матеріалів виробника, методика валідована RVM-00068.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UA/0991/01/01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БЕРЛІТІОН® 300 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розчину для інфузій, 300 ОД (300 мг)/12 мл по 12 мл в ампулі; по 5, або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БЕРЛІН-ХЕМІ АГ</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«in bulk», первинне пакування, контроль серій: ЕВЕР Фарма Йєна ГмбХ, Німеччина; Вторинне пакування, контроль та випуск серій: БЕРЛІН-ХЕМІ АГ, Нiмеччина; Вторинне пакування (тільки маркування ампул):</w:t>
            </w:r>
            <w:r w:rsidRPr="002839BC">
              <w:rPr>
                <w:rFonts w:ascii="Arial" w:hAnsi="Arial" w:cs="Arial"/>
                <w:sz w:val="16"/>
                <w:szCs w:val="16"/>
              </w:rPr>
              <w:br/>
              <w:t>ЕВЕР Фарма Йєна ГмбХ, Німеччина</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Унітакс-Фармалогістік ГмбХ, Німеччина/Unitax-Pharmalogistik GmbH, Germany, відповідального за вторинну упаковку;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Белвік Фаллер Фармасеутікал Сервісес ГмбХ, Німеччина/Bellwyck Faller Pharmaceutical Services GmbH, Germany, відповідального за вторинну упаковку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UA/6426/01/01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БЕТАМЕТАЗОНУ НАТРІЮ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(субстанція) у пакетах подвійних поліетиленових для виробництва 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АТ «Фармак»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Курія Спейн С.А.У.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і адреси виробника АФІ.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2002-032 - Rev 01 (затверджено: R1-CEP 2002-031 - Rev 00) для АФІ Betamethasone sodium phosphate від вже затвердженого виробника, як наслідок зміна назви виробника АФІ (затверджено: CRYSTAL PHARMA S.A.U., Іспанiя; запропоновано: CURIA SPAIN S.A.U., Іспанiя).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UA/8716/01/01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БОНАБЛАСТ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50 мг; по 7 таблеток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ФАРМАТЕН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Греція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UA/19287/02/01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БОНАПУР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150 мг, по 1 таблетці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p w:rsidR="004111B7" w:rsidRPr="002839BC" w:rsidRDefault="004111B7" w:rsidP="00265A96">
            <w:pPr>
              <w:pStyle w:val="11"/>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ФАРМАТЕН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Грецiя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UA/18843/01/01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БОНЕВІСТА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Евер Фарма Джен ГмбХ, Німеччина (виробництво bulk, первинне та вторинне пакування); Енестія Белджиум Н.В., Бельгія (вторинне пакування); Сінтон Хіспанія, С.Л., Іспанія (випуск серії); Васделл Європа Лімітед, Ірландія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Бельгія/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Ірландія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UA/16927/01/01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БРІОНІТ®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краплі очні, розчин; по 5 мл у флаконі; по 1 або 3 флакони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Специфікації/ Методів контролю АФІ Timolol maleate, а саме видалено посилання на якість стандартних зразків за показниками «Ідентифікація» (ЕР CRS або USP RS), «Енантіомерна чистота» (ЕР CRS або USP RS або кат. «LGC» або РСЗ), «Супровідні домішки» (ЕР CRS). Інформація щодо якості стандартних зразків, що використовуються при аналізі субстанції наведена в розділі 3.2.S.5 реєстраційного досьє;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08 (затверджено: R1-CEP 1998-147-Rev 07) для діючої речовини Timolol maleate від вже затвердженого виробника TEVA PHARMACEUTICAL INDUSTRIES LTD., Ізраїль;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09 для діючої речовини Timolol maleate від вже затвердженого виробника TEVA PHARMACEUTICAL INDUSTRIES LTD., Ізраїль, як наслідок вводиться нова виробнича дільниця АФІ- Pliva Croatia Ltd., Хорватія;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11 для діючої речовини Timolol maleate від вже затвердженого виробника TEVA PHARMACEUTICAL INDUSTRIES LTD., Ізраїль;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Специфікації/Методів випробування АФІ Timolol maleate, зокрема: вилучення контролю за показником «Залишкові кількості органічних розчинників» - приведено у відповідність до вимог СЕР (на останніх стадіях синтезу виробник використовує ацетон, який відноситься до розчинників 3 класу, встановлено нормування на рівні не більше 0,5% і запропоновано проводити визначення за допомогою тесту «Втрата в масі при висушуванні»;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10 для діючої речовини Timolol maleate від вже затвердженого виробника TEVA PHARMACEUTICAL INDUSTRIES LTD., Ізраїль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UA/17935/01/01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БУПІВАКАЇН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розчин для ін'єкцій, 5 мг/мл по 10 мл в ампулі; по 5 ампул у контурній чарунковій упаковці; по 1 контурній чарунковій упаковці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вилучення інформації щодо проведення випробування для ідентифікації кожного тарного місця із Специфікації допоміжної речовини Натрію хлорид.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UA/17950/01/01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ВАГІКЛІН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вагінальні м'які, по 7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Євро Лайфкер Прайвіт Лімітед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Марксанс Фарма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для діючої речовини Clindamycin phosphate Zhejiang Tiantai Pharmaceutical Co., Ltd., Китай, в якого наявний сертифікат відповідності Європейській фармакопеї № R1-CEP 2003-060-Rev 05 (заміна виробника Zhejiang Hisoar Pharmaceutical Co., Ltd., Китай (DMF).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параметрів специфікації та відповідного методу випробування готового лікарського засобу за показником "Супровідні домішки", а саме ліміту домішки Clotrimazole Related compound A (затверджено: домішка А клотримазол – не більше 0,2%; запропоновано: домішка А клотримазол – не більше 1,0 %).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ГЛЗ (затверджено: 150 000 капсул м’яких; запропоновано: 110 000 капсул м’яких).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показників «Маса вмісту капсули» та «Середня масса капсули» зі специфікації та методів контролю ГЛЗ, оскільки наявний тест «Однорідність дозованих одиниць».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2839BC">
              <w:rPr>
                <w:rFonts w:ascii="Arial" w:hAnsi="Arial" w:cs="Arial"/>
                <w:sz w:val="16"/>
                <w:szCs w:val="16"/>
              </w:rPr>
              <w:br/>
              <w:t xml:space="preserve">внесення змін до специфікації та методу випробування готового лікарського засобу за показником "Кількісне визначення" (зміна методу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та методу випробування готового лікарського засобу за показником "Понсо 4R" (зміна методу випробування). </w:t>
            </w:r>
            <w:r w:rsidRPr="002839BC">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методу випробування готового лікарського засобу за показником «Розпадання» (зміна методу випробування). Зміни II типу - Зміни з якості. Готовий лікарський засіб. Опис та склад. Зміна у складі (допоміжних речовинах) готового лікарського засобу (інші зміни) видалення допоміжних речовин пропілпарагідроксибензоату (Е 216) та метилпарагідроксибензоату (Е 218) зі складу допоміжних речовин. </w:t>
            </w:r>
            <w:r w:rsidRPr="002839BC">
              <w:rPr>
                <w:rFonts w:ascii="Arial" w:hAnsi="Arial" w:cs="Arial"/>
                <w:sz w:val="16"/>
                <w:szCs w:val="16"/>
              </w:rPr>
              <w:br/>
              <w:t>Зміни внесено в інструкцію для медичного застосування лікарського засобу у розділ «Склад» стосовно допоміжних речовин з відповідними змінами у тексті маркування упаковки лікарського засобу.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UA/9629/01/01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ВАЗОКЕТ®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600 мг, по 15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Страген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Фітео Лаборатуар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839BC">
              <w:rPr>
                <w:rFonts w:ascii="Arial" w:hAnsi="Arial" w:cs="Arial"/>
                <w:sz w:val="16"/>
                <w:szCs w:val="16"/>
              </w:rPr>
              <w:br/>
              <w:t>подання оновленого сертифіката відповідності Європейській фармакопеї № R1-CEP 2014-104 - Rev 01 (затверджено: R0-CEP 2014-104 - Rev 02) для діючої речовини Diosmin вже затвердженого виробника DESTILACIONES BORDAS CHINCHURRETA S.A.,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2019-205 - Rev 00 для діючої речовини Diosmin від нового виробника BIORESINE INTERNATIONALE, Morocco (доповнення).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UA/4403/01/01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ВАЛЕРІАНА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30 мг: по 10 таблеток у блістері; по 3 блістери у картонній коробці; по 20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UA/8806/01/01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10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КРКА, д.д., Ново место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відповідальний за виробництво "in bulk", первинне та вторинне пакування, контроль та випуск серії: </w:t>
            </w:r>
            <w:r w:rsidRPr="002839BC">
              <w:rPr>
                <w:rFonts w:ascii="Arial" w:hAnsi="Arial" w:cs="Arial"/>
                <w:sz w:val="16"/>
                <w:szCs w:val="16"/>
              </w:rPr>
              <w:br/>
              <w:t>КРКА, д.д., Ново место, Словенія;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2011-148-Rev 02 (попередня версія R0-CEP 2011-148-Rev 01) від вже затвердженого виробника KRKA D.D., Novo Mesto, Slovenia для АФІ валсартану.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2011-148-Rev 03 від вже затвердженого виробника KRKA D.D., Novo Mesto, Slovenia для АФІ валсартану. </w:t>
            </w:r>
            <w:r w:rsidRPr="002839BC">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КРКА-Фарма д.о.о., Хорватія (відповідального за виробництво “in bulk”, первинне пакування та вторинне пакування, контроль серії).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з незначними корекціями опису методів та специфікації. </w:t>
            </w:r>
            <w:r w:rsidRPr="002839BC">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UA/14357/01/02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 мг/160 мг по 7 таблеток у блістері, по 2, по 4, по 8 або по 14 блістерів у картонній коробці; по 10 таблеток у блістері, по 3, по 6, по 9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КРКА, д.д., Ново место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відповідальний за виробництво "in bulk", первинне та вторинне пакування, контроль та випуск серії: </w:t>
            </w:r>
            <w:r w:rsidRPr="002839BC">
              <w:rPr>
                <w:rFonts w:ascii="Arial" w:hAnsi="Arial" w:cs="Arial"/>
                <w:sz w:val="16"/>
                <w:szCs w:val="16"/>
              </w:rPr>
              <w:br/>
              <w:t>КРКА, д.д., Ново место, Словенія; відповідальний за контроль серії: КРКА, д.д., Ново место, Словенія</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2011-148-Rev 02 (попередня версія R0-CEP 2011-148-Rev 01) від вже затвердженого виробника KRKA D.D., Novo Mesto, Slovenia для АФІ валсартану.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2011-148-Rev 03 від вже затвердженого виробника KRKA D.D., Novo Mesto, Slovenia для АФІ валсартану. </w:t>
            </w:r>
            <w:r w:rsidRPr="002839BC">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КРКА-Фарма д.о.о., Хорватія (відповідального за виробництво “in bulk”, первинне пакування та вторинне пакування, контроль серії).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з незначними корекціями опису методів та специфікації. </w:t>
            </w:r>
            <w:r w:rsidRPr="002839BC">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UA/14358/01/01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 мг/80 мг, по 10 таблеток у блістері, по 3, по 6, по 9 або по 10 блістерів у картонній коробці; по 14 таблеток у блістері, по 1, по 2 , по 4 або по 7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відповідальний за виробництво "in bulk", первинне та вторинне пакування, контроль та випуск серії: </w:t>
            </w:r>
            <w:r w:rsidRPr="002839BC">
              <w:rPr>
                <w:rFonts w:ascii="Arial" w:hAnsi="Arial" w:cs="Arial"/>
                <w:sz w:val="16"/>
                <w:szCs w:val="16"/>
              </w:rPr>
              <w:br/>
              <w:t>КРКА, д.д., Ново место, Словенія; відповідальний за контроль серії: КРКА, д.д., Ново место, Словенія</w:t>
            </w:r>
            <w:r w:rsidRPr="002839BC">
              <w:rPr>
                <w:rFonts w:ascii="Arial" w:hAnsi="Arial" w:cs="Arial"/>
                <w:sz w:val="16"/>
                <w:szCs w:val="16"/>
              </w:rPr>
              <w:br/>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2011-148-Rev 02 (попередня версія R0-CEP 2011-148-Rev 01) від вже затвердженого виробника KRKA D.D., Novo Mesto, Slovenia для АФІ валсартану.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2011-148-Rev 03 від вже затвердженого виробника KRKA D.D., Novo Mesto, Slovenia для АФІ валсартану. </w:t>
            </w:r>
            <w:r w:rsidRPr="002839BC">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КРКА-Фарма д.о.о., Хорватія (відповідального за виробництво “in bulk”, первинне пакування та вторинне пакування, контроль серії).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з незначними корекціями опису методів та специфікації. </w:t>
            </w:r>
            <w:r w:rsidRPr="002839BC">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UA/14357/01/01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ВЕНОКОР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 по 2 мл або 5 мл в ампулі; по 100 ампул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пакувальних матеріалів (ампули по 2 мл, по 5 мл) ПАТ "Полтавський завод медичного скла", Україна.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UA/14785/01/01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ВІЛАТЕ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порошок та розчинник для розчину для ін'єкцій по 100 МО/мл; </w:t>
            </w:r>
            <w:r w:rsidRPr="002839BC">
              <w:rPr>
                <w:rFonts w:ascii="Arial" w:hAnsi="Arial" w:cs="Arial"/>
                <w:sz w:val="16"/>
                <w:szCs w:val="16"/>
              </w:rPr>
              <w:br/>
              <w:t>Картонна коробка № 1: по 1 флакону з порошком для приготування розчину для ін’єкцій (1000 МО).</w:t>
            </w:r>
            <w:r w:rsidRPr="002839BC">
              <w:rPr>
                <w:rFonts w:ascii="Arial" w:hAnsi="Arial" w:cs="Arial"/>
                <w:sz w:val="16"/>
                <w:szCs w:val="16"/>
              </w:rPr>
              <w:br/>
              <w:t>Картонна коробка № 2: по 1 флакону з розчинником (вода для ін’єкцій з 0,1 % полісорбатом 80) по 10 мл у картонній коробці разом з комплектом для розчинення та внутрішньовенного введення.</w:t>
            </w:r>
            <w:r w:rsidRPr="002839BC">
              <w:rPr>
                <w:rFonts w:ascii="Arial" w:hAnsi="Arial" w:cs="Arial"/>
                <w:sz w:val="16"/>
                <w:szCs w:val="16"/>
              </w:rPr>
              <w:br/>
              <w:t>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w:t>
            </w:r>
            <w:r w:rsidRPr="002839BC">
              <w:rPr>
                <w:rFonts w:ascii="Arial" w:hAnsi="Arial" w:cs="Arial"/>
                <w:sz w:val="16"/>
                <w:szCs w:val="16"/>
              </w:rPr>
              <w:br/>
              <w:t>Картонна коробка № 1 та картонна коробка № 2 об’єднуються між собою пластиковою плівкою.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Октафарма Фармацевтика Продуктіонсгес. м.б.Х.</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w:t>
            </w:r>
            <w:r w:rsidRPr="002839BC">
              <w:rPr>
                <w:rFonts w:ascii="Arial" w:hAnsi="Arial" w:cs="Arial"/>
                <w:sz w:val="16"/>
                <w:szCs w:val="16"/>
              </w:rPr>
              <w:br/>
              <w:t>Октафарма АБ, Швеція</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Швеція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(інші зміни). Зміни до комплектації коробок та оновлення компонентів набору для внутрішньовенного введення з відповідними змінами до Реєстраційного посвідчення, МКЯ, Інструкції для медичного застосування та Тексту маркування. Розділ «Вид, розмір та комплектність упаковки» Реєстраційного посвідчення на лікарський засіб. Термін введення змін - протягом 6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UA/17518/01/02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ВІЛАТЕ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порошок та розчинник для розчину для ін'єкцій по 100 МО/мл; </w:t>
            </w:r>
            <w:r w:rsidRPr="002839BC">
              <w:rPr>
                <w:rFonts w:ascii="Arial" w:hAnsi="Arial" w:cs="Arial"/>
                <w:sz w:val="16"/>
                <w:szCs w:val="16"/>
              </w:rPr>
              <w:br/>
              <w:t>Картонна коробка № 1: по 1 флакону з порошком для приготування розчину для ін’єкцій (500 МО).</w:t>
            </w:r>
            <w:r w:rsidRPr="002839BC">
              <w:rPr>
                <w:rFonts w:ascii="Arial" w:hAnsi="Arial" w:cs="Arial"/>
                <w:sz w:val="16"/>
                <w:szCs w:val="16"/>
              </w:rPr>
              <w:br/>
              <w:t>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w:t>
            </w:r>
            <w:r w:rsidRPr="002839BC">
              <w:rPr>
                <w:rFonts w:ascii="Arial" w:hAnsi="Arial" w:cs="Arial"/>
                <w:sz w:val="16"/>
                <w:szCs w:val="16"/>
              </w:rPr>
              <w:br/>
              <w:t>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w:t>
            </w:r>
            <w:r w:rsidRPr="002839BC">
              <w:rPr>
                <w:rFonts w:ascii="Arial" w:hAnsi="Arial" w:cs="Arial"/>
                <w:sz w:val="16"/>
                <w:szCs w:val="16"/>
              </w:rPr>
              <w:br/>
              <w:t>Картонна коробка № 1 та картонна коробка № 2 об’єднуються між собою пластиковою плівкою.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Октафарма Фармацевтика Продуктіонсгес. м.б.Х.</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Швеція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(інші зміни). Зміни до комплектації коробок та оновлення компонентів набору для внутрішньовенного введення з відповідними змінами до Реєстраційного посвідчення, МКЯ, Інструкції для медичного застосування та Тексту маркування. Розділ «Вид, розмір та комплектність упаковки» Реєстраційного посвідчення на лікарський засіб. Термін введення змін - протягом 6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UA/17518/01/01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ВІСТАМІД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Сінтон Хіспанія,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UA/18657/01/01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ВІСТАМІД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Сінтон Хіспанія,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UA/18657/01/02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ВІТАЛІПІД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розчину для інфузій; по 10 мл у скляній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UA/16590/01/01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ВІТАЛІПІД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розчину для інфузій по 10 мл у скляній ампулі; по 10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Фрезеніус Кабі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UA/16591/01/01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ВІТАЦЕРТИН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по 2 мл в ампулі; по 5 ампул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1998-140 - Rev 05 (затверджено: R1-CEP 1998-140 - Rev 04) для діючої речовини ціанокобаламіну від вже затвердженого виробника SANOFI CHIMIE, France, який змінив назву на EUROAPI FRANCE, France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UA/16965/01/01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ВОВЧУГ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настойка для перорального застосування по 100 мл у флаконі з пробкою-крапельницею;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«Важкі метали» з методів контролю якості ГЛЗ (Специфікація та методи контролю)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UA/5465/01/01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ВОРИКОНАЗОЛ-ВІСТА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200 мг, по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виробник, первинне та вторинне пакування, випуск серії: Сінтон Хіспанія, С.Л., Іспанія; виробник, первинне та вторинне пакування: Фармацевтичний завод "Польфарма" С.А., Польща; первинне та вторинне пакування: 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UA/16138/02/02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ВОРИКОНАЗОЛ-ВІСТА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50 мг, по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випуск серії: Сінтон Хіспанія, С.Л., Іспанія; виробник, первинне та вторинне пакування: Фармацевтичний завод "Польфарма" С.А., Польща; первинне та вторинне пакування: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 Болгарія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UA/16138/02/01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ГАВІСКОН® ПОЛУНИЧНІ ТАБЛЕТКИ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жувальні, по 8 таблеток у блістері; по 2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in bulk, пакування, контроль при випуску, випуск серії: Реккітт Бенкізер Хелскер (ЮКей) Лімітед, Велика Британія; вторинне пакування: ФармаПас ЮКей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Велика Британія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2004-091 - Rev 02 для діючої речовини Calcium carbonate від нового виробника J.M. HUBER MICROPOWDERS, INC., USA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2004-252 - Rev 01 для діючої речовини Sodium hydrogen carbonate від нового виробника SOLVAY OPERATIONS FRANCE (доповнення)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UA/9210/01/01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ГЕКОВЕН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інфузій, по 200 мл, 250 мл, 400 мл або 500 мл у пляшках;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"Несумісність"(вилучено розділ) згідно з інформацією щодо медичного застосування референтного лікарського засобу (ВОЛЮВЕН, розчин для інфузій). </w:t>
            </w:r>
            <w:r w:rsidRPr="002839BC">
              <w:rPr>
                <w:rFonts w:ascii="Arial" w:hAnsi="Arial" w:cs="Arial"/>
                <w:sz w:val="16"/>
                <w:szCs w:val="16"/>
              </w:rPr>
              <w:br/>
              <w:t>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UA/11511/01/01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Санофі Пастер, Францiя (виробництво готового нерозфасованого продукту, вторинне пакування (шприци), контроль якості, випуск серій); Санофі Пастер, Францiя (виробництво готового нерозфасованого продукту, заповнення,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серії внутрішнього стандарту правцевого антитоксину, що використовується при випробуванні Flocculating Titer determination на різних етапах виробництва правцевого анатоксину.</w:t>
            </w:r>
            <w:r w:rsidRPr="002839BC">
              <w:rPr>
                <w:rFonts w:ascii="Arial" w:hAnsi="Arial" w:cs="Arial"/>
                <w:sz w:val="16"/>
                <w:szCs w:val="16"/>
              </w:rPr>
              <w:br/>
              <w:t>Затверджено: batch FA376462.Запропоновано: batch CIC19R-RC02. Редакційні правки до розділу 3.2.S.2.5. Термін введення змін - квітень 2024.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UA/13080/01/01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Санофі Пастер,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Санофі Пастер, Францiя (виробництво готового нерозфасованого продукту, вторинне пакування (шприци), контроль якості, випуск серій); Санофі Пастер, Францiя (виробництво готового нерозфасованого продукту, заповнення,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2839BC">
              <w:rPr>
                <w:rFonts w:ascii="Arial" w:hAnsi="Arial" w:cs="Arial"/>
                <w:sz w:val="16"/>
                <w:szCs w:val="16"/>
              </w:rPr>
              <w:br/>
              <w:t>Діюча редакція: Ерік Тео, доктор медицини / Eric Teo, MD. Пропонована редакція: Хайке Шоппер, доктор медицини / Heike Schoepper, MD.Зміна контактних даних уповноваженої особи заявника, відповідальної за здійснення фармаконагляду.</w:t>
            </w:r>
            <w:r w:rsidRPr="002839BC">
              <w:rPr>
                <w:rFonts w:ascii="Arial" w:hAnsi="Arial" w:cs="Arial"/>
                <w:sz w:val="16"/>
                <w:szCs w:val="16"/>
              </w:rPr>
              <w:br/>
              <w:t>Зміна місця здійснення основної діяльності з фармаконагляду.Зміна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UA/13080/01/01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ГЕЛОПЛАЗМА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розчин для інфузій по 500 мл у мішку Freeflеx або по 500 мл у мішку Freeflеx, по 20 мішків Freeflеx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UA/13782/01/01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ГЕМЦИТАБІН-ВІСТА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порошок ліофілізований для розчину для інфузій по 200 мг, 1 флакон з порошком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UA/14136/01/01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ГЕМЦИТАБІН-ВІСТА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порошок ліофілізований для розчину для інфузій по 1000 мг; 1 флакон з порошком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UA/14136/01/02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ГЕМЦИТАБІН-ВІСТА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порошок ліофілізований для розчину для інфузій по 2000 мг; 1 флакон з порошком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UA/14136/01/03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ГЕПАРИН-ДАРНИЦЯ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гель, 600 МО/г; по 30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Затверджено: «Хранить в оригинальной упаковке при температуре не выше 15ºС». Запропоновано: </w:t>
            </w:r>
            <w:r w:rsidRPr="002839BC">
              <w:rPr>
                <w:rFonts w:ascii="Arial" w:hAnsi="Arial" w:cs="Arial"/>
                <w:sz w:val="16"/>
                <w:szCs w:val="16"/>
              </w:rPr>
              <w:br/>
              <w:t xml:space="preserve">«Зберігати в оригінальній упаковці при температурі не вище 25º». Введення змін протягом 6-ти місяців після затвердження </w:t>
            </w:r>
            <w:r w:rsidRPr="002839BC">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 показником «Ідентифікація» гепарину розроблено тести на активність гепарину та відношення антифактор Ха активності до антифактор ІІа активності гепарину відповідно до вимог ДФУ 2.1, 2.7.5; методика контролю показника «Количественное определение. Антикоагуляционная активность гепарина» приведена відповідно до вимог ДФУ 2.1, 2.7.5.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показник якості «Ідентифікація» для бензилового спирту, пропіленгліколю та гідрофільної основи залишено без змін, внесено редакційні правки відповідно до стилістики ДФУ; за показником «рН» внесено редакційні правки; методику контролю за п. «Мікробіологічна чистота» приведено у відповідність до вимог ЄФ 2.6.12, 2.6.13, 5.1.4.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випробувань: «Депрессорные вещества», «Бактериальные эндотоксины» та «Анамольная токсичность». Введення змін протягом 6-ти місяців після затвердження </w:t>
            </w:r>
            <w:r w:rsidRPr="002839BC">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Супутня зміна</w:t>
            </w:r>
            <w:r w:rsidRPr="002839BC">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показники якості «Ідентифікація» та «Кількісне визначення» приведені до вимог діючої монографії ЕР «Heparin Sodium».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у специфікації та методах випробування АФІ внесено наступні зміни: за показником «Натрій» (зміна методики ДФУ 2.2.23, метод І, запропоновано: ДФУ, 2.2.57); за п. «Залишкові кількості органічних розчинників» для затвердженого виробника Hebei Changshan Biochemical Pharmaceutical Co., Ltd., China внесено редакційні правки, які оформлені згідно рекомендацій та стилістики ДФУ, методика доповнена терміном придатності для розчину порівняння; «Ідентифікація», «Прозорість розчину», «Кольоровість розчину», «рН розчину», «Нуклеотидні домішки» внесено редакційні виправлення; за п. «Супутні домішки» аналітична методика залишена без змін, внесені редакційні правки, методика доповнена вимогами відносного стандартного відхилення і термінами придатності розчинів; «Мікробіологічна чистота» приведено у відповідність до вимог ЄФ 2.6.12, 5.1.4; «Ідентифікація» приведено у відповідність до вимог монографії ЕР «Heparin Sodium». </w:t>
            </w:r>
            <w:r w:rsidRPr="002839BC">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R1-CEP 2005-270-Rev 10 на заміну редакції СЕР R1-CEP 2005-270-Rev 08) для АФІ гепарин натрію. Субстанція з якістю СЕР Rev 09, не надходила і не використовувалась у виробництві ГЛЗ.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Гепарину натрію – Yino Pharma Limited, China.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UA/2577/01/02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ГЕРЗУМА®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ліофілізат для концентрату для розчину для інфузій, по 150 мг ліофілізату у флаконі з безбарвного скла, закупорений пробкою та ковпачком типу "flip-off",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Селлтріон Хелзкеар Ко.,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Республiка Корея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ЗАТ Фармацевтичний завод ЕГІС, Угорщина (контроль якості, вторинне пакування);</w:t>
            </w:r>
            <w:r w:rsidRPr="002839BC">
              <w:rPr>
                <w:rFonts w:ascii="Arial" w:hAnsi="Arial" w:cs="Arial"/>
                <w:sz w:val="16"/>
                <w:szCs w:val="16"/>
              </w:rPr>
              <w:br/>
              <w:t>СЕЛЛТРІОН Інк., Республіка Корея (виробництво in-bulk, первинне пакування та зберігання, вторинне пакування, контроль якості, тестування при випуску серії, випуск серії);</w:t>
            </w:r>
            <w:r w:rsidRPr="002839BC">
              <w:rPr>
                <w:rFonts w:ascii="Arial" w:hAnsi="Arial" w:cs="Arial"/>
                <w:sz w:val="16"/>
                <w:szCs w:val="16"/>
              </w:rPr>
              <w:br/>
              <w:t>СЕЛЛТРІОН Інк., Республіка Корея (контроль якості, тестування при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Республіка Корея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2839BC">
              <w:rPr>
                <w:rFonts w:ascii="Arial" w:hAnsi="Arial" w:cs="Arial"/>
                <w:sz w:val="16"/>
                <w:szCs w:val="16"/>
              </w:rPr>
              <w:br/>
              <w:t>Діюча редакція: Kyung Min Baek. Пропонована редакція: Youri Lee.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r w:rsidRPr="002839BC">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UA/18100/01/01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ГЕРЗУМА®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ліофілізат для концентрату для розчину для інфузій, по 440 мг у флаконі з безбарвного скла, закупорений пробкою та ковпачком типу "flip-off", по 20 мл розчинника у флаконі з безбарвного скла, закупорений пробкою та ковпачком типу "flip-off", по 1 флакону з ліофілізатом та 1 флакону з розчинником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Селлтріон Хелзкеар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Республiка Корея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ЗАТ Фармацевтичний завод ЕГІС, Угорщина (контроль якості, вторинне пакування);</w:t>
            </w:r>
            <w:r w:rsidRPr="002839BC">
              <w:rPr>
                <w:rFonts w:ascii="Arial" w:hAnsi="Arial" w:cs="Arial"/>
                <w:sz w:val="16"/>
                <w:szCs w:val="16"/>
              </w:rPr>
              <w:br/>
              <w:t>СЕЛЛТРІОН Інк., Республіка Корея (виробництво in-bulk, первинне пакування та зберігання, вторинне пакування, контроль якості, тестування при випуску серії, випуск серії);</w:t>
            </w:r>
            <w:r w:rsidRPr="002839BC">
              <w:rPr>
                <w:rFonts w:ascii="Arial" w:hAnsi="Arial" w:cs="Arial"/>
                <w:sz w:val="16"/>
                <w:szCs w:val="16"/>
              </w:rPr>
              <w:br/>
              <w:t>СЕЛЛТРІОН Інк., Республіка Корея (контроль якості, тестування при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Республіка Корея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2839BC">
              <w:rPr>
                <w:rFonts w:ascii="Arial" w:hAnsi="Arial" w:cs="Arial"/>
                <w:sz w:val="16"/>
                <w:szCs w:val="16"/>
              </w:rPr>
              <w:br/>
              <w:t>Діюча редакція: Kyung Min Baek. Пропонована редакція: Youri Lee.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r w:rsidRPr="002839BC">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UA/18100/01/02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ГЕФІТИНІБ-ВІСТА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250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Джі І Фармасьютікалс, Лтд, Болгарія (дільниця, що відповідає за пакування); Квінта - Аналітіка с.р.о., Чеська Республiка (дільниця, що відповідає за контроль якості (фізико-хімічний)); Сінтон Хіспанія, С.Л., Іспанiя (дільниця, що відповідає за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UA/17956/01/01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ГІДРОКСИКАРБАМІД-ВІСТА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по 500 мг по 10 капсул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Дева Холдінг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r w:rsidRPr="002839BC">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UA/18217/01/01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ГІЛЕНІЯ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по 0,5 мг; по 7 капсул у блістері; по 1 блістеру в картонній коробці; по 14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Новартіс Фарма Штейн АГ, Швейцарія (Виробництво, контроль якості,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Оновлено План управління ризиками, версія 19.1.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завершенням клінічних досліджень PASSAGE та у зв’язку з рекомендаціями PRAC в результаті оцінки PSUR, а саме: видалення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UA/11704/01/01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40 мг/мл, по 1 мл у попередньо наповненому шприці; по 1 шприцу в блістері; по 12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Еурофінс Бактімм Б.В., Нідерланди (контроль якості (мікробіологічний)); Рові Фарма Індастріал Сервісез, С.А., Іспанiя (виробництво, пакування, контроль якості); Рові Фарма Індастріал Сервісез, С.А., Іспанiя (вторинне пакування); Сінтон БВ, Нiдерланди (відповідальний за випуск серії); Сінтон Хіспанія, С.Л., Іспанiя (відповідальний за випуск серії); Сінтон Чилі Лтда., Чилі (виробництво,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Нідерланди/ Іспанiя/ </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Чилі</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UA/16792/01/02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ГЛАТИРАМЕРУ АЦЕТАТ-ВІСТА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20 мг/мл по 1 мл препарату у попередньо наповненому шприці, по 1 попередньо наповненому шприцу в блістері, по 28, 30 та 90 (3х30)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Еурофінс Бактімм Б.В., Нідерланди (контроль якості (мікробіологічний)); Рові Фарма Індастріал Сервісез, С.А., Іспанiя (виробництво, пакування, контроль якості); Сінтон БВ, Нiдерланди (відповідальний за випуск серії); Сінтон Хіспанія, С.Л., Іспанiя (відповідальний за випуск серії); Сінтон Чилі Лтда., Чилі (виробництво,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Нідерланди/ Іспанiя/ </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Чилі</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UA/16792/01/01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ГРАНОЦИТ® 34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вторинне пакування, контроль якості та випуск серій ліофілізату та розчинника: Санофі Вінтроп Індастріа, Франція; виробництво ліофілізату, первинне пакування, контроль якості:</w:t>
            </w:r>
            <w:r w:rsidRPr="002839BC">
              <w:rPr>
                <w:rFonts w:ascii="Arial" w:hAnsi="Arial" w:cs="Arial"/>
                <w:sz w:val="16"/>
                <w:szCs w:val="16"/>
              </w:rPr>
              <w:br/>
              <w:t>Шугаї Фарма Мануфектуринг Ко. Лтд, Японія; виробництво розчинника, первинне пакування, контроль якості: Гаупт Фарма Ліврон,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вторинне пакування, контроль якості та випуск серій ліофілізату та розчинника: Санофі Вінтроп Індастріа, Франція; виробництво ліофілізату, первинне пакування, контроль якості:</w:t>
            </w:r>
            <w:r w:rsidRPr="002839BC">
              <w:rPr>
                <w:rFonts w:ascii="Arial" w:hAnsi="Arial" w:cs="Arial"/>
                <w:sz w:val="16"/>
                <w:szCs w:val="16"/>
              </w:rPr>
              <w:br/>
              <w:t>Шугаї Фарма Мануфектуринг Ко. Лтд, Японія; виробництво розчинника, первинне пакування, контроль якості: Гаупт Фарма Ліврон,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Франція/Японія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839BC">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UA/5627/01/01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ГРОУТРОПІН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8 МО/мл по 0,5 мл (4 МО/1,34 мг) або по 2 мл (16 МО /5,34 мг) у флаконі; по 1 або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Донг-А СТ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Корея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UA/8465/01/01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плівковою оболонкою, по 20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 Чеська Республiка/ Чехія/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UA/17829/01/01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 Чеська Республiка/ Чехія/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UA/17829/01/02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 Чеська Республiка/ Чехія/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UA/17829/01/03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140 мг, по 30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Джі I Фармасьютікалс Лтд, Болгарія (пакування); ІТЕСТ плюс, с.р.о., Чеська Республiка (контроль якості (мікробіологічний)); Квінта-Аналітика с.р.о., Чехія (контроль якості (фізико-хімічний)); Сінтон Хіспанія С.Л., Іспанiя (виробництво (повний цикл))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 Чеська Республiка/ Чехія/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UA/17829/01/04</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ДАЛАЦИН 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по 150 мг, по 8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Фарева Амбуаз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2839BC">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"Спосіб застосування та дози".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UA/1903/02/01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ДАЛАЦИН 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капсули по 300 мг; по 8 капсул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Фарева Амбуаз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2839BC">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"Спосіб застосування та дози".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UA/1903/02/02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ДАЛАЦИН Ц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150 мг/мл; по 2 мл або по 4 мл в ампулі; по 1 ампулі у блістері; по 1 блістеру в картонній коробці; по 2 мл або по 4 мл в ампулі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Пфайзер Менюфекчуринг Бельгія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Бельгiя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UA/10372/01/01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ліофілізований порошок для розчину для ін'єкцій або інфузій по 350 мг, 1 флакон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ІТАЛІЯ С.П.А., Італiя (виробництво лікарського засобу, первинне та вторинне пакування, контроль якості серії); Чоапак Нідерланди, Б.В., Нiдерланди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Італiя/ Нідерланди</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r w:rsidRPr="002839BC">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UA/18452/01/01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ліофілізований порошок для розчину для ін'єкцій або інфузій по 500 мг, 1 флакон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p w:rsidR="004111B7" w:rsidRPr="002839BC" w:rsidRDefault="004111B7" w:rsidP="00265A96">
            <w:pPr>
              <w:pStyle w:val="11"/>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ІТАЛІЯ С.П.А., Італiя (виробництво лікарського засобу, первинне та вторинне пакування, контроль якості серії); Чоапак Нідерланди, Б.В., Нiдерланди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Італiя/ Нідерланди</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r w:rsidRPr="002839BC">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UA/18452/01/02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з модифікованим вивільненням тверді по 60 мг; по 14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Такеда Фармасьютікалс США,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 Такеда Ірландія Лтд, Ірландiя; первинне та вторинне пакування, дозвіл на випуск серії: 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Ірландiя/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Італiя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"Побічні реакції" (щодо гострого тубулоінтерстиціального нефриту) відповідно до матеріалів реєстраційного досьє, а також внесені редакційні правки у текст розділу "Особливості застосування" інструкції.</w:t>
            </w:r>
            <w:r w:rsidRPr="002839BC">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UA/13660/01/02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ДЕКСІЛАНТ®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з модифікованим вивільненням тверді по 30 мг; по 14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Такеда Фармасьютікалс США,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 Такеда Ірландія Лтд, Ірландiя; первинне та вторинне пакування, дозвіл на випуск серії: Делфарм Новара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Ірландiя/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Італiя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"Побічні реакції" (щодо гострого тубулоінтерстиціального нефриту) відповідно до матеріалів реєстраційного досьє, а також внесені редакційні правки у текст розділу "Особливості застосування" інструкції.</w:t>
            </w:r>
            <w:r w:rsidRPr="002839BC">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UA/13660/01/01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ДЕПОС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суспензія для ін'єкцій; по 1 мл в ампулі; по 1 або по 5 ампул у блістері; по 1 блістеру в пачці з картону;</w:t>
            </w:r>
            <w:r w:rsidRPr="002839BC">
              <w:rPr>
                <w:rFonts w:ascii="Arial" w:hAnsi="Arial" w:cs="Arial"/>
                <w:sz w:val="16"/>
                <w:szCs w:val="16"/>
              </w:rPr>
              <w:br/>
              <w:t xml:space="preserve">по 1 мл у попередньо наповненому шприці; по 1 попередньо наповненому шприцу в комплекті з 2 голками у блістері; по 1 блістеру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2002-031 - Rev 03 (затверджено: R1-CEP 2002-031 - Rev 02) для діючої речовини Betamethasone dipropionate від вже затвердженого виробника, як наслідок зміна назви виробника АФІ (затверджено: CRYSTAL PHARMA S.A.U., Іспанiя; запропоновано: CURIA SPAIN S.A.U., Іспанiя).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2002-032 - Rev 01 (затверджено: R1-CEP 2002-031 - Rev 00) для діючої речовини Betamethasone sodium phosphate від вже затвердженого виробника, як наслідок зміна назви виробника АФІ (затверджено: CRYSTAL PHARMA S.A.U., Іспанiя; запропоновано: CURIA SPAIN S.A.U., Іспанiя).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UA/13142/01/01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ДЕРМАБІН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мазь по 15 г в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(бетаметазону дипропіонату), без зміни місця виробництва: </w:t>
            </w:r>
            <w:r w:rsidRPr="002839BC">
              <w:rPr>
                <w:rFonts w:ascii="Arial" w:hAnsi="Arial" w:cs="Arial"/>
                <w:sz w:val="16"/>
                <w:szCs w:val="16"/>
              </w:rPr>
              <w:br/>
              <w:t xml:space="preserve">Затверджено: Cristal Pharma S.A.U., Іспанія. Запропоновано: Curia Spain S.A.U., Іспанія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UA/14273/01/01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ДИМЕТИЛФУМАРАТ-ВІСТА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з модифікованим вивільненням по 240 мг; по 10 капсул у блістері; по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ІТЕСТ плюс, с.р.о., Чеська Республiка (контроль серії); Квінта-Аналітика с.р.о., Чехія (контроль серії); Лабор Л+С АГ, Німеччина (контроль серії); Сінтон Хіспанія, С.Л., Іспанiя (первинна та вторинна упаковка, контроль серії); Сінтон Чилі Лтда., Чилі (виробництво готової лікарської форми, первинна та вторинна упаковка, контроль серії,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Чехія/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Чилі</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UA/18285/01/02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ДИМЕТИЛФУМАРАТ-ВІСТА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з модифікованим вивільненням по 120 мг; по 10 капсул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ІТЕСТ плюс, с.р.о., Чеська Республiка (контроль серії); Квінта-Аналітика с.р.о., Чехія (контроль серії); Лабор Л+С АГ, Німеччина (контроль серії); Сінтон Хіспанія, С.Л., Іспанiя (первинна та вторинна упаковка, контроль серії); Сінтон Чилі Лтда., Чилі (виробництво готової лікарської форми, первинна та вторинна упаковка, контроль серії,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Чехія/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Чилі</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UA/18285/01/01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ДИПРОСАЛІК®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лосьйон; по 30 мл у флаконі з пробкою-крапельницею;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CEHEKCI HSC </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корективи до назви виробничої дільниці CEHEKCI HSC - ЕРУВІЛЬ СЕНТ КЛЕР, Франція, у зв'язку з приведенням у відповідність до матеріалів реєстраційного досьє.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UA/4114/01/01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ДИПРОСПАН®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суспензія для ін'єкцій для виробників Шерінг-Плау Лабо Н.В., Бельгія; СЕНЕКСІ HSC - ЕРУВІЛЬ СЕНТ КЛЕР, Франція: по 1 мл в ампулі; по 5 ампул в картонній коробці; для виробника СЕНЕКСІ HSC - ЕРУВІЛЬ СЕНТ КЛЕР, Франція: по 1 мл в попередньо наповненому шприці; по 1 шприцу в комплекті з 1 або 2 стерильними голками в пластиковому контейнері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Органон Сентрал Іст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Для ампул: Виробник in bulk, первинне пакування: СЕНЕКСІ HSC - ЕРУВІЛЬ СЕНТ КЛЕР, Францiя; Виробник за повним циклом: Шерінг-Плау Лабо Н.В., Бельгія; Для попередньо наповнених шприців: СЕНЕКСІ HSC - ЕРУВІЛЬ СЕНТ КЛЕР,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Францiя/Бельгія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тексту інструкції для медичного застосуваня лікарського засобу до розділів "Особливості застосування", "Застосування у період вагітності або годування груддю".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UA/9168/01/01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ДОКСИЦИКЛІН-ДАРНИЦЯ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по 100 мг, по 10 капсул у контурній чарунковій упаковці; по 1 або по 2 контурні чарункові упаковки у пачці; по 1000 капсул у контейнерах пластикових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незначних змін до 3.2.Р.3.3. Опис виробничого процесу та контролю процесу (актуалізація інформації та викладення українською мовою).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2839BC">
              <w:rPr>
                <w:rFonts w:ascii="Arial" w:hAnsi="Arial" w:cs="Arial"/>
                <w:sz w:val="16"/>
                <w:szCs w:val="16"/>
              </w:rPr>
              <w:br/>
              <w:t>введення додаткового розміру серії ГЛЗ. Затверджено: 124,50/124,80 кг (30,00 тис. уп. №10; 300 уп. №1000) Запропоновано: 124,50/124,80 кг (30,00 тис. уп. №10; 300 уп. №1000) 249,00/249,60 (60,00 тис.уп. №10; 600 уп. №1000).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внесення змін до 3.2.Р.3.2. Склад на серію, зокрема: доповнення зазначених розмірів серій ГЛЗ інформацією щодо кількості упаковок.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UA/8028/01/01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ДОКСОРУБІЦИН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розчину для інфузій, 2 мг/мл по 5 мл (10 мг), по 25 мл (50 мг), по 50 мл (100 мг), або по 100 мл (200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ЕБЕВЕ Фарма Гес.м.б.Х. Нфг. КГ</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повний цикл виробництва: ФАРЕВА Унтерах ГмбХ, Автрія; випуск серії: ЕБЕВЕ Фарма Гес.м.б.Х. Нфг. КГ, Австрія; тестування: Лабор ЛС СЕ &amp; Ко.КГ, Німеччина; тестування: МПЛ Мікробіологішес Прюфлабор ГмбХ, Австрія; тестування: Зейберсдорф Лабор ГмбХ, Австрія</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 /</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виробничої дільниці ГЛЗ ЕБЕВЕ Фарма Гес.м.б.Х. Нфг. КГ, Австрія/ EBEWE Pharma Ges.m.b. H. Nfg. KG, Austria на ФАРЕВА Унтерах ГмбХ, Австрія/ FAREVA Unterach GmbH, Austria для усіх функцій, крім функції випуску серії,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виробничої дільниці, відповідальної за випуск серії, не включаючи контроль/ випробування серії ФАРЕВА Унтерах ГмбХ, Мондзеєштрассе, 11 4866 Унтерах ам Аттерзеє, Австрія/FAREVA Unterach GmbH, Mondseestrasse 11, 4866 Unterach am Attersee, Austria.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UA/1379/01/01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ДОКСОРУБІЦИН-ВІСТА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розчину для інфузій, 2 мг/мл; по 5 мл, 10 мл, 25 мл, 50 мл, 75 мл, 100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Актавіс Італія С.п.А., Італія</w:t>
            </w:r>
            <w:r w:rsidRPr="002839BC">
              <w:rPr>
                <w:rFonts w:ascii="Arial" w:hAnsi="Arial" w:cs="Arial"/>
                <w:sz w:val="16"/>
                <w:szCs w:val="16"/>
              </w:rPr>
              <w:br/>
              <w:t>Сіндан Фарма С.Р.Л.,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Італія/Румунiя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UA/14710/01/01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ДОЛОНІКА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пролонгованої дії по 10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2839BC">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839BC">
              <w:rPr>
                <w:rFonts w:ascii="Arial" w:hAnsi="Arial" w:cs="Arial"/>
                <w:sz w:val="16"/>
                <w:szCs w:val="16"/>
              </w:rPr>
              <w:br/>
              <w:t>Діюча редакція: Zuzana Chomatova. Пропонована редакція: Dr. Eva Kopecna MSc., Ph. D. Зміна контактних даних уповноваженої особи заявника, відповідальної за фармаконагляд. Зміна номера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UA/15102/01/01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ДОЛОНІКА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пролонгованої дії по 20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2839BC">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839BC">
              <w:rPr>
                <w:rFonts w:ascii="Arial" w:hAnsi="Arial" w:cs="Arial"/>
                <w:sz w:val="16"/>
                <w:szCs w:val="16"/>
              </w:rPr>
              <w:br/>
              <w:t>Діюча редакція: Zuzana Chomatova. Пропонована редакція: Dr. Eva Kopecna MSc., Ph. D. Зміна контактних даних уповноваженої особи заявника, відповідальної за фармаконагляд. Зміна номера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UA/15102/01/02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ДОЛОНІКА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пролонгованої дії по 40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2839BC">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839BC">
              <w:rPr>
                <w:rFonts w:ascii="Arial" w:hAnsi="Arial" w:cs="Arial"/>
                <w:sz w:val="16"/>
                <w:szCs w:val="16"/>
              </w:rPr>
              <w:br/>
              <w:t>Діюча редакція: Zuzana Chomatova. Пропонована редакція: Dr. Eva Kopecna MSc., Ph. D. Зміна контактних даних уповноваженої особи заявника, відповідальної за фармаконагляд. Зміна номера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UA/15102/01/03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ДОЛОНІКА 80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пролонгованої дії по 80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виробництво, контроль в процесі виробництва, контроль готового продукту, пакування та випуск серії: Асіно Фарма АГ, Швейцарія; </w:t>
            </w:r>
            <w:r w:rsidRPr="002839BC">
              <w:rPr>
                <w:rFonts w:ascii="Arial" w:hAnsi="Arial" w:cs="Arial"/>
                <w:sz w:val="16"/>
                <w:szCs w:val="16"/>
              </w:rPr>
              <w:br/>
              <w:t>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839BC">
              <w:rPr>
                <w:rFonts w:ascii="Arial" w:hAnsi="Arial" w:cs="Arial"/>
                <w:sz w:val="16"/>
                <w:szCs w:val="16"/>
              </w:rPr>
              <w:br/>
              <w:t>Діюча редакція: Zuzana Chomatova. Пропонована редакція: Dr. Eva Kopecna MSc., Ph. D. Зміна контактних даних уповноваженої особи заявника, відповідальної за фармаконагляд. Зміна номера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UA/15102/01/04</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ДОЦЕТАКСЕЛ-ВІСТА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розчину для інфузій, 20 мг/мл; по 1 мл (20 мг), або по 4 мл (80 мг), або 7 мл (140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UA/13982/01/01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ДУТАСТЕРИД-ВІСТА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м'які по 0,5 мг по 10 капсул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Галенікум Хелс, С.Л., Іспанiя (дільниця, що відповідає за контроль якості (фізико-хімічний), випуск серії); Циндеа Фарма, С.Л., Іспанiя (дільниця, що відповідає за виробництво, первинне та вторинне пакування, фізико-хімічний та мікробіологічний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UA/18199/01/01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ЕВЕРОЛІМУС-ВІСТА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5 мг, по 5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первинне, вторинне пакування, контроль якості, випуск серії:</w:t>
            </w:r>
            <w:r w:rsidRPr="002839BC">
              <w:rPr>
                <w:rFonts w:ascii="Arial" w:hAnsi="Arial" w:cs="Arial"/>
                <w:sz w:val="16"/>
                <w:szCs w:val="16"/>
              </w:rPr>
              <w:br/>
              <w:t xml:space="preserve">Сінтон Хіспанія, С. Л., Іспанія </w:t>
            </w:r>
            <w:r w:rsidRPr="002839BC">
              <w:rPr>
                <w:rFonts w:ascii="Arial" w:hAnsi="Arial" w:cs="Arial"/>
                <w:sz w:val="16"/>
                <w:szCs w:val="16"/>
              </w:rPr>
              <w:br/>
              <w:t>виробництво, первинне, вторинне пакування:</w:t>
            </w:r>
            <w:r w:rsidRPr="002839BC">
              <w:rPr>
                <w:rFonts w:ascii="Arial" w:hAnsi="Arial" w:cs="Arial"/>
                <w:sz w:val="16"/>
                <w:szCs w:val="16"/>
              </w:rPr>
              <w:br/>
              <w:t>Сінтон Чилі Лтда., Чилі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Іспанія/Чилі</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UA/17149/01/02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ЕВЕРОЛІМУС-ВІСТА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10 мг, по 5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первинне, вторинне пакування, контроль якості, випуск серії:</w:t>
            </w:r>
            <w:r w:rsidRPr="002839BC">
              <w:rPr>
                <w:rFonts w:ascii="Arial" w:hAnsi="Arial" w:cs="Arial"/>
                <w:sz w:val="16"/>
                <w:szCs w:val="16"/>
              </w:rPr>
              <w:br/>
              <w:t xml:space="preserve">Сінтон Хіспанія, С. Л., Іспанія </w:t>
            </w:r>
            <w:r w:rsidRPr="002839BC">
              <w:rPr>
                <w:rFonts w:ascii="Arial" w:hAnsi="Arial" w:cs="Arial"/>
                <w:sz w:val="16"/>
                <w:szCs w:val="16"/>
              </w:rPr>
              <w:br/>
              <w:t>виробництво, первинне, вторинне пакування:</w:t>
            </w:r>
            <w:r w:rsidRPr="002839BC">
              <w:rPr>
                <w:rFonts w:ascii="Arial" w:hAnsi="Arial" w:cs="Arial"/>
                <w:sz w:val="16"/>
                <w:szCs w:val="16"/>
              </w:rPr>
              <w:br/>
              <w:t>Сінтон Чилі Лтда., Чилі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Іспанія/Чилі</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UA/17149/01/03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ЕВЕРОЛІМУС-ВІСТА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2,5 мг, по 5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первинне, вторинне пакування, контроль якості, випуск серії:</w:t>
            </w:r>
            <w:r w:rsidRPr="002839BC">
              <w:rPr>
                <w:rFonts w:ascii="Arial" w:hAnsi="Arial" w:cs="Arial"/>
                <w:sz w:val="16"/>
                <w:szCs w:val="16"/>
              </w:rPr>
              <w:br/>
              <w:t xml:space="preserve">Сінтон Хіспанія, С. Л., Іспанія </w:t>
            </w:r>
            <w:r w:rsidRPr="002839BC">
              <w:rPr>
                <w:rFonts w:ascii="Arial" w:hAnsi="Arial" w:cs="Arial"/>
                <w:sz w:val="16"/>
                <w:szCs w:val="16"/>
              </w:rPr>
              <w:br/>
              <w:t>виробництво, первинне, вторинне пакування:</w:t>
            </w:r>
            <w:r w:rsidRPr="002839BC">
              <w:rPr>
                <w:rFonts w:ascii="Arial" w:hAnsi="Arial" w:cs="Arial"/>
                <w:sz w:val="16"/>
                <w:szCs w:val="16"/>
              </w:rPr>
              <w:br/>
              <w:t>Сінтон Чилі Лтда., Чилі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Іспанія/Чилі</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UA/17149/01/01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ЕВКАЗОЛІН®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краплі назальні, по 10 мл у флаконі з гумовою дозуючою вставкою-крапельницею; по 1 флакону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"Побічні реакції" щодо безпеки застосування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UA/9051/01/01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ЕВКАЛІПТОВИЙ БАЛЬЗАМ ВІД ЗАСТУДИ ДР.ТАЙСС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мазь; по 20 г або 50 г у банці; по 1 банці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Др. Тайсс Натурварен ГмбХ, Німеччина (дозвіл на випуск серії, виробництво нерозфасованої продукції, первинне та вторинне пакування; 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Внесення змін до р.3.2.Р.3.1 Виробники, а саме-заміна дільниці Др. Гранер і Партнер ГмбХ, Німеччина, на якій здійснюється контроль/випробування серії (дослідження стабільності) на Др. Тайсс Натурварен ГмбХ, Німеччина (фізичні/хімічні випробування) та МікроБіологі Кремер ГмбХ, Німеччина (мікробіологічні випробування). Дільниці, щодо яких вносяться зміни, зазначені в матеріалах реєстраційного досьє в розділі </w:t>
            </w:r>
            <w:r w:rsidRPr="002839BC">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процесу виробництва готового продукту. Завдяки кращому технічному оснащенню виробничий процес було оптимізовано (перехід з двофазної системи на трифазну). Основний принцип виробництва залишається незмінним, а зміни в процесі виробництва не є істотними і не впливають на якість, безпеку та ефективність лікарського засобу. Зміни відбулися лише за рахунок кращого обладнання. Редакційні зміни в розділах 3.2.P.2.2 / 3.2.P.3.2 Додавання в модулі 3.2.P.2.2 інформації щодо коригування вагової кількості камфори рацемічної від її специфічного для серії вмісту (для забезпечення необхідної кількості в готовому продукті 5.00 г/100 г). До модуля 3.2.P.3.2 також додано відповідну примітку. Крім того, до таблиці щодо розміру серії була додана інформація щодо кількості інгредієнтів на 900 кг та посилання на якість. Сам розмір серії залишається повністю без змін.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Внесення змін до р. Система контейнер/закупорювальний засіб, а саме-заміна старої вкладки гвинтової кришки на нову. Затверджено Вкладка ЕРЕ 200 Екструдований пінопласт із закритими порами LDPE Запропоновано Вкладка PHAN Тришаровий ламінований продукт-твердий РЕТ/спінений ЕРЕ/твердий РЕТ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UA/2332/01/01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ЕЗОПРОТЕКТ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ліофілізат для розчину для ін'єкцій та інфузій по 40 мг;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ВЕМ Ілач Сан. ве Тік.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UA/19210/01/01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ЕКЗЕМЕВІСТА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Роттендорф Фарма ГмбХ, Німеччина (вторинне пакування); Сінтон Хіспанія, С.Л., Іспанiя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 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UA/16623/01/01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ЕКЗЕМЕСТАН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плівковою оболонкою, по 25 мг; по 10 таблеток у блістері; по 3 або по 10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Румунія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UA/14554/01/01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ЕКЗОДЕРИЛ®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нашкірний 1% по 10 мл, 20 мл або 30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Сандоз Фармасьютікалз д.д.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відповідальний за випуск серії: Сандоз ГмбХ – Виробнича дільниця Антиінфекційні ГЛЗ та Хімічні Операції Кундль (АІХО ГЛЗ Кундль), Австрія; виробник продукції in bulk, пакування: Глобофарм Фармацойтіше Продукцьйонз- унд Гандельсгезельшафт мбХ, Австрія; відповідальний за випуск серії: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Словенія </w:t>
            </w:r>
            <w:r w:rsidRPr="002839BC">
              <w:rPr>
                <w:rFonts w:ascii="Arial" w:hAnsi="Arial" w:cs="Arial"/>
                <w:sz w:val="16"/>
                <w:szCs w:val="16"/>
              </w:rPr>
              <w:br/>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а саме вилучення упаковки для 30 мл.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UA/3960/02/01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ЕКСТРАКТ ЛИСТЯ МЕЛІСИ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(субстанція) у мішках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ПАТ "Фармак"</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Фінцельберг ГмбХ &amp; Ко. КГ.</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з 2 років до 3 років.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UA/17586/01/01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ЕМЛОДИН®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ЗАТ Фармацевтичний завод ЕГІС</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ЗАТ Фармацевтичний завод ЕГІС</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помилково зазначеної дільниці виробника лікарскього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UA/6382/01/01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ЕМЛОДИН®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ЗАТ Фармацевтичний завод ЕГІС</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ЗАТ Фармацевтичний завод ЕГІС</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помилково зазначеної дільниці виробника лікарскього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UA/6382/01/02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ЕМЛОДИН®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10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ЗАТ Фармацевтичний завод ЕГІС</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ЗАТ Фармацевтичний завод ЕГІС</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помилково зазначеної дільниці виробника лікарскього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UA/6382/01/03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ЕНСПРІНГ®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по 120 мг; по 1 попередньо наповненому шприцу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Ф.Хоффманн-Ля Рош Лтд, Швейцарія (вторинне пакування, випуск серії); Чугай Фарма Мануфектуринг Ко, Лтд, Японiя (випробування контролю якості); Чугай Фарма Мануфектуринг Ко, Лтд, Японiя (виробництво нерозфасованого лікарського засобу, первинне пакування,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Японiя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 "Особливості застосування", "Спосіб застосування та дози", "Побічні реакції" відповідно до матеріалів реєстраційного досьє.Введення змін протягом 6-ти місяці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UA/18885/01/01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ЕПІРУБІЦИН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2 мг/мл по 5, або 10, або 25, або 50, або 100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Актавіс Італія С.п.А., Італiя; Сіндан Фарма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Італiя/Румунія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r w:rsidRPr="002839BC">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UA/14658/01/01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ЕПІРУБІЦИН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розчину для інфузій, 2 мг/мл по 5 мл (10 мг), або по 25 мл (50 мг), або по 50 мл (100 мг), або по 100 мл (200 мг)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ЕБЕВЕ Фарма Гес.м.б.Х. Нфг. КГ</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повний цикл виробництва: ФАРЕВА Унтерах ГмбХ, Австрія; випуск серії: ЕБЕВЕ Фарма Гес.м.б.Х. Нфг. КГ, Австрія; контроль/випробування серії: МПЛ Мікробіологішес Прюфлабор ГмбХ, Австрія; контроль/випробування серії: Лабор ЛС СЕ &amp; Ко. КГ, Німеччина</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виробничої дільниці ЕБЕВЕ Фарма Гес.м.б.Х. Нфг. КГ, Австрія, на ФАРЕВА Унтерах ГмбХ, Австрія, для усіх функцій, крім функції «випуск серії». Місцезнаходження та виробничі функції залишаються незмінними.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виробника, що відповідає за «випуск серії», не включаючи контроль/випробовування серії, ФАРЕВА Унтерах ГмбХ, Австрія, та відповідно до паралельної зміни (А.5. (б),ІА) даний виробник має також функції: «виробництво in bulk, пакування, контроль/випробовування серії», тобто буде відповідальний за «повний цикл виробництва». </w:t>
            </w:r>
            <w:r w:rsidRPr="002839BC">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UA/4356/01/01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ЕРЛОТИНІБ-ВІСТА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Кіпр</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UA/18959/01/01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ЕРЛОТИНІБ-ВІСТА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Кіпр</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UA/18959/01/02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ЕРЛОТИНІБ-ВІСТА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100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Кіпр</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UA/18959/01/03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ЕРЛОТИНІБ-ВІСТА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Кіпр</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UA/18959/01/04</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ЕССЕНЦІАЛЄ®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250 мг/5 мл № 5: по 5 мл в ампулі; по 5 ампул у контурній чарунковій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"Галичфарм", Україна (пакування, маркування, контроль та випуск серії); ФАМАР ХЕЛС КЕАР СЕРВІСІЗ МАДРИД, С.А.У., Іспанiя (виробництво, пакування, маркування,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Україна/Іспанiя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активної речовини «Ессенціальні фосфоліпіди»® = EPL® - субстанція (фосфоліпіди із соєвих бобів (93 % (3-sn-фосфатидил)холіну), які містять a-токоферол, етанол 96 %), а саме метод визначення етанолу було замінено оновленим та перевіреним методом. Також пропонується видалення газохромаграфічного визначення етанолу DGF C-II 1(53) та його заміна на візуальну процедуру тестування – GC метод.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Оновлення затверджених методів випробування активної речовини «Ессенціальні фосфоліпіди»®= EPL® - субстанція (фосфоліпіди із соєвих бобів (93 % (3-sn-фосфотидил)холіну), які містять α-токоферол, етанол 96 %), а саме для показника «Токоферол» - пропонується заміна методу випробування з GC на HPLC; зміни у методиці випробування кількісної оцінки етанолу та зміни у методах випробування для показників «Пероксидне число» (Ph.Eur. 2.5.5), «Кислотне число»( Ph.Eur. 2.5.1), «Вода» (Ph.Eur. 2.5.12) метод випробування заміняється на титрування.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UA/8626/01/01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ЕСТЕЗИФІН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розчин нашкірний 1 %, по 15 мл або 20 мл або по 25 мл у флаконі; по 1 флакону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UA/14783/01/01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ЕСТЕЗИФІН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спрей нашкірний, 1 %, по 15 мл або 20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UA/15499/01/01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ЕСТЕЗИФІН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крем 1 % по 15 г у тубі, по 1 тубі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UA/15944/01/01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ЕТИЛОСЕПТ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96 %, по 100 мл у флаконах скляних; по 1 л, 5 л у пляшках скляних; по 1 л, 5 л, 10 л, 20 л у каністрах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ФОП Книш Віталій Володимирович</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технічна помилка (згідно наказу МОЗ від 23.07.2015 № 460)</w:t>
            </w:r>
            <w:r w:rsidRPr="002839BC">
              <w:rPr>
                <w:rFonts w:ascii="Arial" w:hAnsi="Arial" w:cs="Arial"/>
                <w:sz w:val="16"/>
                <w:szCs w:val="16"/>
              </w:rPr>
              <w:br/>
              <w:t>виправлено технічну помилку в інструкції для медичного застосування лікарського засобу.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UA/16122/01/01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ЕТОНІЙ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мазь 1 % по 15 г у банках; по 1 банці в пачці з картону; по 15 г у тубах;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Вилучення тексту методики випробування «Мікробіологічна чистота» з методів контролю якості, оскільки методика відповідає ДФУ (діюче видання). </w:t>
            </w:r>
            <w:r w:rsidRPr="002839BC">
              <w:rPr>
                <w:rFonts w:ascii="Arial" w:hAnsi="Arial" w:cs="Arial"/>
                <w:sz w:val="16"/>
                <w:szCs w:val="16"/>
              </w:rPr>
              <w:br/>
              <w:t>Також внесено уточнення в Специфікацію ГЛЗ за показником «Мікробіологічна чистота» щодо формулювання критерію прийнятності до ТYMC (затверджено: 10 КУО/г; запропоновано: 101 КУО/г) для узгодження з методами контролю та відповідно до ДФУ, 5.1.4 Специфікація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UA/6734/01/01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ЄВРО ЦИТРАМОН®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w:t>
            </w:r>
            <w:r w:rsidRPr="002839BC">
              <w:rPr>
                <w:rFonts w:ascii="Arial" w:hAnsi="Arial" w:cs="Arial"/>
                <w:sz w:val="16"/>
                <w:szCs w:val="16"/>
              </w:rPr>
              <w:br/>
              <w:t xml:space="preserve">по 10 або 20 таблеток у блістері; по 1 блістеру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Нiмеччина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р.3.2.Р.7.Система контейнер/закупорювальний засіб, зокрема: оновлення технічної документації на первинну упаковку (PVT/TE/PVdC; aluminium foil) відповідно нового формату. Якісний та кількісний склад залишаються незмінними.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постачальника)внесення змін до р.3.2.Р.7.Система контейнер/закупорювальний засіб, зокрема: вилучення найменування постачальників первинної упаковки.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UA/10827/01/01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ЄВРО ЦИТРАМОН®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w:t>
            </w:r>
            <w:r w:rsidRPr="002839BC">
              <w:rPr>
                <w:rFonts w:ascii="Arial" w:hAnsi="Arial" w:cs="Arial"/>
                <w:sz w:val="16"/>
                <w:szCs w:val="16"/>
              </w:rPr>
              <w:br/>
              <w:t>по 10 або 20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Нiмеччина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з безпеки застосування діючої речовини лікарського засобу. </w:t>
            </w:r>
            <w:r w:rsidRPr="002839BC">
              <w:rPr>
                <w:rFonts w:ascii="Arial" w:hAnsi="Arial" w:cs="Arial"/>
                <w:sz w:val="16"/>
                <w:szCs w:val="16"/>
              </w:rPr>
              <w:br/>
              <w:t>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UA/10827/01/01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2,5 мг по 7 таблеток у блістері;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 Словенія; КРКА, Польща Сп. з.о.о.,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 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якості за п. «Супутні домішки оланзапіну». Запропонований оновлений метод ВЕРХ такий же, як і поточний метод ВЕРХ і оцінка вмісту домішок залишається незмінною. В запропонованому методі вилучено домішку OLN, це синтетична домішка, яка не утворюється при даному синтезі. Внесення редакційних змін в специфікацію ГЛЗ з метою гармонізації з вимогами ЕР, щодо п. «Однорідність дозованих одиниць», а саме- межі зазначено в % (затверджено: не більше 15,0; запропоновано: не більше 15,0%)</w:t>
            </w:r>
            <w:r w:rsidRPr="002839BC">
              <w:rPr>
                <w:rFonts w:ascii="Arial" w:hAnsi="Arial" w:cs="Arial"/>
                <w:sz w:val="16"/>
                <w:szCs w:val="16"/>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Внесення змін до специфікації нефармакопейного АФІ оланзапіну для приведення у відповідність до вимог ЕР.</w:t>
            </w:r>
            <w:r w:rsidRPr="002839BC">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Внесення змін до МКЯ ЛЗ, а саме: переклад МКЯ з російської на українську мову.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UA/12069/01/01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5 мг по 7 таблеток у блістері;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 Словенія; КРКА, Польща Сп. з.о.о.,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якості за п. «Супутні домішки оланзапіну». Запропонований оновлений метод ВЕРХ такий же, як і поточний метод ВЕРХ і оцінка вмісту домішок залишається незмінною. В запропонованому методі вилучено домішку OLN, це синтетична домішка, яка не утворюється при даному синтезі. Внесення редакційних змін в специфікацію ГЛЗ з метою гармонізації з вимогами ЕР, щодо п. «Однорідність дозованих одиниць», а саме- межі зазначено в % (затверджено: не більше 15,0; запропоновано: не більше 15,0%)</w:t>
            </w:r>
            <w:r w:rsidRPr="002839BC">
              <w:rPr>
                <w:rFonts w:ascii="Arial" w:hAnsi="Arial" w:cs="Arial"/>
                <w:sz w:val="16"/>
                <w:szCs w:val="16"/>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Внесення змін до специфікації нефармакопейного АФІ оланзапіну для приведення у відповідність до вимог ЕР.</w:t>
            </w:r>
            <w:r w:rsidRPr="002839BC">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Внесення змін до МКЯ ЛЗ, а саме: переклад МКЯ з російської на українську мову.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UA/12069/01/02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7,5 мг по 7 таблеток у блістері;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 Словенія; КРКА, Польща Сп. з.о.о.,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якості за п. «Супутні домішки оланзапіну». Запропонований оновлений метод ВЕРХ такий же, як і поточний метод ВЕРХ і оцінка вмісту домішок залишається незмінною. В запропонованому методі вилучено домішку OLN, це синтетична домішка, яка не утворюється при даному синтезі. Внесення редакційних змін в специфікацію ГЛЗ з метою гармонізації з вимогами ЕР, щодо п. «Однорідність дозованих одиниць», а саме- межі зазначено в % (затверджено: не більше 15,0; запропоновано: не більше 15,0%)</w:t>
            </w:r>
            <w:r w:rsidRPr="002839BC">
              <w:rPr>
                <w:rFonts w:ascii="Arial" w:hAnsi="Arial" w:cs="Arial"/>
                <w:sz w:val="16"/>
                <w:szCs w:val="16"/>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Внесення змін до специфікації нефармакопейного АФІ оланзапіну для приведення у відповідність до вимог ЕР.</w:t>
            </w:r>
            <w:r w:rsidRPr="002839BC">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Внесення змін до МКЯ ЛЗ, а саме: переклад МКЯ з російської на українську мову.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UA/12069/01/03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10 мг по 7 таблеток у блістері;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 Словенія; КРКА, Польща Сп. з.о.о.,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якості за п. «Супутні домішки оланзапіну». Запропонований оновлений метод ВЕРХ такий же, як і поточний метод ВЕРХ і оцінка вмісту домішок залишається незмінною. В запропонованому методі вилучено домішку OLN, це синтетична домішка, яка не утворюється при даному синтезі. Внесення редакційних змін в специфікацію ГЛЗ з метою гармонізації з вимогами ЕР, щодо п. «Однорідність дозованих одиниць», а саме- межі зазначено в % (затверджено: не більше 15,0; запропоновано: не більше 15,0%)</w:t>
            </w:r>
            <w:r w:rsidRPr="002839BC">
              <w:rPr>
                <w:rFonts w:ascii="Arial" w:hAnsi="Arial" w:cs="Arial"/>
                <w:sz w:val="16"/>
                <w:szCs w:val="16"/>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Внесення змін до специфікації нефармакопейного АФІ оланзапіну для приведення у відповідність до вимог ЕР.</w:t>
            </w:r>
            <w:r w:rsidRPr="002839BC">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Внесення змін до МКЯ ЛЗ, а саме: переклад МКЯ з російської на українську мову.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UA/12069/01/04</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15 мг по 7 таблеток у блістері;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 Словенія; КРКА, Польща Сп. з.о.о.,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якості за п. «Супутні домішки оланзапіну». Запропонований оновлений метод ВЕРХ такий же, як і поточний метод ВЕРХ і оцінка вмісту домішок залишається незмінною. В запропонованому методі вилучено домішку OLN, це синтетична домішка, яка не утворюється при даному синтезі. Внесення редакційних змін в специфікацію ГЛЗ з метою гармонізації з вимогами ЕР, щодо п. «Однорідність дозованих одиниць», а саме- межі зазначено в % (затверджено: не більше 15,0; запропоновано: не більше 15,0%)</w:t>
            </w:r>
            <w:r w:rsidRPr="002839BC">
              <w:rPr>
                <w:rFonts w:ascii="Arial" w:hAnsi="Arial" w:cs="Arial"/>
                <w:sz w:val="16"/>
                <w:szCs w:val="16"/>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Внесення змін до специфікації нефармакопейного АФІ оланзапіну для приведення у відповідність до вимог ЕР.</w:t>
            </w:r>
            <w:r w:rsidRPr="002839BC">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Внесення змін до МКЯ ЛЗ, а саме: переклад МКЯ з російської на українську мову.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UA/12069/01/05</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ЗАЛАСТА®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20 мг по 7 таблеток у блістері; по 4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 Словенія; КРКА, Польща Сп. з.о.о.,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якості за п. «Супутні домішки оланзапіну». Запропонований оновлений метод ВЕРХ такий же, як і поточний метод ВЕРХ і оцінка вмісту домішок залишається незмінною. В запропонованому методі вилучено домішку OLN, це синтетична домішка, яка не утворюється при даному синтезі. Внесення редакційних змін в специфікацію ГЛЗ з метою гармонізації з вимогами ЕР, щодо п. «Однорідність дозованих одиниць», а саме- межі зазначено в % (затверджено: не більше 15,0; запропоновано: не більше 15,0%)</w:t>
            </w:r>
            <w:r w:rsidRPr="002839BC">
              <w:rPr>
                <w:rFonts w:ascii="Arial" w:hAnsi="Arial" w:cs="Arial"/>
                <w:sz w:val="16"/>
                <w:szCs w:val="16"/>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Внесення змін до специфікації нефармакопейного АФІ оланзапіну для приведення у відповідність до вимог ЕР.</w:t>
            </w:r>
            <w:r w:rsidRPr="002839BC">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Внесення змін до МКЯ ЛЗ, а саме: переклад МКЯ з російської на українську мову.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UA/12069/01/06</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ЗАЛОКС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по 50 мг; по 10 капсул у блістері; по 3 блістери у картонній коробці; по 250 капсул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Фармасайнс Інк.</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Канада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нерозфасованого продукту, первинне та вторинне пакування, контроль якості, випуск серії:</w:t>
            </w:r>
            <w:r w:rsidRPr="002839BC">
              <w:rPr>
                <w:rFonts w:ascii="Arial" w:hAnsi="Arial" w:cs="Arial"/>
                <w:sz w:val="16"/>
                <w:szCs w:val="16"/>
              </w:rPr>
              <w:br/>
              <w:t>Фармасайнс Інк., Канада; Вторинне пакування: Литовсько-норвезьке ЗАТ Норфачем, Литва</w:t>
            </w:r>
            <w:r w:rsidRPr="002839BC">
              <w:rPr>
                <w:rFonts w:ascii="Arial" w:hAnsi="Arial" w:cs="Arial"/>
                <w:sz w:val="16"/>
                <w:szCs w:val="16"/>
              </w:rPr>
              <w:br/>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Канада/Литва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пакування Литовсько-норвезьке ЗАТ Норфачем вул. Вітауто 6, Йонава, LT-55175, Литва/Lietuvos ir Norvegijos UAB Norfachema, Vytauto g. 6, Jonava, LT-55175, Lithuania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UA/8205/01/01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ЗАМЕКСЕН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50 мг/мл по 2 мл в ампулі, по 10 ампул в пачці з картону; по 2 мл в ампулі; по 5 ампул в блістері, по 2 блістери у пачці з картону; по 5 мл в ампулі, по 5 ампул в пачці з картону; по 5 мл в ампулі, по 5 ампул в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пакувальних матеріалів (ампули по 2 мл, по 5 мл) ПАТ "Полтавський завод медичного скла",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UA/15163/01/01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ЗЕРБАКСА®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концентрату для розчину для інфузій, 1 г/0,5 г;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Мерк Шарп і Доум ІДЕА ГмбХ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за повним циклом:</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Стері-Фарма, ЛЛС, США;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альтернативний виробник: вторинне пакування, контроль якості, відповідальний за випуск серії:</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ФАРЕВА Мірабель,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США/Франція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 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місця провадження діяльності виробника АФІ цефтолозану сульфата.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 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місця провадження діяльності виробника АФІ цефтолозану сульфата, без зміни місця виробництва. Введення змін протягом 6-ти місяців після затвердження.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альтернативної виробничої дільниці відповідальної за вторинне пакування та випуск серії з внесенням незначних уточнень в адресу, без зміни місця виробництва. </w:t>
            </w:r>
            <w:r w:rsidRPr="002839BC">
              <w:rPr>
                <w:rFonts w:ascii="Arial" w:hAnsi="Arial" w:cs="Arial"/>
                <w:sz w:val="16"/>
                <w:szCs w:val="16"/>
              </w:rPr>
              <w:br/>
              <w:t xml:space="preserve">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w:t>
            </w:r>
            <w:r w:rsidRPr="002839BC">
              <w:rPr>
                <w:rFonts w:ascii="Arial" w:hAnsi="Arial" w:cs="Arial"/>
                <w:sz w:val="16"/>
                <w:szCs w:val="16"/>
              </w:rPr>
              <w:br/>
              <w:t xml:space="preserve">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2839BC">
              <w:rPr>
                <w:rFonts w:ascii="Arial" w:hAnsi="Arial" w:cs="Arial"/>
                <w:sz w:val="16"/>
                <w:szCs w:val="16"/>
              </w:rPr>
              <w:br/>
              <w:t>Додавання функції контролю якості для вже затвердженої альтернативної виробничої дільниці Лабораторії Мерк Шарп і Доум Шибре, Франція (нова назва ФАРЕВА Мірабель, Франція) відповідальної за вторинне пакування та випуск серії. Введення змін протягом 6-ти місяців після затвердження.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 до розділу 3.2.P.3.1. Виробники, а саме: зміна адреси (номер вулиці) виробника проміжного продукту цефтолозану ACS Dobfar, S.p.A. (ACSD2), Italy.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UA/16362/01/01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ЗОЛОФТ®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50 мг; по 14 таблеток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Пфайзер Менюфекчуринг Дойчленд ГмбХ, Німеччина (виробництво, первинне та вторинне пакування, контроль якості, випуск серії); Хаупт Фарма Латіна С.р.л.,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Італiя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UA/7475/01/01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ЗОРЕСАН®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lang w:val="ru-RU"/>
              </w:rPr>
            </w:pPr>
            <w:r w:rsidRPr="002839BC">
              <w:rPr>
                <w:rFonts w:ascii="Arial" w:hAnsi="Arial" w:cs="Arial"/>
                <w:sz w:val="16"/>
                <w:szCs w:val="16"/>
                <w:lang w:val="ru-RU"/>
              </w:rPr>
              <w:t xml:space="preserve">капсули тверді по 100 мг; </w:t>
            </w:r>
            <w:r w:rsidRPr="002839BC">
              <w:rPr>
                <w:rFonts w:ascii="Arial" w:hAnsi="Arial" w:cs="Arial"/>
                <w:sz w:val="16"/>
                <w:szCs w:val="16"/>
              </w:rPr>
              <w:t>in</w:t>
            </w:r>
            <w:r w:rsidRPr="002839BC">
              <w:rPr>
                <w:rFonts w:ascii="Arial" w:hAnsi="Arial" w:cs="Arial"/>
                <w:sz w:val="16"/>
                <w:szCs w:val="16"/>
                <w:lang w:val="ru-RU"/>
              </w:rPr>
              <w:t xml:space="preserve"> </w:t>
            </w:r>
            <w:r w:rsidRPr="002839BC">
              <w:rPr>
                <w:rFonts w:ascii="Arial" w:hAnsi="Arial" w:cs="Arial"/>
                <w:sz w:val="16"/>
                <w:szCs w:val="16"/>
              </w:rPr>
              <w:t>bulk</w:t>
            </w:r>
            <w:r w:rsidRPr="002839BC">
              <w:rPr>
                <w:rFonts w:ascii="Arial" w:hAnsi="Arial" w:cs="Arial"/>
                <w:sz w:val="16"/>
                <w:szCs w:val="16"/>
                <w:lang w:val="ru-RU"/>
              </w:rPr>
              <w:t>: по 10 капсул у блістері, по 180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w:t>
            </w:r>
            <w:r w:rsidRPr="002839BC">
              <w:rPr>
                <w:rFonts w:ascii="Arial" w:hAnsi="Arial" w:cs="Arial"/>
                <w:b/>
                <w:sz w:val="16"/>
                <w:szCs w:val="16"/>
              </w:rPr>
              <w:t>уточнення реєстраційного номера в наказі МОЗ України № 1053 від 20.06.2022 в процесі внесення змін</w:t>
            </w:r>
            <w:r w:rsidRPr="002839BC">
              <w:rPr>
                <w:rFonts w:ascii="Arial" w:hAnsi="Arial" w:cs="Arial"/>
                <w:sz w:val="16"/>
                <w:szCs w:val="16"/>
              </w:rPr>
              <w:t xml:space="preserve">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w:t>
            </w:r>
            <w:r w:rsidRPr="002839BC">
              <w:rPr>
                <w:rFonts w:ascii="Arial" w:hAnsi="Arial" w:cs="Arial"/>
                <w:sz w:val="16"/>
                <w:szCs w:val="16"/>
                <w:lang w:val="ru-RU"/>
              </w:rPr>
              <w:t xml:space="preserve">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r w:rsidRPr="002839BC">
              <w:rPr>
                <w:rFonts w:ascii="Arial" w:hAnsi="Arial" w:cs="Arial"/>
                <w:sz w:val="16"/>
                <w:szCs w:val="16"/>
              </w:rPr>
              <w:t xml:space="preserve">Редакція в наказі: UA/17907/01/03. </w:t>
            </w:r>
            <w:r w:rsidRPr="002839BC">
              <w:rPr>
                <w:rFonts w:ascii="Arial" w:hAnsi="Arial" w:cs="Arial"/>
                <w:b/>
                <w:sz w:val="16"/>
                <w:szCs w:val="16"/>
              </w:rPr>
              <w:t>Запропонована редакція: UA/17908/01/03.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sz w:val="16"/>
                <w:szCs w:val="16"/>
              </w:rPr>
            </w:pPr>
            <w:r w:rsidRPr="002839BC">
              <w:rPr>
                <w:rFonts w:ascii="Arial" w:hAnsi="Arial" w:cs="Arial"/>
                <w:b/>
                <w:sz w:val="16"/>
                <w:szCs w:val="16"/>
              </w:rPr>
              <w:t>UA/17908/01/03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ІНДОМЕТАЦИН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мазь 10 %, по 40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Виробництво нерозфасованої продукції, первинна та вторинна упаковка: АТ "Софарма", Болгарія; Дозвіл на випуск серії: АТ "Софарма",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UA/2304/01/01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ІНДОМЕТАЦИН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супозиторії по 50 мг, по 6 супозиторіїв у стрипі; по 1 стрипу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UA/10242/01/01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ІПРАТРОПІЮ БРОМІД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кристалічний порошок (субстанція) у мішках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Люсохіміка С.п.А</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та найменування заявника (власника реєстраційного посвідчення).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UA/16516/01/01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ІТОПРИДУ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кристалічний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Амі Лайфсайенсіз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2839BC">
              <w:rPr>
                <w:rFonts w:ascii="Arial" w:hAnsi="Arial" w:cs="Arial"/>
                <w:sz w:val="16"/>
                <w:szCs w:val="16"/>
              </w:rPr>
              <w:br/>
              <w:t xml:space="preserve">доповнення специфікації та методів контролю АФІ Ітоприду гідрохлорид розділом «Мікробіологічна чистота» відповідно до оновлених специфікації та методів контролю виробника. Мікробіологічна чистота (За п.12, *ЕР, 5.1.4, 2.6.12) </w:t>
            </w:r>
            <w:r w:rsidRPr="002839BC">
              <w:rPr>
                <w:rFonts w:ascii="Arial" w:hAnsi="Arial" w:cs="Arial"/>
                <w:sz w:val="16"/>
                <w:szCs w:val="16"/>
              </w:rPr>
              <w:br/>
              <w:t>Критерії прийнятності: Загальне число аеробних мікроорганізмів (ТАМС) – 10</w:t>
            </w:r>
            <w:r w:rsidRPr="002839BC">
              <w:rPr>
                <w:rFonts w:ascii="Arial" w:hAnsi="Arial" w:cs="Arial"/>
                <w:sz w:val="16"/>
                <w:szCs w:val="16"/>
                <w:vertAlign w:val="superscript"/>
              </w:rPr>
              <w:t>3</w:t>
            </w:r>
            <w:r w:rsidRPr="002839BC">
              <w:rPr>
                <w:rFonts w:ascii="Arial" w:hAnsi="Arial" w:cs="Arial"/>
                <w:sz w:val="16"/>
                <w:szCs w:val="16"/>
              </w:rPr>
              <w:t xml:space="preserve"> КУО в 1 г. Загальне число дріжджових та плісеневих грибів (TYMC) – 10</w:t>
            </w:r>
            <w:r w:rsidRPr="002839BC">
              <w:rPr>
                <w:rFonts w:ascii="Arial" w:hAnsi="Arial" w:cs="Arial"/>
                <w:sz w:val="16"/>
                <w:szCs w:val="16"/>
                <w:vertAlign w:val="superscript"/>
              </w:rPr>
              <w:t>2</w:t>
            </w:r>
            <w:r w:rsidRPr="002839BC">
              <w:rPr>
                <w:rFonts w:ascii="Arial" w:hAnsi="Arial" w:cs="Arial"/>
                <w:sz w:val="16"/>
                <w:szCs w:val="16"/>
              </w:rPr>
              <w:t xml:space="preserve"> КУО в 1 г.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зміни до специфікації та методів контролю АФІ за показникам «Залишкові кількості органічних розчинників», а саме вилучено органічний розчинник ацетон, відповідно до оновлених матеріалів виробника. Назву розділу «Залишкові кількості органічних розчинників», викладено як «Залишкові розчинники».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у затверджених методах випробування за показником «Ідентифікація», а саме внесення приладу ІЧ спектрофотометр з Фур'є-перетворенням. Методику приведено у відповідність до оновлених методів контролю виробника. Зміни І типу - Зміни з якості. АФІ. Виробництво. Зміни в процесі виробництва АФІ (незначна зміна у процесі виробництва АФІ) незначні зміни у процесі виробництва АФІ, а саме виробником вилучено із схеми синтезу АФІ – ацетон.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UA/17296/01/01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ІХТІОЛ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мазь 20% по 25 г у банках скляних; по 25 г у тубі алюмінієвій;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Вилучення тексту методики випробування «Мікробіологічна чистота» з методів контролю якості, оскільки методика відповідає ДФУ (діюче видання). </w:t>
            </w:r>
            <w:r w:rsidRPr="002839BC">
              <w:rPr>
                <w:rFonts w:ascii="Arial" w:hAnsi="Arial" w:cs="Arial"/>
                <w:sz w:val="16"/>
                <w:szCs w:val="16"/>
              </w:rPr>
              <w:br/>
              <w:t>Також внесено уточнення в Специфікацію ГЛЗ за показником «Мікробіологічна чистота» щодо формулювання критерію прийнятності до ТYMC (затверджено: 10 КУО/г; запропоновано: 101 КУО/г) відповідно до ДФУ, 5.1.4 Специфікація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UA/5472/01/01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ЙОНОСТЕРИЛ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інфузій, по 500 мл у флаконі, по 10 флаконів у картонній коробці, по 500 мл у мішку Freeflex № 1</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UA/0950/01/01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КАБІВЕН ПЕРИФЕРИЧНИЙ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емульсія для інфузій; по 1440 мл, або по 1920 мл, або по 2400 мл емульсії у трикамерному контейнері "Біофін"(1 камера – 885 мл, або 1180 мл, або 1475 мл 11 % розчину глюкози; 2 камера – 300 мл, або 400 мл, або 500 мл Ваміну 18 Новум; 3 камера – 255 мл, або 340 мл, або 425 мл Інтраліпіду 20 %), який разом з антиокисником вміщують в зовнішній пластиковий мішок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Фрезеніус Кабі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UA/9045/01/01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КАЛЕНДУЛИ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мазь по 40 г у банках; по 30 г у тубах; по 30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Вилучення тексту методики випробування «Мікробіологічна чистота» з методів контролю якості, оскільки методика відповідає ДФУ (діюче видання). </w:t>
            </w:r>
            <w:r w:rsidRPr="002839BC">
              <w:rPr>
                <w:rFonts w:ascii="Arial" w:hAnsi="Arial" w:cs="Arial"/>
                <w:sz w:val="16"/>
                <w:szCs w:val="16"/>
              </w:rPr>
              <w:br/>
              <w:t>Також внесено уточнення в Специфікацію ГЛЗ за показником «Мікробіологічна чистота» щодо формулювання критерію прийнятності до ТYMC (затверджено: 10 КУО/г; запропоновано: 101 КУО/г) відповідно до ДФУ, 5.1.4; та уточнення посилання в Методах контролю (запропоновано: ДФУ*, 5.1.4) Специфікація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UA/6780/01/01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КАРБОПЛАТІН-ВІСТА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розчину для інфузій, 10 мг/мл по 5 мл (50 мг/5 мл) або по 15 мл (150 мг/15 мл), або по 45 мл (450 мг/45 мл), або по 60 мл (600 мг/60 мл)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UA/14384/01/01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КАСЕНЛАКС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орального розчину по 10 г, 10 або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Касен Рекордаті,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Касен Рекордаті,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839BC">
              <w:rPr>
                <w:rFonts w:ascii="Arial" w:hAnsi="Arial" w:cs="Arial"/>
                <w:sz w:val="16"/>
                <w:szCs w:val="16"/>
              </w:rPr>
              <w:br/>
              <w:t>подання оновленого сертифіката відповідності Європейській фармакопеї № R1-CEP 2006-085 - Rev 03 (затверджено: R1-CEP 2006-085 - Rev 01) для АФІ макроголу 4000 від вже затвердженого виробника The Dow Chemical Company, USA.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UA/14473/01/01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КЕЙВЕР®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гранули для орального розчину, по 25 мг по 2,5 г у саше, по 10, 20 або 30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Декскетопрофену трометамол, зокрема: за показником "Залишкові кількості органічних розчинників" додано контроль вмісту бензолу з нормуванням "не більше 2 ррm". Зміни II типу - Зміни з якості. АФІ. (інші зміни). Оновлення DMF на АФІ Декскетопрофену трометамол з версії DMF/DKT/09 на версію DMF/DKT/10 від виробника Bec Chemicals Pvt. Ltd.,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UA/18685/01/01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100 мг/2 мл; по 2 мл в ампулі; по 5 ампул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Лек Фармацевтична компанія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2003-136 - Rev 07 (затверджено: R1-CEP 2003-136 - Rev 06) для діючої речовини кетопрофену від вже затвердженого виробника Zhejiang Jiuzhou Pharmaceutical Co., Ltd., Китай, у наслідок змін у методиці визначення залишкових розчинників.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UA/8325/01/01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КЕТОНАЛ®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з модифікованим вивільненням тверді по 150 мг, по 10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Лек Фармацевтична компанія д.д., Словенія (виробництво за повним циклом;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2003-136 - Rev 07 (затверджено: R1-CEP 2003-136 - Rev 06) для діючої речовини кетопрофену від вже затвердженого виробника Zhejiang Jiuzhou Pharmaceutical Co. Ltd, Китай, у наслідок змін у методиці визначення залишкових розчинників.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UA/8325/03/02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КЕТОНАЛ®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100 мг, по 20 таблеток у флаконі; по 1 флакону в картонній коробці;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Лек С.А., Польща (виробництво нерозфасованої продукції, контроль серії); Лек Фармацевтична компанія д. д., Словенія (виробництво нерозфасованої продукції, первинна і вториннна упаковка, контроль серії,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 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2003-136 - Rev 07 (затверджено: R1-CEP 2003-136 - Rev 06) для діючої речовини кетопрофену від вже затвердженого виробника Zhejiang Jiuzhou Pharmaceutical Co., Ltd., Китай, у наслідок змін у методиці визначення залишкових розчинників.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UA/8325/04/01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КЛОФАРАБІН-ВІСТА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розчину для інфузій, 1 мг/мл; по 20 мл (20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Дженефарм СA, Грецiя (виробництво, первинне, вторинне пакування, контроль якості); СВУС Фарма, а.с., Чехія (вторинне пакування); Сінтон Хіспанія, С.Л., Іспанiя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Грецiя/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Чехія/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UA/16862/01/01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КОВІФОР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ліофілізат для концентрату для розчину для інфузій, по 100 мг; 1 флакон у картонній коробці, по 6 картонних коробок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Гетеро Лабз Лімітед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Аспіро Фарма Лімітед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 рік. Запропоновано: Термін придатності. 18 місяців. Зміни внесені в інструкцію для медичного застосування лікарського засобу у розділ "Термін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UA/18752/01/01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дисперсії для ін'єкції; 1 флакон (0,45 мл) містить 6 доз по 30 мкг; 195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Бельгія/ 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Biomay AG (Lazarettgasse 19/1, Wien, 1090, Austria та Muthgasse 11 Doebling 2, Doebling, Viеnnа, 1190, Austria) як альтернативної виробничої дільниці, відповідальної за постачання зразків лінеаризованої плазмідної ДНК, які використовуються в процесі виробництва активної речовини (мРНК).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UA/18592/01/01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дисперсії для ін'єкції; 1 флакон (0,45 мл) містить 6 доз по 30 мкг; 195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Бельгія/ 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Введення післяреєстраційного протоколу управління змінами з метою додавання нової виробничої дільниці Allergopharma GmbH &amp; Co. KG, Hermann-Koerner-Strasse 54, Reinbek, Schleswig-Holstein, 21465, Germany для виробництва Bulk Drug Product.</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UA/18592/01/01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КОТЕЛЛІК®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lang w:val="ru-RU"/>
              </w:rPr>
            </w:pPr>
            <w:r w:rsidRPr="002839BC">
              <w:rPr>
                <w:rFonts w:ascii="Arial" w:hAnsi="Arial" w:cs="Arial"/>
                <w:sz w:val="16"/>
                <w:szCs w:val="16"/>
                <w:lang w:val="ru-RU"/>
              </w:rPr>
              <w:t>таблетки, вкриті плівковою оболонкою, по 20 мг; по 21 таблетці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 xml:space="preserve">Виробництво нерозфасованої продукції, випробування контролю якості </w:t>
            </w:r>
            <w:r w:rsidRPr="002839BC">
              <w:rPr>
                <w:rFonts w:ascii="Arial" w:hAnsi="Arial" w:cs="Arial"/>
                <w:sz w:val="16"/>
                <w:szCs w:val="16"/>
                <w:u w:val="single"/>
                <w:lang w:val="ru-RU"/>
              </w:rPr>
              <w:t>при випуску (мікробіологічна чистота)</w:t>
            </w:r>
            <w:r w:rsidRPr="002839BC">
              <w:rPr>
                <w:rFonts w:ascii="Arial" w:hAnsi="Arial" w:cs="Arial"/>
                <w:sz w:val="16"/>
                <w:szCs w:val="16"/>
                <w:lang w:val="ru-RU"/>
              </w:rPr>
              <w:t>:</w:t>
            </w:r>
            <w:r w:rsidRPr="002839BC">
              <w:rPr>
                <w:rFonts w:ascii="Arial" w:hAnsi="Arial" w:cs="Arial"/>
                <w:sz w:val="16"/>
                <w:szCs w:val="16"/>
                <w:lang w:val="ru-RU"/>
              </w:rPr>
              <w:br/>
              <w:t>Ф.Хоффманн-Ля Рош Лтд, Швейцарія;</w:t>
            </w:r>
            <w:r w:rsidRPr="002839BC">
              <w:rPr>
                <w:rFonts w:ascii="Arial" w:hAnsi="Arial" w:cs="Arial"/>
                <w:sz w:val="16"/>
                <w:szCs w:val="16"/>
                <w:lang w:val="ru-RU"/>
              </w:rPr>
              <w:br/>
              <w:t xml:space="preserve">Виробництво нерозфасованої продукції, випробування контролю якості при стабільності та випуску </w:t>
            </w:r>
            <w:r w:rsidRPr="002839BC">
              <w:rPr>
                <w:rFonts w:ascii="Arial" w:hAnsi="Arial" w:cs="Arial"/>
                <w:sz w:val="16"/>
                <w:szCs w:val="16"/>
                <w:u w:val="single"/>
                <w:lang w:val="ru-RU"/>
              </w:rPr>
              <w:t>(окрім мікробіологічної чистоти)</w:t>
            </w:r>
            <w:r w:rsidRPr="002839BC">
              <w:rPr>
                <w:rFonts w:ascii="Arial" w:hAnsi="Arial" w:cs="Arial"/>
                <w:sz w:val="16"/>
                <w:szCs w:val="16"/>
                <w:lang w:val="ru-RU"/>
              </w:rPr>
              <w:t>:</w:t>
            </w:r>
            <w:r w:rsidRPr="002839BC">
              <w:rPr>
                <w:rFonts w:ascii="Arial" w:hAnsi="Arial" w:cs="Arial"/>
                <w:sz w:val="16"/>
                <w:szCs w:val="16"/>
                <w:lang w:val="ru-RU"/>
              </w:rPr>
              <w:br/>
              <w:t>Екселла ГмбХ енд Ко. КГ, Німеччина;</w:t>
            </w:r>
            <w:r w:rsidRPr="002839BC">
              <w:rPr>
                <w:rFonts w:ascii="Arial" w:hAnsi="Arial" w:cs="Arial"/>
                <w:sz w:val="16"/>
                <w:szCs w:val="16"/>
                <w:lang w:val="ru-RU"/>
              </w:rPr>
              <w:br/>
              <w:t>Випробування контролю якості при випуску:</w:t>
            </w:r>
            <w:r w:rsidRPr="002839BC">
              <w:rPr>
                <w:rFonts w:ascii="Arial" w:hAnsi="Arial" w:cs="Arial"/>
                <w:sz w:val="16"/>
                <w:szCs w:val="16"/>
                <w:lang w:val="ru-RU"/>
              </w:rPr>
              <w:br/>
              <w:t>Ф.Хоффманн-Ля Рош Лтд, Швейцарія;</w:t>
            </w:r>
            <w:r w:rsidRPr="002839BC">
              <w:rPr>
                <w:rFonts w:ascii="Arial" w:hAnsi="Arial" w:cs="Arial"/>
                <w:sz w:val="16"/>
                <w:szCs w:val="16"/>
                <w:lang w:val="ru-RU"/>
              </w:rPr>
              <w:br/>
              <w:t>Випробування контролю якості при стабільності та випуску (мікробіологічна чистота):</w:t>
            </w:r>
            <w:r w:rsidRPr="002839BC">
              <w:rPr>
                <w:rFonts w:ascii="Arial" w:hAnsi="Arial" w:cs="Arial"/>
                <w:sz w:val="16"/>
                <w:szCs w:val="16"/>
                <w:lang w:val="ru-RU"/>
              </w:rPr>
              <w:br/>
              <w:t xml:space="preserve">Лабор ЛС СЕ енд Ко. КГ, Німеччина; </w:t>
            </w:r>
            <w:r w:rsidRPr="002839BC">
              <w:rPr>
                <w:rFonts w:ascii="Arial" w:hAnsi="Arial" w:cs="Arial"/>
                <w:sz w:val="16"/>
                <w:szCs w:val="16"/>
                <w:lang w:val="ru-RU"/>
              </w:rPr>
              <w:br/>
              <w:t xml:space="preserve">Первинне та вторинне пакування, випробування контролю якості </w:t>
            </w:r>
            <w:r w:rsidRPr="002839BC">
              <w:rPr>
                <w:rFonts w:ascii="Arial" w:hAnsi="Arial" w:cs="Arial"/>
                <w:sz w:val="16"/>
                <w:szCs w:val="16"/>
                <w:u w:val="single"/>
                <w:lang w:val="ru-RU"/>
              </w:rPr>
              <w:t>при стабільності:</w:t>
            </w:r>
            <w:r w:rsidRPr="002839BC">
              <w:rPr>
                <w:rFonts w:ascii="Arial" w:hAnsi="Arial" w:cs="Arial"/>
                <w:sz w:val="16"/>
                <w:szCs w:val="16"/>
                <w:lang w:val="ru-RU"/>
              </w:rPr>
              <w:br/>
              <w:t xml:space="preserve">Дельфарм Мілано, С.Р.Л., Італія; </w:t>
            </w:r>
            <w:r w:rsidRPr="002839BC">
              <w:rPr>
                <w:rFonts w:ascii="Arial" w:hAnsi="Arial" w:cs="Arial"/>
                <w:sz w:val="16"/>
                <w:szCs w:val="16"/>
                <w:lang w:val="ru-RU"/>
              </w:rPr>
              <w:br/>
              <w:t>Випуск серії:</w:t>
            </w:r>
            <w:r w:rsidRPr="002839BC">
              <w:rPr>
                <w:rFonts w:ascii="Arial" w:hAnsi="Arial" w:cs="Arial"/>
                <w:sz w:val="16"/>
                <w:szCs w:val="16"/>
                <w:lang w:val="ru-RU"/>
              </w:rPr>
              <w:br/>
              <w:t>Ф.Хоффманн-Ля Рош Лтд, Швейцарія</w:t>
            </w:r>
          </w:p>
          <w:p w:rsidR="004111B7" w:rsidRPr="002839BC" w:rsidRDefault="004111B7" w:rsidP="00265A96">
            <w:pPr>
              <w:pStyle w:val="11"/>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Швейцарія/</w:t>
            </w:r>
          </w:p>
          <w:p w:rsidR="004111B7" w:rsidRPr="002839BC" w:rsidRDefault="004111B7"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Німеччина/</w:t>
            </w:r>
          </w:p>
          <w:p w:rsidR="004111B7" w:rsidRPr="002839BC" w:rsidRDefault="004111B7"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lang w:val="ru-RU"/>
              </w:rPr>
            </w:pPr>
            <w:r w:rsidRPr="002839BC">
              <w:rPr>
                <w:rFonts w:ascii="Arial" w:hAnsi="Arial" w:cs="Arial"/>
                <w:sz w:val="16"/>
                <w:szCs w:val="16"/>
                <w:lang w:val="ru-RU"/>
              </w:rPr>
              <w:t xml:space="preserve">внесення змін до реєстраційних матеріалів: </w:t>
            </w:r>
            <w:r w:rsidRPr="002839BC">
              <w:rPr>
                <w:rFonts w:ascii="Arial" w:hAnsi="Arial" w:cs="Arial"/>
                <w:b/>
                <w:sz w:val="16"/>
                <w:szCs w:val="16"/>
                <w:lang w:val="ru-RU"/>
              </w:rPr>
              <w:t>уточнення написання виробників в наказі МОЗ України № 1142 від 02.07.2022 в процесі внесення змін.</w:t>
            </w:r>
            <w:r w:rsidRPr="002839BC">
              <w:rPr>
                <w:rFonts w:ascii="Arial" w:hAnsi="Arial" w:cs="Arial"/>
                <w:sz w:val="16"/>
                <w:szCs w:val="16"/>
                <w:lang w:val="ru-RU"/>
              </w:rPr>
              <w:t xml:space="preserve"> Редакція в наказі - Виробництво нерозфасованої продукції, випробування контролю якості: Ф.Хоффманн-Ля Рош Лтд, Швейцарія; виробництво нерозфасованої продукції, випробування контролю якості при стабільності та випуску (окрім мікробіологічної чистоти): Екселла ГмбХ енд Ко. КГ, Німеччина; Випробування контролю якості: Ф.Хоффманн-Ля Рош Лтд, Швейцарія; випробування контролю якості при стабільності та випуску (мікробіологічна чистота): ЛАБОР ЛС СЕ енд Ко. КГ, Німеччина; Первинне та вторинне пакування, випробування контролю якості: Дельфарм Мілано, С.Р.Л., Італія; Випуск серії: Ф.Хоффманн-Ля Рош Лтд, Швейцарія. </w:t>
            </w:r>
            <w:r w:rsidRPr="002839BC">
              <w:rPr>
                <w:rFonts w:ascii="Arial" w:hAnsi="Arial" w:cs="Arial"/>
                <w:b/>
                <w:sz w:val="16"/>
                <w:szCs w:val="16"/>
                <w:lang w:val="ru-RU"/>
              </w:rPr>
              <w:t>Вірна редакція - Виробництво нерозфасованої продукції, випробування контролю якості при випуску (мікробіологічна чистота): Ф.Хоффманн-Ля Рош Лтд, Швейцарія; Виробництво нерозфасованої продукції, випробування контролю якості при стабільності та випуску (окрім мікробіологічної чистоти): Екселла ГмбХ енд Ко. КГ, Німеччина; Випробування контролю якості при випуску: Ф.Хоффманн-Ля Рош Лтд, Швейцарія; Випробування контролю якості при стабільності та випуску (мікробіологічна чистота): Лабор ЛС СЕ енд Ко. КГ, Німеччина; Первинне та вторинне пакування, випробування контролю якості при стабільності: Дельфарм Мілано, С.Р.Л., Італія; Випуск серії: Ф.Хоффманн-Ля Рош Лтд,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UA/15199/01/01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КОФЕЇН-БЕНЗОАТ НАТРІЮ-ДАРНИЦЯ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100 мг/мл, по 1 мл в ампулі; по 5 ампул у контурній чарунковій упаковці (касеті); по 2 контурні чарункові упаковки (касети)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до розділу 3.2.Р.3.Процес виробництва лікарського засобу, зокрема: - додано можливість внесення додаткових методів контролю "Стерилізація розчину в ампулах, вакуумування ампул" та "Стерилізація розчину в ампулах, контроль ампул на герметичність"; - внесення редакційних правок та стилістичних уточнень.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UA/7534/01/01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КСЕРОФОРМ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нашкірний, по 7 г порошку у контейнерах; по 10 г порошку у флаконі полімерному з насадкою; по 1 флакону полімерному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"Исток-Плюс"</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"Исток-Плюс"</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внесення змін до форми та розміру контейнера та закупорювального засобу для упаковки по 10 г порошку у флаконі. Як наслідок зміна в специфікації первинної упаковки ГЛЗ. Кількісний та якісний склад пакувального матеріал не змінився. </w:t>
            </w:r>
            <w:r w:rsidRPr="002839BC">
              <w:rPr>
                <w:rFonts w:ascii="Arial" w:hAnsi="Arial" w:cs="Arial"/>
                <w:sz w:val="16"/>
                <w:szCs w:val="16"/>
              </w:rPr>
              <w:br/>
              <w:t xml:space="preserve">Затверджено: </w:t>
            </w:r>
            <w:r w:rsidRPr="002839BC">
              <w:rPr>
                <w:rFonts w:ascii="Arial" w:hAnsi="Arial" w:cs="Arial"/>
                <w:sz w:val="16"/>
                <w:szCs w:val="16"/>
              </w:rPr>
              <w:br/>
              <w:t xml:space="preserve">флакон полімерний з насадкою та ковпачком з контролем першого розкриття (флакон полімерний з насадкою ФПН-30-2). </w:t>
            </w:r>
            <w:r w:rsidRPr="002839BC">
              <w:rPr>
                <w:rFonts w:ascii="Arial" w:hAnsi="Arial" w:cs="Arial"/>
                <w:sz w:val="16"/>
                <w:szCs w:val="16"/>
              </w:rPr>
              <w:br/>
              <w:t xml:space="preserve">Запропоновано: </w:t>
            </w:r>
            <w:r w:rsidRPr="002839BC">
              <w:rPr>
                <w:rFonts w:ascii="Arial" w:hAnsi="Arial" w:cs="Arial"/>
                <w:sz w:val="16"/>
                <w:szCs w:val="16"/>
              </w:rPr>
              <w:br/>
              <w:t>флакон полімерний з насадкою та кришкою з контролем першого розкриття (флакон полімерний з насадкою ФПН-30-1)</w:t>
            </w:r>
            <w:r w:rsidRPr="002839BC">
              <w:rPr>
                <w:rFonts w:ascii="Arial" w:hAnsi="Arial" w:cs="Arial"/>
                <w:sz w:val="16"/>
                <w:szCs w:val="16"/>
              </w:rPr>
              <w:br/>
              <w:t>Супутня зміна</w:t>
            </w:r>
            <w:r w:rsidRPr="002839BC">
              <w:rPr>
                <w:rFonts w:ascii="Arial" w:hAnsi="Arial" w:cs="Arial"/>
                <w:sz w:val="16"/>
                <w:szCs w:val="16"/>
              </w:rPr>
              <w:br/>
              <w:t xml:space="preserve">-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UA/12732/01/01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ЛАЕН®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600 мг, по 4 або по 10 таблеток у блістері, по 1 блістеру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UA/14768/01/01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дисперговані, по 50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Фармапас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Греція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з внесенням редакційних правок у адресу, без зміни місця провадження діяльності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UA/14222/01/02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дисперговані, по 100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Фармапас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Греція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з внесенням редакційних правок у адресу, без зміни місця провадження діяльності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UA/14222/01/03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дисперговані, по 25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Фармапас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Греція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з внесенням редакційних правок у адресу, без зміни місця провадження діяльності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UA/14222/01/01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ЛАРФІКС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8 мг, по 10 таблеток у блістері; по 3 або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UA/12330/01/02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ЛЕВАМІЗОЛ-ЗДОРОВ'Я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по 150 мг, по 1 таблетці у блістері; по 1 блістеру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ввведення додаткового розміру серії готового лікарського засобу для виробника ТОВ "ФАРМЕКС ГРУП". Затверджено: 25,300 кг або 84,333 тис.уп. №1 у блістері Запропоновано: 25,300 кг або 84,333 тис.уп. №1 у блістері 6,325 кг або 21,083 тис. уп. №1 у блістері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UA/6389/01/01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ЛЕВОМІЦЕТИНУ РОЗЧИН СПИРТОВИЙ 1 %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зовнішнього застосування, спиртовий 1 %, по 25 мл у флаконах; по 25 мл у флаконі; по 1 флакону в пачці з картону; по 25 мл у флаконах, укупорених пробками-крапельницями; по 25 мл у флаконі, укупореному пробкою-крапельницею;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 «Мікробіологічна чистота», а саме- першу та кожну десяту наступну серію, але не рідше ніж 1 серія в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UA/8211/01/01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ЛЕВОФЛОКСАЦИН-ВІСТА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інфузій, по 5 мг/мл; по 100 мл у контейнері в захисному пакеті; по 1 контейнеру в захисному пакеті, по 1 контейнеру в захисному пакеті в картонній коробці або по 10 контейнерів в захисному пакеті, або по 24 контейнери в захисному пакеті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ІнфоРЛайф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UA/18360/01/01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ЛЕСФАЛЬ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50 мг/мл; по 5 мл в ампулі; по 5 або 10 ампул у пачці з картону; по 5 мл в ампулі; по 5 ампул у блістері; по 1 або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 «Розчинність» з специфікації на діючу речовину фосфатидилхоліну із соєвих бобів.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заміна методу ТШХ на метод ВЕРХ для визначення кількісного вмісту фосфатидилхоліну, лізофосфатидилхоліну і N-ацил-фосфатидил-етаноламіну відповідно до монографії «Lecithin» USP.</w:t>
            </w:r>
            <w:r w:rsidRPr="002839BC">
              <w:rPr>
                <w:rFonts w:ascii="Arial" w:hAnsi="Arial" w:cs="Arial"/>
                <w:sz w:val="16"/>
                <w:szCs w:val="16"/>
              </w:rPr>
              <w:br/>
              <w:t xml:space="preserve">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Контроль АФІ (інші зміни) </w:t>
            </w:r>
            <w:r w:rsidRPr="002839BC">
              <w:rPr>
                <w:rFonts w:ascii="Arial" w:hAnsi="Arial" w:cs="Arial"/>
                <w:sz w:val="16"/>
                <w:szCs w:val="16"/>
              </w:rPr>
              <w:br/>
              <w:t>– до розділу «Мікробіологічна чистота» додано нормативне посилання на ДФУ, видалено версію «7.0» ЕР та додано примітку «*- діюче видання», вилучено викладення повної методики в методах контролю діючої речовини та вилучено примітку «При підрахунку враховують всі колонії бактерій і грибів». Критерії прийнятності та методи аналізу не змінилися.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 специфікації на АФІ виробником ГЛЗ вилучено показник «Супровідні домішки». Визначення домішок лізофосфатидилхоліну і N-ацил-фосфатидил-етаноламіну, без зміни критеріїв прийнятності, перенесено до показника «Кількісне визначення».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додано опис методики для визначення показника «Ідентифікація» методом ТШХ.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UA/12317/01/01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ЛЕТРОВІСТА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2,5 мг, по 10 таблеток у блістері, по 3 блістера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Сінтон Хіспанія,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UA/16706/01/01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ЛІДАЗА-БІОФАРМА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розчину для ін'єкцій по 64 ОД, 5 флаконів з порошком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та методів контролю ГЛЗ показника «Кількісне визначення. Питома активність»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UA/5773/01/01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ЛІДОКАЇНУ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20 мг/мл, по 2 мл в ампулі; по 10 ампул у контурній чарунковій упаковці; по 1 контурній чарунковій упаковці в пачці; по 2 мл в ампулі; по 10 ампул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внесення змін до контролю під час виробництва готового лікарського засобу, зокрема: - введення критеріїв прийнятності (не більше 100 КУО в 100 мл) за показником "Біонавантаження" на Стадії Фільтрація розчину; - вилучення показника "Мікробіологічна чистота" на Стадії Приготування розчину.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UA/4364/01/01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20 мг, по 10 таблеток у блістері; по 3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2001-311 - Rev 04 (запропоновано: R1-CEP 2001-311 - Rev 03) для АФІ лізиноприлу дигідрату від вже затвердженого виробника Lupin Limited, Індія, та, як наслідок, зміни у специфікації та методиці визначення залишкових розчинників.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UA/1572/01/02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10 мг, по 10 таблеток у блістері; по 3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2001-311 - Rev 04 (запропоновано: R1-CEP 2001-311 - Rev 03) для АФІ лізиноприлу дигідрату від вже затвердженого виробника Lupin Limited, Індія, та, як наслідок, зміни у специфікації та методиці визначення залишкових розчинників.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UA/1572/01/03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5 мг, по 10 таблеток у блістері; по 3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2001-311 - Rev 04 (запропоновано: R1-CEP 2001-311 - Rev 03) для АФІ лізиноприлу дигідрату від вже затвердженого виробника Lupin Limited, Індія, та, як наслідок, зміни у специфікації та методиці визначення залишкових розчинників.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UA/1572/01/01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ЛІЗОТІАЗИД-ТЕВА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по 10 мг/12,5 мг; по 10 таблеток у блістері; по 3 блістери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рекомендацій CMDh стосовно оновленої інформації з безпеки діючої речовини. Термін введення змін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UA/6092/01/01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ЛІЗОТІАЗИД-ТЕВА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по 20 мг/12,5 мг; по 10 таблеток у блістері; по 3 блістери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рекомендацій CMDh стосовно оновленої інформації з безпеки діючої речовини. Термін введення змін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UA/6092/01/02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ЛІНКОМІЦИНУ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по 250 мг по 10 капсул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UA/1562/01/01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100 мг/25 мг: по 10 таблеток у блістері; по 3 блістера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Фармацевтичний завод Тева , Угорщина (виробництво за повним циклом); Тева Фарма С.Л.У., Іспанія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 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UA/16519/01/02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Фармацевтичний завод Тева , Угорщина (виробництво за повним циклом); Тева Фарма С.Л.У., Іспанія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 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UA/16519/01/01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МЕДРОЛГІН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30 мг/мл, по 1 мл розчину в ампулі, по 5 ампул у контурній чарунковій упаковці, по 1 контурній чарунковій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Зміна розміру серії (затверджено: 90 л (85714 амп.); запропоновано: 90 л (85714 амп.) або 900 л (857142 амп.)).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діючої речовини кеторолаку трометамолу M/s. Satyadivis Pharmaceuticals Pvt. Ltd., Індія, з наданням мастер-файла (CTD-2019).</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UA/14770/01/01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МЕЗАКАР®SR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пролонгованої дії по 400 мг по 10 таблеток у блістері, по 5 блістерів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 Індія; Альтернативний виробник, що здійснює вторинне пакування, контроль якості та випуск серії: ТОВ "КУСУМ ФАРМ", Україна</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UA/9832/02/01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МЕЗАКАР®SR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пролонгованої дії по 400 мг in bulk: № 10х240: по 10 таблеток у блістері; по 240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UA/15790/02/01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МЕРОПЕНЕМ-ВІСТА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приготування розчину для ін’єкцій по 500 мг,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Виробництво, первинне та вторинне пакування, контроль якості, випуск серії: АЦС ДОБФАР С.П.А., Італія; Виробництво та контроль якості стерильної суміші: АЦС ДОБФАР С.П.А. ,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UA/16112/01/01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МЕРОПЕНЕМ-ВІСТА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приготування розчину для ін’єкцій по 1000 мг,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Виробництво, первинне та вторинне пакування, контроль якості, випуск серії: АЦС ДОБФАР С.П.А., Італія; Виробництво та контроль якості стерильної суміші: АЦС ДОБФАР С.П.А. ,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UA/16112/01/02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МЕРОПЕНЕМ-ВІСТА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приготування розчину для ін’єкцій по 2 г, по 6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Виробництво, первинне та вторинне пакування, контроль якості, випуск серії: АЦС ДОБФАР С.П.А., Італія; Виробництво та контроль якості стерильної суміші: АЦС ДОБФАР С.П.А. ,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UA/16112/01/03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МЕТАМАКС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100 мг/мл по 5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Адміністративні зміни. Зміна назви АФІ або допоміжної речовини - приведення назви діючої речовини до вимог монографії ЄФ «Meldonium Dihydrate». Зміни внесені в інструкцію для медичного застосування лікарського засобу у розділ "Склад", (Діюча речовина) з відповідними змінами в тексті маркування упаковок.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специфікацій АФІ, а саме вилучення показника «Важкі метали» згідно вимог ICH Guideline «Q3D Еlemental impurities»;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839BC">
              <w:rPr>
                <w:rFonts w:ascii="Arial" w:hAnsi="Arial" w:cs="Arial"/>
                <w:sz w:val="16"/>
                <w:szCs w:val="16"/>
              </w:rPr>
              <w:br/>
              <w:t>Супутня зміна</w:t>
            </w:r>
            <w:r w:rsidRPr="002839BC">
              <w:rPr>
                <w:rFonts w:ascii="Arial" w:hAnsi="Arial" w:cs="Arial"/>
                <w:sz w:val="16"/>
                <w:szCs w:val="16"/>
              </w:rPr>
              <w:b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специфікації та методів контролю АФІ за показниками: «Опис», «Ідентифікація», «Розчинність», «Прозорість розчину», «Кольоровість розчину», «Сульфати», «Мікробіологічна чистота», «Кількісне визначення» - внесено незначні редакційні уточнення. Нормування та методики приведено до вимог монографії ЄФ «Meldonium Dihydrate» та матеріалів фірми виробника АФІ. -для тесту «рН розчину» та методів контролю за показником «рН розчину», «Хлориди», «Вода» внесено редакційні правки, які оформлені відповідно до рекомендацій та стилістики ДФУ; </w:t>
            </w:r>
            <w:r w:rsidRPr="002839BC">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2839BC">
              <w:rPr>
                <w:rFonts w:ascii="Arial" w:hAnsi="Arial" w:cs="Arial"/>
                <w:sz w:val="16"/>
                <w:szCs w:val="16"/>
              </w:rPr>
              <w:br/>
              <w:t>Супутня зміна</w:t>
            </w:r>
            <w:r w:rsidRPr="002839BC">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нормування тесту «Залишкові кількості органічних розчинників» приведено до актуальних матеріалів виробника АФІ в наступній редакції: метанолу – не більше 0,2 %; етанолу - не більше 0,5 %; 2-пропанолу – не більше 0,3 %. В методику контролю якості внесено редакційні правки, які оформлені відповідно до рекомендацій та стилістики ДФУ; </w:t>
            </w:r>
            <w:r w:rsidRPr="002839BC">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2839BC">
              <w:rPr>
                <w:rFonts w:ascii="Arial" w:hAnsi="Arial" w:cs="Arial"/>
                <w:sz w:val="16"/>
                <w:szCs w:val="16"/>
              </w:rPr>
              <w:br/>
              <w:t>Супутня зміна</w:t>
            </w:r>
            <w:r w:rsidRPr="002839BC">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у параметрах специфікації та методах випробування за показником «Супровідні домішки»;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розділ «Умови зберігання» приведено відповідно до актуальних матеріалів фірми-виробника;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Для тесту «Ідентифікація» вилучено нормування «Ідентифікація В» (кольорова реакція) відповідно до вимог монографії ЄФ «Meldonium Dihydrate»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UA/3572/02/01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МЕФЕНАТ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мазь </w:t>
            </w:r>
            <w:r w:rsidRPr="002839BC">
              <w:rPr>
                <w:rFonts w:ascii="Arial" w:hAnsi="Arial" w:cs="Arial"/>
                <w:sz w:val="16"/>
                <w:szCs w:val="16"/>
              </w:rPr>
              <w:br/>
              <w:t>по 15 г або по 40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заміна допоміжної речовини емульгатор №1 на допоміжну речовину спирт цетостеариловий (тип А) емульгований у складі готового лікарського засобу.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w:t>
            </w:r>
            <w:r w:rsidRPr="002839BC">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UA/7845/01/01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МІДАЗОЛАМ-ВІСТА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5 мг/мл по 15 мг; по 3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UA/18463/01/01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МІДАЗОЛАМ-ВІСТА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розчин для ін'єкцій, 5 мг/мл по 50 мг; по 10 мл в ампулі; по 5 ампул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UA/18463/01/02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МІДОКАЛМ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150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рекомендацій PSUSA/00002991/201906. Введення змін протягом 6-ти місяців після затвердження. Зміни І типу - Зміни щодо безпеки/ефективності та фармаконагляду (інші зміни) оновлення інформації про продукт відповідно до оновленого The excipients guideline.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UA/7535/02/02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МІДОКАЛМ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50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рекомендацій PSUSA/00002991/201906. Введення змін протягом 6-ти місяців після затвердження. Зміни І типу - Зміни щодо безпеки/ефективності та фармаконагляду (інші зміни) оновлення інформації про продукт відповідно до оновленого The excipients guideline.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UA/7535/02/01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МОКСИФЛОКСАЦИН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інфузій, по 400 мг/250 мл, по 250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w:t>
            </w:r>
            <w:r w:rsidRPr="002839BC">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UA/19205/01/01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МОТОПРИД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50 мг по 10 таблеток у блістері, по 1, 2 або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839BC">
              <w:rPr>
                <w:rFonts w:ascii="Arial" w:hAnsi="Arial" w:cs="Arial"/>
                <w:sz w:val="16"/>
                <w:szCs w:val="16"/>
              </w:rPr>
              <w:br/>
              <w:t>незначні зміни у затверджених методах випробування АФІ Ітоприду гідрохлорид за показником «Мікробіологічна чистота», у відповідності до оновлених специфікації та методів контролю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зміни до специфікації та методів контролю АФІ за показникам «Залишкові кількості органічних розчинників», а саме вилучено органічний розчинник ацетон, відповідно до оновлених матеріалів виробника. Назву розділу «Залишкові кількості органічних розчинників», викладено як «Залишкові розчинники». Зміни І типу - Зміни з якості. АФІ. Виробництво. Зміни в процесі виробництва АФІ (незначна зміна у процесі виробництва АФІ) незначні зміни у процесі виробництва АФІ, а саме виробником вилучено із схеми синтезу АФІ –ацетон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UA/17445/01/01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МУЛЬТАК®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оболонкою, по 400 мг; № 60 (10х6): по 10 таблеток у блістері; по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w:t>
            </w:r>
            <w:r w:rsidRPr="002839BC">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UA/10412/01/01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НЕБІЛЕТ®ПЛЮС 5/12,5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плівковою оболонкою; по 14 таблеток у блістері; по 1 або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Люксембург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"in bulk", контроль серії:</w:t>
            </w:r>
            <w:r w:rsidRPr="002839BC">
              <w:rPr>
                <w:rFonts w:ascii="Arial" w:hAnsi="Arial" w:cs="Arial"/>
                <w:sz w:val="16"/>
                <w:szCs w:val="16"/>
              </w:rPr>
              <w:br/>
              <w:t>БЕРЛІН-ХЕМІ АГ, Німеччина</w:t>
            </w:r>
            <w:r w:rsidRPr="002839BC">
              <w:rPr>
                <w:rFonts w:ascii="Arial" w:hAnsi="Arial" w:cs="Arial"/>
                <w:sz w:val="16"/>
                <w:szCs w:val="16"/>
              </w:rPr>
              <w:br/>
              <w:t>Виробництво "in bulk", пакування, контроль та випуск серії:</w:t>
            </w:r>
            <w:r w:rsidRPr="002839BC">
              <w:rPr>
                <w:rFonts w:ascii="Arial" w:hAnsi="Arial" w:cs="Arial"/>
                <w:sz w:val="16"/>
                <w:szCs w:val="16"/>
              </w:rPr>
              <w:br/>
              <w:t>Менаріні-Фон Хейден ГмбХ , Німеччина</w:t>
            </w:r>
            <w:r w:rsidRPr="002839BC">
              <w:rPr>
                <w:rFonts w:ascii="Arial" w:hAnsi="Arial" w:cs="Arial"/>
                <w:sz w:val="16"/>
                <w:szCs w:val="16"/>
              </w:rPr>
              <w:br/>
              <w:t>Кінцеве пакування, контроль та випуск серії:</w:t>
            </w:r>
            <w:r w:rsidRPr="002839BC">
              <w:rPr>
                <w:rFonts w:ascii="Arial" w:hAnsi="Arial" w:cs="Arial"/>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виробничого процесу ГЛЗ, зокрема: зміни у приготуванні зв'язуючого розчину для гранулювання.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виробничого процесу ГЛЗ, зокрема: зміна швидкості обертання для етапу змішування попередньої суміші з 6 об/хв на 23 об/хв у зв'язку зі зміною обладнання. Зміна стосується також вже затвердженого виробничого процесу для серій розміром 200 кг і 400 кг.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змін до виробничого процесу ГЛЗ, зокрема: видалення етапу змішування стеарату магнію.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w:t>
            </w:r>
            <w:r w:rsidRPr="002839BC">
              <w:rPr>
                <w:rFonts w:ascii="Arial" w:hAnsi="Arial" w:cs="Arial"/>
                <w:sz w:val="16"/>
                <w:szCs w:val="16"/>
              </w:rPr>
              <w:br/>
              <w:t>внесення змін до виробничого процесу ГЛЗ, зокрема: зміна етапів перемішування та просіювання під час попереднього змішування активних речовин з частиною допоміжної речовини лактози моногідрату.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альтернативного розміру серії ГЛЗ - 701 кг.</w:t>
            </w:r>
            <w:r w:rsidRPr="002839BC">
              <w:rPr>
                <w:rFonts w:ascii="Arial" w:hAnsi="Arial" w:cs="Arial"/>
                <w:sz w:val="16"/>
                <w:szCs w:val="16"/>
              </w:rPr>
              <w:br/>
              <w:t>Затверджено: 200 кг (833,300 од.); 400 кг (1,666,600 од.) Запропоновано: 200 кг (833,300 од.); 400 кг (1,666,600 од.); 701 кг (2,922,890 од.).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R1-CEP 2004-013-Rev 04 для АФІ Гідрохлотіазиду від вже затвердженого виробника IPCA LABORATORIES LIMITED. Затверджено: R1-CEP 2004-013-Rev 03 Запропоновано: R1-CEP 2004-013-Rev 04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UA/15245/01/01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НЕО-АНГІН®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льодяники по 12 льодяників у блістері;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Дивафарма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випуск серії: Дивафарма ГмбХ, Німеччина; виробництво нерозфасованої продукції, первинне та вторинне пакування, контроль якості: Клостерфрау  Берлін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оновлення підрозділу реєстраційного досьє 3.2.Р.7. Система упаковки/укупорка, а саме: доповнення інформацією щодо первинного пакувального матеріалу – блістерів (що складається з ПВХ/ПВДХ фольги та алюмінієвої фольги), оскільки затверджені реєстраційні матеріали не містять опису, специфікації, методів контролю, сертифікатів якості для первинних пакувальних матеріалів. Якісний та кількісний склад компонентів первинної упаковки, а також специфікації та методи контролю якості залишаються незмінними. Дані зміни не оказують негативного впливу на якість, безпеку та ефективність лікарського засобу;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2004-100 - Rev 03 (затверджено: R1-CEP 2004-100 - Rev 02) для діючої речовини левоментолу від вже затвердженого виробника SYMRISE AG, Germany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UA/7674/01/01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НЕО-АНГІН®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льодяники по 8 льодяників у блістері; по 2 блістери в картонній коробці; по 12 льодяників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Дивафарма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випуск серії: Дивафарма ГмбХ, Німеччина; виробництво нерозфасованої продукції, первинне та вторинне пакування, контроль якості: Клостерфрау  Берлін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2004-100 - Rev 03 (затверджено: R1-CEP 2004-100 - Rev 02) для діючої речовини левоментолу від вже затвердженого виробника SYMRISE AG, Germany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UA/7673/01/01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НЕО-АНГІН® ВИШНЯ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льодяники по 12 льодяників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Дивафарма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відповідає за випуск серії: Дивафарма ГмбХ, Німеччина; виробництво нерозфасованої продукції: Клостерфрау Берлін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для діючої речовини левоментолу від вже затвердженого виробника SYMRISE AG, Germany, у наслідок внесення терміну переконтролю та опису первинної упаковки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UA/10762/01/01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НЕО-АНГІН® ШАВЛІЯ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льодяники по 12 льодяників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Дивафарма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відповідає за випуск серії: Дивафарма ГмбХ, Німеччина; виробництво нерозфасованої продукції: Клостерфрау Берлін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2004-100 - Rev 03 (затверджено: R1-CEP 2004-100 - Rev 02) для діючої речовини левоментолу від вже затвердженого виробника SYMRISE AG, Germany, у наслідок внесення терміну переконтролю та опису первинної упаковки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UA/10972/01/01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НЕОФЛАЗІД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густий екстракт (субстанція) у ємностях з нержавіючої сталі або каністрах пластмасових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Товариство з обмеженою відповідальністю "Науково-виробнича компанія "Екофарм"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Товариство з обмеженою відповідальністю "Науково- 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Зміна в методах випробування безпосередньої упаковки АФІ (незначні зміни у затверджених методах випробування) внесеня незначних змін до Специфікації / Методів випробування первинної упаковки - каністри пластмасові та ємності з нержавіючої сталі за показниками "Опис", "Герметичність", "Сторонній запах", "Геометричні розміри".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w:t>
            </w:r>
            <w:r w:rsidRPr="002839BC">
              <w:rPr>
                <w:rFonts w:ascii="Arial" w:hAnsi="Arial" w:cs="Arial"/>
                <w:sz w:val="16"/>
                <w:szCs w:val="16"/>
              </w:rPr>
              <w:br/>
              <w:t>внесення змін до специфікації первинної упаковки: - каністри пластмасові - вилучається розділ "Номінальний вміст" (місткість каністри визначається згідно геометричних розмірів); - ємності з нержавіючої сталі - вилучається розділ "Умови зберігання" (субстанція не зберігається в ємності, оскільки відразу використовуються у виробництві).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внесення змін до матеріалів реєстраційного досьє, а саме: внесення змін у Специфікацію та методи випробування АФІ Протефлазід, рідкий екстракт (субстанція) за показником "Ідентифікація флавоноїдів" (в методі спектрофотометрії діапазон довжин хвиль основних виражених максимумів нерозфасованого продукту приводиться у відповідність до діапазону довжин хвиль основних виражених максимумів ЛРС Трави Війника наземного та Щучки дернистої.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UA/16520/01/01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НЕФРОТЕКТ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інфузій; по 250 мл або по 500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UA/10733/01/01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НІМІД®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гель для зовнішнього застосування, 10 мг/г, in bulk: по 30 г в алюмінієвій тубі; по 200 туб у картонній упаковці або in bulk: по 100 г в алюмінієвій тубі; по 100 туб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ТОВ «ГЛЕДФАРМ ЛТД»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w:t>
            </w:r>
            <w:r w:rsidRPr="002839BC">
              <w:rPr>
                <w:rFonts w:ascii="Arial" w:hAnsi="Arial" w:cs="Arial"/>
                <w:sz w:val="16"/>
                <w:szCs w:val="16"/>
              </w:rPr>
              <w:br/>
              <w:t>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UA/12014/01/01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НІМІД®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гель для зовнішнього застосування, 10 мг/г, по 30 г або 100 г в алюмінієвій або ламінованій тубі, по 1 тубі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ТОВ «ГЛЕДФАРМ ЛТД»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w:t>
            </w:r>
            <w:r w:rsidRPr="002839BC">
              <w:rPr>
                <w:rFonts w:ascii="Arial" w:hAnsi="Arial" w:cs="Arial"/>
                <w:sz w:val="16"/>
                <w:szCs w:val="16"/>
              </w:rPr>
              <w:br/>
              <w:t>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UA/7649/01/01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НОБІ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гель 2,5 %; по 30 г у тубі; по 1 тубі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введення періодичності контролю ГЛЗ за показником "Мікробіологічна чистота":** - мікробіологічний контроль проводити вибірково: першу та кожну п’яту наступну серії, але не рідше 1 разу на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UA/15144/01/01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НЬЮРОПЕНТИН®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по 300 мг по 10 капсул у блістері; по 1, по 3 або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ЛЗ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UA/14034/01/01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НЬЮРОПЕНТИН®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по 300 мг; in bulk: №10х180: по 10 капсул у блістері; по 180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ЛЗ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UA/15768/01/01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ПАКЛІВІСТА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розчину для інфузій, 6 мг/мл по 5 мл (30 мг), 16,7 мл (100 мг), 25 мл (150 мг) або 50 мл (300 мг) у флаконі; по 1 флакону з концентратом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Хаупт Фарма Вольфратсхаузен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UA/16374/01/01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ПЕМЕТРЕКСЕД-ВІСТА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ліофілізований для приготування концентрату для розчину для інфузій по 100 мг; по 100 мг у флаконі; по 1 флакону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онкомед мануфакторінг а.с., Чеська Республiка (виробництво та первинне пакування лікарського засобу); </w:t>
            </w:r>
            <w:r w:rsidRPr="002839BC">
              <w:rPr>
                <w:rFonts w:ascii="Arial" w:hAnsi="Arial" w:cs="Arial"/>
                <w:sz w:val="16"/>
                <w:szCs w:val="16"/>
              </w:rPr>
              <w:br/>
              <w:t>Джі І Фармасьютікалс, Лтд., Болгарія (вторинне пакування лікарського засобу); Сінтон Хіспанія, С.Л., Іспанія (контроль якості, відповідальні за випуск серії); Сінтон с.р.о., Чеська Республiка (контроль якості,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UA/16247/01/01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ПЕМЕТРЕКСЕД-ВІСТА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ліофілізований для приготування концентрату для розчину для інфузій по 500 мг; по 500 мг у флаконі; по 1 флакону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онкомед мануфакторінг а.с., Чеська Республiка (виробництво та первинне пакування лікарського засобу); </w:t>
            </w:r>
            <w:r w:rsidRPr="002839BC">
              <w:rPr>
                <w:rFonts w:ascii="Arial" w:hAnsi="Arial" w:cs="Arial"/>
                <w:sz w:val="16"/>
                <w:szCs w:val="16"/>
              </w:rPr>
              <w:br/>
              <w:t>Джі І Фармасьютікалс, Лтд., Болгарія (вторинне пакування лікарського засобу); Сінтон Хіспанія, С.Л., Іспанія (контроль якості, відповідальні за випуск серії); Сінтон с.р.о., Чеська Республiка (контроль якості,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UA/16247/01/02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ПЕМЕТРЕКСЕД-ВІСТА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ліофілізований для приготування концентрату для розчину для інфузій по 1000 мг; по 1000 мг у флаконі; по 1 флакону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онкомед мануфакторінг а.с., Чеська Республiка (виробництво та первинне пакування лікарського засобу); </w:t>
            </w:r>
            <w:r w:rsidRPr="002839BC">
              <w:rPr>
                <w:rFonts w:ascii="Arial" w:hAnsi="Arial" w:cs="Arial"/>
                <w:sz w:val="16"/>
                <w:szCs w:val="16"/>
              </w:rPr>
              <w:br/>
              <w:t>Джі І Фармасьютікалс, Лтд., Болгарія (вторинне пакування лікарського засобу); Сінтон Хіспанія, С.Л., Іспанія (контроль якості, відповідальні за випуск серії); Сінтон с.р.о., Чеська Республiка (контроль якості,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UA/16247/01/03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серії внутрішнього стандарту правцевого антитоксину, що використовується при випробуванні Flocculating Titer determination на різних етапах виробництва правцевого анатоксину.</w:t>
            </w:r>
            <w:r w:rsidRPr="002839BC">
              <w:rPr>
                <w:rFonts w:ascii="Arial" w:hAnsi="Arial" w:cs="Arial"/>
                <w:sz w:val="16"/>
                <w:szCs w:val="16"/>
              </w:rPr>
              <w:br/>
              <w:t>Затверджено: batch FA376462. Запропоновано: batch CIC19R-RC02. Редакційні правки до розділу 3.2.S.2.5. Термін введення змін - квітень 2024.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UA/13010/01/01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ПЕРВАГОР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50 мг/мл, по 2 мл в ампулі, по 5 ампул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пакувальних матеріалів (ампули по 2 мл) ПАТ "Полтавський завод медичного скла", Україна.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UA/18870/01/01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ПІАСКЛЕДИН®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по 15 капсул у блістері; по 1 або по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Лаборатуар Експансьєнс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Лаборатуар Експансьєнс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Оновлення розділу 3.2.P.7 Система контейнер/ закупорівальний засіб, а саме звуження допустимих меж, визначених у специфікації для PVC foil thickness.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3.2.P.7 Система контейнер/ закупорівальний засіб, а саме коригуваня назви показника специфікації ПВХ плівки блістеру "Gram weight of the PVC" та його допустимих меж.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3.2.P.7 Система контейнер/ закупорівальний засіб, а саме зміна допустимих меж параметрів специфікацій алюмінієвої фольги блістеру "Thickness of the aluminium foil", "Total gram weight", "Gram weight of the aluminium foil".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закупорівальний засіб, а саме вилучення незначних показників специфікації ПВХ плівки блістеру "Outer diameter of the roll", "Inner diameter of the mandrel", "Laize of the roll".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3.2.P.7 Система контейнер/ закупорівальний засіб, а саме вилучення незначних показників специфікації алюмінієвої фольги "External diameter of the roll", "Inner diameter of the mandrel", "Laize of the roll", "Step between spots", "Total thickness".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R1-CEP 2000-344-Rev 03 (затверджено: R1-CEP 2000-344-Rev 02) для допоміжної речовини Gelatin від вже затвердженого виробника NITTA GELATIN INDIA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Сертифікату відповідності Європейській фармакопеї № R1-CEP 2000-045-Rev 04 (затверджено: R1-CEP 2000-045-Rev 03) для допоміжної речовини Gelatin від затвердженого виробника, як наслідок зміна назви та адреси власника СЕР з PB GELATINS на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R1-CEP 2005-217-Rev 02 (затверджено: R1-CEP 2005-217-Rev 00) для допоміжної речовини Gelatin від вже затвердженого виробника Nitta Gelatin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Європейської Фармакопеї № R1-CEP 2004-320-Rev 00 для допоміжної речовини желатин від виробника Nitta Gelatin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Європейської Фармакопеї R1-CEP 2004-247-Rev 00 для допоміжної речовини желатин від виробника Nitta Gelatin Inc.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2000-050-Rev 02 для допоміжної речовини Gelatin виробника GELITA Group.</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UA/13173/01/01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ПІРАНТЕЛ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250 мг, in bulk № 3x1260: по 3 таблетки у блістері; по 1260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ТОВ «ГЛЕДФАРМ ЛТД»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w:t>
            </w:r>
            <w:r w:rsidRPr="002839BC">
              <w:rPr>
                <w:rFonts w:ascii="Arial" w:hAnsi="Arial" w:cs="Arial"/>
                <w:sz w:val="16"/>
                <w:szCs w:val="16"/>
              </w:rPr>
              <w:br/>
              <w:t>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UA/12056/01/01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ПІРАНТЕЛ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250 мг, по 3 таблетки у блістері; по 1 блістеру у картонній упаковці; по 3 таблетки у блістері; по 1 блістеру у картонній упаковці; по 10 упаковок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ТОВ «ГЛЕДФАРМ ЛТД»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w:t>
            </w:r>
            <w:r w:rsidRPr="002839BC">
              <w:rPr>
                <w:rFonts w:ascii="Arial" w:hAnsi="Arial" w:cs="Arial"/>
                <w:sz w:val="16"/>
                <w:szCs w:val="16"/>
              </w:rPr>
              <w:br/>
              <w:t>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UA/6151/01/01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200 мг/мл; по 5 мл в ампулі; по 5 ампул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внесення змін до контролю під час виробництва готового лікарського засобу, зокрема: - введення критеріїв прийнятності (не більше 100 КУО в 100 мл) за показником "Біонавантаження" на Стадії Фільтрація розчину; - вилучення показника "Мікробіологічна чистота" на Стадії Приготування розчину.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UA/0901/02/01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ПІРИТАН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1,0 мг, по 10 таблеток у блістері, по 3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КУСУМ ХЕЛТХКЕР ПВТ ЛТД </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UA/18620/01/02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ПІРИТАН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0,25 мг, in bulk: по 10 таблеток у блістері, по 100 блістерів у картонній коробці; по 10 таблеток у блістері, по 150 блістерів у картонній коробці; по 10 таблеток у блістері, по 200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UA/18621/01/01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ПІРИТАН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1,0 мг, in bulk: по 10 таблеток у блістері, по 100 блістерів у картонній коробці; по 10 таблеток у блістері, по 150 блістерів у картонній коробці; по 10 таблеток у блістері, по 200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UA/18621/01/02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ПІРИТАН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0,25 мг, по 10 таблеток у блістері, по 3 або по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UA/18620/01/01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ПЛАВІКС®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300 мг; № 10 (10х1):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САНОФІ ВІНТРОП ІНДАСТРІА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UA/9247/01/02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ПЛАКВЕНІЛ®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200 мг, № 60 (15х4): по 15 таблеток у блістері; по 4 блістери у картонній коробці; № 60 (10х6):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САНОФІ-АВЕНТІС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839BC">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UA/8261/01/01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по 3 мг, по 21 капсулі у флаконі; по 1 флакону в картонній коробці; по 7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(повний цикл): Сінтон Хіспанія, С.Л., Іспанія; контроль якості (фізико-хімічний):</w:t>
            </w:r>
            <w:r w:rsidRPr="002839B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UA/18299/01/02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по 4 мг, по 21 капсулі у флаконі; по 1 флакону в картонній коробці; по 7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(повний цикл): Сінтон Хіспанія, С.Л., Іспанія; контроль якості (фізико-хімічний):</w:t>
            </w:r>
            <w:r w:rsidRPr="002839B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UA/18299/01/03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по 2 мг, in bulk: по 21 капсулі у флаконі; по 1 флакону в індивідуальній картонній коробці, по 126 картонних коробок (№1) у транспортному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(повний цикл): Сінтон Хіспанія, С.Л., Іспанія; контроль якості (фізико-хімічний):</w:t>
            </w:r>
            <w:r w:rsidRPr="002839B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UA/18109/01/01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по 3 мг, in bulk: по 21 капсулі у флаконі; по 1 флакону в індивідуальній картонній коробці, по 126 картонних коробок (№1) у транспортному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(повний цикл): Сінтон Хіспанія, С.Л., Іспанія; контроль якості (фізико-хімічний):</w:t>
            </w:r>
            <w:r w:rsidRPr="002839B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UA/18109/01/02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по 4 мг, in bulk: по 21 капсулі у флаконі; по 1 флакону в індивідуальній картонній коробці, по 126 картонних коробок (№1) у транспортному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(повний цикл): Сінтон Хіспанія, С.Л., Іспанія; контроль якості (фізико-хімічний):</w:t>
            </w:r>
            <w:r w:rsidRPr="002839B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UA/18109/01/03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по 2 мг, по 21 капсулі у флаконі; по 1 флакону в картонній коробці; по 7 капсул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(повний цикл): Сінтон Хіспанія, С.Л., Іспанія; контроль якості (фізико-хімічний):</w:t>
            </w:r>
            <w:r w:rsidRPr="002839BC">
              <w:rPr>
                <w:rFonts w:ascii="Arial" w:hAnsi="Arial" w:cs="Arial"/>
                <w:sz w:val="16"/>
                <w:szCs w:val="16"/>
              </w:rPr>
              <w:br/>
              <w:t>Квінта-Аналітіка с.р.о., Чеська Республiка; контроль якості (мікробіологічний): 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UA/18299/01/01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ПРОГІНОВА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2 мг по 21 таблетці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2010-224 - Rev 03 для діючої речовини Estradiol valerate від нового виробника VALDEPHARM (доповнення)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UA/4865/01/01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емульсія для ін'єкцій або інфузій, 10 мг/мл; по 20 мл в ампулі; по 5 ампул у пачці з картону; по 50 мл у флаконі; по 50 мл у флаконі, 1 флакон у пачці із картону або по 10 флаконів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UA/13233/01/01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ПРОПОФОЛ КАБІ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емульсія для ін'єкцій або інфузій, 20 мг/мл; по 50 мл у флаконі; по 50 мл у флаконі, 1 флакон у пачці із картону або по 10 флаконів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Фрезеніус Кабі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UA/13233/01/02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ПРОСТАЗАН-ВІСТА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з модифікованим вивільненням, тверді по 0,4 мг, по 10 капсул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Сінтон Хіспанія, С.Л., Іспанія (виробництво, первинне, вторинне пакування, контроль якості, випуск серії); Роттендорф Фарма ГмбХ , Німеччина (виробництво, первинне, вторинне пакування, контроль якості); Фамар А.В.Е. Антуза Плант, Грецiя (виробництво, первинне,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Грецiя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UA/17058/01/01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ПРОТАФАН® НМ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суспензія для ін'єкцій, 100 МО/мл; по 10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Данiя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Ластовенко Анна Сергіївна. Пропонована редакція: Ткач Мар'яна Тарасівна.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UA/2700/01/01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ПУРЕГОН®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Н.В. Органон, Нiдерланди (контроль якості та тестування стабільності,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Нiдерланди</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(Б.II.г. (х) ІБ)</w:t>
            </w:r>
            <w:r w:rsidRPr="002839BC">
              <w:rPr>
                <w:rFonts w:ascii="Arial" w:hAnsi="Arial" w:cs="Arial"/>
                <w:sz w:val="16"/>
                <w:szCs w:val="16"/>
              </w:rPr>
              <w:br/>
              <w:t>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Специфікації/Методів випробування ГЛЗ, зокрема: вилучення показника "Ідентифікація" зі специфікації протягом терміну придатності та з протоколу дослідження стабільності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UA/5023/01/01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ПУРИЦИЛІН (АМПІЦИЛІНУ ТРИГІДРАТ)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гранули та порошок мікронізований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Сентрієнт Фармасьютікалз Незерландс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Сентрієнт Фармасьютікалз Індія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2011-297-Rev 03 (затверджено: R1-CEP 2011-297-Rev 02). Як наслідок, додано форму випуску - порошок мікронізований з відповідними змінами до розділу «Специфікації». Специфікація на нову форму АФІ відповідає вже раніше затвердженим специфікаціям обох форм випуску за винятком показника «Насипна густина після усадки». Також внесені незначні зміни до специфікацій, а саме додавання внутрішніх заводських позначень класифікацій ампіциліну тригідрату для гранул («Сompacted Grade A») та порошку мікронізованого («Grade X»), що мають різну насипну щільність. Видалено примітки щодо періодичності контролю для тестів «Розчинність» та «Залишкові розчинники» для двох форм випуску субстанції (порошок і гранули).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UA/14940/01/01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РЕМІФЕНТАНІЛ-ВІСТА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концентрату для розчину для ін'єкцій або інфузій, по 2 мг у флаконі скляному, по 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ЛАБОРАТОРІО РЕЙГ 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UA/19280/01/02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РЕМІФЕНТАНІЛ-ВІСТА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концентрату для розчину для ін'єкцій або інфузій, по 5 мг у флаконі скляному, по 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ЛАБОРАТОРІО РЕЙГ 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UA/19280/01/03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РЕМІФЕНТАНІЛ-ВІСТА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концентрату для розчину для ін'єкцій або інфузій, по 1 мг у флаконі скляному, по 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ЛАБОРАТОРІО РЕЙГ 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UA/19280/01/01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РІНАЗАЛ®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спрей назальний, дозований 0,5 мг/мл; по 10 мл у флаконі, по 1 флакону з дозуючим насосом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1,5 роки. Запропоновано: 2 роки.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UA/1751/02/01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РІНАЗАЛ®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спрей назальний, дозований 1,0 мг/мл; по 10 мл у флаконі, по 1 флакону з дозуючим насосом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1,5 роки. Запропоновано: 2 роки.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UA/1751/02/02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РОСЕМІД® ОДТ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що диспергуються в ротовій порожнині, по 1 мг, по 10 таблеток у блістері; по 2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UA/19151/01/01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РОСЕМІД® ОДТ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що диспергуються в ротовій порожнині, по 2 мг; по 10 таблеток у блістері; по 2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UA/19151/01/02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РОСЕМІД® ОДТ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що диспергуються в ротовій порожнині, по 4 мг; по 10 таблеток у блістері; по 2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UA/19151/01/03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РОТАЦЕФ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розчину для ін'єкцій по 1 г; 10 скляних флаконів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3,5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 R1-CEP 2006-017-Rev 03 для АФІ Цефтріаксон від нового виробника QULI ANTIBIOTICS PHARMACEUTICALS CO., LTD, Китай.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Викладення методів контролю ГЛЗ українською мовою.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2839BC">
              <w:rPr>
                <w:rFonts w:ascii="Arial" w:hAnsi="Arial" w:cs="Arial"/>
                <w:sz w:val="16"/>
                <w:szCs w:val="16"/>
              </w:rPr>
              <w:br/>
              <w:t xml:space="preserve">Зміна параметрів специфікації при випуску та специфікації протягом терміну придатності на ГЛЗ, у зв’язку зі зміною параметрів показника «Супровідні домішки» на АФІ відповідно до монографії «Ceftriaxone sodium» Eur. Ph. (діюче видання). </w:t>
            </w:r>
            <w:r w:rsidRPr="002839BC">
              <w:rPr>
                <w:rFonts w:ascii="Arial" w:hAnsi="Arial" w:cs="Arial"/>
                <w:sz w:val="16"/>
                <w:szCs w:val="16"/>
              </w:rPr>
              <w:br/>
              <w:t xml:space="preserve">Діюча редакція: Родственные примеси - единичная известная примесь ≤ 1,0 % - единичная неизвестная примесь ≤ 0,1 % </w:t>
            </w:r>
            <w:r w:rsidRPr="002839BC">
              <w:rPr>
                <w:rFonts w:ascii="Arial" w:hAnsi="Arial" w:cs="Arial"/>
                <w:sz w:val="16"/>
                <w:szCs w:val="16"/>
              </w:rPr>
              <w:br/>
              <w:t>- сумма примесей ≤ 4,0 % Пропонована редакція: Супровідні домішки -будь-яка домішка ≤ 1,0 % -сума домішок ≤ 4,0 %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UA/14808/01/02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РОТАЦЕФ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розчину для ін'єкцій по 0,5 г; 10 скляних флаконів з порошком у картонній коробці; 1 скляний 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ЄФ № R1-CEP 2006-017-Rev 03 для АФІ Цефтріаксон від нового виробника QULI ANTIBIOTICS PHARMACEUTICALS CO., LTD, Китай.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Викладення методів контролю ГЛЗ українською мовою.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2839BC">
              <w:rPr>
                <w:rFonts w:ascii="Arial" w:hAnsi="Arial" w:cs="Arial"/>
                <w:sz w:val="16"/>
                <w:szCs w:val="16"/>
              </w:rPr>
              <w:br/>
              <w:t xml:space="preserve">Зміна параметрів специфікації при випуску та специфікації протягом терміну придатності на ГЛЗ, у зв’язку зі зміною параметрів показника «Супровідні домішки» на АФІ відповідно до монографії «Ceftriaxone sodium» Eur. Ph. (діюче видання). </w:t>
            </w:r>
            <w:r w:rsidRPr="002839BC">
              <w:rPr>
                <w:rFonts w:ascii="Arial" w:hAnsi="Arial" w:cs="Arial"/>
                <w:sz w:val="16"/>
                <w:szCs w:val="16"/>
              </w:rPr>
              <w:br/>
              <w:t xml:space="preserve">Діюча редакція: Родственные примеси - единичная известная примесь ≤ 1,0 % - единичная неизвестная примесь ≤ 0,1 % </w:t>
            </w:r>
            <w:r w:rsidRPr="002839BC">
              <w:rPr>
                <w:rFonts w:ascii="Arial" w:hAnsi="Arial" w:cs="Arial"/>
                <w:sz w:val="16"/>
                <w:szCs w:val="16"/>
              </w:rPr>
              <w:br/>
              <w:t>- сумма примесей ≤ 4,0 % Пропонована редакція: Супровідні домішки -будь-яка домішка ≤ 1,0 % -сума домішок ≤ 4,0 %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UA/14808/01/01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РОТОКАН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екстракт рідкий; по 55 мл або 110 мл у флаконі; по 1 флакону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Приведення нормативних посилань п. «Опис» у відповідність з ДФУ. СПЕЦИФІКАЦІЯ. Зміни І типу - Зміни з якості. Готовий лікарський засіб. Контроль готового лікарського засобу (інші зміни) </w:t>
            </w:r>
            <w:r w:rsidRPr="002839BC">
              <w:rPr>
                <w:rFonts w:ascii="Arial" w:hAnsi="Arial" w:cs="Arial"/>
                <w:sz w:val="16"/>
                <w:szCs w:val="16"/>
              </w:rPr>
              <w:br/>
              <w:t xml:space="preserve">вилучення показника «Важкі метали» з методів контролю якості ГЛЗ (Специфікація та методи контролю). СПЕЦИФІКАЦІЯ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UA/4607/01/01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САНАКСОН - 1000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розчину для ін`єкцій, по 1000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UA/18011/01/01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САНАКСОН - 2000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розчину для ін`єкцій, по 2000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UA/18011/01/02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САНОРИН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краплі назальні, емульсія, 1 мг/мл; по 10 мл у флаконі; по 1 флакону разом із кришкою-крапельницею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"Ксантіс Фарма Лімітед"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Кіпр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Тева Чех Індастріз с.р.о., Чеська Республіка; Санека Фармасьютікалз АТ, Словацька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Республіка/ Словацька Республiка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Санека Фармасьютікалз АТ, Словацька Республіка, на якій проводиться вторинне пакування 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Санека Фармасьютікалз АТ, Словацька Республіка, на якій проводиться первинне пакування 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Санека Фармасьютікалз АТ, Словацька Республіка, на якій проводиться виробництво нерозфасованого продукту.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відповідального за контроль та випуск серії ЛЗ - Санека Фармасьютікалз АТ, Словацька Республіка.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удосконалення процесу виробництва ЛЗ, що обумовлено введенням нового виробника ГЛЗ. Зміни І типу - Зміни з якості. Готовий лікарський засіб. Контроль готового лікарського засобу (інші зміни) – зміна частоти випробувань з нерутинного на рутинний тест для показника «Супровідні домішки» у специфікації ЛЗ; введення примітки щодо частоти перевірки за тестом «Мікробіологічна чистота» під час дослідження стабільності ГЛЗ.</w:t>
            </w:r>
            <w:r w:rsidRPr="002839BC">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постачальників кришки-крапельниці: затверджено: (Vinamet); запропоновано: (Vinamet; Plastimat; Okula).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зміна постачальників флаконів, зокрема вилучення постачальників Gerresheimer Bormiolli та Rocco: Затверджено: Stoelzle Union; Gerresheimer Bormiolli; Rocco; </w:t>
            </w:r>
            <w:r w:rsidRPr="002839BC">
              <w:rPr>
                <w:rFonts w:ascii="Arial" w:hAnsi="Arial" w:cs="Arial"/>
                <w:sz w:val="16"/>
                <w:szCs w:val="16"/>
              </w:rPr>
              <w:br/>
              <w:t xml:space="preserve">Запропоновано: Stoelzle Union s.r.o. Зміни І типу - Зміни з якості. Готовий лікарський засіб. Система контейнер/закупорювальний засіб (інші зміни) - у підрозділ 3.2.Р.7. Система контейнер/закупорювальний засіб вводиться для контролю флакону Saneca in-house specification and control methods part of PNO 27734/09-02 та крапельниці Saneca in-house specification and methods part of PNO 47018/11-04.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зменшеного розміру серії ЛЗ: 1000 л, (затверджено: 2000 л). Зміни І типу - Зміни з якості. Готовий лікарський засіб. Контроль готового лікарського засобу (інші зміни) - приведення затверджених вимог специфікації за показником «Об’єм контейнера» у відповідність до оригінальних матеріалів виробника; за показником «Вміст нафазоліну нітрату» внесено уточнення щодо одиниць вимірювання вмісту нафазоліну нітрату. Зміни І типу - Зміни з якості. Готовий лікарський засіб. Контроль готового лікарського засобу (інші зміни) </w:t>
            </w:r>
            <w:r w:rsidRPr="002839BC">
              <w:rPr>
                <w:rFonts w:ascii="Arial" w:hAnsi="Arial" w:cs="Arial"/>
                <w:sz w:val="16"/>
                <w:szCs w:val="16"/>
              </w:rPr>
              <w:br/>
              <w:t>– звуження вимог специфікації ГЛЗ на випуск за показником «Вміст метилпарабену», а також уточнення одиниць вимірювання, зміни у методі випробування зазначеного показника якості не відбулося.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в специфікації ГЛЗ на термін придатності за показником «Домішки. Нафтилацетилен-диамін (НАДА)» (затверджено: не более 3,0% от заявленого количества нафазолина натрата; запропоновано: не більше 2,5% від заявленої кількості нафазоліну нітрату).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двох додаткових параметрів «Інші індивідуальні домішки» та «Сума домішок» за показником «Супровідні домішки» з відповідним методом контролю, згідно оригінальних матеріалів виробника.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додаткового показника «Борна кислота» з відповідним методом випробування, до специфікації ГЛЗ, згідно оригінальних документів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UA/2455/01/01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СЕВЕЛАМЕР-ВІСТА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800 мг, по 180 таблеток у контейнерах (баночках) з кришечкою; по 1 контейнеру (баночці)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Сінтон Хіспанія, С.Л., Іспанія (виробництво, включаючи первинне, вторинне пакування та випуск серії); </w:t>
            </w:r>
            <w:r w:rsidRPr="002839BC">
              <w:rPr>
                <w:rFonts w:ascii="Arial" w:hAnsi="Arial" w:cs="Arial"/>
                <w:sz w:val="16"/>
                <w:szCs w:val="16"/>
              </w:rPr>
              <w:br/>
              <w:t>Роттендорф Фарма ГмбХ, Німеччина (первинне, вторинне пакування); Фармас'ютікал Уоркс ПОЛЬФАРМА С.А. , Польща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UA/16898/01/01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СЕПТОЛЕТЕ® ТОТАЛ ЛИМОН ТА 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льодяники, 3 мг/1 мг по 8 льодяників у блістері, по 1, по 2, по 3, по 4 або по 5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"in bulk", первинна та вторинна упаковка, контроль серії: КРКА, д.д., Ново место, Словенія; контроль серії: КРКА, д.д., Ново место, Словенія; контроль та випуск серії: КРКА, д.д., Ново место, Словенія; контроль серії:</w:t>
            </w:r>
            <w:r w:rsidRPr="002839BC">
              <w:rPr>
                <w:rFonts w:ascii="Arial" w:hAnsi="Arial" w:cs="Arial"/>
                <w:sz w:val="16"/>
                <w:szCs w:val="16"/>
              </w:rPr>
              <w:br/>
              <w:t>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Словенія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 зміна назви допоміжної речовини Citric acid anhydrous (кислота лимонна безводна) на Citric acid (кислота лимонна) - приведено у відповідність діючого видання монографії EP (кислота лимонна (citric acid)) Зміни внесені до інструкції для медичного застосування лікарського засобу у розділ "Скдад".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виробничої дільниці АФІ Цетилпіридонію хлорид VERTELLUS HEALTH &amp; SPECIALITY PRODUCTS LLC, USA на VERTELLUS ZEELAND LLC, USA. Адреса дільниці залишається незмінною;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(R1-CEP 2007-029-Rev 04) для АФІ Цетилпіридинію хлориду від нового виробника (доповнення) DISHMAN CARBOGEN AMCIS LIMITED, India.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для торгової упаковки з 3 років до 4 років.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готового лікарського засобу на якій здійснюється контроль серії - НЛЗОХ (Національні лабораторія за здрав'є, околє ін храно), Словенія.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готового лікарського засобу на якій здійснюється контроль серії - КРКА, д.д., Ново место, Словенія(Уліца Рада Пушеняка 10, 9240 Лютомер, Словенія).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специфікації та опису методів контролю якості.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безпеки застосування діючих речовин лікарського засобу. Введення змін протягом 6-ти місяців після затвердження; зміни II типу - Зміни з якості. АФІ. (інші зміни) - оновлення ASMF на АФІ Бензидаміну гідрохлориду для виробника АФІ - Centaur Pharmaceuticals Private Limited, Індія.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UA/16752/01/01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СЕРВОНЕКС®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5 мг, по 14 таблеток у блістері; по 2 блістери в картонній упаковці;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ЛЗ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UA/13114/01/01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СЕРВОНЕКС®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10 мг, по 14 таблеток у блістері; по 2 блістери в картонній упаковці;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ЛЗ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UA/13114/01/02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СЕРВОНЕКС®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оболонкою, по 5 мг, in bulk № 14х240: по 14 таблеток у блістері; по 240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ЛЗ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UA/15767/01/01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СЕРВОНЕКС®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оболонкою, по 10 мг in bulk № 14х240: по 14 таблеток у блістері; по 240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ЛЗ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UA/15767/01/02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СІНМЕТОН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500 мг, по 10 таблеток у блістері; по 1 або по 3, або по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ОАЕ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Зміни у складі допоміжних речовин готового лікарського засобу пов’язані з оптимізацією виробничого процесу. У зв’язку з тим, що частинки допоміжних речовин полісорбату 80 та натрію лаурилсульфат мають невелику силу зчеплення й для їх таблетування необхідно використовувати високий тиск, що є причиною передчасного зношування прес-інструмента. Для досягнення необхідної сили зчеплення часток таблеткової маси при порівняно невисоких тисках необхідно збільшити кількість деяких допоміжних речовин, а саме: полісорбат 80 та натрію лаурилсульфат. І для того, щоб уникнути «цементування» таблетки при зміні кількості полісорбату 80 та натрію лаурилсульфат, необхідно збільшити кількість натрію крохмальгліколят (тип А) у виробничій формулі лікарського засобу. Натрій крохмальгліколят (тип А) в даному випадку забезпечує механічне руйнування (розпадання) таблетки, що забезпечує вивільнення діючої речовини. І для збереження середньої маси таблетки зменшено кількість основного наповнювача а саме: целюлоза мікрокристалічна (кількісні зміни у складі допоміжних речовин без зміни загальної маси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UA/10667/01/01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СІНМЕТОН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750 мг по 10 таблеток у блістері; по 1 або по 3, або по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ОАЕ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Зміни у складі допоміжних речовин готового лікарського засобу пов’язані з оптимізацією виробничого процесу. У зв’язку з тим, що частинки допоміжних речовин полісорбату 80 та натрію лаурилсульфат мають невелику силу зчеплення й для їх таблетування необхідно використовувати високий тиск, що є причиною передчасного зношування прес-інструмента. Для досягнення необхідної сили зчеплення часток таблеткової маси при порівняно невисоких тисках необхідно збільшити кількість деяких допоміжних речовин, а саме: полісорбат 80 та натрію лаурилсульфат. І для того, щоб уникнути «цементування» таблетки при зміні кількості полісорбату 80 та натрію лаурилсульфат, необхідно збільшити кількість натрію крохмальгліколят (тип А) у виробничій формулі лікарського засобу. Натрій крохмальгліколят (тип А) в даному випадку забезпечує механічне руйнування (розпадання) таблетки, що забезпечує вивільнення діючої речовини. І для збереження середньої маси таблетки зменшено кількість основного наповнювача а саме: целюлоза мікрокристалічна (кількісні зміни у складі допоміжних речовин без зміни загальної маси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UA/10667/01/02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СІНМЕТОН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оболонкою, по 500 мг, іn bulk: по 1000 таблеток у пакетах із фольги алюмінієвої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ОАЕ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Зміни у складі допоміжних речовин готового лікарського засобу пов’язані з оптимізацією виробничого процесу. У зв’язку з тим, що частинки допоміжних речовин полісорбату 80 та натрію лаурилсульфат мають невелику силу зчеплення й для їх таблетування необхідно використовувати високий тиск, що є причиною передчасного зношування прес-інструмента. Для досягнення необхідної сили зчеплення часток таблеткової маси при порівняно невисоких тисках необхідно збільшити кількість деяких допоміжних речовин, а саме: полісорбат 80 та натрію лаурилсульфат. І для того, щоб уникнути «цементування» таблетки при зміні кількості полісорбату 80 та натрію лаурилсульфат, необхідно збільшити кількість натрію крохмальгліколят (тип А) у виробничій формулі лікарського засобу. Натрій крохмальгліколят (тип А) в даному випадку забезпечує механічне руйнування (розпадання) таблетки, що забезпечує вивільнення діючої речовини. І для збереження середньої маси таблетки зменшено кількість основного наповнювача а саме: целюлоза мікрокристалічна (кількісні зміни у складі допоміжних речовин без зміни загальної маси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UA/10668/01/01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СІНМЕТОН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оболонкою, по 750 мг іn bulk: по 1000 таблеток у пакетах із фольги алюмінієвої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ОАЕ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Зміни у складі допоміжних речовин готового лікарського засобу пов’язані з оптимізацією виробничого процесу. У зв’язку з тим, що частинки допоміжних речовин полісорбату 80 та натрію лаурилсульфат мають невелику силу зчеплення й для їх таблетування необхідно використовувати високий тиск, що є причиною передчасного зношування прес-інструмента. Для досягнення необхідної сили зчеплення часток таблеткової маси при порівняно невисоких тисках необхідно збільшити кількість деяких допоміжних речовин, а саме: полісорбат 80 та натрію лаурилсульфат. І для того, щоб уникнути «цементування» таблетки при зміні кількості полісорбату 80 та натрію лаурилсульфат, необхідно збільшити кількість натрію крохмальгліколят (тип А) у виробничій формулі лікарського засобу. Натрій крохмальгліколят (тип А) в даному випадку забезпечує механічне руйнування (розпадання) таблетки, що забезпечує вивільнення діючої речовини. І для збереження середньої маси таблетки зменшено кількість основного наповнювача а саме: целюлоза мікрокристалічна (кількісні зміни у складі допоміжних речовин без зміни загальної маси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UA/10668/01/02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СМОФКАБІВЕН ПЕРИФЕРИЧНИЙ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Фрезеніус Кабі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UA/14345/01/01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СМОФЛІПІД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емульсія для інфузій, по 100 мл, або по 250 мл, або по 500 мл 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Австрія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UA/13846/01/01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СОЛУВІТ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ліофілізат для розчину для інфузій, по 1 флакону з ліофілізатом,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Фрезеніус Кабі АБ, Швеція (маркування, пакування, контроль якості, випуск серії); Фрезеніус Кабі ССПЦ, Китай (виробництво, маркування,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Швеція/Китай</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 фармаконагляду заявника для здійснення фармаконагляду в Україні. Діюча редакція: Бабаєв Валерій Станіславович. Пропонована редакція: Слюсарєв Сергій Володимирович. Зміна контактних даних контактної особи з фармаконагляду заявника для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UA/17609/01/01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ТАЙГЕРОН®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500 мг, по 5 або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ТОВ «ГЛЕДФАРМ ЛТД» </w:t>
            </w:r>
          </w:p>
          <w:p w:rsidR="004111B7" w:rsidRPr="002839BC" w:rsidRDefault="004111B7" w:rsidP="00265A96">
            <w:pPr>
              <w:pStyle w:val="11"/>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w:t>
            </w:r>
            <w:r w:rsidRPr="002839BC">
              <w:rPr>
                <w:rFonts w:ascii="Arial" w:hAnsi="Arial" w:cs="Arial"/>
                <w:sz w:val="16"/>
                <w:szCs w:val="16"/>
              </w:rPr>
              <w:br/>
              <w:t>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UA/9539/02/01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ТАЙГЕРОН®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750 мг, по 5 або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ТОВ «ГЛЕДФАРМ ЛТД»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w:t>
            </w:r>
            <w:r w:rsidRPr="002839BC">
              <w:rPr>
                <w:rFonts w:ascii="Arial" w:hAnsi="Arial" w:cs="Arial"/>
                <w:sz w:val="16"/>
                <w:szCs w:val="16"/>
              </w:rPr>
              <w:br/>
              <w:t>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UA/9539/02/02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ТАЙГЕЦИКЛІН-ВІСТА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ліофілізат для розчину для інфузій по 50 мг,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UA/18387/01/01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ТЕМПАЛГІН®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10 таблеток у блістері; по 1 або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"ВІТАМІНИ", Україна (Вторинна упаковка, дозвіл на випуск серії); АТ "Софарма", Болгарія (виробництво нерозфасованої продукції, первинна та вторинна упаковка); АТ "Софарма", Болгарія (виробництво нерозфасованої продукції, первинна упаковка, дозвіл на випуск серії або виробництво за повним циклом); АТ "Софарма", Болгарія (для упаковки in bulk: виробництво нерозфасованої продукції, первинна упаковка; виробництво нерозфасованої продукції, первинна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"Особливості застосування", "Побічні реакції" згідно з інформацією щодо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UA/3553/01/01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ТЕМПАЛГІН®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in bulk № 1590: по 10 таблеток у блістері; по 159 блістерів у поліпропіленовій коробці; in bulk № 1620: по 10 таблеток у блістері; по 162 блістери у поліпропіленовій коробці; in bulk № 1650: по 10 таблеток у блістері; по 165 блістерів у поліпропіленовій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"ВІТАМІНИ", Україна (Вторинна упаковка, дозвіл на випуск серії); АТ "Софарма", Болгарія (виробництво нерозфасованої продукції, первинна та вторинна упаковка); АТ "Софарма", Болгарія (виробництво нерозфасованої продукції, первинна упаковка, дозвіл на випуск серії або виробництво за повним циклом); АТ "Софарма", Болгарія (для упаковки in bulk: виробництво нерозфасованої продукції, первинна упаковка; виробництво нерозфасованої продукції, первинна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"Особливості застосування", "Побічні реакції" згідно з інформацією щодо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UA/13243/01/01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ТЕРБІНОРМ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спрей нашкірний, розчин, 10,08 мг/мл; по 20 мл у флаконі з розпилювачем та ковпачком-кришкою;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«УОРЛД МЕДИЦИН»</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К.О. Ромфарм Компані С.Р.Л. </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Румунiя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UA/13367/01/01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серії внутрішнього стандарту правцевого антитоксину, що використовується при випробуванні Flocculating Titer determination на різних етапах виробництва правцевого анатоксину.</w:t>
            </w:r>
            <w:r w:rsidRPr="002839BC">
              <w:rPr>
                <w:rFonts w:ascii="Arial" w:hAnsi="Arial" w:cs="Arial"/>
                <w:sz w:val="16"/>
                <w:szCs w:val="16"/>
              </w:rPr>
              <w:br/>
              <w:t>Затверджено: batch FA376462. Запропоновано: batch CIC19R-RC02. Редакційні правки до розділу 3.2.S.2.5. Термін введення змін - квітень 2024.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UA/13069/01/01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концентрат для розчину для інфузій по 1200 мг/20 мл, по 20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Ф.Хоффманн-Ля Рош Лтд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Ф.Хоффманн-Ля Рош Лтд, Швейцарія</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 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коду АТХ (А.6. ІА)</w:t>
            </w:r>
            <w:r w:rsidRPr="002839BC">
              <w:rPr>
                <w:rFonts w:ascii="Arial" w:hAnsi="Arial" w:cs="Arial"/>
                <w:sz w:val="16"/>
                <w:szCs w:val="16"/>
              </w:rPr>
              <w:br/>
              <w:t>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"Фармакотерапевтична група. Антинеопластичні засоби. Моноклональні антитіла. Код АТХ. L01ХС32", запропоновано – "Антинеопластичні засоби. Моноклональні антитіла та кон’югати антитіла з лікарським засобом. Інгібітори PD-1/PDL-1 (білку 1/ліганду 1 програмованої смерті клітин). Код АТХ L01F F05".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UA/15872/01/01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ТИГАЦИЛ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розчину для інфузій по 50 мг, 10 флаконів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Ваєт Лєдерлє С.р.Л. , Італiя (виробництво продукції in bulk, первинне та вторинне пакування, контроль якості та випуск серії); Патеон Італія С.п.А., Італiя (виробництво продукції in bulk, первинне пакування, контроль якості); Юрофінс-Байолаб С.р.л., Італiя (дослідження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Італiя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тайгецикліну із AMRI ITALY SRL, Italy на CURIA Italy SRL, Italy, що відповідає за виробництво, тестування (випуск та стабільність) та пакування діючої речовини. А також уточнення назви міста виробника з (Varese) та (VA),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UA/12347/01/01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ТИНГРЕКС®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10 мг; по 10 таблеток у блістері; по 3 або 6, або 9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Латвiя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Латвiя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Єкімова Ірина Віталіївна .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UA/16571/01/01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ТИНІДАЗОЛ-ТЕВА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вкриті плівковою оболонкою, по 500 мг; по 4 таблетки у блістері; по 1 блістеру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Балканфарма-Дупниця АТ, Болгарія;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Балканфарма-Разград АТ, Болгарія</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"Діти"(редагування), "Побічні реакції" згідно з інформацією щодо медичного застосування референтного лікарського засобу (FASIGYN 500mg film-coated tablets).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UA/6782/01/01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ТІАМЕКС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50 мг/мл, по 2 мл в ампулах, по 5 ампул у блістері, по 2 блістери в пачці, по 5 мл в ампулах, по 5 ампул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пакувальних матеріалів (ампули по 2 мл, по 5 мл) ПАТ "Полтавський завод медичного скла", Україна.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UA/16935/01/01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ТОБРИНЕКСТ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краплі очні, суспензія по 5 мл суспензії у флаконі-крапельниці, по 1 флакону-крапельниці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Некстфарм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Республіка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Греція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2839BC">
              <w:rPr>
                <w:rFonts w:ascii="Arial" w:hAnsi="Arial" w:cs="Arial"/>
                <w:sz w:val="16"/>
                <w:szCs w:val="16"/>
              </w:rPr>
              <w:br/>
              <w:t>подання оновленого сертифіката відповідності Європейській фармакопеї № R1-CEP 1997-046 - Rev 06 (затверджено: R1-CEP 1997-046 - Rev 05) для АФІ тобраміцину від вже затвердженого виробника TEVA Pharmaceutical Works Private Limited Company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UA/17537/01/01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ТОЖЕО СОЛОСТАР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300 Од./мл, № 1, № 3, №5: по 1,5 мл у картриджі, вмонтованому в одноразову шприц-ручку; по 1, 3 або 5 шприц-ручок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Санофі-Авентіс Дойчланд ГмбХ</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Санофі-Авентіс Дойчланд ГмбХ </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Санофі-Авентіс Дойчланд ГмбХ, Німеччина, відповідального за повний цикл виробництва, включаючи випуск серії,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UA/14720/01/01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ТРАХІСАН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для смоктання; по 10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Альпен Фарма АГ </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Енгельгард Арцнайміттель ГмбХ &amp; Ко.КГ, Нiмеччина; виробник, що відповідає за ввезення, контроль та випуск серії: ТОВ "ПІК-ФАРМ", Україна</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Нiмеччина/ 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виключення незначних показників «Стійкість таблеток до роздавлювання» та «Стираність» зі специфікації на ЛЗ, оскільки дані показники контролюються у процесі виробництва;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удосконалення опису методів випробування за розділами «Ідентичність», «Середня маса, однорідність маси» без зміни методик контролю та встановлених критерій прийнятності; а також оптимізація методу випробування «Кількісне визначення», а саме: для визначення кількісного вмісту Лідокаїну гідрохлориду моногідрату та Хлоргексидину диглюконату - зміна хроматографічної колонки на колонку зі схожими параметрами, без зміни методу; для визначення кількісного вмісту Тиротрицину незначні редакційні зміни, що обумовлені приведенням у відповідність до матеріалів виробника; зміни I типу: Адміністративні зміни. Зміна назви АФІ або допоміжної речовини - зазначення повної назви АФІ Лідокаїну гідрохлорид моногідрат в МКЯ, з метою забезпечення відповідності ЄФ. </w:t>
            </w:r>
            <w:r w:rsidRPr="002839BC">
              <w:rPr>
                <w:rFonts w:ascii="Arial" w:hAnsi="Arial" w:cs="Arial"/>
                <w:sz w:val="16"/>
                <w:szCs w:val="16"/>
              </w:rPr>
              <w:br/>
              <w:t>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UA/6121/01/01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ТРИАМЛО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10 мг/5 мг; №28 (7х4): по 7 капсул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Виробництво, первинне та вторинне пакування готового лікарського засобу: Адамед Фарма С.А., Польща; Контроль та випуск серій готового лікарського засобу: Адамед Фарма С.А.,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"Побічні реакції", а саме доповнено інформацію щодо безпеки діючої речовини "амлодипін"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"Фармакодинаміка", "Фармакокінетика",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UA/15896/01/01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ТРИАМЛО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по 5 мг/5 мг; №28 (7х4) або №56 (7х8): по 7 капсул у блістері; по 4 або 8 блістерів у картонній коробці; №90 (15x6): по 15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"Побічні реакції", а саме доповнено інформацію щодо безпеки діючої речовини "амлодипін" відповідно до рекомендацій PRAC. Введення змін протягом 6-ти місяців після затвердження</w:t>
            </w:r>
            <w:r w:rsidRPr="002839B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"Фармакодинаміка", "Фармакокінетика",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UA/15898/01/01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ТРИАМЛО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10 мг/10 мг; №28 (7х4): по 7 капсул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"Побічні реакції", а саме доповнено інформацію щодо безпеки діючої речовини "амлодипін" відповідно до рекомендацій PRAC. Введення змін протягом 6-ти місяців після затвердження</w:t>
            </w:r>
            <w:r w:rsidRPr="002839BC">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"Фармакодинаміка", "Фармакокінетика",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UA/15897/01/01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ТРИАМЛО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по 5 мг/5 мг</w:t>
            </w:r>
            <w:r w:rsidRPr="002839BC">
              <w:rPr>
                <w:rFonts w:ascii="Arial" w:hAnsi="Arial" w:cs="Arial"/>
                <w:sz w:val="16"/>
                <w:szCs w:val="16"/>
              </w:rPr>
              <w:br/>
              <w:t>№ 28 (7х4) або № 56 (7х8): по 7 капсул у блістері, по 4 або 8 блістерів у картонній коробці; № 90 (15х6): по 15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839BC">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UA/15898/01/01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ТРИАМЛО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10 мг/5 мг</w:t>
            </w:r>
            <w:r w:rsidRPr="002839BC">
              <w:rPr>
                <w:rFonts w:ascii="Arial" w:hAnsi="Arial" w:cs="Arial"/>
                <w:sz w:val="16"/>
                <w:szCs w:val="16"/>
              </w:rPr>
              <w:br/>
              <w:t>№ 28 (7х4): по 7 капсул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839BC">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UA/15896/01/01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ТРИАМЛО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10 мг/10 мг</w:t>
            </w:r>
            <w:r w:rsidRPr="002839BC">
              <w:rPr>
                <w:rFonts w:ascii="Arial" w:hAnsi="Arial" w:cs="Arial"/>
                <w:sz w:val="16"/>
                <w:szCs w:val="16"/>
              </w:rPr>
              <w:br/>
              <w:t>№ 28 (7х4): по 7 капсул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2839BC">
              <w:rPr>
                <w:rFonts w:ascii="Arial" w:hAnsi="Arial" w:cs="Arial"/>
                <w:sz w:val="16"/>
                <w:szCs w:val="16"/>
              </w:rPr>
              <w:b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UA/15897/01/01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ТРИАМЦИНОЛОНУ АЦЕТОНІД МІКРОНІЗОВАНИЙ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ФАРМАБІОС С.пі.Ей.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839BC">
              <w:rPr>
                <w:rFonts w:ascii="Arial" w:hAnsi="Arial" w:cs="Arial"/>
                <w:sz w:val="16"/>
                <w:szCs w:val="16"/>
              </w:rPr>
              <w:br/>
              <w:t>Подання оновленого сертифікату відповідності Європейської фармакопеї для AФI триамцинолону ацетоніду мікронізованого СЕР № R1-CEP 2000-075-Rev 07 від вже затвердженого виробника Farmabios SPA, Italy на заміну попередньої редакції DMF № 012007-01.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розділів «Втрата в масі при висушуванні», «Питоме поглинання», «Кольоровість розчину», «Температура плавлення», «Важкі метали», у зв'язку з приведенням до актуальних матеріалів фірми-виробника і монографії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р. «Вода», а саме- вилучення контролю за USP &lt;921&gt;. Методику контролю приведено до актуальних матеріалів фірми-виробника і монографії ЕР.</w:t>
            </w:r>
            <w:r w:rsidRPr="002839BC">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839BC">
              <w:rPr>
                <w:rFonts w:ascii="Arial" w:hAnsi="Arial" w:cs="Arial"/>
                <w:sz w:val="16"/>
                <w:szCs w:val="16"/>
              </w:rPr>
              <w:br/>
              <w:t>Внесення незначних змін до розділу «Питоме оптичне обертання», а саме- виключено нормування та контроль за USP &lt;781&gt;. Нормування тесту за ЕР залишено без змін, внесено редакційні правки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UA/1434/01/01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ТРІБЕСТАН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250 мг in bulk № 1590: по 10 таблеток у блістері; по 159 блістерів у поліпропіленовій коробці; in bulk № 1620: по 10 таблеток у блістері; по 162 блістери у поліпропіленовій коробці; in bulk № 1650: по 10 таблеток у блістері; по 165 блістерів у поліпропіленовій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UA/13251/01/01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ТРІБЕСТАН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250 мг in bulk № 1590: по 10 таблеток у блістері; по 159 блістерів у поліпропіленовій коробці; in bulk № 1620: по 10 таблеток у блістері; по 162 блістери у поліпропіленовій коробці; in bulk № 1650: по 10 таблеток у блістері; по 165 блістерів у поліпропіленовій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АТ "Софарма", Болгарія (виробництво нерозфасованої продукції, первинна упаковка або виробництво за повним циклом); </w:t>
            </w:r>
            <w:r w:rsidRPr="002839BC">
              <w:rPr>
                <w:rFonts w:ascii="Arial" w:hAnsi="Arial" w:cs="Arial"/>
                <w:sz w:val="16"/>
                <w:szCs w:val="16"/>
              </w:rPr>
              <w:br/>
              <w:t>АТ "ВІТАМІНИ",Україна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UA/4050/01/01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ТРІВОНОР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20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Сінтон Хіспанія, </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w:t>
            </w:r>
            <w:r w:rsidRPr="002839BC">
              <w:rPr>
                <w:rFonts w:ascii="Arial" w:hAnsi="Arial" w:cs="Arial"/>
                <w:sz w:val="16"/>
                <w:szCs w:val="16"/>
              </w:rPr>
              <w:br/>
              <w:t xml:space="preserve">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UA/19142/01/01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Т-ТРІОМАКС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25 мг/мл по 2 мл або по 4 мл в ампулі; по 5 ампул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у методах випробування АФІ за показниками: «Прозорість розчину» -внесені редакційні правки, які оформлені відповідно до рекомендацій та сталістики ДФУ; «Температура плавлення» методику контролю приведено у відповідність до вимог монографії «Морфолінію тіазонатN»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 «Важкі метали» з специфікації діючої речовини Морфолінієва сіль тіазотної кислоти;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2839BC">
              <w:rPr>
                <w:rFonts w:ascii="Arial" w:hAnsi="Arial" w:cs="Arial"/>
                <w:sz w:val="16"/>
                <w:szCs w:val="16"/>
              </w:rPr>
              <w:br/>
              <w:t>Супутня зміна</w:t>
            </w:r>
            <w:r w:rsidRPr="002839BC">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критерії прийнятності за показником «Опис» (приведено у відповідність до вимог монографії «Морфолінію тіазонатN» ДФУ); «Мікробіологічна чистота» (приведено у відповідність до вимог загальних статей з мікробіології 2.6.12 та 5.1.4 ЕР), а також до методів контролю за показниками «рН», «Розчинність» та «Бактеріальні ендотоксини» внесені редакційні правки, які оформлені відповідно до рекомендацій та стилістики ДФУ. Допустимі межі за цими показниками не змінилися; </w:t>
            </w:r>
            <w:r w:rsidRPr="002839BC">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2839BC">
              <w:rPr>
                <w:rFonts w:ascii="Arial" w:hAnsi="Arial" w:cs="Arial"/>
                <w:sz w:val="16"/>
                <w:szCs w:val="16"/>
              </w:rPr>
              <w:br/>
              <w:t>Супутня зміна</w:t>
            </w:r>
            <w:r w:rsidRPr="002839BC">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до специфікації та методів контролю АФІ за показниками «Ідентифікація», «Супровідні домішки» та «Кількісне визначення» приведено у відповідність до вимог монографії «Морфолінію тіазонатN» ДФУ.;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2839BC">
              <w:rPr>
                <w:rFonts w:ascii="Arial" w:hAnsi="Arial" w:cs="Arial"/>
                <w:sz w:val="16"/>
                <w:szCs w:val="16"/>
              </w:rPr>
              <w:br/>
              <w:t>Супутня зміна</w:t>
            </w:r>
            <w:r w:rsidRPr="002839BC">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специфікацію та методи контролю ГЛЗ за показниками «Супровідні домішки» та «Кількісне визначення» приведено у відповідність до вимог монографії ДФУ «Морфолінію тіазотату розчин для ін’єкцій»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UA/13848/01/01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ФАМОТИДИН-ДАРНИЦЯ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оболонкою, по 20 мг по 10 таблеток у контурній чарунковій упаковці; по 2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методах випробування готового лікарського засобу за показником Ідентифікація В, а саме внесені редакційні правки, що оформлені відповідно до рекомендацій та стилістики ДФУ. Методику контролю залишено без змін.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Внесено зміни до специфікації та методів випрбування готового лікарського засобу, а саме: розділ Мікробіологічна чистота приведений у відповідність до вимог ЄФ, 2.6.12, 2.6.13, 5.1.4.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внесено до специфікації та аналітичних методик АФІ, а саме: -розділ «Ідентифікація» та «Кількісне визначення» нормування та аналітичні методики залишено без змін, внесені редакційні правки, які оформлені відповідно до рекомендацій та стилістики ДФУ. -тест «Залишкові кількості органічних розчинників» нормування для субстанції фірми Ipca Laboratories Limited, India, залишено без змін, внесені редакційні правки, які оформлені відповідно до рекомендацій та стилістики ДФУ, розділ доповнено нормуванням для субстанції фірми Nacoda Chemicals Limited, India та методико контролю для субстанції; - внесений тест «Оцтова кислота» з нормуванням; розділ доповнено методикою контролю для субстанції фірми Nacoda Chemicals Limited, India, яка розроблена відповідно до матеріалів виробника. Супутня зміна</w:t>
            </w:r>
            <w:r w:rsidRPr="002839BC">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Умови зберігання для субстанції фірми Ipca Laboratories Limited, India, приведено відповідно до актуальних матеріалів виробника; умови зберігання для субстанції фірми Nacoda Chemicals Limited, India, встановлено відповідно до актуальних матеріалів виробника: у щільно закупореній тарі у захищеному від світла місці при температурі не вище 30 °С» (затверджено: в сухом защищенном от света месте, при температуре не выше 25º»).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Термін придатності для субстанції фірми Ipca Laboratories Limited, India, приведено відповідно до актуальних матеріалів виробника. Термін придатності та умови зберігання для субстанції фірми Nacoda Chemicals Limited, India, встановлено відповідно до актуальних матеріалів виробника: 5 років (затверджено: 4 роки).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Фамотидин фірми Nacoda Chemicals Limited, India, як наслідок внесення змін до розділу «Склад».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UA/8956/01/01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ФАРЛІНЕКС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спрей оромукозний, розчин, по 30 мл у флаконі; по 1 флакону з насосом-розпилювачем та аплікатором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Босналек д.д.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Боснiя i Герцеговина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Боснiя i Герцеговина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2017-074-Rev 00 для діючої речовини хлоргексидину диглюконату від нового виробника BAJAJ HEALTHCARE LIMITED, Індія.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 відповідно до міжнародного класифікатора ВООЗ (http://www.whocc.no/atc_ddd_index/): Затверджено: Засоби, що застосовуються при захворюваннях горла. Антисептики. </w:t>
            </w:r>
            <w:r w:rsidRPr="002839BC">
              <w:rPr>
                <w:rFonts w:ascii="Arial" w:hAnsi="Arial" w:cs="Arial"/>
                <w:sz w:val="16"/>
                <w:szCs w:val="16"/>
              </w:rPr>
              <w:br/>
              <w:t>Код АТХ R02A A. Запропоновано: Засоби, що застосовуються при захворюваннях горла. Антисептики. Код АТХ R02AA05.</w:t>
            </w:r>
            <w:r w:rsidRPr="002839BC">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w:t>
            </w:r>
            <w:r w:rsidRPr="002839BC">
              <w:rPr>
                <w:rFonts w:ascii="Arial" w:hAnsi="Arial" w:cs="Arial"/>
                <w:sz w:val="16"/>
                <w:szCs w:val="16"/>
              </w:rPr>
              <w:br/>
              <w:t>з метою виправлення технічної помилки пропонується зміна у затверджених методах випробування готового лікарського засобу, а саме в описі придатності системи для визначення супровідних домішок (запропоновано: час утримування хлоргексидину у випробовуваному розчині (6.15)….)</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UA/17111/01/01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ФЕНТАВЕРА 100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Асіно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нерозфасованої продукції, первинна та вторинна упаковка, контроль якості:</w:t>
            </w:r>
            <w:r w:rsidRPr="002839BC">
              <w:rPr>
                <w:rFonts w:ascii="Arial" w:hAnsi="Arial" w:cs="Arial"/>
                <w:sz w:val="16"/>
                <w:szCs w:val="16"/>
              </w:rPr>
              <w:br/>
              <w:t xml:space="preserve">Луйе Фарма АГ, Німеччина </w:t>
            </w:r>
            <w:r w:rsidRPr="002839BC">
              <w:rPr>
                <w:rFonts w:ascii="Arial" w:hAnsi="Arial" w:cs="Arial"/>
                <w:sz w:val="16"/>
                <w:szCs w:val="16"/>
              </w:rPr>
              <w:br/>
              <w:t>Випуск серії:</w:t>
            </w:r>
            <w:r w:rsidRPr="002839BC">
              <w:rPr>
                <w:rFonts w:ascii="Arial" w:hAnsi="Arial" w:cs="Arial"/>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839BC">
              <w:rPr>
                <w:rFonts w:ascii="Arial" w:hAnsi="Arial" w:cs="Arial"/>
                <w:sz w:val="16"/>
                <w:szCs w:val="16"/>
              </w:rPr>
              <w:br/>
              <w:t>Діюча редакція: Zuzana Chomatova. Пропонована редакція: Dr. Eva Kopecna MSc., Ph. D. Зміна контактних даних уповноваженої особи заявника, відповідальної за фармаконагляд. Зміна номера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UA/15831/01/05</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ФЕНТАВЕРА 12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нерозфасованої продукції, первинна та вторинна упаковка, контроль якості:</w:t>
            </w:r>
            <w:r w:rsidRPr="002839BC">
              <w:rPr>
                <w:rFonts w:ascii="Arial" w:hAnsi="Arial" w:cs="Arial"/>
                <w:sz w:val="16"/>
                <w:szCs w:val="16"/>
              </w:rPr>
              <w:br/>
              <w:t xml:space="preserve">Луйе Фарма АГ, Німеччина </w:t>
            </w:r>
            <w:r w:rsidRPr="002839BC">
              <w:rPr>
                <w:rFonts w:ascii="Arial" w:hAnsi="Arial" w:cs="Arial"/>
                <w:sz w:val="16"/>
                <w:szCs w:val="16"/>
              </w:rPr>
              <w:br/>
              <w:t>Випуск серії:</w:t>
            </w:r>
            <w:r w:rsidRPr="002839BC">
              <w:rPr>
                <w:rFonts w:ascii="Arial" w:hAnsi="Arial" w:cs="Arial"/>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839BC">
              <w:rPr>
                <w:rFonts w:ascii="Arial" w:hAnsi="Arial" w:cs="Arial"/>
                <w:sz w:val="16"/>
                <w:szCs w:val="16"/>
              </w:rPr>
              <w:br/>
              <w:t>Діюча редакція: Zuzana Chomatova. Пропонована редакція: Dr. Eva Kopecna MSc., Ph. D. Зміна контактних даних уповноваженої особи заявника, відповідальної за фармаконагляд. Зміна номера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UA/15831/01/01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ФЕНТАВЕРА 25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нерозфасованої продукції, первинна та вторинна упаковка, контроль якості:</w:t>
            </w:r>
            <w:r w:rsidRPr="002839BC">
              <w:rPr>
                <w:rFonts w:ascii="Arial" w:hAnsi="Arial" w:cs="Arial"/>
                <w:sz w:val="16"/>
                <w:szCs w:val="16"/>
              </w:rPr>
              <w:br/>
              <w:t xml:space="preserve">Луйе Фарма АГ, Німеччина </w:t>
            </w:r>
            <w:r w:rsidRPr="002839BC">
              <w:rPr>
                <w:rFonts w:ascii="Arial" w:hAnsi="Arial" w:cs="Arial"/>
                <w:sz w:val="16"/>
                <w:szCs w:val="16"/>
              </w:rPr>
              <w:br/>
              <w:t>Випуск серії:</w:t>
            </w:r>
            <w:r w:rsidRPr="002839BC">
              <w:rPr>
                <w:rFonts w:ascii="Arial" w:hAnsi="Arial" w:cs="Arial"/>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839BC">
              <w:rPr>
                <w:rFonts w:ascii="Arial" w:hAnsi="Arial" w:cs="Arial"/>
                <w:sz w:val="16"/>
                <w:szCs w:val="16"/>
              </w:rPr>
              <w:br/>
              <w:t>Діюча редакція: Zuzana Chomatova. Пропонована редакція: Dr. Eva Kopecna MSc., Ph. D. Зміна контактних даних уповноваженої особи заявника, відповідальної за фармаконагляд. Зміна номера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UA/15831/01/02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ФЕНТАВЕРА 50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пластир трансдермальний по 50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Асіно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нерозфасованої продукції, первинна та вторинна упаковка, контроль якості:</w:t>
            </w:r>
            <w:r w:rsidRPr="002839BC">
              <w:rPr>
                <w:rFonts w:ascii="Arial" w:hAnsi="Arial" w:cs="Arial"/>
                <w:sz w:val="16"/>
                <w:szCs w:val="16"/>
              </w:rPr>
              <w:br/>
              <w:t xml:space="preserve">Луйе Фарма АГ, Німеччина </w:t>
            </w:r>
            <w:r w:rsidRPr="002839BC">
              <w:rPr>
                <w:rFonts w:ascii="Arial" w:hAnsi="Arial" w:cs="Arial"/>
                <w:sz w:val="16"/>
                <w:szCs w:val="16"/>
              </w:rPr>
              <w:br/>
              <w:t>Випуск серії:</w:t>
            </w:r>
            <w:r w:rsidRPr="002839BC">
              <w:rPr>
                <w:rFonts w:ascii="Arial" w:hAnsi="Arial" w:cs="Arial"/>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839BC">
              <w:rPr>
                <w:rFonts w:ascii="Arial" w:hAnsi="Arial" w:cs="Arial"/>
                <w:sz w:val="16"/>
                <w:szCs w:val="16"/>
              </w:rPr>
              <w:br/>
              <w:t>Діюча редакція: Zuzana Chomatova. Пропонована редакція: Dr. Eva Kopecna MSc., Ph. D. Зміна контактних даних уповноваженої особи заявника, відповідальної за фармаконагляд. Зміна номера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UA/15831/01/03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ФЕНТАВЕРА 75 МКГ/ГОД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Асіно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Виробництво нерозфасованої продукції, первинна та вторинна упаковка, контроль якості:</w:t>
            </w:r>
            <w:r w:rsidRPr="002839BC">
              <w:rPr>
                <w:rFonts w:ascii="Arial" w:hAnsi="Arial" w:cs="Arial"/>
                <w:sz w:val="16"/>
                <w:szCs w:val="16"/>
              </w:rPr>
              <w:br/>
              <w:t xml:space="preserve">Луйе Фарма АГ, Німеччина </w:t>
            </w:r>
            <w:r w:rsidRPr="002839BC">
              <w:rPr>
                <w:rFonts w:ascii="Arial" w:hAnsi="Arial" w:cs="Arial"/>
                <w:sz w:val="16"/>
                <w:szCs w:val="16"/>
              </w:rPr>
              <w:br/>
              <w:t>Випуск серії:</w:t>
            </w:r>
            <w:r w:rsidRPr="002839BC">
              <w:rPr>
                <w:rFonts w:ascii="Arial" w:hAnsi="Arial" w:cs="Arial"/>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839BC">
              <w:rPr>
                <w:rFonts w:ascii="Arial" w:hAnsi="Arial" w:cs="Arial"/>
                <w:sz w:val="16"/>
                <w:szCs w:val="16"/>
              </w:rPr>
              <w:br/>
              <w:t>Діюча редакція: Zuzana Chomatova. Пропонована редакція: Dr. Eva Kopecna MSc., Ph. D. Зміна контактних даних уповноваженої особи заявника, відповідальної за фармаконагляд. Зміна номера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UA/15831/01/04</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 xml:space="preserve">ФЛЕБОТОН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гель 2 %, по 40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АТ "Софарма", Болгарія (виробництво нерозфасованої продукції, первинна та вторинна упаковка); </w:t>
            </w:r>
            <w:r w:rsidRPr="002839BC">
              <w:rPr>
                <w:rFonts w:ascii="Arial" w:hAnsi="Arial" w:cs="Arial"/>
                <w:sz w:val="16"/>
                <w:szCs w:val="16"/>
              </w:rPr>
              <w:br/>
              <w:t>АТ "Софарма", Болгарія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UA/0747/01/01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ФЛІКСОТИД™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аерозоль для інгаляцій, дозований, 125 мкг/дозу; по 120 доз в аерозольному балоні з дозуючим клапаном; по 1 балону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Глаксо Веллком Продакшн, Франція; Глаксо Веллком С.А.с,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Франція/Іспанія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а саме уточнення та узгодження інформації в тексті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"Передозування", "Побічні реакції", в розділах "Виробник" та "Місцезнаходження виробника та його адреса місця провадження діяльності" упорядкування тексту без фактичної зміни назви виробника та адреси, оновлення інформації щодо безпечного зберігання лікарського засобу у балоні під тиском в розділі "Умови зберігання" та відповідне оновлення тексту маркування упаковки згідно Guideline on the Pharmaceutical Quality of Inhalation and Nasal Products EMA. Внесення змін до розділу "Умови зберігання" МКЯ ЛЗ, зокрема: зазначення примітки "Балон перебуває під тиском. Не нагрівати вище 50 °С".Введення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UA/7547/01/02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ФЛІКСОТИД™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аерозоль для інгаляцій, дозований, 50 мкг/дозу; по 120 доз в аерозольному балоні з дозуючим клапаном; по 1 балону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Велика Британiя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Глаксо Веллком Продакшн, Франція; Глаксо Веллком С.А.с,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Франція/Іспанія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а саме уточнення та узгодження інформації в тексті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"Передозування", "Побічні реакції", в розділах "Виробник" та "Місцезнаходження виробника та його адреса місця провадження діяльності" упорядкування тексту без фактичної зміни назви виробника та адреси, оновлення інформації щодо безпечного зберігання лікарського засобу у балоні під тиском в розділі "Умови зберігання" та відповідне оновлення тексту маркування упаковки згідно Guideline on the Pharmaceutical Quality of Inhalation and Nasal Products EMA. Внесення змін до розділу "Умови зберігання" МКЯ ЛЗ, зокрема: зазначення примітки "Балон перебуває під тиском. Не нагрівати вище 50 °С".Введення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UA/7547/01/01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ФЛУДАРАБІН-ВІСТА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порошок для приготування розчину для ін'єкцій або інфузій по 50 мг; 1 флакон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Сіндан Фарма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Румунiя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UA/14389/01/01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таблетки по 50 мг; по 4 або по 10 таблеток у блістері; по 1 блістеру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Євро Лайфкер Прайвіт Лімітед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ФДС Лімітед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виду пакування: №10 (10х1) по 10 таблеток у блістері по 1 блістеру в картонній коробці,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як наслідок поява додаткової упаковки №10. Введення змін протягом 6-ти місяців з дати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UA/5495/01/01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ФОКУСИН®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капсули тверді з модифікованим вивільненням по 0,4 мг; № 90 (10х9): по 10 капсул у блістері; по 9 блістерів у картонній коробці або № 90 (15х6): по 15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С.С. "Зентіва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Румунiя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незначних змін у виробничий процес готового лікарського засобу, а саме змінено представлені параметри плівкового покриття, що використовуються в процесі нанесення покриття на гранули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UA/3876/01/01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ФУЛВЕСТРАНТ-ВІСТА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250 мг/5 мл по 1 попередньо заповненому шприцу з контролем першого відкриття в картонній коробці з безпечною голкою (BD SafetyGlide); по 2 попередньо заповнені шприци з контролем першого відкриття в картонній коробці з двома безпечними голками (BD SafetyGlide)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виробник, що здійснює контроль стерильних виробів: ЛАБОРАТОРІО ЕЧЕВАРНЕ, С.А., Іспанія; виробник, що здійснює вторинне пакування: МАНАНТІАЛ ІНТЕГРА, С.Л.Ю., Іспанія; виробник, що здійснює вторинне пакування: АТДІС ФАРМА, С.Л., Іспанія; виробник, що здійснює повний цикл виробництва та відповідальний за випуск серії: ЛАБОРАТОРІОС ФАРМАЛАН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UA/18759/01/01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50 мг, по 4 або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ЛЗ (власника реєстраційного посвідчення)(згідно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w:t>
            </w:r>
            <w:r w:rsidRPr="002839BC">
              <w:rPr>
                <w:rFonts w:ascii="Arial" w:hAnsi="Arial" w:cs="Arial"/>
                <w:sz w:val="16"/>
                <w:szCs w:val="16"/>
              </w:rPr>
              <w:br/>
              <w:t xml:space="preserve">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2839BC">
              <w:rPr>
                <w:rFonts w:ascii="Arial" w:hAnsi="Arial" w:cs="Arial"/>
                <w:sz w:val="16"/>
                <w:szCs w:val="16"/>
              </w:rPr>
              <w:br/>
              <w:t>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UA/7617/01/01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100 мг, по 4 або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ЛЗ (власника реєстраційного посвідчення)(згідно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w:t>
            </w:r>
            <w:r w:rsidRPr="002839BC">
              <w:rPr>
                <w:rFonts w:ascii="Arial" w:hAnsi="Arial" w:cs="Arial"/>
                <w:sz w:val="16"/>
                <w:szCs w:val="16"/>
              </w:rPr>
              <w:br/>
              <w:t xml:space="preserve">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2839BC">
              <w:rPr>
                <w:rFonts w:ascii="Arial" w:hAnsi="Arial" w:cs="Arial"/>
                <w:sz w:val="16"/>
                <w:szCs w:val="16"/>
              </w:rPr>
              <w:br/>
              <w:t>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UA/7617/01/02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150 мг, по 1 або по 2, або по 4 таблетки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ЛЗ (власника реєстраційного посвідчення)(згідно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w:t>
            </w:r>
            <w:r w:rsidRPr="002839BC">
              <w:rPr>
                <w:rFonts w:ascii="Arial" w:hAnsi="Arial" w:cs="Arial"/>
                <w:sz w:val="16"/>
                <w:szCs w:val="16"/>
              </w:rPr>
              <w:br/>
              <w:t xml:space="preserve">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2839BC">
              <w:rPr>
                <w:rFonts w:ascii="Arial" w:hAnsi="Arial" w:cs="Arial"/>
                <w:sz w:val="16"/>
                <w:szCs w:val="16"/>
              </w:rPr>
              <w:br/>
              <w:t>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 1 - без рецепта; № 2; № 4 - 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UA/7617/01/03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по 200 мг, по 4 або по 10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ЛЗ (власника реєстраційного посвідчення)(згідно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w:t>
            </w:r>
            <w:r w:rsidRPr="002839BC">
              <w:rPr>
                <w:rFonts w:ascii="Arial" w:hAnsi="Arial" w:cs="Arial"/>
                <w:sz w:val="16"/>
                <w:szCs w:val="16"/>
              </w:rPr>
              <w:br/>
              <w:t xml:space="preserve">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2839BC">
              <w:rPr>
                <w:rFonts w:ascii="Arial" w:hAnsi="Arial" w:cs="Arial"/>
                <w:sz w:val="16"/>
                <w:szCs w:val="16"/>
              </w:rPr>
              <w:br/>
              <w:t>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UA/7617/01/04</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ФУЦИС® 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дисперговані по 50 мг по 4 таблетки у стрипі або блістері, по 1 стрипу або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«ГЛЕДФАРМ ЛТД»</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КУСУМ ХЕЛТХКЕР ПВТ ЛТД</w:t>
            </w:r>
            <w:r w:rsidRPr="002839B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2839BC">
              <w:rPr>
                <w:rFonts w:ascii="Arial" w:hAnsi="Arial" w:cs="Arial"/>
                <w:sz w:val="16"/>
                <w:szCs w:val="16"/>
              </w:rPr>
              <w:br/>
              <w:t xml:space="preserve">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UA/7617/02/01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ХАРТИЛ®-Н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5 мг/25 мг, по 14 таблеток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ЗАТ Фармацевтичний завод ЕГІС</w:t>
            </w:r>
            <w:r w:rsidRPr="002839B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Відповідальні за повний цикл виробництва: ЗАТ Фармацевтичний завод ЕГІС, Угорщина</w:t>
            </w:r>
          </w:p>
          <w:p w:rsidR="004111B7" w:rsidRPr="002839BC" w:rsidRDefault="004111B7" w:rsidP="00265A9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Вилученням виробничої дільниці Альфамед Фарбіл Арцнайміттель ГмбХ, Німеччина, оскільки ЛЗ, що вводиться в обіг на території України не виготовляється на вищезазначеній дільниці. </w:t>
            </w:r>
            <w:r w:rsidRPr="002839BC">
              <w:rPr>
                <w:rFonts w:ascii="Arial" w:hAnsi="Arial" w:cs="Arial"/>
                <w:sz w:val="16"/>
                <w:szCs w:val="16"/>
              </w:rPr>
              <w:br/>
              <w:t>Зміни внесені до інструкції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вторинної упаковки.</w:t>
            </w:r>
            <w:r w:rsidRPr="002839BC">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Вилучення (сила дії). Вилучення сили дії 2,5 мг/12,5 мг для лікарського засобу. Зміни внесені до інструкції для медичного застосування лікарського засобу у розділи "Склад", "Лікарська форма", "Спосіб застосування та дози" щодо вилучення сили дії 2,5 мг/12,5 мг.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(редагування), "Побічні реакції" згідно з інформацією щодо медичного застосування референтного лікарського засобу (ТРИТАЦЕ ПЛЮС®, таблетки).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UA/6486/01/02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ХЕДЕНЗА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 xml:space="preserve">мазь ректальна, по 20 г у тубі, по 1 тубі разом з аплікатором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Альпен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виробник нерозфасованого продукту, первинне та вторинне пакування, контроль якості, випуск серії: 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Альпен Фарма АГ, Швейцарія.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відповідального за випуск серії з Др. Густав Кляйн ГмбХ &amp; Ко. КГ, Німеччина на Мерц Фарма ГмбХ і Ко. КГаА, Німеччина.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UA/18330/01/01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ХЕПІЛОР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спрей для ротової порожнини по 20 мл або по 50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839BC">
              <w:rPr>
                <w:rFonts w:ascii="Arial" w:hAnsi="Arial" w:cs="Arial"/>
                <w:sz w:val="16"/>
                <w:szCs w:val="16"/>
              </w:rPr>
              <w:br/>
              <w:t>- Оновлений сертифікат від уже затвердженого виробника(Б.III.1. (а)-2,ІА), подання оновленого сертифіката відповідності Європейській фармакопеї № R1-CEP-2005-238-Rev 00 (затверджено: R0-CEP-2005-238-Rev 02) для діючої речовини Hexetidine від вже затвердженого виробника Euticals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 уже затвердженого виробника(Б.III.1. (а)-2,ІА), подання оновленого сертифіката відповідності Європейській фармакопеї № R1-CEP-2005-238-Rev 01 для діючої речовини Hexetidine від вже затвердженого виробника Euticals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Оновлений сертифікат від уже затвердженого виробника(Б.III.1. (а)-2,ІА), подання оновленого сертифіката відповідності Європейській фармакопеї № R1-CEP-2005-238-Rev 02 для діючої речовини Hexetidine від вже затвердженого виробника, який змінив назву на CURIA FRANCE S.A.S.,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UA/10910/01/01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sz w:val="16"/>
                <w:szCs w:val="16"/>
              </w:rPr>
            </w:pPr>
            <w:r w:rsidRPr="002839BC">
              <w:rPr>
                <w:rFonts w:ascii="Arial" w:hAnsi="Arial" w:cs="Arial"/>
                <w:b/>
                <w:sz w:val="16"/>
                <w:szCs w:val="16"/>
              </w:rPr>
              <w:t>ХЕПІЛОР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ротової порожнини; по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2005-238 - Rev 00 (затверджено: R0-CEP 2005-238 - Rev 02) для АФІ гексетидину від вже затвердженого виробника Euticals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2005-238 - Rev 01 для АФІ гексетидину від вже затвердженого виробника Euticals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2005-238 - Rev 02 для АФІ гексетидину від вже затвердженого виробника Euticals S.A.S., Франція, який змінив назву на CURIA FRANCE S.A.S., Франція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UA/10910/02/01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нашкірний 0,05 % по 100 мл, по 200 мл у банках скляних або флаконах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ТОВ "ФОРС-ФАРМА ДИСТРИБЮШН"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ПП "Кілафф"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Іщук Наталка Петрівна. Пропонована редакція: Краснощокова Юлія Вікторівна.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UA/5492/01/01 </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ЦЕФЕПІМ-ВІСТА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розчину для ін'єкцій або інфузій по 1000 мг, по 1 або по 10 флаконів з порошком для розчину для ін'єкцій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ЛДП - ЛАБОРАТОРІОС ТОРЛАН,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UA/18974/01/01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ЦЕФЕПІМ-ВІСТА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розчину для ін'єкцій або інфузій по 2000 мг, по 1 або по 10 флаконів з порошком для розчину для ін'єкцій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ЛДП - ЛАБОРАТОРІОС ТОРЛАН,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UA/18974/01/02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порошок для розчину для ін'єкцій, по 1000 мг;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Скай Фарма ВЗ-ТОВ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ОАЕ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UA/18932/01/01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ЦИНАКАЛЬЦЕТ-ВІСТА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30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Сінтон, с.р.о., Чеська Республіка (випуск серії); Сінтон Хіспанія, С.Л., Іспанія (первинне та вторинне пакування, випуск серії); </w:t>
            </w:r>
            <w:r w:rsidRPr="002839BC">
              <w:rPr>
                <w:rFonts w:ascii="Arial" w:hAnsi="Arial" w:cs="Arial"/>
                <w:sz w:val="16"/>
                <w:szCs w:val="16"/>
              </w:rPr>
              <w:br/>
              <w:t>Сінтон Чилі Лтда., Чилі (виробництво); Джи І Фармас'ютікалс Лтд., Болгарія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Республіка/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Чилі/</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UA/16373/01/01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ЦИНАКАЛЬЦЕТ-ВІСТА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60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p w:rsidR="004111B7" w:rsidRPr="002839BC" w:rsidRDefault="004111B7" w:rsidP="00265A96">
            <w:pPr>
              <w:pStyle w:val="11"/>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Сінтон, с.р.о., Чеська Республіка (випуск серії); Сінтон Хіспанія, С.Л., Іспанія (первинне та вторинне пакування, випуск серії); </w:t>
            </w:r>
            <w:r w:rsidRPr="002839BC">
              <w:rPr>
                <w:rFonts w:ascii="Arial" w:hAnsi="Arial" w:cs="Arial"/>
                <w:sz w:val="16"/>
                <w:szCs w:val="16"/>
              </w:rPr>
              <w:br/>
              <w:t>Сінтон Чилі Лтда., Чилі (виробництво); Джи І Фармас'ютікалс Лтд., Болгарія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Республіка/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Чилі/</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UA/16373/01/02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ЦИНАКАЛЬЦЕТ-ВІСТА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90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Англія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Сінтон, с.р.о., Чеська Республіка (випуск серії); Сінтон Хіспанія, С.Л., Іспанія (первинне та вторинне пакування, випуск серії); </w:t>
            </w:r>
            <w:r w:rsidRPr="002839BC">
              <w:rPr>
                <w:rFonts w:ascii="Arial" w:hAnsi="Arial" w:cs="Arial"/>
                <w:sz w:val="16"/>
                <w:szCs w:val="16"/>
              </w:rPr>
              <w:br/>
              <w:t>Сінтон Чилі Лтда., Чилі (виробництво); Джи І Фармас'ютікалс Лтд., Болгарія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Чеська Республіка/</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Іспанія/</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Чилі/</w:t>
            </w:r>
          </w:p>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Болгарія</w:t>
            </w:r>
          </w:p>
          <w:p w:rsidR="004111B7" w:rsidRPr="002839BC" w:rsidRDefault="004111B7" w:rsidP="00265A96">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фармаконагляду.Діюча редакція: Сотнікова Світлана Вікторівна. Пропонована редакція: Сірахов Ігор Олександрович. </w:t>
            </w:r>
            <w:r w:rsidRPr="002839BC">
              <w:rPr>
                <w:rFonts w:ascii="Arial" w:hAnsi="Arial" w:cs="Arial"/>
                <w:sz w:val="16"/>
                <w:szCs w:val="16"/>
              </w:rPr>
              <w:br/>
              <w:t>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UA/16373/01/03</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ЦИНКУ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мазь 10 %; по 25 г або по 40 г у банках зі скла; по 25 г або по 40 г у банці зі скла; по 1 банці в пачці з картону; по 25 г у тубах; по 25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Приведення нормативних посилань п. «Опис», п. «Розмір часток» у відповідність з ДФУ. Також внесення незначного учочнення в методику за показником «Розмір часток». Методика залишається без змін. Зміни І типу - Зміни з якості. Готовий лікарський засіб. Контроль готового лікарського засобу (інші зміни). </w:t>
            </w:r>
            <w:r w:rsidRPr="002839BC">
              <w:rPr>
                <w:rFonts w:ascii="Arial" w:hAnsi="Arial" w:cs="Arial"/>
                <w:sz w:val="16"/>
                <w:szCs w:val="16"/>
              </w:rPr>
              <w:br/>
              <w:t>Вилучення тексту методики випробування «Мікробіологічна чистота» з методів контролю якості, оскільки методика відповідає ДФУ (діюче видання). Також внесено незначне уточнення в Специфікацію та методи контролю ГЛЗ за показником «Мікробіологічна чистота» щодо формулювання критерію прийнятності до ТYMC (затверджено: 10 КУО/г; запропоновано: 101 КУО/г) відповідно до ДФУ, 5.1.4 та зміни в посиланні (затверджено: ДФУ, 1.4; запропоновано: ДФУ, 5.1.4. (діюче видання).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UA/5724/01/01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ЦИТЕРАЛ®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500 мг, по 10 таблеток у блістері; по 1 блістеру у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Республіка Північна Македонія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Республіка Північна Македонія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зміни до розділу “Маркування” МКЯ ЛЗ: Затверджено: Маркування. Надається. </w:t>
            </w:r>
            <w:r w:rsidRPr="002839BC">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UA/1079/01/02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ЦИТЕРАЛ®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таблетки, вкриті плівковою оболонкою, по 250 мг, по 10 таблеток у блістері; по 1 блістеру у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Республіка Північна Македонія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Республіка Північна Македонія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зміни до розділу “Маркування” МКЯ ЛЗ: Затверджено: Маркування. Надається. </w:t>
            </w:r>
            <w:r w:rsidRPr="002839BC">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UA/1079/01/01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300 мг/мл по 20 мл в ампулі; по 5 ампул на лотку; по 1 лотку в картонній коробці; по 50 мл, або по 100 мл, або по 200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до показника «Механічні включення» для визначення невидимих часток методом 1А додано критерії прийнятності для контейнерів із номінальним об’ємом більше 100 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UA/9838/01/01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350 мг/мл по 20 мл в ампулі; по 5 ампул на лотку; по 1 лотку в картонній коробці; по 50 мл, або по 100 мл, або по 200 мл, або по 500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до показника «Механічні включення» для визначення невидимих часток методом 1А додано критерії прийнятності для контейнерів із номінальним об’ємом більше 100 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UA/9838/01/02</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300 мг/мл, in bulk: по 20 мл в ампулі; по 500 ампул в картонній коробці; in bulk: по 50 мл 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до показника «Механічні включення» для визначення невидимих часток методом 1А додано критерії прийнятності для контейнерів із номінальним об’ємом більше 100 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UA/9839/01/01</w:t>
            </w:r>
          </w:p>
        </w:tc>
      </w:tr>
      <w:tr w:rsidR="002839BC" w:rsidRPr="002839BC" w:rsidTr="00A644A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4111B7" w:rsidRPr="002839BC" w:rsidRDefault="004111B7" w:rsidP="004111B7">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4111B7" w:rsidRPr="002839BC" w:rsidRDefault="004111B7" w:rsidP="00265A96">
            <w:pPr>
              <w:pStyle w:val="11"/>
              <w:tabs>
                <w:tab w:val="left" w:pos="12600"/>
              </w:tabs>
              <w:rPr>
                <w:rFonts w:ascii="Arial" w:hAnsi="Arial" w:cs="Arial"/>
                <w:b/>
                <w:i/>
                <w:sz w:val="16"/>
                <w:szCs w:val="16"/>
              </w:rPr>
            </w:pPr>
            <w:r w:rsidRPr="002839BC">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rPr>
                <w:rFonts w:ascii="Arial" w:hAnsi="Arial" w:cs="Arial"/>
                <w:sz w:val="16"/>
                <w:szCs w:val="16"/>
              </w:rPr>
            </w:pPr>
            <w:r w:rsidRPr="002839BC">
              <w:rPr>
                <w:rFonts w:ascii="Arial" w:hAnsi="Arial" w:cs="Arial"/>
                <w:sz w:val="16"/>
                <w:szCs w:val="16"/>
              </w:rPr>
              <w:t>розчин для ін'єкцій, 350 мг/мл, in bulk: по 20 мл в ампулі; по 500 ампул в картонній коробці; in bulk: по 50 мл 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 xml:space="preserve">"Юнік Фармасьютикал Лабораторіз" (відділення фірми "Дж. Б. Кемікалз енд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до показника «Механічні включення» для визначення невидимих часток методом 1А додано критерії прийнятності для контейнерів із номінальним об’ємом більше 100 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b/>
                <w:i/>
                <w:sz w:val="16"/>
                <w:szCs w:val="16"/>
              </w:rPr>
            </w:pPr>
            <w:r w:rsidRPr="002839BC">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4111B7" w:rsidRPr="002839BC" w:rsidRDefault="004111B7" w:rsidP="00265A96">
            <w:pPr>
              <w:pStyle w:val="11"/>
              <w:tabs>
                <w:tab w:val="left" w:pos="12600"/>
              </w:tabs>
              <w:jc w:val="center"/>
              <w:rPr>
                <w:rFonts w:ascii="Arial" w:hAnsi="Arial" w:cs="Arial"/>
                <w:sz w:val="16"/>
                <w:szCs w:val="16"/>
              </w:rPr>
            </w:pPr>
            <w:r w:rsidRPr="002839BC">
              <w:rPr>
                <w:rFonts w:ascii="Arial" w:hAnsi="Arial" w:cs="Arial"/>
                <w:sz w:val="16"/>
                <w:szCs w:val="16"/>
              </w:rPr>
              <w:t>UA/9839/01/02</w:t>
            </w:r>
          </w:p>
        </w:tc>
      </w:tr>
    </w:tbl>
    <w:p w:rsidR="004111B7" w:rsidRPr="002839BC" w:rsidRDefault="004111B7" w:rsidP="004111B7">
      <w:pPr>
        <w:ind w:right="20"/>
        <w:rPr>
          <w:rFonts w:ascii="Arial" w:hAnsi="Arial" w:cs="Arial"/>
          <w:b/>
          <w:bCs/>
          <w:sz w:val="26"/>
          <w:szCs w:val="26"/>
        </w:rPr>
      </w:pPr>
    </w:p>
    <w:p w:rsidR="004111B7" w:rsidRPr="002839BC" w:rsidRDefault="004111B7" w:rsidP="004111B7">
      <w:pPr>
        <w:ind w:right="20"/>
        <w:rPr>
          <w:rFonts w:ascii="Arial" w:hAnsi="Arial" w:cs="Arial"/>
          <w:b/>
          <w:bCs/>
          <w:sz w:val="26"/>
          <w:szCs w:val="26"/>
        </w:rPr>
      </w:pPr>
    </w:p>
    <w:p w:rsidR="004111B7" w:rsidRPr="002839BC" w:rsidRDefault="004111B7" w:rsidP="004111B7">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4111B7" w:rsidRPr="002839BC" w:rsidTr="00265A96">
        <w:tc>
          <w:tcPr>
            <w:tcW w:w="7421" w:type="dxa"/>
            <w:shd w:val="clear" w:color="auto" w:fill="auto"/>
          </w:tcPr>
          <w:p w:rsidR="004111B7" w:rsidRPr="002839BC" w:rsidRDefault="004111B7" w:rsidP="00265A96">
            <w:pPr>
              <w:ind w:right="20"/>
              <w:rPr>
                <w:rFonts w:ascii="Arial" w:hAnsi="Arial" w:cs="Arial"/>
                <w:b/>
                <w:bCs/>
                <w:sz w:val="26"/>
                <w:szCs w:val="26"/>
              </w:rPr>
            </w:pPr>
            <w:r w:rsidRPr="002839BC">
              <w:rPr>
                <w:rFonts w:ascii="Arial" w:hAnsi="Arial" w:cs="Arial"/>
                <w:b/>
                <w:bCs/>
                <w:sz w:val="26"/>
                <w:szCs w:val="26"/>
              </w:rPr>
              <w:t xml:space="preserve">В.о. Генерального директора Директорату </w:t>
            </w:r>
          </w:p>
          <w:p w:rsidR="004111B7" w:rsidRPr="002839BC" w:rsidRDefault="004111B7" w:rsidP="00265A96">
            <w:pPr>
              <w:ind w:right="20"/>
              <w:rPr>
                <w:rFonts w:ascii="Arial" w:hAnsi="Arial" w:cs="Arial"/>
                <w:b/>
                <w:bCs/>
                <w:sz w:val="26"/>
                <w:szCs w:val="26"/>
              </w:rPr>
            </w:pPr>
            <w:r w:rsidRPr="002839BC">
              <w:rPr>
                <w:rFonts w:ascii="Arial" w:hAnsi="Arial" w:cs="Arial"/>
                <w:b/>
                <w:bCs/>
                <w:sz w:val="26"/>
                <w:szCs w:val="26"/>
              </w:rPr>
              <w:t>Фармацевтичного забезпечення</w:t>
            </w:r>
          </w:p>
        </w:tc>
        <w:tc>
          <w:tcPr>
            <w:tcW w:w="7422" w:type="dxa"/>
            <w:shd w:val="clear" w:color="auto" w:fill="auto"/>
          </w:tcPr>
          <w:p w:rsidR="004111B7" w:rsidRPr="002839BC" w:rsidRDefault="004111B7" w:rsidP="00265A96">
            <w:pPr>
              <w:ind w:right="20"/>
              <w:rPr>
                <w:rFonts w:ascii="Arial" w:hAnsi="Arial" w:cs="Arial"/>
                <w:b/>
                <w:bCs/>
                <w:sz w:val="26"/>
                <w:szCs w:val="26"/>
              </w:rPr>
            </w:pPr>
          </w:p>
          <w:p w:rsidR="004111B7" w:rsidRPr="002839BC" w:rsidRDefault="004111B7" w:rsidP="00265A96">
            <w:pPr>
              <w:ind w:right="20"/>
              <w:rPr>
                <w:rFonts w:ascii="Arial" w:hAnsi="Arial" w:cs="Arial"/>
                <w:b/>
                <w:bCs/>
                <w:sz w:val="26"/>
                <w:szCs w:val="26"/>
              </w:rPr>
            </w:pPr>
            <w:r w:rsidRPr="002839BC">
              <w:rPr>
                <w:rFonts w:ascii="Arial" w:hAnsi="Arial" w:cs="Arial"/>
                <w:b/>
                <w:bCs/>
                <w:sz w:val="26"/>
                <w:szCs w:val="26"/>
              </w:rPr>
              <w:t xml:space="preserve">                                                                    Іван ЗАДВОРНИХ</w:t>
            </w:r>
          </w:p>
        </w:tc>
      </w:tr>
    </w:tbl>
    <w:p w:rsidR="004111B7" w:rsidRPr="002839BC" w:rsidRDefault="004111B7" w:rsidP="004111B7">
      <w:pPr>
        <w:ind w:right="20"/>
        <w:rPr>
          <w:rFonts w:ascii="Arial" w:hAnsi="Arial" w:cs="Arial"/>
          <w:b/>
          <w:bCs/>
          <w:sz w:val="26"/>
          <w:szCs w:val="26"/>
        </w:rPr>
      </w:pPr>
    </w:p>
    <w:p w:rsidR="004111B7" w:rsidRPr="002839BC" w:rsidRDefault="004111B7" w:rsidP="00FC73F7">
      <w:pPr>
        <w:pStyle w:val="31"/>
        <w:spacing w:after="0"/>
        <w:ind w:left="0"/>
        <w:rPr>
          <w:b/>
          <w:sz w:val="28"/>
          <w:szCs w:val="28"/>
          <w:lang w:val="uk-UA"/>
        </w:rPr>
        <w:sectPr w:rsidR="004111B7" w:rsidRPr="002839BC" w:rsidSect="00265A96">
          <w:headerReference w:type="default" r:id="rId15"/>
          <w:pgSz w:w="16838" w:h="11906" w:orient="landscape"/>
          <w:pgMar w:top="907" w:right="1134" w:bottom="907" w:left="1077" w:header="709" w:footer="709" w:gutter="0"/>
          <w:cols w:space="708"/>
          <w:titlePg/>
          <w:docGrid w:linePitch="360"/>
        </w:sectPr>
      </w:pPr>
    </w:p>
    <w:p w:rsidR="004D5776" w:rsidRPr="002839BC" w:rsidRDefault="004D5776" w:rsidP="004D5776">
      <w:pPr>
        <w:tabs>
          <w:tab w:val="left" w:pos="1985"/>
        </w:tabs>
      </w:pPr>
    </w:p>
    <w:tbl>
      <w:tblPr>
        <w:tblW w:w="3828" w:type="dxa"/>
        <w:tblInd w:w="11448" w:type="dxa"/>
        <w:tblLayout w:type="fixed"/>
        <w:tblLook w:val="0000" w:firstRow="0" w:lastRow="0" w:firstColumn="0" w:lastColumn="0" w:noHBand="0" w:noVBand="0"/>
      </w:tblPr>
      <w:tblGrid>
        <w:gridCol w:w="3828"/>
      </w:tblGrid>
      <w:tr w:rsidR="004D5776" w:rsidRPr="002839BC" w:rsidTr="00265A96">
        <w:tc>
          <w:tcPr>
            <w:tcW w:w="3828" w:type="dxa"/>
          </w:tcPr>
          <w:p w:rsidR="004D5776" w:rsidRPr="002839BC" w:rsidRDefault="004D5776" w:rsidP="00E36B9B">
            <w:pPr>
              <w:pStyle w:val="4"/>
              <w:tabs>
                <w:tab w:val="left" w:pos="12600"/>
              </w:tabs>
              <w:spacing w:before="0" w:after="0"/>
              <w:jc w:val="both"/>
              <w:rPr>
                <w:sz w:val="18"/>
                <w:szCs w:val="18"/>
              </w:rPr>
            </w:pPr>
            <w:r w:rsidRPr="002839BC">
              <w:rPr>
                <w:sz w:val="18"/>
                <w:szCs w:val="18"/>
              </w:rPr>
              <w:t>Додаток 4</w:t>
            </w:r>
          </w:p>
          <w:p w:rsidR="004D5776" w:rsidRPr="002839BC" w:rsidRDefault="004D5776" w:rsidP="00E36B9B">
            <w:pPr>
              <w:pStyle w:val="4"/>
              <w:tabs>
                <w:tab w:val="left" w:pos="12600"/>
              </w:tabs>
              <w:spacing w:before="0" w:after="0"/>
              <w:jc w:val="both"/>
              <w:rPr>
                <w:sz w:val="18"/>
                <w:szCs w:val="18"/>
              </w:rPr>
            </w:pPr>
            <w:r w:rsidRPr="002839BC">
              <w:rPr>
                <w:sz w:val="18"/>
                <w:szCs w:val="18"/>
              </w:rPr>
              <w:t>до наказу Міністерства охорони</w:t>
            </w:r>
          </w:p>
          <w:p w:rsidR="004D5776" w:rsidRPr="002839BC" w:rsidRDefault="004D5776" w:rsidP="00E36B9B">
            <w:pPr>
              <w:pStyle w:val="4"/>
              <w:tabs>
                <w:tab w:val="left" w:pos="12600"/>
              </w:tabs>
              <w:spacing w:before="0" w:after="0"/>
              <w:jc w:val="both"/>
              <w:rPr>
                <w:sz w:val="18"/>
                <w:szCs w:val="18"/>
              </w:rPr>
            </w:pPr>
            <w:r w:rsidRPr="002839BC">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D5776" w:rsidRPr="002839BC" w:rsidRDefault="004D5776" w:rsidP="00E36B9B">
            <w:pPr>
              <w:tabs>
                <w:tab w:val="left" w:pos="12600"/>
              </w:tabs>
              <w:jc w:val="both"/>
              <w:rPr>
                <w:b/>
                <w:sz w:val="18"/>
                <w:szCs w:val="18"/>
              </w:rPr>
            </w:pPr>
            <w:r w:rsidRPr="002839BC">
              <w:rPr>
                <w:b/>
                <w:bCs/>
                <w:iCs/>
                <w:sz w:val="18"/>
                <w:szCs w:val="18"/>
                <w:u w:val="single"/>
              </w:rPr>
              <w:t>від 18 липня 2022 року № 1246</w:t>
            </w:r>
            <w:r w:rsidRPr="002839BC">
              <w:rPr>
                <w:bCs/>
                <w:iCs/>
                <w:sz w:val="18"/>
                <w:szCs w:val="18"/>
                <w:u w:val="single"/>
              </w:rPr>
              <w:t xml:space="preserve">   </w:t>
            </w:r>
          </w:p>
        </w:tc>
      </w:tr>
    </w:tbl>
    <w:p w:rsidR="00E36B9B" w:rsidRPr="002839BC" w:rsidRDefault="00E36B9B" w:rsidP="004D5776">
      <w:pPr>
        <w:jc w:val="center"/>
        <w:rPr>
          <w:rFonts w:ascii="Arial" w:hAnsi="Arial" w:cs="Arial"/>
          <w:b/>
        </w:rPr>
      </w:pPr>
    </w:p>
    <w:p w:rsidR="004D5776" w:rsidRPr="002839BC" w:rsidRDefault="004D5776" w:rsidP="004D5776">
      <w:pPr>
        <w:jc w:val="center"/>
        <w:rPr>
          <w:rFonts w:ascii="Arial" w:hAnsi="Arial" w:cs="Arial"/>
          <w:b/>
        </w:rPr>
      </w:pPr>
      <w:r w:rsidRPr="002839BC">
        <w:rPr>
          <w:rFonts w:ascii="Arial" w:hAnsi="Arial" w:cs="Arial"/>
          <w:b/>
        </w:rPr>
        <w:t>ПЕРЕЛІК</w:t>
      </w:r>
    </w:p>
    <w:p w:rsidR="004D5776" w:rsidRPr="002839BC" w:rsidRDefault="004D5776" w:rsidP="004D5776">
      <w:pPr>
        <w:jc w:val="center"/>
        <w:rPr>
          <w:rFonts w:ascii="Arial" w:hAnsi="Arial" w:cs="Arial"/>
        </w:rPr>
      </w:pPr>
      <w:r w:rsidRPr="002839BC">
        <w:rPr>
          <w:rFonts w:ascii="Arial" w:hAnsi="Arial" w:cs="Arial"/>
          <w:b/>
        </w:rPr>
        <w:t xml:space="preserve">ЛІКАРСЬКИХ ЗАСОБІВ, ЯКИМ ВІДМОВЛЕНО В ДЕРЖАВНІЙ РЕЄСТРАЦІЇ, ПЕРЕРЕЄСТРАЦІЇ ТА ВНЕСЕННЯ ЗМІН ДО РЕЄСТРАЦІЙНИХ МАТЕРІАЛІВ </w:t>
      </w:r>
    </w:p>
    <w:p w:rsidR="004D5776" w:rsidRPr="002839BC" w:rsidRDefault="004D5776" w:rsidP="004D5776">
      <w:pPr>
        <w:jc w:val="center"/>
        <w:rPr>
          <w:rFonts w:ascii="Arial" w:hAnsi="Arial" w:cs="Arial"/>
        </w:rPr>
      </w:pPr>
    </w:p>
    <w:tbl>
      <w:tblPr>
        <w:tblW w:w="157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85"/>
        <w:gridCol w:w="1701"/>
        <w:gridCol w:w="1417"/>
        <w:gridCol w:w="964"/>
        <w:gridCol w:w="1559"/>
        <w:gridCol w:w="1134"/>
        <w:gridCol w:w="1418"/>
        <w:gridCol w:w="5275"/>
      </w:tblGrid>
      <w:tr w:rsidR="004D5776" w:rsidRPr="002839BC" w:rsidTr="00265A96">
        <w:tc>
          <w:tcPr>
            <w:tcW w:w="547" w:type="dxa"/>
            <w:tcBorders>
              <w:top w:val="single" w:sz="4" w:space="0" w:color="auto"/>
              <w:left w:val="single" w:sz="4" w:space="0" w:color="auto"/>
              <w:bottom w:val="single" w:sz="4" w:space="0" w:color="auto"/>
              <w:right w:val="single" w:sz="4" w:space="0" w:color="auto"/>
            </w:tcBorders>
            <w:shd w:val="pct10" w:color="auto" w:fill="auto"/>
          </w:tcPr>
          <w:p w:rsidR="004D5776" w:rsidRPr="002839BC" w:rsidRDefault="004D5776" w:rsidP="00265A96">
            <w:pPr>
              <w:jc w:val="center"/>
              <w:rPr>
                <w:rFonts w:ascii="Arial" w:hAnsi="Arial" w:cs="Arial"/>
                <w:b/>
                <w:i/>
                <w:sz w:val="16"/>
                <w:szCs w:val="16"/>
                <w:lang w:eastAsia="en-US"/>
              </w:rPr>
            </w:pPr>
            <w:r w:rsidRPr="002839BC">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tcPr>
          <w:p w:rsidR="004D5776" w:rsidRPr="002839BC" w:rsidRDefault="004D5776" w:rsidP="00265A96">
            <w:pPr>
              <w:jc w:val="center"/>
              <w:rPr>
                <w:rFonts w:ascii="Arial" w:hAnsi="Arial" w:cs="Arial"/>
                <w:b/>
                <w:i/>
                <w:sz w:val="16"/>
                <w:szCs w:val="16"/>
                <w:lang w:eastAsia="en-US"/>
              </w:rPr>
            </w:pPr>
            <w:r w:rsidRPr="002839BC">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4D5776" w:rsidRPr="002839BC" w:rsidRDefault="004D5776" w:rsidP="00265A96">
            <w:pPr>
              <w:jc w:val="center"/>
              <w:rPr>
                <w:rFonts w:ascii="Arial" w:hAnsi="Arial" w:cs="Arial"/>
                <w:b/>
                <w:i/>
                <w:sz w:val="16"/>
                <w:szCs w:val="16"/>
                <w:lang w:eastAsia="en-US"/>
              </w:rPr>
            </w:pPr>
            <w:r w:rsidRPr="002839BC">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4D5776" w:rsidRPr="002839BC" w:rsidRDefault="004D5776" w:rsidP="00265A96">
            <w:pPr>
              <w:jc w:val="center"/>
              <w:rPr>
                <w:rFonts w:ascii="Arial" w:hAnsi="Arial" w:cs="Arial"/>
                <w:b/>
                <w:i/>
                <w:sz w:val="16"/>
                <w:szCs w:val="16"/>
                <w:lang w:eastAsia="en-US"/>
              </w:rPr>
            </w:pPr>
            <w:r w:rsidRPr="002839BC">
              <w:rPr>
                <w:rFonts w:ascii="Arial" w:hAnsi="Arial" w:cs="Arial"/>
                <w:b/>
                <w:i/>
                <w:sz w:val="16"/>
                <w:szCs w:val="16"/>
                <w:lang w:eastAsia="en-US"/>
              </w:rPr>
              <w:t>Заявник</w:t>
            </w:r>
          </w:p>
        </w:tc>
        <w:tc>
          <w:tcPr>
            <w:tcW w:w="964" w:type="dxa"/>
            <w:tcBorders>
              <w:top w:val="single" w:sz="4" w:space="0" w:color="auto"/>
              <w:left w:val="single" w:sz="6" w:space="0" w:color="auto"/>
              <w:bottom w:val="single" w:sz="4" w:space="0" w:color="auto"/>
              <w:right w:val="single" w:sz="6" w:space="0" w:color="auto"/>
            </w:tcBorders>
            <w:shd w:val="pct10" w:color="auto" w:fill="auto"/>
          </w:tcPr>
          <w:p w:rsidR="004D5776" w:rsidRPr="002839BC" w:rsidRDefault="004D5776" w:rsidP="00265A96">
            <w:pPr>
              <w:jc w:val="center"/>
              <w:rPr>
                <w:rFonts w:ascii="Arial" w:hAnsi="Arial" w:cs="Arial"/>
                <w:b/>
                <w:i/>
                <w:sz w:val="16"/>
                <w:szCs w:val="16"/>
                <w:lang w:eastAsia="en-US"/>
              </w:rPr>
            </w:pPr>
            <w:r w:rsidRPr="002839BC">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4D5776" w:rsidRPr="002839BC" w:rsidRDefault="004D5776" w:rsidP="00265A96">
            <w:pPr>
              <w:jc w:val="center"/>
              <w:rPr>
                <w:rFonts w:ascii="Arial" w:hAnsi="Arial" w:cs="Arial"/>
                <w:b/>
                <w:i/>
                <w:sz w:val="16"/>
                <w:szCs w:val="16"/>
                <w:lang w:eastAsia="en-US"/>
              </w:rPr>
            </w:pPr>
            <w:r w:rsidRPr="002839BC">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4D5776" w:rsidRPr="002839BC" w:rsidRDefault="004D5776" w:rsidP="00265A96">
            <w:pPr>
              <w:jc w:val="center"/>
              <w:rPr>
                <w:rFonts w:ascii="Arial" w:hAnsi="Arial" w:cs="Arial"/>
                <w:b/>
                <w:i/>
                <w:sz w:val="16"/>
                <w:szCs w:val="16"/>
                <w:lang w:eastAsia="en-US"/>
              </w:rPr>
            </w:pPr>
            <w:r w:rsidRPr="002839BC">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4D5776" w:rsidRPr="002839BC" w:rsidRDefault="004D5776" w:rsidP="00265A96">
            <w:pPr>
              <w:jc w:val="center"/>
              <w:rPr>
                <w:rFonts w:ascii="Arial" w:hAnsi="Arial" w:cs="Arial"/>
                <w:b/>
                <w:i/>
                <w:sz w:val="16"/>
                <w:szCs w:val="16"/>
                <w:lang w:eastAsia="en-US"/>
              </w:rPr>
            </w:pPr>
            <w:r w:rsidRPr="002839BC">
              <w:rPr>
                <w:rFonts w:ascii="Arial" w:hAnsi="Arial" w:cs="Arial"/>
                <w:b/>
                <w:i/>
                <w:sz w:val="16"/>
                <w:szCs w:val="16"/>
                <w:lang w:eastAsia="en-US"/>
              </w:rPr>
              <w:t>Підстава</w:t>
            </w:r>
          </w:p>
        </w:tc>
        <w:tc>
          <w:tcPr>
            <w:tcW w:w="5275" w:type="dxa"/>
            <w:tcBorders>
              <w:top w:val="single" w:sz="4" w:space="0" w:color="auto"/>
              <w:left w:val="single" w:sz="6" w:space="0" w:color="auto"/>
              <w:bottom w:val="single" w:sz="4" w:space="0" w:color="auto"/>
              <w:right w:val="single" w:sz="6" w:space="0" w:color="auto"/>
            </w:tcBorders>
            <w:shd w:val="pct10" w:color="auto" w:fill="auto"/>
          </w:tcPr>
          <w:p w:rsidR="004D5776" w:rsidRPr="002839BC" w:rsidRDefault="004D5776" w:rsidP="00265A96">
            <w:pPr>
              <w:jc w:val="center"/>
              <w:rPr>
                <w:rFonts w:ascii="Arial" w:hAnsi="Arial" w:cs="Arial"/>
                <w:b/>
                <w:i/>
                <w:sz w:val="16"/>
                <w:szCs w:val="16"/>
                <w:lang w:eastAsia="en-US"/>
              </w:rPr>
            </w:pPr>
            <w:r w:rsidRPr="002839BC">
              <w:rPr>
                <w:rFonts w:ascii="Arial" w:hAnsi="Arial" w:cs="Arial"/>
                <w:b/>
                <w:i/>
                <w:sz w:val="16"/>
                <w:szCs w:val="16"/>
                <w:lang w:eastAsia="en-US"/>
              </w:rPr>
              <w:t>Процедура</w:t>
            </w:r>
          </w:p>
        </w:tc>
      </w:tr>
      <w:tr w:rsidR="004D5776" w:rsidRPr="002839BC" w:rsidTr="00265A96">
        <w:trPr>
          <w:trHeight w:val="557"/>
        </w:trPr>
        <w:tc>
          <w:tcPr>
            <w:tcW w:w="547" w:type="dxa"/>
            <w:tcBorders>
              <w:top w:val="single" w:sz="4" w:space="0" w:color="auto"/>
              <w:left w:val="single" w:sz="4" w:space="0" w:color="auto"/>
              <w:bottom w:val="single" w:sz="4" w:space="0" w:color="auto"/>
              <w:right w:val="single" w:sz="4" w:space="0" w:color="auto"/>
            </w:tcBorders>
          </w:tcPr>
          <w:p w:rsidR="004D5776" w:rsidRPr="002839BC" w:rsidRDefault="004D5776" w:rsidP="004D5776">
            <w:pPr>
              <w:numPr>
                <w:ilvl w:val="0"/>
                <w:numId w:val="9"/>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both"/>
              <w:rPr>
                <w:rFonts w:ascii="Arial" w:hAnsi="Arial" w:cs="Arial"/>
                <w:b/>
                <w:sz w:val="16"/>
                <w:szCs w:val="16"/>
                <w:lang w:eastAsia="en-US"/>
              </w:rPr>
            </w:pPr>
            <w:r w:rsidRPr="002839BC">
              <w:rPr>
                <w:rFonts w:ascii="Arial" w:hAnsi="Arial" w:cs="Arial"/>
                <w:b/>
                <w:sz w:val="16"/>
                <w:szCs w:val="16"/>
                <w:lang w:eastAsia="en-US"/>
              </w:rPr>
              <w:t xml:space="preserve">АМІСПІРОН®ІС </w:t>
            </w:r>
          </w:p>
        </w:tc>
        <w:tc>
          <w:tcPr>
            <w:tcW w:w="1701"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rPr>
                <w:rFonts w:ascii="Arial" w:hAnsi="Arial" w:cs="Arial"/>
                <w:sz w:val="16"/>
                <w:szCs w:val="16"/>
                <w:lang w:eastAsia="en-US"/>
              </w:rPr>
            </w:pPr>
            <w:r w:rsidRPr="002839BC">
              <w:rPr>
                <w:rFonts w:ascii="Arial" w:hAnsi="Arial" w:cs="Arial"/>
                <w:sz w:val="16"/>
                <w:szCs w:val="16"/>
                <w:lang w:eastAsia="en-US"/>
              </w:rPr>
              <w:t>таблетки пролонгованої дії, вкриті плівковою оболонкою, по 0,08 г по 10 таблеток у блістері, по 1 або по 2 блістери у пачці з картону</w:t>
            </w:r>
          </w:p>
          <w:p w:rsidR="004D5776" w:rsidRPr="002839BC" w:rsidRDefault="004D5776" w:rsidP="00265A96">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center"/>
              <w:rPr>
                <w:rFonts w:ascii="Arial" w:hAnsi="Arial" w:cs="Arial"/>
                <w:sz w:val="16"/>
                <w:szCs w:val="16"/>
                <w:lang w:eastAsia="en-US"/>
              </w:rPr>
            </w:pPr>
            <w:r w:rsidRPr="002839BC">
              <w:rPr>
                <w:rFonts w:ascii="Arial" w:hAnsi="Arial" w:cs="Arial"/>
                <w:sz w:val="16"/>
                <w:szCs w:val="16"/>
                <w:lang w:eastAsia="en-US"/>
              </w:rPr>
              <w:t>Товариство з додатковою відповідальністю "ІНТЕРХІМ”</w:t>
            </w:r>
          </w:p>
        </w:tc>
        <w:tc>
          <w:tcPr>
            <w:tcW w:w="964"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center"/>
              <w:rPr>
                <w:rFonts w:ascii="Arial" w:hAnsi="Arial" w:cs="Arial"/>
                <w:sz w:val="16"/>
                <w:szCs w:val="16"/>
                <w:lang w:eastAsia="en-US"/>
              </w:rPr>
            </w:pPr>
            <w:r w:rsidRPr="002839BC">
              <w:rPr>
                <w:rFonts w:ascii="Arial" w:hAnsi="Arial" w:cs="Arial"/>
                <w:sz w:val="16"/>
                <w:szCs w:val="16"/>
                <w:lang w:eastAsia="en-US"/>
              </w:rPr>
              <w:t>Україна</w:t>
            </w:r>
          </w:p>
          <w:p w:rsidR="004D5776" w:rsidRPr="002839BC" w:rsidRDefault="004D5776" w:rsidP="00265A96">
            <w:pPr>
              <w:jc w:val="cente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135"/>
              <w:ind w:firstLine="0"/>
              <w:jc w:val="center"/>
              <w:rPr>
                <w:rFonts w:cs="Arial"/>
                <w:b w:val="0"/>
                <w:sz w:val="16"/>
                <w:szCs w:val="16"/>
                <w:lang w:eastAsia="en-US"/>
              </w:rPr>
            </w:pPr>
            <w:r w:rsidRPr="002839BC">
              <w:rPr>
                <w:rFonts w:cs="Arial"/>
                <w:b w:val="0"/>
                <w:sz w:val="16"/>
                <w:szCs w:val="16"/>
                <w:lang w:eastAsia="en-US"/>
              </w:rPr>
              <w:t>Товариство з додатковою відповідальністю "ІНТЕРХІМ”</w:t>
            </w: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lang w:eastAsia="en-US"/>
              </w:rPr>
            </w:pPr>
          </w:p>
          <w:p w:rsidR="004D5776" w:rsidRPr="002839BC" w:rsidRDefault="004D5776" w:rsidP="00265A96">
            <w:pPr>
              <w:rPr>
                <w:rFonts w:ascii="Arial" w:hAnsi="Arial" w:cs="Arial"/>
                <w:sz w:val="16"/>
                <w:szCs w:val="16"/>
                <w:lang w:eastAsia="en-US"/>
              </w:rPr>
            </w:pPr>
          </w:p>
          <w:p w:rsidR="004D5776" w:rsidRPr="002839BC" w:rsidRDefault="004D5776" w:rsidP="00265A96">
            <w:pPr>
              <w:tabs>
                <w:tab w:val="left" w:pos="1224"/>
              </w:tabs>
              <w:rPr>
                <w:lang w:eastAsia="en-US"/>
              </w:rPr>
            </w:pPr>
            <w:r w:rsidRPr="002839BC">
              <w:rPr>
                <w:lang w:eastAsia="en-US"/>
              </w:rPr>
              <w:tab/>
            </w:r>
          </w:p>
        </w:tc>
        <w:tc>
          <w:tcPr>
            <w:tcW w:w="1134"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ab"/>
              <w:ind w:left="0"/>
              <w:jc w:val="center"/>
              <w:rPr>
                <w:rFonts w:ascii="Arial" w:hAnsi="Arial" w:cs="Arial"/>
                <w:b/>
                <w:sz w:val="16"/>
                <w:szCs w:val="16"/>
                <w:lang w:eastAsia="en-US"/>
              </w:rPr>
            </w:pPr>
            <w:r w:rsidRPr="002839BC">
              <w:rPr>
                <w:rFonts w:ascii="Arial" w:hAnsi="Arial" w:cs="Arial"/>
                <w:sz w:val="16"/>
                <w:szCs w:val="16"/>
                <w:lang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rPr>
                <w:rFonts w:ascii="Arial" w:hAnsi="Arial" w:cs="Arial"/>
                <w:sz w:val="16"/>
                <w:szCs w:val="16"/>
              </w:rPr>
            </w:pPr>
            <w:r w:rsidRPr="002839BC">
              <w:rPr>
                <w:rFonts w:ascii="Arial" w:hAnsi="Arial" w:cs="Arial"/>
                <w:iCs/>
                <w:sz w:val="16"/>
                <w:szCs w:val="16"/>
                <w:lang w:eastAsia="en-US"/>
              </w:rPr>
              <w:t xml:space="preserve">засідання </w:t>
            </w:r>
            <w:r w:rsidRPr="002839BC">
              <w:rPr>
                <w:rFonts w:ascii="Arial" w:hAnsi="Arial" w:cs="Arial"/>
                <w:iCs/>
                <w:sz w:val="16"/>
                <w:szCs w:val="16"/>
                <w:lang w:val="en-US" w:eastAsia="en-US"/>
              </w:rPr>
              <w:t>НТР № 20 від 30.06.2022</w:t>
            </w:r>
          </w:p>
        </w:tc>
        <w:tc>
          <w:tcPr>
            <w:tcW w:w="5275"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ab"/>
              <w:ind w:left="0"/>
              <w:jc w:val="both"/>
              <w:rPr>
                <w:rFonts w:ascii="Arial" w:hAnsi="Arial" w:cs="Arial"/>
                <w:b/>
                <w:sz w:val="16"/>
                <w:szCs w:val="16"/>
                <w:lang w:eastAsia="en-US"/>
              </w:rPr>
            </w:pPr>
            <w:r w:rsidRPr="002839BC">
              <w:rPr>
                <w:rFonts w:ascii="Arial" w:hAnsi="Arial" w:cs="Arial"/>
                <w:b/>
                <w:sz w:val="16"/>
                <w:szCs w:val="16"/>
                <w:lang w:val="uk-UA"/>
              </w:rPr>
              <w:t>Відмовити у</w:t>
            </w:r>
            <w:r w:rsidRPr="002839BC">
              <w:rPr>
                <w:rFonts w:ascii="Arial" w:hAnsi="Arial" w:cs="Arial"/>
                <w:b/>
                <w:sz w:val="16"/>
                <w:szCs w:val="16"/>
                <w:lang w:val="uk-UA" w:eastAsia="en-US"/>
              </w:rPr>
              <w:t xml:space="preserve"> державній перереєстрації - </w:t>
            </w:r>
            <w:r w:rsidRPr="002839BC">
              <w:rPr>
                <w:rFonts w:ascii="Arial" w:hAnsi="Arial" w:cs="Arial"/>
                <w:sz w:val="16"/>
                <w:szCs w:val="16"/>
                <w:lang w:val="uk-UA" w:eastAsia="en-US"/>
              </w:rPr>
              <w:t xml:space="preserve">за результатами експертної оцінки співвідношення користь/ризик під час проведення процедури перереєстрації встановлено, що за період дії останнього реєстраційного посвідчення співвідношення користь/ризик ЛЗ змінилось. </w:t>
            </w:r>
            <w:r w:rsidRPr="002839BC">
              <w:rPr>
                <w:rFonts w:ascii="Arial" w:hAnsi="Arial" w:cs="Arial"/>
                <w:sz w:val="16"/>
                <w:szCs w:val="16"/>
                <w:lang w:eastAsia="en-US"/>
              </w:rPr>
              <w:t xml:space="preserve">За результатами спеціалізованої експертизи під час перереєстрації в КЕГ «Отоларингологія. Офтальмологія. Лікарські засоби» та «Пульмонологія. Фтизіатрія» ЛЗ Аміспірон </w:t>
            </w:r>
            <w:r w:rsidRPr="002839BC">
              <w:rPr>
                <w:rFonts w:ascii="Arial" w:hAnsi="Arial" w:cs="Arial"/>
                <w:sz w:val="16"/>
                <w:szCs w:val="16"/>
                <w:lang w:val="en-US" w:eastAsia="en-US"/>
              </w:rPr>
              <w:t>IC</w:t>
            </w:r>
            <w:r w:rsidRPr="002839BC">
              <w:rPr>
                <w:rFonts w:ascii="Arial" w:hAnsi="Arial" w:cs="Arial"/>
                <w:sz w:val="16"/>
                <w:szCs w:val="16"/>
                <w:lang w:eastAsia="en-US"/>
              </w:rPr>
              <w:t xml:space="preserve"> не може бути рекомендований до перереєстраціїї.</w:t>
            </w:r>
            <w:r w:rsidRPr="002839BC">
              <w:rPr>
                <w:rFonts w:ascii="Arial" w:hAnsi="Arial" w:cs="Arial"/>
                <w:sz w:val="16"/>
                <w:szCs w:val="16"/>
                <w:lang w:eastAsia="en-US"/>
              </w:rPr>
              <w:br/>
              <w:t xml:space="preserve">Відповідно до пункту 14 розділу </w:t>
            </w:r>
            <w:r w:rsidRPr="002839BC">
              <w:rPr>
                <w:rFonts w:ascii="Arial" w:hAnsi="Arial" w:cs="Arial"/>
                <w:sz w:val="16"/>
                <w:szCs w:val="16"/>
                <w:lang w:val="en-US" w:eastAsia="en-US"/>
              </w:rPr>
              <w:t>IV</w:t>
            </w:r>
            <w:r w:rsidRPr="002839BC">
              <w:rPr>
                <w:rFonts w:ascii="Arial" w:hAnsi="Arial" w:cs="Arial"/>
                <w:sz w:val="16"/>
                <w:szCs w:val="16"/>
                <w:lang w:eastAsia="en-US"/>
              </w:rPr>
              <w:t xml:space="preserve">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№426 (у редакції наказу МОЗ України від 23.07.2015 №460), ЛЗ не може бути рекомендований до перереєстрації, оскільки під час проведення експертизи документів за результатами післяреєстраційного нагляду було встановлено, що ЛЗ є шкідливим для здоров’я людини (переважання ризику від застосування ЛЗ над очікуваною користю). За результатом спеціалізованої експертизи консультативно-експертних груп "Пульмонологія. Фтизіатрія. Лікарські засоби" і "Отоларингологія. Лікарські засоби" та враховуючи висновки вищезазначених груп та висновок Управління експертизи документів системи фармаконагляду реєстраційного досьє на лікарські засоби, Інструкція для медичного застосування та текст маркування упаковки лікарського засобу Аміспірон®ІС, таблетки пролонгованої дії, вкриті плівковою оболонкою, по 0,08 г по 10 таблеток у блістері, по 1 або по 2 блістери у пачці з картону (виробник Товариство з додатковою відповідальністю "ІНТЕРХІМ", Україна, заявник Товариство з додатковою відповідальністю "ІНТЕРХІМ", Україна), не рекомендовані до затвердження. </w:t>
            </w:r>
          </w:p>
        </w:tc>
      </w:tr>
      <w:tr w:rsidR="004D5776" w:rsidRPr="002839BC" w:rsidTr="00265A96">
        <w:trPr>
          <w:trHeight w:val="557"/>
        </w:trPr>
        <w:tc>
          <w:tcPr>
            <w:tcW w:w="547" w:type="dxa"/>
            <w:tcBorders>
              <w:top w:val="single" w:sz="4" w:space="0" w:color="auto"/>
              <w:left w:val="single" w:sz="4" w:space="0" w:color="auto"/>
              <w:bottom w:val="single" w:sz="4" w:space="0" w:color="auto"/>
              <w:right w:val="single" w:sz="4" w:space="0" w:color="auto"/>
            </w:tcBorders>
          </w:tcPr>
          <w:p w:rsidR="004D5776" w:rsidRPr="002839BC" w:rsidRDefault="004D5776" w:rsidP="004D5776">
            <w:pPr>
              <w:numPr>
                <w:ilvl w:val="0"/>
                <w:numId w:val="9"/>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both"/>
              <w:rPr>
                <w:rFonts w:ascii="Arial" w:hAnsi="Arial" w:cs="Arial"/>
                <w:b/>
                <w:sz w:val="16"/>
                <w:szCs w:val="16"/>
                <w:lang w:eastAsia="en-US"/>
              </w:rPr>
            </w:pPr>
            <w:r w:rsidRPr="002839BC">
              <w:rPr>
                <w:rFonts w:ascii="Arial" w:hAnsi="Arial" w:cs="Arial"/>
                <w:b/>
                <w:sz w:val="16"/>
                <w:szCs w:val="16"/>
                <w:lang w:eastAsia="en-US"/>
              </w:rPr>
              <w:t xml:space="preserve">АЦИКЛОВІР </w:t>
            </w:r>
          </w:p>
        </w:tc>
        <w:tc>
          <w:tcPr>
            <w:tcW w:w="1701"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rPr>
                <w:rFonts w:ascii="Arial" w:hAnsi="Arial" w:cs="Arial"/>
                <w:sz w:val="16"/>
                <w:szCs w:val="16"/>
                <w:lang w:eastAsia="en-US"/>
              </w:rPr>
            </w:pPr>
            <w:r w:rsidRPr="002839BC">
              <w:rPr>
                <w:rFonts w:ascii="Arial" w:hAnsi="Arial" w:cs="Arial"/>
                <w:sz w:val="16"/>
                <w:szCs w:val="16"/>
                <w:lang w:eastAsia="en-US"/>
              </w:rPr>
              <w:t>порошок (субстанція) у подвійних поліетиленових пакетах для фармацевтичного застосування</w:t>
            </w:r>
          </w:p>
          <w:p w:rsidR="004D5776" w:rsidRPr="002839BC" w:rsidRDefault="004D5776" w:rsidP="00265A96">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center"/>
              <w:rPr>
                <w:rFonts w:ascii="Arial" w:hAnsi="Arial" w:cs="Arial"/>
                <w:sz w:val="16"/>
                <w:szCs w:val="16"/>
                <w:lang w:eastAsia="en-US"/>
              </w:rPr>
            </w:pPr>
            <w:r w:rsidRPr="002839BC">
              <w:rPr>
                <w:rFonts w:ascii="Arial" w:hAnsi="Arial" w:cs="Arial"/>
                <w:sz w:val="16"/>
                <w:szCs w:val="16"/>
                <w:lang w:eastAsia="en-US"/>
              </w:rPr>
              <w:t>Чемо Іберіка, С.А.</w:t>
            </w:r>
          </w:p>
        </w:tc>
        <w:tc>
          <w:tcPr>
            <w:tcW w:w="964"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center"/>
              <w:rPr>
                <w:rFonts w:ascii="Arial" w:hAnsi="Arial" w:cs="Arial"/>
                <w:sz w:val="16"/>
                <w:szCs w:val="16"/>
                <w:lang w:eastAsia="en-US"/>
              </w:rPr>
            </w:pPr>
            <w:r w:rsidRPr="002839BC">
              <w:rPr>
                <w:rFonts w:ascii="Arial" w:hAnsi="Arial" w:cs="Arial"/>
                <w:sz w:val="16"/>
                <w:szCs w:val="16"/>
                <w:lang w:eastAsia="en-US"/>
              </w:rPr>
              <w:t>Іспан</w:t>
            </w:r>
            <w:r w:rsidRPr="002839BC">
              <w:rPr>
                <w:rFonts w:ascii="Arial" w:hAnsi="Arial" w:cs="Arial"/>
                <w:sz w:val="16"/>
                <w:szCs w:val="16"/>
                <w:lang w:val="en-US" w:eastAsia="en-US"/>
              </w:rPr>
              <w:t>i</w:t>
            </w:r>
            <w:r w:rsidRPr="002839BC">
              <w:rPr>
                <w:rFonts w:ascii="Arial" w:hAnsi="Arial" w:cs="Arial"/>
                <w:sz w:val="16"/>
                <w:szCs w:val="16"/>
                <w:lang w:eastAsia="en-US"/>
              </w:rPr>
              <w:t>я</w:t>
            </w:r>
          </w:p>
          <w:p w:rsidR="004D5776" w:rsidRPr="002839BC" w:rsidRDefault="004D5776" w:rsidP="00265A96">
            <w:pPr>
              <w:jc w:val="cente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135"/>
              <w:ind w:firstLine="0"/>
              <w:jc w:val="center"/>
              <w:rPr>
                <w:rFonts w:cs="Arial"/>
                <w:b w:val="0"/>
                <w:iCs/>
                <w:sz w:val="16"/>
                <w:szCs w:val="16"/>
                <w:lang w:val="en-US" w:eastAsia="en-US"/>
              </w:rPr>
            </w:pPr>
            <w:r w:rsidRPr="002839BC">
              <w:rPr>
                <w:rFonts w:cs="Arial"/>
                <w:b w:val="0"/>
                <w:sz w:val="16"/>
                <w:szCs w:val="16"/>
                <w:lang w:eastAsia="en-US"/>
              </w:rPr>
              <w:t>Кіміка Сінтетіка, С.А.</w:t>
            </w:r>
          </w:p>
        </w:tc>
        <w:tc>
          <w:tcPr>
            <w:tcW w:w="1134"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ab"/>
              <w:ind w:left="0"/>
              <w:jc w:val="center"/>
              <w:rPr>
                <w:rFonts w:ascii="Arial" w:hAnsi="Arial" w:cs="Arial"/>
                <w:b/>
                <w:sz w:val="16"/>
                <w:szCs w:val="16"/>
                <w:lang w:val="en-US" w:eastAsia="en-US"/>
              </w:rPr>
            </w:pPr>
            <w:r w:rsidRPr="002839BC">
              <w:rPr>
                <w:rFonts w:ascii="Arial" w:hAnsi="Arial" w:cs="Arial"/>
                <w:sz w:val="16"/>
                <w:szCs w:val="16"/>
                <w:lang w:eastAsia="en-US"/>
              </w:rPr>
              <w:t>Іспан</w:t>
            </w:r>
            <w:r w:rsidRPr="002839BC">
              <w:rPr>
                <w:rFonts w:ascii="Arial" w:hAnsi="Arial" w:cs="Arial"/>
                <w:sz w:val="16"/>
                <w:szCs w:val="16"/>
                <w:lang w:val="en-US" w:eastAsia="en-US"/>
              </w:rPr>
              <w:t>i</w:t>
            </w:r>
            <w:r w:rsidRPr="002839BC">
              <w:rPr>
                <w:rFonts w:ascii="Arial" w:hAnsi="Arial" w:cs="Arial"/>
                <w:sz w:val="16"/>
                <w:szCs w:val="16"/>
                <w:lang w:eastAsia="en-US"/>
              </w:rPr>
              <w:t>я</w:t>
            </w:r>
          </w:p>
        </w:tc>
        <w:tc>
          <w:tcPr>
            <w:tcW w:w="1418"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135"/>
              <w:ind w:firstLine="0"/>
              <w:jc w:val="left"/>
              <w:rPr>
                <w:rFonts w:cs="Arial"/>
                <w:b w:val="0"/>
                <w:iCs/>
                <w:sz w:val="16"/>
                <w:szCs w:val="16"/>
                <w:lang w:val="en-US" w:eastAsia="en-US"/>
              </w:rPr>
            </w:pPr>
            <w:r w:rsidRPr="002839BC">
              <w:rPr>
                <w:rFonts w:cs="Arial"/>
                <w:b w:val="0"/>
                <w:iCs/>
                <w:sz w:val="16"/>
                <w:szCs w:val="16"/>
                <w:lang w:eastAsia="en-US"/>
              </w:rPr>
              <w:t xml:space="preserve">засідання </w:t>
            </w:r>
            <w:r w:rsidRPr="002839BC">
              <w:rPr>
                <w:rFonts w:cs="Arial"/>
                <w:b w:val="0"/>
                <w:iCs/>
                <w:sz w:val="16"/>
                <w:szCs w:val="16"/>
                <w:lang w:val="en-US" w:eastAsia="en-US"/>
              </w:rPr>
              <w:t>НТР № 20 від 30.06.2022</w:t>
            </w:r>
          </w:p>
        </w:tc>
        <w:tc>
          <w:tcPr>
            <w:tcW w:w="5275"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ab"/>
              <w:ind w:left="0"/>
              <w:jc w:val="both"/>
              <w:rPr>
                <w:rFonts w:ascii="Arial" w:hAnsi="Arial" w:cs="Arial"/>
                <w:b/>
                <w:sz w:val="16"/>
                <w:szCs w:val="16"/>
                <w:lang w:val="en-US" w:eastAsia="en-US"/>
              </w:rPr>
            </w:pPr>
            <w:r w:rsidRPr="002839BC">
              <w:rPr>
                <w:rFonts w:ascii="Arial" w:hAnsi="Arial" w:cs="Arial"/>
                <w:b/>
                <w:sz w:val="16"/>
                <w:szCs w:val="16"/>
                <w:lang w:val="uk-UA"/>
              </w:rPr>
              <w:t>Відмовити у</w:t>
            </w:r>
            <w:r w:rsidRPr="002839BC">
              <w:rPr>
                <w:rFonts w:ascii="Arial" w:hAnsi="Arial" w:cs="Arial"/>
                <w:b/>
                <w:sz w:val="16"/>
                <w:szCs w:val="16"/>
                <w:lang w:eastAsia="en-US"/>
              </w:rPr>
              <w:t xml:space="preserve"> затвердженн</w:t>
            </w:r>
            <w:r w:rsidRPr="002839BC">
              <w:rPr>
                <w:rFonts w:ascii="Arial" w:hAnsi="Arial" w:cs="Arial"/>
                <w:b/>
                <w:sz w:val="16"/>
                <w:szCs w:val="16"/>
                <w:lang w:val="uk-UA" w:eastAsia="en-US"/>
              </w:rPr>
              <w:t>і</w:t>
            </w:r>
            <w:r w:rsidRPr="002839BC">
              <w:rPr>
                <w:rFonts w:ascii="Arial" w:hAnsi="Arial" w:cs="Arial"/>
                <w:b/>
                <w:sz w:val="16"/>
                <w:szCs w:val="16"/>
                <w:lang w:eastAsia="en-US"/>
              </w:rPr>
              <w:t xml:space="preserve"> - </w:t>
            </w:r>
            <w:r w:rsidRPr="002839BC">
              <w:rPr>
                <w:rFonts w:ascii="Arial" w:hAnsi="Arial" w:cs="Arial"/>
                <w:sz w:val="16"/>
                <w:szCs w:val="16"/>
                <w:lang w:eastAsia="en-US"/>
              </w:rPr>
              <w:t xml:space="preserve">зміни </w:t>
            </w:r>
            <w:r w:rsidRPr="002839BC">
              <w:rPr>
                <w:rFonts w:ascii="Arial" w:hAnsi="Arial" w:cs="Arial"/>
                <w:sz w:val="16"/>
                <w:szCs w:val="16"/>
                <w:lang w:val="en-US" w:eastAsia="en-US"/>
              </w:rPr>
              <w:t>II</w:t>
            </w:r>
            <w:r w:rsidRPr="002839BC">
              <w:rPr>
                <w:rFonts w:ascii="Arial" w:hAnsi="Arial" w:cs="Arial"/>
                <w:sz w:val="16"/>
                <w:szCs w:val="16"/>
                <w:lang w:eastAsia="en-US"/>
              </w:rPr>
              <w:t xml:space="preserve"> типу - Зміни з якості. АФІ. (інші зміни) (Б.</w:t>
            </w:r>
            <w:r w:rsidRPr="002839BC">
              <w:rPr>
                <w:rFonts w:ascii="Arial" w:hAnsi="Arial" w:cs="Arial"/>
                <w:sz w:val="16"/>
                <w:szCs w:val="16"/>
                <w:lang w:val="en-US" w:eastAsia="en-US"/>
              </w:rPr>
              <w:t>I</w:t>
            </w:r>
            <w:r w:rsidRPr="002839BC">
              <w:rPr>
                <w:rFonts w:ascii="Arial" w:hAnsi="Arial" w:cs="Arial"/>
                <w:sz w:val="16"/>
                <w:szCs w:val="16"/>
                <w:lang w:eastAsia="en-US"/>
              </w:rPr>
              <w:t xml:space="preserve">. (х) </w:t>
            </w:r>
            <w:r w:rsidRPr="002839BC">
              <w:rPr>
                <w:rFonts w:ascii="Arial" w:hAnsi="Arial" w:cs="Arial"/>
                <w:sz w:val="16"/>
                <w:szCs w:val="16"/>
                <w:lang w:val="en-US" w:eastAsia="en-US"/>
              </w:rPr>
              <w:t>II</w:t>
            </w:r>
            <w:r w:rsidRPr="002839BC">
              <w:rPr>
                <w:rFonts w:ascii="Arial" w:hAnsi="Arial" w:cs="Arial"/>
                <w:sz w:val="16"/>
                <w:szCs w:val="16"/>
                <w:lang w:eastAsia="en-US"/>
              </w:rPr>
              <w:t xml:space="preserve">); Вказана зміна стосується оновлення </w:t>
            </w:r>
            <w:r w:rsidRPr="002839BC">
              <w:rPr>
                <w:rFonts w:ascii="Arial" w:hAnsi="Arial" w:cs="Arial"/>
                <w:sz w:val="16"/>
                <w:szCs w:val="16"/>
                <w:lang w:val="en-US" w:eastAsia="en-US"/>
              </w:rPr>
              <w:t>DMF</w:t>
            </w:r>
            <w:r w:rsidRPr="002839BC">
              <w:rPr>
                <w:rFonts w:ascii="Arial" w:hAnsi="Arial" w:cs="Arial"/>
                <w:sz w:val="16"/>
                <w:szCs w:val="16"/>
                <w:lang w:eastAsia="en-US"/>
              </w:rPr>
              <w:t xml:space="preserve"> та здійснюється згідно з представленням виробником оновленої версії </w:t>
            </w:r>
            <w:r w:rsidRPr="002839BC">
              <w:rPr>
                <w:rFonts w:ascii="Arial" w:hAnsi="Arial" w:cs="Arial"/>
                <w:sz w:val="16"/>
                <w:szCs w:val="16"/>
                <w:lang w:val="en-US" w:eastAsia="en-US"/>
              </w:rPr>
              <w:t>DMF</w:t>
            </w:r>
            <w:r w:rsidRPr="002839BC">
              <w:rPr>
                <w:rFonts w:ascii="Arial" w:hAnsi="Arial" w:cs="Arial"/>
                <w:sz w:val="16"/>
                <w:szCs w:val="16"/>
                <w:lang w:eastAsia="en-US"/>
              </w:rPr>
              <w:t xml:space="preserve">: Технічної документації відповідно до </w:t>
            </w:r>
            <w:r w:rsidRPr="002839BC">
              <w:rPr>
                <w:rFonts w:ascii="Arial" w:hAnsi="Arial" w:cs="Arial"/>
                <w:sz w:val="16"/>
                <w:szCs w:val="16"/>
                <w:lang w:val="en-US" w:eastAsia="en-US"/>
              </w:rPr>
              <w:t>R</w:t>
            </w:r>
            <w:r w:rsidRPr="002839BC">
              <w:rPr>
                <w:rFonts w:ascii="Arial" w:hAnsi="Arial" w:cs="Arial"/>
                <w:sz w:val="16"/>
                <w:szCs w:val="16"/>
                <w:lang w:eastAsia="en-US"/>
              </w:rPr>
              <w:t>1-</w:t>
            </w:r>
            <w:r w:rsidRPr="002839BC">
              <w:rPr>
                <w:rFonts w:ascii="Arial" w:hAnsi="Arial" w:cs="Arial"/>
                <w:sz w:val="16"/>
                <w:szCs w:val="16"/>
                <w:lang w:val="en-US" w:eastAsia="en-US"/>
              </w:rPr>
              <w:t>CEP</w:t>
            </w:r>
            <w:r w:rsidRPr="002839BC">
              <w:rPr>
                <w:rFonts w:ascii="Arial" w:hAnsi="Arial" w:cs="Arial"/>
                <w:sz w:val="16"/>
                <w:szCs w:val="16"/>
                <w:lang w:eastAsia="en-US"/>
              </w:rPr>
              <w:t xml:space="preserve"> 1998-126-</w:t>
            </w:r>
            <w:r w:rsidRPr="002839BC">
              <w:rPr>
                <w:rFonts w:ascii="Arial" w:hAnsi="Arial" w:cs="Arial"/>
                <w:sz w:val="16"/>
                <w:szCs w:val="16"/>
                <w:lang w:val="en-US" w:eastAsia="en-US"/>
              </w:rPr>
              <w:t>CEP</w:t>
            </w:r>
            <w:r w:rsidRPr="002839BC">
              <w:rPr>
                <w:rFonts w:ascii="Arial" w:hAnsi="Arial" w:cs="Arial"/>
                <w:sz w:val="16"/>
                <w:szCs w:val="16"/>
                <w:lang w:eastAsia="en-US"/>
              </w:rPr>
              <w:t>-</w:t>
            </w:r>
            <w:r w:rsidRPr="002839BC">
              <w:rPr>
                <w:rFonts w:ascii="Arial" w:hAnsi="Arial" w:cs="Arial"/>
                <w:sz w:val="16"/>
                <w:szCs w:val="16"/>
                <w:lang w:val="en-US" w:eastAsia="en-US"/>
              </w:rPr>
              <w:t>Rev</w:t>
            </w:r>
            <w:r w:rsidRPr="002839BC">
              <w:rPr>
                <w:rFonts w:ascii="Arial" w:hAnsi="Arial" w:cs="Arial"/>
                <w:sz w:val="16"/>
                <w:szCs w:val="16"/>
                <w:lang w:eastAsia="en-US"/>
              </w:rPr>
              <w:t>03, версія Січень 2021, оскільки заявлена зміна Б.</w:t>
            </w:r>
            <w:r w:rsidRPr="002839BC">
              <w:rPr>
                <w:rFonts w:ascii="Arial" w:hAnsi="Arial" w:cs="Arial"/>
                <w:sz w:val="16"/>
                <w:szCs w:val="16"/>
                <w:lang w:val="en-US" w:eastAsia="en-US"/>
              </w:rPr>
              <w:t>III</w:t>
            </w:r>
            <w:r w:rsidRPr="002839BC">
              <w:rPr>
                <w:rFonts w:ascii="Arial" w:hAnsi="Arial" w:cs="Arial"/>
                <w:sz w:val="16"/>
                <w:szCs w:val="16"/>
                <w:lang w:eastAsia="en-US"/>
              </w:rPr>
              <w:t xml:space="preserve">.1. </w:t>
            </w:r>
            <w:r w:rsidRPr="002839BC">
              <w:rPr>
                <w:rFonts w:ascii="Arial" w:hAnsi="Arial" w:cs="Arial"/>
                <w:sz w:val="16"/>
                <w:szCs w:val="16"/>
                <w:lang w:val="en-US" w:eastAsia="en-US"/>
              </w:rPr>
              <w:t>(а)-1,IAнп.</w:t>
            </w:r>
          </w:p>
        </w:tc>
      </w:tr>
      <w:tr w:rsidR="004D5776" w:rsidRPr="002839BC" w:rsidTr="00265A96">
        <w:trPr>
          <w:trHeight w:val="3012"/>
        </w:trPr>
        <w:tc>
          <w:tcPr>
            <w:tcW w:w="547" w:type="dxa"/>
            <w:tcBorders>
              <w:top w:val="single" w:sz="4" w:space="0" w:color="auto"/>
              <w:left w:val="single" w:sz="4" w:space="0" w:color="auto"/>
              <w:bottom w:val="single" w:sz="4" w:space="0" w:color="auto"/>
              <w:right w:val="single" w:sz="4" w:space="0" w:color="auto"/>
            </w:tcBorders>
          </w:tcPr>
          <w:p w:rsidR="004D5776" w:rsidRPr="002839BC" w:rsidRDefault="004D5776" w:rsidP="004D5776">
            <w:pPr>
              <w:numPr>
                <w:ilvl w:val="0"/>
                <w:numId w:val="9"/>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both"/>
              <w:rPr>
                <w:rFonts w:ascii="Arial" w:hAnsi="Arial" w:cs="Arial"/>
                <w:b/>
                <w:sz w:val="16"/>
                <w:szCs w:val="16"/>
                <w:lang w:eastAsia="en-US"/>
              </w:rPr>
            </w:pPr>
            <w:r w:rsidRPr="002839BC">
              <w:rPr>
                <w:rFonts w:ascii="Arial" w:hAnsi="Arial" w:cs="Arial"/>
                <w:b/>
                <w:sz w:val="16"/>
                <w:szCs w:val="16"/>
                <w:lang w:eastAsia="en-US"/>
              </w:rPr>
              <w:t xml:space="preserve">АЦИКЛОВІР </w:t>
            </w:r>
          </w:p>
        </w:tc>
        <w:tc>
          <w:tcPr>
            <w:tcW w:w="1701"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rPr>
                <w:rFonts w:ascii="Arial" w:hAnsi="Arial" w:cs="Arial"/>
                <w:sz w:val="16"/>
                <w:szCs w:val="16"/>
                <w:lang w:eastAsia="en-US"/>
              </w:rPr>
            </w:pPr>
            <w:r w:rsidRPr="002839BC">
              <w:rPr>
                <w:rFonts w:ascii="Arial" w:hAnsi="Arial" w:cs="Arial"/>
                <w:sz w:val="16"/>
                <w:szCs w:val="16"/>
                <w:lang w:eastAsia="en-US"/>
              </w:rPr>
              <w:t>порошок (субстанція) у подвійних поліетиленових пакетах для фармацевтичного застосування</w:t>
            </w:r>
          </w:p>
          <w:p w:rsidR="004D5776" w:rsidRPr="002839BC" w:rsidRDefault="004D5776" w:rsidP="00265A96">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center"/>
              <w:rPr>
                <w:rFonts w:ascii="Arial" w:hAnsi="Arial" w:cs="Arial"/>
                <w:sz w:val="16"/>
                <w:szCs w:val="16"/>
                <w:lang w:eastAsia="en-US"/>
              </w:rPr>
            </w:pPr>
            <w:r w:rsidRPr="002839BC">
              <w:rPr>
                <w:rFonts w:ascii="Arial" w:hAnsi="Arial" w:cs="Arial"/>
                <w:sz w:val="16"/>
                <w:szCs w:val="16"/>
                <w:lang w:eastAsia="en-US"/>
              </w:rPr>
              <w:t>Чемо Іберіка, С.А.</w:t>
            </w:r>
          </w:p>
        </w:tc>
        <w:tc>
          <w:tcPr>
            <w:tcW w:w="964"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center"/>
              <w:rPr>
                <w:rFonts w:ascii="Arial" w:hAnsi="Arial" w:cs="Arial"/>
                <w:sz w:val="16"/>
                <w:szCs w:val="16"/>
                <w:lang w:eastAsia="en-US"/>
              </w:rPr>
            </w:pPr>
            <w:r w:rsidRPr="002839BC">
              <w:rPr>
                <w:rFonts w:ascii="Arial" w:hAnsi="Arial" w:cs="Arial"/>
                <w:sz w:val="16"/>
                <w:szCs w:val="16"/>
                <w:lang w:eastAsia="en-US"/>
              </w:rPr>
              <w:t>Іспан</w:t>
            </w:r>
            <w:r w:rsidRPr="002839BC">
              <w:rPr>
                <w:rFonts w:ascii="Arial" w:hAnsi="Arial" w:cs="Arial"/>
                <w:sz w:val="16"/>
                <w:szCs w:val="16"/>
                <w:lang w:val="en-US" w:eastAsia="en-US"/>
              </w:rPr>
              <w:t>i</w:t>
            </w:r>
            <w:r w:rsidRPr="002839BC">
              <w:rPr>
                <w:rFonts w:ascii="Arial" w:hAnsi="Arial" w:cs="Arial"/>
                <w:sz w:val="16"/>
                <w:szCs w:val="16"/>
                <w:lang w:eastAsia="en-US"/>
              </w:rPr>
              <w:t>я</w:t>
            </w:r>
          </w:p>
          <w:p w:rsidR="004D5776" w:rsidRPr="002839BC" w:rsidRDefault="004D5776" w:rsidP="00265A96">
            <w:pPr>
              <w:jc w:val="cente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135"/>
              <w:ind w:firstLine="0"/>
              <w:jc w:val="center"/>
              <w:rPr>
                <w:rFonts w:cs="Arial"/>
                <w:b w:val="0"/>
                <w:iCs/>
                <w:sz w:val="16"/>
                <w:szCs w:val="16"/>
                <w:lang w:eastAsia="en-US"/>
              </w:rPr>
            </w:pPr>
            <w:r w:rsidRPr="002839BC">
              <w:rPr>
                <w:rFonts w:cs="Arial"/>
                <w:b w:val="0"/>
                <w:sz w:val="16"/>
                <w:szCs w:val="16"/>
                <w:lang w:eastAsia="en-US"/>
              </w:rPr>
              <w:t>Кіміка Сінтетіка, С.А.</w:t>
            </w:r>
          </w:p>
        </w:tc>
        <w:tc>
          <w:tcPr>
            <w:tcW w:w="1134"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ab"/>
              <w:ind w:left="0"/>
              <w:jc w:val="center"/>
              <w:rPr>
                <w:rFonts w:ascii="Arial" w:hAnsi="Arial" w:cs="Arial"/>
                <w:b/>
                <w:sz w:val="16"/>
                <w:szCs w:val="16"/>
                <w:lang w:eastAsia="en-US"/>
              </w:rPr>
            </w:pPr>
            <w:r w:rsidRPr="002839BC">
              <w:rPr>
                <w:rFonts w:ascii="Arial" w:hAnsi="Arial" w:cs="Arial"/>
                <w:sz w:val="16"/>
                <w:szCs w:val="16"/>
                <w:lang w:eastAsia="en-US"/>
              </w:rPr>
              <w:t>Іспан</w:t>
            </w:r>
            <w:r w:rsidRPr="002839BC">
              <w:rPr>
                <w:rFonts w:ascii="Arial" w:hAnsi="Arial" w:cs="Arial"/>
                <w:sz w:val="16"/>
                <w:szCs w:val="16"/>
                <w:lang w:val="en-US" w:eastAsia="en-US"/>
              </w:rPr>
              <w:t>i</w:t>
            </w:r>
            <w:r w:rsidRPr="002839BC">
              <w:rPr>
                <w:rFonts w:ascii="Arial" w:hAnsi="Arial" w:cs="Arial"/>
                <w:sz w:val="16"/>
                <w:szCs w:val="16"/>
                <w:lang w:eastAsia="en-US"/>
              </w:rPr>
              <w:t>я</w:t>
            </w:r>
          </w:p>
        </w:tc>
        <w:tc>
          <w:tcPr>
            <w:tcW w:w="1418"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135"/>
              <w:ind w:firstLine="0"/>
              <w:jc w:val="left"/>
              <w:rPr>
                <w:rFonts w:cs="Arial"/>
                <w:b w:val="0"/>
                <w:iCs/>
                <w:sz w:val="16"/>
                <w:szCs w:val="16"/>
                <w:lang w:val="en-US" w:eastAsia="en-US"/>
              </w:rPr>
            </w:pPr>
            <w:r w:rsidRPr="002839BC">
              <w:rPr>
                <w:rFonts w:cs="Arial"/>
                <w:b w:val="0"/>
                <w:iCs/>
                <w:sz w:val="16"/>
                <w:szCs w:val="16"/>
                <w:lang w:eastAsia="en-US"/>
              </w:rPr>
              <w:t xml:space="preserve">засідання </w:t>
            </w:r>
            <w:r w:rsidRPr="002839BC">
              <w:rPr>
                <w:rFonts w:cs="Arial"/>
                <w:b w:val="0"/>
                <w:iCs/>
                <w:sz w:val="16"/>
                <w:szCs w:val="16"/>
                <w:lang w:val="en-US" w:eastAsia="en-US"/>
              </w:rPr>
              <w:t>НТР № 20 від 30.06.2022</w:t>
            </w:r>
          </w:p>
        </w:tc>
        <w:tc>
          <w:tcPr>
            <w:tcW w:w="5275"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ab"/>
              <w:ind w:left="0"/>
              <w:jc w:val="both"/>
              <w:rPr>
                <w:rFonts w:ascii="Arial" w:hAnsi="Arial" w:cs="Arial"/>
                <w:b/>
                <w:sz w:val="16"/>
                <w:szCs w:val="16"/>
                <w:lang w:val="en-US" w:eastAsia="en-US"/>
              </w:rPr>
            </w:pPr>
            <w:r w:rsidRPr="002839BC">
              <w:rPr>
                <w:rFonts w:ascii="Arial" w:hAnsi="Arial" w:cs="Arial"/>
                <w:b/>
                <w:sz w:val="16"/>
                <w:szCs w:val="16"/>
                <w:lang w:val="uk-UA"/>
              </w:rPr>
              <w:t>Відмовити у</w:t>
            </w:r>
            <w:r w:rsidRPr="002839BC">
              <w:rPr>
                <w:rFonts w:ascii="Arial" w:hAnsi="Arial" w:cs="Arial"/>
                <w:b/>
                <w:sz w:val="16"/>
                <w:szCs w:val="16"/>
                <w:lang w:val="en-US" w:eastAsia="en-US"/>
              </w:rPr>
              <w:t xml:space="preserve"> </w:t>
            </w:r>
            <w:r w:rsidRPr="002839BC">
              <w:rPr>
                <w:rFonts w:ascii="Arial" w:hAnsi="Arial" w:cs="Arial"/>
                <w:b/>
                <w:sz w:val="16"/>
                <w:szCs w:val="16"/>
                <w:lang w:eastAsia="en-US"/>
              </w:rPr>
              <w:t>затвердженн</w:t>
            </w:r>
            <w:r w:rsidRPr="002839BC">
              <w:rPr>
                <w:rFonts w:ascii="Arial" w:hAnsi="Arial" w:cs="Arial"/>
                <w:b/>
                <w:sz w:val="16"/>
                <w:szCs w:val="16"/>
                <w:lang w:val="uk-UA" w:eastAsia="en-US"/>
              </w:rPr>
              <w:t>і</w:t>
            </w:r>
            <w:r w:rsidRPr="002839BC">
              <w:rPr>
                <w:rFonts w:ascii="Arial" w:hAnsi="Arial" w:cs="Arial"/>
                <w:b/>
                <w:sz w:val="16"/>
                <w:szCs w:val="16"/>
                <w:lang w:val="en-US" w:eastAsia="en-US"/>
              </w:rPr>
              <w:t xml:space="preserve"> - </w:t>
            </w:r>
            <w:r w:rsidRPr="002839BC">
              <w:rPr>
                <w:rFonts w:ascii="Arial" w:hAnsi="Arial" w:cs="Arial"/>
                <w:sz w:val="16"/>
                <w:szCs w:val="16"/>
                <w:lang w:eastAsia="en-US"/>
              </w:rPr>
              <w:t>зміни</w:t>
            </w:r>
            <w:r w:rsidRPr="002839BC">
              <w:rPr>
                <w:rFonts w:ascii="Arial" w:hAnsi="Arial" w:cs="Arial"/>
                <w:sz w:val="16"/>
                <w:szCs w:val="16"/>
                <w:lang w:val="en-US" w:eastAsia="en-US"/>
              </w:rPr>
              <w:t xml:space="preserve"> </w:t>
            </w:r>
            <w:r w:rsidRPr="002839BC">
              <w:rPr>
                <w:rFonts w:ascii="Arial" w:hAnsi="Arial" w:cs="Arial"/>
                <w:sz w:val="16"/>
                <w:szCs w:val="16"/>
                <w:lang w:eastAsia="en-US"/>
              </w:rPr>
              <w:t>І</w:t>
            </w:r>
            <w:r w:rsidRPr="002839BC">
              <w:rPr>
                <w:rFonts w:ascii="Arial" w:hAnsi="Arial" w:cs="Arial"/>
                <w:sz w:val="16"/>
                <w:szCs w:val="16"/>
                <w:lang w:val="en-US" w:eastAsia="en-US"/>
              </w:rPr>
              <w:t xml:space="preserve"> </w:t>
            </w:r>
            <w:r w:rsidRPr="002839BC">
              <w:rPr>
                <w:rFonts w:ascii="Arial" w:hAnsi="Arial" w:cs="Arial"/>
                <w:sz w:val="16"/>
                <w:szCs w:val="16"/>
                <w:lang w:eastAsia="en-US"/>
              </w:rPr>
              <w:t>типу</w:t>
            </w:r>
            <w:r w:rsidRPr="002839BC">
              <w:rPr>
                <w:rFonts w:ascii="Arial" w:hAnsi="Arial" w:cs="Arial"/>
                <w:sz w:val="16"/>
                <w:szCs w:val="16"/>
                <w:lang w:val="en-US" w:eastAsia="en-US"/>
              </w:rPr>
              <w:t xml:space="preserve"> - </w:t>
            </w:r>
            <w:r w:rsidRPr="002839BC">
              <w:rPr>
                <w:rFonts w:ascii="Arial" w:hAnsi="Arial" w:cs="Arial"/>
                <w:sz w:val="16"/>
                <w:szCs w:val="16"/>
                <w:lang w:eastAsia="en-US"/>
              </w:rPr>
              <w:t>зміни</w:t>
            </w:r>
            <w:r w:rsidRPr="002839BC">
              <w:rPr>
                <w:rFonts w:ascii="Arial" w:hAnsi="Arial" w:cs="Arial"/>
                <w:sz w:val="16"/>
                <w:szCs w:val="16"/>
                <w:lang w:val="en-US" w:eastAsia="en-US"/>
              </w:rPr>
              <w:t xml:space="preserve"> </w:t>
            </w:r>
            <w:r w:rsidRPr="002839BC">
              <w:rPr>
                <w:rFonts w:ascii="Arial" w:hAnsi="Arial" w:cs="Arial"/>
                <w:sz w:val="16"/>
                <w:szCs w:val="16"/>
                <w:lang w:eastAsia="en-US"/>
              </w:rPr>
              <w:t>з</w:t>
            </w:r>
            <w:r w:rsidRPr="002839BC">
              <w:rPr>
                <w:rFonts w:ascii="Arial" w:hAnsi="Arial" w:cs="Arial"/>
                <w:sz w:val="16"/>
                <w:szCs w:val="16"/>
                <w:lang w:val="en-US" w:eastAsia="en-US"/>
              </w:rPr>
              <w:t xml:space="preserve"> </w:t>
            </w:r>
            <w:r w:rsidRPr="002839BC">
              <w:rPr>
                <w:rFonts w:ascii="Arial" w:hAnsi="Arial" w:cs="Arial"/>
                <w:sz w:val="16"/>
                <w:szCs w:val="16"/>
                <w:lang w:eastAsia="en-US"/>
              </w:rPr>
              <w:t>якості</w:t>
            </w:r>
            <w:r w:rsidRPr="002839BC">
              <w:rPr>
                <w:rFonts w:ascii="Arial" w:hAnsi="Arial" w:cs="Arial"/>
                <w:sz w:val="16"/>
                <w:szCs w:val="16"/>
                <w:lang w:val="en-US" w:eastAsia="en-US"/>
              </w:rPr>
              <w:t xml:space="preserve">. </w:t>
            </w:r>
            <w:r w:rsidRPr="002839BC">
              <w:rPr>
                <w:rFonts w:ascii="Arial" w:hAnsi="Arial" w:cs="Arial"/>
                <w:sz w:val="16"/>
                <w:szCs w:val="16"/>
                <w:lang w:eastAsia="en-US"/>
              </w:rPr>
              <w:t>Сертифікат</w:t>
            </w:r>
            <w:r w:rsidRPr="002839BC">
              <w:rPr>
                <w:rFonts w:ascii="Arial" w:hAnsi="Arial" w:cs="Arial"/>
                <w:sz w:val="16"/>
                <w:szCs w:val="16"/>
                <w:lang w:val="en-US" w:eastAsia="en-US"/>
              </w:rPr>
              <w:t xml:space="preserve"> </w:t>
            </w:r>
            <w:r w:rsidRPr="002839BC">
              <w:rPr>
                <w:rFonts w:ascii="Arial" w:hAnsi="Arial" w:cs="Arial"/>
                <w:sz w:val="16"/>
                <w:szCs w:val="16"/>
                <w:lang w:eastAsia="en-US"/>
              </w:rPr>
              <w:t>відповідності</w:t>
            </w:r>
            <w:r w:rsidRPr="002839BC">
              <w:rPr>
                <w:rFonts w:ascii="Arial" w:hAnsi="Arial" w:cs="Arial"/>
                <w:sz w:val="16"/>
                <w:szCs w:val="16"/>
                <w:lang w:val="en-US" w:eastAsia="en-US"/>
              </w:rPr>
              <w:t>/</w:t>
            </w:r>
            <w:r w:rsidRPr="002839BC">
              <w:rPr>
                <w:rFonts w:ascii="Arial" w:hAnsi="Arial" w:cs="Arial"/>
                <w:sz w:val="16"/>
                <w:szCs w:val="16"/>
                <w:lang w:eastAsia="en-US"/>
              </w:rPr>
              <w:t>ГЕ</w:t>
            </w:r>
            <w:r w:rsidRPr="002839BC">
              <w:rPr>
                <w:rFonts w:ascii="Arial" w:hAnsi="Arial" w:cs="Arial"/>
                <w:sz w:val="16"/>
                <w:szCs w:val="16"/>
                <w:lang w:val="en-US" w:eastAsia="en-US"/>
              </w:rPr>
              <w:t>-</w:t>
            </w:r>
            <w:r w:rsidRPr="002839BC">
              <w:rPr>
                <w:rFonts w:ascii="Arial" w:hAnsi="Arial" w:cs="Arial"/>
                <w:sz w:val="16"/>
                <w:szCs w:val="16"/>
                <w:lang w:eastAsia="en-US"/>
              </w:rPr>
              <w:t>сертифікат</w:t>
            </w:r>
            <w:r w:rsidRPr="002839BC">
              <w:rPr>
                <w:rFonts w:ascii="Arial" w:hAnsi="Arial" w:cs="Arial"/>
                <w:sz w:val="16"/>
                <w:szCs w:val="16"/>
                <w:lang w:val="en-US" w:eastAsia="en-US"/>
              </w:rPr>
              <w:t xml:space="preserve"> </w:t>
            </w:r>
            <w:r w:rsidRPr="002839BC">
              <w:rPr>
                <w:rFonts w:ascii="Arial" w:hAnsi="Arial" w:cs="Arial"/>
                <w:sz w:val="16"/>
                <w:szCs w:val="16"/>
                <w:lang w:eastAsia="en-US"/>
              </w:rPr>
              <w:t>відповідності</w:t>
            </w:r>
            <w:r w:rsidRPr="002839BC">
              <w:rPr>
                <w:rFonts w:ascii="Arial" w:hAnsi="Arial" w:cs="Arial"/>
                <w:sz w:val="16"/>
                <w:szCs w:val="16"/>
                <w:lang w:val="en-US" w:eastAsia="en-US"/>
              </w:rPr>
              <w:t xml:space="preserve"> </w:t>
            </w:r>
            <w:r w:rsidRPr="002839BC">
              <w:rPr>
                <w:rFonts w:ascii="Arial" w:hAnsi="Arial" w:cs="Arial"/>
                <w:sz w:val="16"/>
                <w:szCs w:val="16"/>
                <w:lang w:eastAsia="en-US"/>
              </w:rPr>
              <w:t>Європейській</w:t>
            </w:r>
            <w:r w:rsidRPr="002839BC">
              <w:rPr>
                <w:rFonts w:ascii="Arial" w:hAnsi="Arial" w:cs="Arial"/>
                <w:sz w:val="16"/>
                <w:szCs w:val="16"/>
                <w:lang w:val="en-US" w:eastAsia="en-US"/>
              </w:rPr>
              <w:t xml:space="preserve"> </w:t>
            </w:r>
            <w:r w:rsidRPr="002839BC">
              <w:rPr>
                <w:rFonts w:ascii="Arial" w:hAnsi="Arial" w:cs="Arial"/>
                <w:sz w:val="16"/>
                <w:szCs w:val="16"/>
                <w:lang w:eastAsia="en-US"/>
              </w:rPr>
              <w:t>фармакопеї</w:t>
            </w:r>
            <w:r w:rsidRPr="002839BC">
              <w:rPr>
                <w:rFonts w:ascii="Arial" w:hAnsi="Arial" w:cs="Arial"/>
                <w:sz w:val="16"/>
                <w:szCs w:val="16"/>
                <w:lang w:val="en-US" w:eastAsia="en-US"/>
              </w:rPr>
              <w:t>/</w:t>
            </w:r>
            <w:r w:rsidRPr="002839BC">
              <w:rPr>
                <w:rFonts w:ascii="Arial" w:hAnsi="Arial" w:cs="Arial"/>
                <w:sz w:val="16"/>
                <w:szCs w:val="16"/>
                <w:lang w:eastAsia="en-US"/>
              </w:rPr>
              <w:t>монографії</w:t>
            </w:r>
            <w:r w:rsidRPr="002839BC">
              <w:rPr>
                <w:rFonts w:ascii="Arial" w:hAnsi="Arial" w:cs="Arial"/>
                <w:sz w:val="16"/>
                <w:szCs w:val="16"/>
                <w:lang w:val="en-US" w:eastAsia="en-US"/>
              </w:rPr>
              <w:t xml:space="preserve">. </w:t>
            </w:r>
            <w:r w:rsidRPr="002839BC">
              <w:rPr>
                <w:rFonts w:ascii="Arial" w:hAnsi="Arial" w:cs="Arial"/>
                <w:sz w:val="16"/>
                <w:szCs w:val="16"/>
                <w:lang w:eastAsia="en-US"/>
              </w:rPr>
              <w:t>Подання</w:t>
            </w:r>
            <w:r w:rsidRPr="002839BC">
              <w:rPr>
                <w:rFonts w:ascii="Arial" w:hAnsi="Arial" w:cs="Arial"/>
                <w:sz w:val="16"/>
                <w:szCs w:val="16"/>
                <w:lang w:val="en-US" w:eastAsia="en-US"/>
              </w:rPr>
              <w:t xml:space="preserve"> </w:t>
            </w:r>
            <w:r w:rsidRPr="002839BC">
              <w:rPr>
                <w:rFonts w:ascii="Arial" w:hAnsi="Arial" w:cs="Arial"/>
                <w:sz w:val="16"/>
                <w:szCs w:val="16"/>
                <w:lang w:eastAsia="en-US"/>
              </w:rPr>
              <w:t>нового</w:t>
            </w:r>
            <w:r w:rsidRPr="002839BC">
              <w:rPr>
                <w:rFonts w:ascii="Arial" w:hAnsi="Arial" w:cs="Arial"/>
                <w:sz w:val="16"/>
                <w:szCs w:val="16"/>
                <w:lang w:val="en-US" w:eastAsia="en-US"/>
              </w:rPr>
              <w:t xml:space="preserve"> </w:t>
            </w:r>
            <w:r w:rsidRPr="002839BC">
              <w:rPr>
                <w:rFonts w:ascii="Arial" w:hAnsi="Arial" w:cs="Arial"/>
                <w:sz w:val="16"/>
                <w:szCs w:val="16"/>
                <w:lang w:eastAsia="en-US"/>
              </w:rPr>
              <w:t>або</w:t>
            </w:r>
            <w:r w:rsidRPr="002839BC">
              <w:rPr>
                <w:rFonts w:ascii="Arial" w:hAnsi="Arial" w:cs="Arial"/>
                <w:sz w:val="16"/>
                <w:szCs w:val="16"/>
                <w:lang w:val="en-US" w:eastAsia="en-US"/>
              </w:rPr>
              <w:t xml:space="preserve"> </w:t>
            </w:r>
            <w:r w:rsidRPr="002839BC">
              <w:rPr>
                <w:rFonts w:ascii="Arial" w:hAnsi="Arial" w:cs="Arial"/>
                <w:sz w:val="16"/>
                <w:szCs w:val="16"/>
                <w:lang w:eastAsia="en-US"/>
              </w:rPr>
              <w:t>оновленого</w:t>
            </w:r>
            <w:r w:rsidRPr="002839BC">
              <w:rPr>
                <w:rFonts w:ascii="Arial" w:hAnsi="Arial" w:cs="Arial"/>
                <w:sz w:val="16"/>
                <w:szCs w:val="16"/>
                <w:lang w:val="en-US" w:eastAsia="en-US"/>
              </w:rPr>
              <w:t xml:space="preserve"> </w:t>
            </w:r>
            <w:r w:rsidRPr="002839BC">
              <w:rPr>
                <w:rFonts w:ascii="Arial" w:hAnsi="Arial" w:cs="Arial"/>
                <w:sz w:val="16"/>
                <w:szCs w:val="16"/>
                <w:lang w:eastAsia="en-US"/>
              </w:rPr>
              <w:t>сертифіката</w:t>
            </w:r>
            <w:r w:rsidRPr="002839BC">
              <w:rPr>
                <w:rFonts w:ascii="Arial" w:hAnsi="Arial" w:cs="Arial"/>
                <w:sz w:val="16"/>
                <w:szCs w:val="16"/>
                <w:lang w:val="en-US" w:eastAsia="en-US"/>
              </w:rPr>
              <w:t xml:space="preserve"> </w:t>
            </w:r>
            <w:r w:rsidRPr="002839BC">
              <w:rPr>
                <w:rFonts w:ascii="Arial" w:hAnsi="Arial" w:cs="Arial"/>
                <w:sz w:val="16"/>
                <w:szCs w:val="16"/>
                <w:lang w:eastAsia="en-US"/>
              </w:rPr>
              <w:t>відповідності</w:t>
            </w:r>
            <w:r w:rsidRPr="002839BC">
              <w:rPr>
                <w:rFonts w:ascii="Arial" w:hAnsi="Arial" w:cs="Arial"/>
                <w:sz w:val="16"/>
                <w:szCs w:val="16"/>
                <w:lang w:val="en-US" w:eastAsia="en-US"/>
              </w:rPr>
              <w:t xml:space="preserve"> </w:t>
            </w:r>
            <w:r w:rsidRPr="002839BC">
              <w:rPr>
                <w:rFonts w:ascii="Arial" w:hAnsi="Arial" w:cs="Arial"/>
                <w:sz w:val="16"/>
                <w:szCs w:val="16"/>
                <w:lang w:eastAsia="en-US"/>
              </w:rPr>
              <w:t>або</w:t>
            </w:r>
            <w:r w:rsidRPr="002839BC">
              <w:rPr>
                <w:rFonts w:ascii="Arial" w:hAnsi="Arial" w:cs="Arial"/>
                <w:sz w:val="16"/>
                <w:szCs w:val="16"/>
                <w:lang w:val="en-US" w:eastAsia="en-US"/>
              </w:rPr>
              <w:t xml:space="preserve"> </w:t>
            </w:r>
            <w:r w:rsidRPr="002839BC">
              <w:rPr>
                <w:rFonts w:ascii="Arial" w:hAnsi="Arial" w:cs="Arial"/>
                <w:sz w:val="16"/>
                <w:szCs w:val="16"/>
                <w:lang w:eastAsia="en-US"/>
              </w:rPr>
              <w:t>вилучення</w:t>
            </w:r>
            <w:r w:rsidRPr="002839BC">
              <w:rPr>
                <w:rFonts w:ascii="Arial" w:hAnsi="Arial" w:cs="Arial"/>
                <w:sz w:val="16"/>
                <w:szCs w:val="16"/>
                <w:lang w:val="en-US" w:eastAsia="en-US"/>
              </w:rPr>
              <w:t xml:space="preserve"> </w:t>
            </w:r>
            <w:r w:rsidRPr="002839BC">
              <w:rPr>
                <w:rFonts w:ascii="Arial" w:hAnsi="Arial" w:cs="Arial"/>
                <w:sz w:val="16"/>
                <w:szCs w:val="16"/>
                <w:lang w:eastAsia="en-US"/>
              </w:rPr>
              <w:t>сертифіката</w:t>
            </w:r>
            <w:r w:rsidRPr="002839BC">
              <w:rPr>
                <w:rFonts w:ascii="Arial" w:hAnsi="Arial" w:cs="Arial"/>
                <w:sz w:val="16"/>
                <w:szCs w:val="16"/>
                <w:lang w:val="en-US" w:eastAsia="en-US"/>
              </w:rPr>
              <w:t xml:space="preserve"> </w:t>
            </w:r>
            <w:r w:rsidRPr="002839BC">
              <w:rPr>
                <w:rFonts w:ascii="Arial" w:hAnsi="Arial" w:cs="Arial"/>
                <w:sz w:val="16"/>
                <w:szCs w:val="16"/>
                <w:lang w:eastAsia="en-US"/>
              </w:rPr>
              <w:t>відповідності</w:t>
            </w:r>
            <w:r w:rsidRPr="002839BC">
              <w:rPr>
                <w:rFonts w:ascii="Arial" w:hAnsi="Arial" w:cs="Arial"/>
                <w:sz w:val="16"/>
                <w:szCs w:val="16"/>
                <w:lang w:val="en-US" w:eastAsia="en-US"/>
              </w:rPr>
              <w:t xml:space="preserve"> </w:t>
            </w:r>
            <w:r w:rsidRPr="002839BC">
              <w:rPr>
                <w:rFonts w:ascii="Arial" w:hAnsi="Arial" w:cs="Arial"/>
                <w:sz w:val="16"/>
                <w:szCs w:val="16"/>
                <w:lang w:eastAsia="en-US"/>
              </w:rPr>
              <w:t>Європейській</w:t>
            </w:r>
            <w:r w:rsidRPr="002839BC">
              <w:rPr>
                <w:rFonts w:ascii="Arial" w:hAnsi="Arial" w:cs="Arial"/>
                <w:sz w:val="16"/>
                <w:szCs w:val="16"/>
                <w:lang w:val="en-US" w:eastAsia="en-US"/>
              </w:rPr>
              <w:t xml:space="preserve"> </w:t>
            </w:r>
            <w:r w:rsidRPr="002839BC">
              <w:rPr>
                <w:rFonts w:ascii="Arial" w:hAnsi="Arial" w:cs="Arial"/>
                <w:sz w:val="16"/>
                <w:szCs w:val="16"/>
                <w:lang w:eastAsia="en-US"/>
              </w:rPr>
              <w:t>фармакопеї</w:t>
            </w:r>
            <w:r w:rsidRPr="002839BC">
              <w:rPr>
                <w:rFonts w:ascii="Arial" w:hAnsi="Arial" w:cs="Arial"/>
                <w:sz w:val="16"/>
                <w:szCs w:val="16"/>
                <w:lang w:val="en-US" w:eastAsia="en-US"/>
              </w:rPr>
              <w:t xml:space="preserve">: </w:t>
            </w:r>
            <w:r w:rsidRPr="002839BC">
              <w:rPr>
                <w:rFonts w:ascii="Arial" w:hAnsi="Arial" w:cs="Arial"/>
                <w:sz w:val="16"/>
                <w:szCs w:val="16"/>
                <w:lang w:eastAsia="en-US"/>
              </w:rPr>
              <w:t>для</w:t>
            </w:r>
            <w:r w:rsidRPr="002839BC">
              <w:rPr>
                <w:rFonts w:ascii="Arial" w:hAnsi="Arial" w:cs="Arial"/>
                <w:sz w:val="16"/>
                <w:szCs w:val="16"/>
                <w:lang w:val="en-US" w:eastAsia="en-US"/>
              </w:rPr>
              <w:t xml:space="preserve"> </w:t>
            </w:r>
            <w:r w:rsidRPr="002839BC">
              <w:rPr>
                <w:rFonts w:ascii="Arial" w:hAnsi="Arial" w:cs="Arial"/>
                <w:sz w:val="16"/>
                <w:szCs w:val="16"/>
                <w:lang w:eastAsia="en-US"/>
              </w:rPr>
              <w:t>АФІ</w:t>
            </w:r>
            <w:r w:rsidRPr="002839BC">
              <w:rPr>
                <w:rFonts w:ascii="Arial" w:hAnsi="Arial" w:cs="Arial"/>
                <w:sz w:val="16"/>
                <w:szCs w:val="16"/>
                <w:lang w:val="en-US" w:eastAsia="en-US"/>
              </w:rPr>
              <w:t xml:space="preserve">; </w:t>
            </w:r>
            <w:r w:rsidRPr="002839BC">
              <w:rPr>
                <w:rFonts w:ascii="Arial" w:hAnsi="Arial" w:cs="Arial"/>
                <w:sz w:val="16"/>
                <w:szCs w:val="16"/>
                <w:lang w:eastAsia="en-US"/>
              </w:rPr>
              <w:t>для</w:t>
            </w:r>
            <w:r w:rsidRPr="002839BC">
              <w:rPr>
                <w:rFonts w:ascii="Arial" w:hAnsi="Arial" w:cs="Arial"/>
                <w:sz w:val="16"/>
                <w:szCs w:val="16"/>
                <w:lang w:val="en-US" w:eastAsia="en-US"/>
              </w:rPr>
              <w:t xml:space="preserve"> </w:t>
            </w:r>
            <w:r w:rsidRPr="002839BC">
              <w:rPr>
                <w:rFonts w:ascii="Arial" w:hAnsi="Arial" w:cs="Arial"/>
                <w:sz w:val="16"/>
                <w:szCs w:val="16"/>
                <w:lang w:eastAsia="en-US"/>
              </w:rPr>
              <w:t>вихідного</w:t>
            </w:r>
            <w:r w:rsidRPr="002839BC">
              <w:rPr>
                <w:rFonts w:ascii="Arial" w:hAnsi="Arial" w:cs="Arial"/>
                <w:sz w:val="16"/>
                <w:szCs w:val="16"/>
                <w:lang w:val="en-US" w:eastAsia="en-US"/>
              </w:rPr>
              <w:t xml:space="preserve"> </w:t>
            </w:r>
            <w:r w:rsidRPr="002839BC">
              <w:rPr>
                <w:rFonts w:ascii="Arial" w:hAnsi="Arial" w:cs="Arial"/>
                <w:sz w:val="16"/>
                <w:szCs w:val="16"/>
                <w:lang w:eastAsia="en-US"/>
              </w:rPr>
              <w:t>матеріалу</w:t>
            </w:r>
            <w:r w:rsidRPr="002839BC">
              <w:rPr>
                <w:rFonts w:ascii="Arial" w:hAnsi="Arial" w:cs="Arial"/>
                <w:sz w:val="16"/>
                <w:szCs w:val="16"/>
                <w:lang w:val="en-US" w:eastAsia="en-US"/>
              </w:rPr>
              <w:t>/</w:t>
            </w:r>
            <w:r w:rsidRPr="002839BC">
              <w:rPr>
                <w:rFonts w:ascii="Arial" w:hAnsi="Arial" w:cs="Arial"/>
                <w:sz w:val="16"/>
                <w:szCs w:val="16"/>
                <w:lang w:eastAsia="en-US"/>
              </w:rPr>
              <w:t>реагенту</w:t>
            </w:r>
            <w:r w:rsidRPr="002839BC">
              <w:rPr>
                <w:rFonts w:ascii="Arial" w:hAnsi="Arial" w:cs="Arial"/>
                <w:sz w:val="16"/>
                <w:szCs w:val="16"/>
                <w:lang w:val="en-US" w:eastAsia="en-US"/>
              </w:rPr>
              <w:t>/</w:t>
            </w:r>
            <w:r w:rsidRPr="002839BC">
              <w:rPr>
                <w:rFonts w:ascii="Arial" w:hAnsi="Arial" w:cs="Arial"/>
                <w:sz w:val="16"/>
                <w:szCs w:val="16"/>
                <w:lang w:eastAsia="en-US"/>
              </w:rPr>
              <w:t>проміжного</w:t>
            </w:r>
            <w:r w:rsidRPr="002839BC">
              <w:rPr>
                <w:rFonts w:ascii="Arial" w:hAnsi="Arial" w:cs="Arial"/>
                <w:sz w:val="16"/>
                <w:szCs w:val="16"/>
                <w:lang w:val="en-US" w:eastAsia="en-US"/>
              </w:rPr>
              <w:t xml:space="preserve"> </w:t>
            </w:r>
            <w:r w:rsidRPr="002839BC">
              <w:rPr>
                <w:rFonts w:ascii="Arial" w:hAnsi="Arial" w:cs="Arial"/>
                <w:sz w:val="16"/>
                <w:szCs w:val="16"/>
                <w:lang w:eastAsia="en-US"/>
              </w:rPr>
              <w:t>продукту</w:t>
            </w:r>
            <w:r w:rsidRPr="002839BC">
              <w:rPr>
                <w:rFonts w:ascii="Arial" w:hAnsi="Arial" w:cs="Arial"/>
                <w:sz w:val="16"/>
                <w:szCs w:val="16"/>
                <w:lang w:val="en-US" w:eastAsia="en-US"/>
              </w:rPr>
              <w:t xml:space="preserve">, </w:t>
            </w:r>
            <w:r w:rsidRPr="002839BC">
              <w:rPr>
                <w:rFonts w:ascii="Arial" w:hAnsi="Arial" w:cs="Arial"/>
                <w:sz w:val="16"/>
                <w:szCs w:val="16"/>
                <w:lang w:eastAsia="en-US"/>
              </w:rPr>
              <w:t>що</w:t>
            </w:r>
            <w:r w:rsidRPr="002839BC">
              <w:rPr>
                <w:rFonts w:ascii="Arial" w:hAnsi="Arial" w:cs="Arial"/>
                <w:sz w:val="16"/>
                <w:szCs w:val="16"/>
                <w:lang w:val="en-US" w:eastAsia="en-US"/>
              </w:rPr>
              <w:t xml:space="preserve"> </w:t>
            </w:r>
            <w:r w:rsidRPr="002839BC">
              <w:rPr>
                <w:rFonts w:ascii="Arial" w:hAnsi="Arial" w:cs="Arial"/>
                <w:sz w:val="16"/>
                <w:szCs w:val="16"/>
                <w:lang w:eastAsia="en-US"/>
              </w:rPr>
              <w:t>використовуються</w:t>
            </w:r>
            <w:r w:rsidRPr="002839BC">
              <w:rPr>
                <w:rFonts w:ascii="Arial" w:hAnsi="Arial" w:cs="Arial"/>
                <w:sz w:val="16"/>
                <w:szCs w:val="16"/>
                <w:lang w:val="en-US" w:eastAsia="en-US"/>
              </w:rPr>
              <w:t xml:space="preserve"> </w:t>
            </w:r>
            <w:r w:rsidRPr="002839BC">
              <w:rPr>
                <w:rFonts w:ascii="Arial" w:hAnsi="Arial" w:cs="Arial"/>
                <w:sz w:val="16"/>
                <w:szCs w:val="16"/>
                <w:lang w:eastAsia="en-US"/>
              </w:rPr>
              <w:t>у</w:t>
            </w:r>
            <w:r w:rsidRPr="002839BC">
              <w:rPr>
                <w:rFonts w:ascii="Arial" w:hAnsi="Arial" w:cs="Arial"/>
                <w:sz w:val="16"/>
                <w:szCs w:val="16"/>
                <w:lang w:val="en-US" w:eastAsia="en-US"/>
              </w:rPr>
              <w:t xml:space="preserve"> </w:t>
            </w:r>
            <w:r w:rsidRPr="002839BC">
              <w:rPr>
                <w:rFonts w:ascii="Arial" w:hAnsi="Arial" w:cs="Arial"/>
                <w:sz w:val="16"/>
                <w:szCs w:val="16"/>
                <w:lang w:eastAsia="en-US"/>
              </w:rPr>
              <w:t>виробництві</w:t>
            </w:r>
            <w:r w:rsidRPr="002839BC">
              <w:rPr>
                <w:rFonts w:ascii="Arial" w:hAnsi="Arial" w:cs="Arial"/>
                <w:sz w:val="16"/>
                <w:szCs w:val="16"/>
                <w:lang w:val="en-US" w:eastAsia="en-US"/>
              </w:rPr>
              <w:t xml:space="preserve"> </w:t>
            </w:r>
            <w:r w:rsidRPr="002839BC">
              <w:rPr>
                <w:rFonts w:ascii="Arial" w:hAnsi="Arial" w:cs="Arial"/>
                <w:sz w:val="16"/>
                <w:szCs w:val="16"/>
                <w:lang w:eastAsia="en-US"/>
              </w:rPr>
              <w:t>АФІ</w:t>
            </w:r>
            <w:r w:rsidRPr="002839BC">
              <w:rPr>
                <w:rFonts w:ascii="Arial" w:hAnsi="Arial" w:cs="Arial"/>
                <w:sz w:val="16"/>
                <w:szCs w:val="16"/>
                <w:lang w:val="en-US" w:eastAsia="en-US"/>
              </w:rPr>
              <w:t xml:space="preserve">; </w:t>
            </w:r>
            <w:r w:rsidRPr="002839BC">
              <w:rPr>
                <w:rFonts w:ascii="Arial" w:hAnsi="Arial" w:cs="Arial"/>
                <w:sz w:val="16"/>
                <w:szCs w:val="16"/>
                <w:lang w:eastAsia="en-US"/>
              </w:rPr>
              <w:t>для</w:t>
            </w:r>
            <w:r w:rsidRPr="002839BC">
              <w:rPr>
                <w:rFonts w:ascii="Arial" w:hAnsi="Arial" w:cs="Arial"/>
                <w:sz w:val="16"/>
                <w:szCs w:val="16"/>
                <w:lang w:val="en-US" w:eastAsia="en-US"/>
              </w:rPr>
              <w:t xml:space="preserve"> </w:t>
            </w:r>
            <w:r w:rsidRPr="002839BC">
              <w:rPr>
                <w:rFonts w:ascii="Arial" w:hAnsi="Arial" w:cs="Arial"/>
                <w:sz w:val="16"/>
                <w:szCs w:val="16"/>
                <w:lang w:eastAsia="en-US"/>
              </w:rPr>
              <w:t>допоміжної</w:t>
            </w:r>
            <w:r w:rsidRPr="002839BC">
              <w:rPr>
                <w:rFonts w:ascii="Arial" w:hAnsi="Arial" w:cs="Arial"/>
                <w:sz w:val="16"/>
                <w:szCs w:val="16"/>
                <w:lang w:val="en-US" w:eastAsia="en-US"/>
              </w:rPr>
              <w:t xml:space="preserve"> </w:t>
            </w:r>
            <w:r w:rsidRPr="002839BC">
              <w:rPr>
                <w:rFonts w:ascii="Arial" w:hAnsi="Arial" w:cs="Arial"/>
                <w:sz w:val="16"/>
                <w:szCs w:val="16"/>
                <w:lang w:eastAsia="en-US"/>
              </w:rPr>
              <w:t>речовини</w:t>
            </w:r>
            <w:r w:rsidRPr="002839BC">
              <w:rPr>
                <w:rFonts w:ascii="Arial" w:hAnsi="Arial" w:cs="Arial"/>
                <w:sz w:val="16"/>
                <w:szCs w:val="16"/>
                <w:lang w:val="en-US" w:eastAsia="en-US"/>
              </w:rPr>
              <w:t xml:space="preserve"> (</w:t>
            </w:r>
            <w:r w:rsidRPr="002839BC">
              <w:rPr>
                <w:rFonts w:ascii="Arial" w:hAnsi="Arial" w:cs="Arial"/>
                <w:sz w:val="16"/>
                <w:szCs w:val="16"/>
                <w:lang w:eastAsia="en-US"/>
              </w:rPr>
              <w:t>сертифікат</w:t>
            </w:r>
            <w:r w:rsidRPr="002839BC">
              <w:rPr>
                <w:rFonts w:ascii="Arial" w:hAnsi="Arial" w:cs="Arial"/>
                <w:sz w:val="16"/>
                <w:szCs w:val="16"/>
                <w:lang w:val="en-US" w:eastAsia="en-US"/>
              </w:rPr>
              <w:t xml:space="preserve"> </w:t>
            </w:r>
            <w:r w:rsidRPr="002839BC">
              <w:rPr>
                <w:rFonts w:ascii="Arial" w:hAnsi="Arial" w:cs="Arial"/>
                <w:sz w:val="16"/>
                <w:szCs w:val="16"/>
                <w:lang w:eastAsia="en-US"/>
              </w:rPr>
              <w:t>відповідності</w:t>
            </w:r>
            <w:r w:rsidRPr="002839BC">
              <w:rPr>
                <w:rFonts w:ascii="Arial" w:hAnsi="Arial" w:cs="Arial"/>
                <w:sz w:val="16"/>
                <w:szCs w:val="16"/>
                <w:lang w:val="en-US" w:eastAsia="en-US"/>
              </w:rPr>
              <w:t xml:space="preserve"> </w:t>
            </w:r>
            <w:r w:rsidRPr="002839BC">
              <w:rPr>
                <w:rFonts w:ascii="Arial" w:hAnsi="Arial" w:cs="Arial"/>
                <w:sz w:val="16"/>
                <w:szCs w:val="16"/>
                <w:lang w:eastAsia="en-US"/>
              </w:rPr>
              <w:t>Європейській</w:t>
            </w:r>
            <w:r w:rsidRPr="002839BC">
              <w:rPr>
                <w:rFonts w:ascii="Arial" w:hAnsi="Arial" w:cs="Arial"/>
                <w:sz w:val="16"/>
                <w:szCs w:val="16"/>
                <w:lang w:val="en-US" w:eastAsia="en-US"/>
              </w:rPr>
              <w:t xml:space="preserve"> </w:t>
            </w:r>
            <w:r w:rsidRPr="002839BC">
              <w:rPr>
                <w:rFonts w:ascii="Arial" w:hAnsi="Arial" w:cs="Arial"/>
                <w:sz w:val="16"/>
                <w:szCs w:val="16"/>
                <w:lang w:eastAsia="en-US"/>
              </w:rPr>
              <w:t>фармакопеї</w:t>
            </w:r>
            <w:r w:rsidRPr="002839BC">
              <w:rPr>
                <w:rFonts w:ascii="Arial" w:hAnsi="Arial" w:cs="Arial"/>
                <w:sz w:val="16"/>
                <w:szCs w:val="16"/>
                <w:lang w:val="en-US" w:eastAsia="en-US"/>
              </w:rPr>
              <w:t xml:space="preserve">) - </w:t>
            </w:r>
            <w:r w:rsidRPr="002839BC">
              <w:rPr>
                <w:rFonts w:ascii="Arial" w:hAnsi="Arial" w:cs="Arial"/>
                <w:sz w:val="16"/>
                <w:szCs w:val="16"/>
                <w:lang w:eastAsia="en-US"/>
              </w:rPr>
              <w:t>Оновлений</w:t>
            </w:r>
            <w:r w:rsidRPr="002839BC">
              <w:rPr>
                <w:rFonts w:ascii="Arial" w:hAnsi="Arial" w:cs="Arial"/>
                <w:sz w:val="16"/>
                <w:szCs w:val="16"/>
                <w:lang w:val="en-US" w:eastAsia="en-US"/>
              </w:rPr>
              <w:t xml:space="preserve"> </w:t>
            </w:r>
            <w:r w:rsidRPr="002839BC">
              <w:rPr>
                <w:rFonts w:ascii="Arial" w:hAnsi="Arial" w:cs="Arial"/>
                <w:sz w:val="16"/>
                <w:szCs w:val="16"/>
                <w:lang w:eastAsia="en-US"/>
              </w:rPr>
              <w:t>сертифікат</w:t>
            </w:r>
            <w:r w:rsidRPr="002839BC">
              <w:rPr>
                <w:rFonts w:ascii="Arial" w:hAnsi="Arial" w:cs="Arial"/>
                <w:sz w:val="16"/>
                <w:szCs w:val="16"/>
                <w:lang w:val="en-US" w:eastAsia="en-US"/>
              </w:rPr>
              <w:t xml:space="preserve"> </w:t>
            </w:r>
            <w:r w:rsidRPr="002839BC">
              <w:rPr>
                <w:rFonts w:ascii="Arial" w:hAnsi="Arial" w:cs="Arial"/>
                <w:sz w:val="16"/>
                <w:szCs w:val="16"/>
                <w:lang w:eastAsia="en-US"/>
              </w:rPr>
              <w:t>від</w:t>
            </w:r>
            <w:r w:rsidRPr="002839BC">
              <w:rPr>
                <w:rFonts w:ascii="Arial" w:hAnsi="Arial" w:cs="Arial"/>
                <w:sz w:val="16"/>
                <w:szCs w:val="16"/>
                <w:lang w:val="en-US" w:eastAsia="en-US"/>
              </w:rPr>
              <w:t xml:space="preserve"> </w:t>
            </w:r>
            <w:r w:rsidRPr="002839BC">
              <w:rPr>
                <w:rFonts w:ascii="Arial" w:hAnsi="Arial" w:cs="Arial"/>
                <w:sz w:val="16"/>
                <w:szCs w:val="16"/>
                <w:lang w:eastAsia="en-US"/>
              </w:rPr>
              <w:t>уже</w:t>
            </w:r>
            <w:r w:rsidRPr="002839BC">
              <w:rPr>
                <w:rFonts w:ascii="Arial" w:hAnsi="Arial" w:cs="Arial"/>
                <w:sz w:val="16"/>
                <w:szCs w:val="16"/>
                <w:lang w:val="en-US" w:eastAsia="en-US"/>
              </w:rPr>
              <w:t xml:space="preserve"> </w:t>
            </w:r>
            <w:r w:rsidRPr="002839BC">
              <w:rPr>
                <w:rFonts w:ascii="Arial" w:hAnsi="Arial" w:cs="Arial"/>
                <w:sz w:val="16"/>
                <w:szCs w:val="16"/>
                <w:lang w:eastAsia="en-US"/>
              </w:rPr>
              <w:t>затвердженого</w:t>
            </w:r>
            <w:r w:rsidRPr="002839BC">
              <w:rPr>
                <w:rFonts w:ascii="Arial" w:hAnsi="Arial" w:cs="Arial"/>
                <w:sz w:val="16"/>
                <w:szCs w:val="16"/>
                <w:lang w:val="en-US" w:eastAsia="en-US"/>
              </w:rPr>
              <w:t xml:space="preserve"> </w:t>
            </w:r>
            <w:r w:rsidRPr="002839BC">
              <w:rPr>
                <w:rFonts w:ascii="Arial" w:hAnsi="Arial" w:cs="Arial"/>
                <w:sz w:val="16"/>
                <w:szCs w:val="16"/>
                <w:lang w:eastAsia="en-US"/>
              </w:rPr>
              <w:t>виробника</w:t>
            </w:r>
            <w:r w:rsidRPr="002839BC">
              <w:rPr>
                <w:rFonts w:ascii="Arial" w:hAnsi="Arial" w:cs="Arial"/>
                <w:sz w:val="16"/>
                <w:szCs w:val="16"/>
                <w:lang w:val="en-US" w:eastAsia="en-US"/>
              </w:rPr>
              <w:t xml:space="preserve"> (</w:t>
            </w:r>
            <w:r w:rsidRPr="002839BC">
              <w:rPr>
                <w:rFonts w:ascii="Arial" w:hAnsi="Arial" w:cs="Arial"/>
                <w:sz w:val="16"/>
                <w:szCs w:val="16"/>
                <w:lang w:eastAsia="en-US"/>
              </w:rPr>
              <w:t>Б</w:t>
            </w:r>
            <w:r w:rsidRPr="002839BC">
              <w:rPr>
                <w:rFonts w:ascii="Arial" w:hAnsi="Arial" w:cs="Arial"/>
                <w:sz w:val="16"/>
                <w:szCs w:val="16"/>
                <w:lang w:val="en-US" w:eastAsia="en-US"/>
              </w:rPr>
              <w:t xml:space="preserve">.III.1. </w:t>
            </w:r>
            <w:r w:rsidRPr="002839BC">
              <w:rPr>
                <w:rFonts w:ascii="Arial" w:hAnsi="Arial" w:cs="Arial"/>
                <w:sz w:val="16"/>
                <w:szCs w:val="16"/>
                <w:lang w:eastAsia="en-US"/>
              </w:rPr>
              <w:t>(а)-2 ІА), Оновлений сертифікат від уже затвердженого виробника (</w:t>
            </w:r>
            <w:r w:rsidRPr="002839BC">
              <w:rPr>
                <w:rFonts w:ascii="Arial" w:hAnsi="Arial" w:cs="Arial"/>
                <w:sz w:val="16"/>
                <w:szCs w:val="16"/>
                <w:lang w:val="en-US" w:eastAsia="en-US"/>
              </w:rPr>
              <w:t>R</w:t>
            </w:r>
            <w:r w:rsidRPr="002839BC">
              <w:rPr>
                <w:rFonts w:ascii="Arial" w:hAnsi="Arial" w:cs="Arial"/>
                <w:sz w:val="16"/>
                <w:szCs w:val="16"/>
                <w:lang w:eastAsia="en-US"/>
              </w:rPr>
              <w:t>1-</w:t>
            </w:r>
            <w:r w:rsidRPr="002839BC">
              <w:rPr>
                <w:rFonts w:ascii="Arial" w:hAnsi="Arial" w:cs="Arial"/>
                <w:sz w:val="16"/>
                <w:szCs w:val="16"/>
                <w:lang w:val="en-US" w:eastAsia="en-US"/>
              </w:rPr>
              <w:t>CEP</w:t>
            </w:r>
            <w:r w:rsidRPr="002839BC">
              <w:rPr>
                <w:rFonts w:ascii="Arial" w:hAnsi="Arial" w:cs="Arial"/>
                <w:sz w:val="16"/>
                <w:szCs w:val="16"/>
                <w:lang w:eastAsia="en-US"/>
              </w:rPr>
              <w:t xml:space="preserve"> 1998-126-</w:t>
            </w:r>
            <w:r w:rsidRPr="002839BC">
              <w:rPr>
                <w:rFonts w:ascii="Arial" w:hAnsi="Arial" w:cs="Arial"/>
                <w:sz w:val="16"/>
                <w:szCs w:val="16"/>
                <w:lang w:val="en-US" w:eastAsia="en-US"/>
              </w:rPr>
              <w:t>Rev</w:t>
            </w:r>
            <w:r w:rsidRPr="002839BC">
              <w:rPr>
                <w:rFonts w:ascii="Arial" w:hAnsi="Arial" w:cs="Arial"/>
                <w:sz w:val="16"/>
                <w:szCs w:val="16"/>
                <w:lang w:eastAsia="en-US"/>
              </w:rPr>
              <w:t xml:space="preserve"> 03) не рекомендованодо затвердження, оскільки заявлена зміна Б.</w:t>
            </w:r>
            <w:r w:rsidRPr="002839BC">
              <w:rPr>
                <w:rFonts w:ascii="Arial" w:hAnsi="Arial" w:cs="Arial"/>
                <w:sz w:val="16"/>
                <w:szCs w:val="16"/>
                <w:lang w:val="en-US" w:eastAsia="en-US"/>
              </w:rPr>
              <w:t>III</w:t>
            </w:r>
            <w:r w:rsidRPr="002839BC">
              <w:rPr>
                <w:rFonts w:ascii="Arial" w:hAnsi="Arial" w:cs="Arial"/>
                <w:sz w:val="16"/>
                <w:szCs w:val="16"/>
                <w:lang w:eastAsia="en-US"/>
              </w:rPr>
              <w:t xml:space="preserve">.1. </w:t>
            </w:r>
            <w:r w:rsidRPr="002839BC">
              <w:rPr>
                <w:rFonts w:ascii="Arial" w:hAnsi="Arial" w:cs="Arial"/>
                <w:sz w:val="16"/>
                <w:szCs w:val="16"/>
                <w:lang w:val="en-US" w:eastAsia="en-US"/>
              </w:rPr>
              <w:t>(а)-1,IAнп.</w:t>
            </w:r>
          </w:p>
        </w:tc>
      </w:tr>
      <w:tr w:rsidR="004D5776" w:rsidRPr="002839BC" w:rsidTr="00265A96">
        <w:trPr>
          <w:trHeight w:val="557"/>
        </w:trPr>
        <w:tc>
          <w:tcPr>
            <w:tcW w:w="547" w:type="dxa"/>
            <w:tcBorders>
              <w:top w:val="single" w:sz="4" w:space="0" w:color="auto"/>
              <w:left w:val="single" w:sz="4" w:space="0" w:color="auto"/>
              <w:bottom w:val="single" w:sz="4" w:space="0" w:color="auto"/>
              <w:right w:val="single" w:sz="4" w:space="0" w:color="auto"/>
            </w:tcBorders>
          </w:tcPr>
          <w:p w:rsidR="004D5776" w:rsidRPr="002839BC" w:rsidRDefault="004D5776" w:rsidP="004D5776">
            <w:pPr>
              <w:numPr>
                <w:ilvl w:val="0"/>
                <w:numId w:val="9"/>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both"/>
              <w:rPr>
                <w:rFonts w:ascii="Arial" w:hAnsi="Arial" w:cs="Arial"/>
                <w:b/>
                <w:sz w:val="16"/>
                <w:szCs w:val="16"/>
                <w:lang w:eastAsia="en-US"/>
              </w:rPr>
            </w:pPr>
            <w:r w:rsidRPr="002839BC">
              <w:rPr>
                <w:rFonts w:ascii="Arial" w:hAnsi="Arial" w:cs="Arial"/>
                <w:b/>
                <w:sz w:val="16"/>
                <w:szCs w:val="16"/>
                <w:lang w:eastAsia="en-US"/>
              </w:rPr>
              <w:t xml:space="preserve">НЕЗОЛІД </w:t>
            </w:r>
          </w:p>
        </w:tc>
        <w:tc>
          <w:tcPr>
            <w:tcW w:w="1701"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rPr>
                <w:rFonts w:ascii="Arial" w:hAnsi="Arial" w:cs="Arial"/>
                <w:sz w:val="16"/>
                <w:szCs w:val="16"/>
                <w:lang w:eastAsia="en-US"/>
              </w:rPr>
            </w:pPr>
            <w:r w:rsidRPr="002839BC">
              <w:rPr>
                <w:rFonts w:ascii="Arial" w:hAnsi="Arial" w:cs="Arial"/>
                <w:sz w:val="16"/>
                <w:szCs w:val="16"/>
                <w:lang w:eastAsia="en-US"/>
              </w:rPr>
              <w:t>таблетки, вкриті плівковою оболонкою по 600 мг, по 4 або 10 таблеток у блістері, по 1 блістеру у картонній пачці</w:t>
            </w:r>
          </w:p>
          <w:p w:rsidR="004D5776" w:rsidRPr="002839BC" w:rsidRDefault="004D5776" w:rsidP="00265A96">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center"/>
              <w:rPr>
                <w:rFonts w:ascii="Arial" w:hAnsi="Arial" w:cs="Arial"/>
                <w:sz w:val="16"/>
                <w:szCs w:val="16"/>
                <w:lang w:eastAsia="en-US"/>
              </w:rPr>
            </w:pPr>
            <w:r w:rsidRPr="002839BC">
              <w:rPr>
                <w:rFonts w:ascii="Arial" w:hAnsi="Arial" w:cs="Arial"/>
                <w:sz w:val="16"/>
                <w:szCs w:val="16"/>
                <w:lang w:eastAsia="en-US"/>
              </w:rPr>
              <w:t>ААР Фарма ФЗ-ЛЛС</w:t>
            </w:r>
          </w:p>
        </w:tc>
        <w:tc>
          <w:tcPr>
            <w:tcW w:w="964"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jc w:val="center"/>
              <w:rPr>
                <w:rFonts w:ascii="Arial" w:hAnsi="Arial" w:cs="Arial"/>
                <w:sz w:val="16"/>
                <w:szCs w:val="16"/>
                <w:lang w:eastAsia="en-US"/>
              </w:rPr>
            </w:pPr>
            <w:r w:rsidRPr="002839BC">
              <w:rPr>
                <w:rFonts w:ascii="Arial" w:hAnsi="Arial" w:cs="Arial"/>
                <w:sz w:val="16"/>
                <w:szCs w:val="16"/>
                <w:lang w:eastAsia="en-US"/>
              </w:rPr>
              <w:t>Об'єднан</w:t>
            </w:r>
            <w:r w:rsidRPr="002839BC">
              <w:rPr>
                <w:rFonts w:ascii="Arial" w:hAnsi="Arial" w:cs="Arial"/>
                <w:sz w:val="16"/>
                <w:szCs w:val="16"/>
                <w:lang w:val="en-US" w:eastAsia="en-US"/>
              </w:rPr>
              <w:t>i</w:t>
            </w:r>
            <w:r w:rsidRPr="002839BC">
              <w:rPr>
                <w:rFonts w:ascii="Arial" w:hAnsi="Arial" w:cs="Arial"/>
                <w:sz w:val="16"/>
                <w:szCs w:val="16"/>
                <w:lang w:eastAsia="en-US"/>
              </w:rPr>
              <w:t xml:space="preserve"> Арабськ</w:t>
            </w:r>
            <w:r w:rsidRPr="002839BC">
              <w:rPr>
                <w:rFonts w:ascii="Arial" w:hAnsi="Arial" w:cs="Arial"/>
                <w:sz w:val="16"/>
                <w:szCs w:val="16"/>
                <w:lang w:val="en-US" w:eastAsia="en-US"/>
              </w:rPr>
              <w:t>i</w:t>
            </w:r>
            <w:r w:rsidRPr="002839BC">
              <w:rPr>
                <w:rFonts w:ascii="Arial" w:hAnsi="Arial" w:cs="Arial"/>
                <w:sz w:val="16"/>
                <w:szCs w:val="16"/>
                <w:lang w:eastAsia="en-US"/>
              </w:rPr>
              <w:t xml:space="preserve"> Ем</w:t>
            </w:r>
            <w:r w:rsidRPr="002839BC">
              <w:rPr>
                <w:rFonts w:ascii="Arial" w:hAnsi="Arial" w:cs="Arial"/>
                <w:sz w:val="16"/>
                <w:szCs w:val="16"/>
                <w:lang w:val="en-US" w:eastAsia="en-US"/>
              </w:rPr>
              <w:t>i</w:t>
            </w:r>
            <w:r w:rsidRPr="002839BC">
              <w:rPr>
                <w:rFonts w:ascii="Arial" w:hAnsi="Arial" w:cs="Arial"/>
                <w:sz w:val="16"/>
                <w:szCs w:val="16"/>
                <w:lang w:eastAsia="en-US"/>
              </w:rPr>
              <w:t>рати</w:t>
            </w:r>
          </w:p>
          <w:p w:rsidR="004D5776" w:rsidRPr="002839BC" w:rsidRDefault="004D5776" w:rsidP="00265A96">
            <w:pPr>
              <w:jc w:val="cente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135"/>
              <w:ind w:firstLine="0"/>
              <w:jc w:val="center"/>
              <w:rPr>
                <w:rFonts w:cs="Arial"/>
                <w:b w:val="0"/>
                <w:iCs/>
                <w:sz w:val="16"/>
                <w:szCs w:val="16"/>
                <w:lang w:val="en-US" w:eastAsia="en-US"/>
              </w:rPr>
            </w:pPr>
            <w:r w:rsidRPr="002839BC">
              <w:rPr>
                <w:rFonts w:cs="Arial"/>
                <w:b w:val="0"/>
                <w:sz w:val="16"/>
                <w:szCs w:val="16"/>
                <w:lang w:eastAsia="en-US"/>
              </w:rPr>
              <w:t>Зім Лабораторіз Лімітед</w:t>
            </w:r>
          </w:p>
        </w:tc>
        <w:tc>
          <w:tcPr>
            <w:tcW w:w="1134"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ab"/>
              <w:spacing w:after="240"/>
              <w:ind w:left="0"/>
              <w:jc w:val="center"/>
              <w:rPr>
                <w:rFonts w:ascii="Arial" w:hAnsi="Arial" w:cs="Arial"/>
                <w:b/>
                <w:sz w:val="16"/>
                <w:szCs w:val="16"/>
                <w:lang w:eastAsia="en-US"/>
              </w:rPr>
            </w:pPr>
            <w:r w:rsidRPr="002839BC">
              <w:rPr>
                <w:rFonts w:ascii="Arial" w:hAnsi="Arial" w:cs="Arial"/>
                <w:sz w:val="16"/>
                <w:szCs w:val="16"/>
                <w:lang w:eastAsia="en-US"/>
              </w:rPr>
              <w:t>Індія</w:t>
            </w:r>
          </w:p>
        </w:tc>
        <w:tc>
          <w:tcPr>
            <w:tcW w:w="1418"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135"/>
              <w:ind w:firstLine="0"/>
              <w:jc w:val="left"/>
              <w:rPr>
                <w:rFonts w:cs="Arial"/>
                <w:b w:val="0"/>
                <w:iCs/>
                <w:sz w:val="16"/>
                <w:szCs w:val="16"/>
                <w:lang w:val="en-US" w:eastAsia="en-US"/>
              </w:rPr>
            </w:pPr>
            <w:r w:rsidRPr="002839BC">
              <w:rPr>
                <w:rFonts w:cs="Arial"/>
                <w:b w:val="0"/>
                <w:iCs/>
                <w:sz w:val="16"/>
                <w:szCs w:val="16"/>
                <w:lang w:eastAsia="en-US"/>
              </w:rPr>
              <w:t xml:space="preserve">засідання </w:t>
            </w:r>
            <w:r w:rsidRPr="002839BC">
              <w:rPr>
                <w:rFonts w:cs="Arial"/>
                <w:b w:val="0"/>
                <w:iCs/>
                <w:sz w:val="16"/>
                <w:szCs w:val="16"/>
                <w:lang w:val="en-US" w:eastAsia="en-US"/>
              </w:rPr>
              <w:t>НТР № 20 від 30.06.2022</w:t>
            </w:r>
          </w:p>
        </w:tc>
        <w:tc>
          <w:tcPr>
            <w:tcW w:w="5275" w:type="dxa"/>
            <w:tcBorders>
              <w:top w:val="single" w:sz="4" w:space="0" w:color="auto"/>
              <w:left w:val="single" w:sz="4" w:space="0" w:color="auto"/>
              <w:bottom w:val="single" w:sz="4" w:space="0" w:color="auto"/>
              <w:right w:val="single" w:sz="4" w:space="0" w:color="auto"/>
            </w:tcBorders>
          </w:tcPr>
          <w:p w:rsidR="004D5776" w:rsidRPr="002839BC" w:rsidRDefault="004D5776" w:rsidP="00265A96">
            <w:pPr>
              <w:pStyle w:val="ab"/>
              <w:spacing w:after="240"/>
              <w:ind w:left="0"/>
              <w:rPr>
                <w:rFonts w:ascii="Arial" w:hAnsi="Arial" w:cs="Arial"/>
                <w:b/>
                <w:sz w:val="16"/>
                <w:szCs w:val="16"/>
                <w:lang w:eastAsia="en-US"/>
              </w:rPr>
            </w:pPr>
            <w:r w:rsidRPr="002839BC">
              <w:rPr>
                <w:rFonts w:ascii="Arial" w:hAnsi="Arial" w:cs="Arial"/>
                <w:b/>
                <w:sz w:val="16"/>
                <w:szCs w:val="16"/>
                <w:lang w:val="uk-UA"/>
              </w:rPr>
              <w:t>Відмовити у</w:t>
            </w:r>
            <w:r w:rsidRPr="002839BC">
              <w:rPr>
                <w:rFonts w:ascii="Arial" w:hAnsi="Arial" w:cs="Arial"/>
                <w:b/>
                <w:sz w:val="16"/>
                <w:szCs w:val="16"/>
                <w:lang w:eastAsia="en-US"/>
              </w:rPr>
              <w:t xml:space="preserve"> затвердженн</w:t>
            </w:r>
            <w:r w:rsidRPr="002839BC">
              <w:rPr>
                <w:rFonts w:ascii="Arial" w:hAnsi="Arial" w:cs="Arial"/>
                <w:b/>
                <w:sz w:val="16"/>
                <w:szCs w:val="16"/>
                <w:lang w:val="uk-UA" w:eastAsia="en-US"/>
              </w:rPr>
              <w:t>і</w:t>
            </w:r>
            <w:r w:rsidRPr="002839BC">
              <w:rPr>
                <w:rFonts w:ascii="Arial" w:hAnsi="Arial" w:cs="Arial"/>
                <w:b/>
                <w:sz w:val="16"/>
                <w:szCs w:val="16"/>
                <w:lang w:eastAsia="en-US"/>
              </w:rPr>
              <w:t xml:space="preserve"> - виправлення технічної помилки в реєстраційних документах - </w:t>
            </w:r>
            <w:r w:rsidRPr="002839BC">
              <w:rPr>
                <w:rFonts w:ascii="Arial" w:hAnsi="Arial" w:cs="Arial"/>
                <w:sz w:val="16"/>
                <w:szCs w:val="16"/>
                <w:lang w:eastAsia="en-US"/>
              </w:rPr>
              <w:t xml:space="preserve">технічна помилка (згідно наказу МОЗ від 23.07.2015 № 460). Виправлення технічних помилок, згідно п.2.4. розділу </w:t>
            </w:r>
            <w:r w:rsidRPr="002839BC">
              <w:rPr>
                <w:rFonts w:ascii="Arial" w:hAnsi="Arial" w:cs="Arial"/>
                <w:sz w:val="16"/>
                <w:szCs w:val="16"/>
                <w:lang w:val="en-US" w:eastAsia="en-US"/>
              </w:rPr>
              <w:t>VI</w:t>
            </w:r>
            <w:r w:rsidRPr="002839BC">
              <w:rPr>
                <w:rFonts w:ascii="Arial" w:hAnsi="Arial" w:cs="Arial"/>
                <w:sz w:val="16"/>
                <w:szCs w:val="16"/>
                <w:lang w:eastAsia="en-US"/>
              </w:rPr>
              <w:t xml:space="preserve">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при написанні специфікації та методів контролю, а саме: • у розділі «Опис» невірно вказаний переклад опису капсули; • у розділі «Середня маса» некоректно зазначена назва показника; • у розділі «Мікробіологічна чистота» некоректно зазначена назва показника та окремі види мікроорганізмів; • вилучення із розділу «Опис» візуальної оцінки препарату, а саме речення: «Візуально відповідає опису аналізованого зразка». Діюча редакція: Специфікація</w:t>
            </w:r>
            <w:r w:rsidRPr="002839BC">
              <w:rPr>
                <w:rFonts w:ascii="Arial" w:hAnsi="Arial" w:cs="Arial"/>
                <w:sz w:val="16"/>
                <w:szCs w:val="16"/>
                <w:lang w:eastAsia="en-US"/>
              </w:rPr>
              <w:br/>
              <w:t>ОПИС Білі, капсуло подібні таблетки вкриті плівкою оболонкою з розділовою поперечною рискою з одної сторони та гладкі з іншої. СЕРЕДНЯ ВАГА 745.00 мг ± 5.00 %</w:t>
            </w:r>
            <w:r w:rsidRPr="002839BC">
              <w:rPr>
                <w:rFonts w:ascii="Arial" w:hAnsi="Arial" w:cs="Arial"/>
                <w:sz w:val="16"/>
                <w:szCs w:val="16"/>
                <w:lang w:eastAsia="en-US"/>
              </w:rPr>
              <w:br/>
              <w:t>ОДНОРІДНІСТЬ МАСИ ± 5.00 % Середньої ваги</w:t>
            </w:r>
            <w:r w:rsidRPr="002839BC">
              <w:rPr>
                <w:rFonts w:ascii="Arial" w:hAnsi="Arial" w:cs="Arial"/>
                <w:sz w:val="16"/>
                <w:szCs w:val="16"/>
                <w:lang w:eastAsia="en-US"/>
              </w:rPr>
              <w:br/>
              <w:t>ВИПРОБУВАННЯ НА ВИЗНАЧЕННЯ КІЛЬКОСТІ МІКРООРГАНІЗМІВ</w:t>
            </w:r>
            <w:r w:rsidRPr="002839BC">
              <w:rPr>
                <w:rFonts w:ascii="Arial" w:hAnsi="Arial" w:cs="Arial"/>
                <w:sz w:val="16"/>
                <w:szCs w:val="16"/>
                <w:lang w:eastAsia="en-US"/>
              </w:rPr>
              <w:br/>
            </w:r>
            <w:r w:rsidRPr="002839BC">
              <w:rPr>
                <w:rFonts w:ascii="Arial" w:hAnsi="Arial" w:cs="Arial"/>
                <w:sz w:val="16"/>
                <w:szCs w:val="16"/>
                <w:lang w:val="en-US" w:eastAsia="en-US"/>
              </w:rPr>
              <w:t>a</w:t>
            </w:r>
            <w:r w:rsidRPr="002839BC">
              <w:rPr>
                <w:rFonts w:ascii="Arial" w:hAnsi="Arial" w:cs="Arial"/>
                <w:sz w:val="16"/>
                <w:szCs w:val="16"/>
                <w:lang w:eastAsia="en-US"/>
              </w:rPr>
              <w:t xml:space="preserve"> Загальне число аеробних мікробів Не більше ніж 1000 КУО/г</w:t>
            </w:r>
            <w:r w:rsidRPr="002839BC">
              <w:rPr>
                <w:rFonts w:ascii="Arial" w:hAnsi="Arial" w:cs="Arial"/>
                <w:sz w:val="16"/>
                <w:szCs w:val="16"/>
                <w:lang w:eastAsia="en-US"/>
              </w:rPr>
              <w:br/>
            </w:r>
            <w:r w:rsidRPr="002839BC">
              <w:rPr>
                <w:rFonts w:ascii="Arial" w:hAnsi="Arial" w:cs="Arial"/>
                <w:sz w:val="16"/>
                <w:szCs w:val="16"/>
                <w:lang w:val="en-US" w:eastAsia="en-US"/>
              </w:rPr>
              <w:t>b</w:t>
            </w:r>
            <w:r w:rsidRPr="002839BC">
              <w:rPr>
                <w:rFonts w:ascii="Arial" w:hAnsi="Arial" w:cs="Arial"/>
                <w:sz w:val="16"/>
                <w:szCs w:val="16"/>
                <w:lang w:eastAsia="en-US"/>
              </w:rPr>
              <w:t xml:space="preserve"> Загальна кількість дріжджів та цвілі Не більше ніж 100 КУО/г</w:t>
            </w:r>
            <w:r w:rsidRPr="002839BC">
              <w:rPr>
                <w:rFonts w:ascii="Arial" w:hAnsi="Arial" w:cs="Arial"/>
                <w:sz w:val="16"/>
                <w:szCs w:val="16"/>
                <w:lang w:eastAsia="en-US"/>
              </w:rPr>
              <w:br/>
              <w:t>ВИПРОБУВАННЯ НА ПЕВНІ МІКРО ОРГАНІЗМИ</w:t>
            </w:r>
            <w:r w:rsidRPr="002839BC">
              <w:rPr>
                <w:rFonts w:ascii="Arial" w:hAnsi="Arial" w:cs="Arial"/>
                <w:sz w:val="16"/>
                <w:szCs w:val="16"/>
                <w:lang w:eastAsia="en-US"/>
              </w:rPr>
              <w:br/>
            </w:r>
            <w:r w:rsidRPr="002839BC">
              <w:rPr>
                <w:rFonts w:ascii="Arial" w:hAnsi="Arial" w:cs="Arial"/>
                <w:sz w:val="16"/>
                <w:szCs w:val="16"/>
                <w:lang w:val="en-US" w:eastAsia="en-US"/>
              </w:rPr>
              <w:t>a</w:t>
            </w:r>
            <w:r w:rsidRPr="002839BC">
              <w:rPr>
                <w:rFonts w:ascii="Arial" w:hAnsi="Arial" w:cs="Arial"/>
                <w:sz w:val="16"/>
                <w:szCs w:val="16"/>
                <w:lang w:eastAsia="en-US"/>
              </w:rPr>
              <w:t xml:space="preserve"> </w:t>
            </w:r>
            <w:r w:rsidRPr="002839BC">
              <w:rPr>
                <w:rFonts w:ascii="Arial" w:hAnsi="Arial" w:cs="Arial"/>
                <w:sz w:val="16"/>
                <w:szCs w:val="16"/>
                <w:lang w:val="en-US" w:eastAsia="en-US"/>
              </w:rPr>
              <w:t>Escherichia</w:t>
            </w:r>
            <w:r w:rsidRPr="002839BC">
              <w:rPr>
                <w:rFonts w:ascii="Arial" w:hAnsi="Arial" w:cs="Arial"/>
                <w:sz w:val="16"/>
                <w:szCs w:val="16"/>
                <w:lang w:eastAsia="en-US"/>
              </w:rPr>
              <w:t xml:space="preserve"> </w:t>
            </w:r>
            <w:r w:rsidRPr="002839BC">
              <w:rPr>
                <w:rFonts w:ascii="Arial" w:hAnsi="Arial" w:cs="Arial"/>
                <w:sz w:val="16"/>
                <w:szCs w:val="16"/>
                <w:lang w:val="en-US" w:eastAsia="en-US"/>
              </w:rPr>
              <w:t>coli</w:t>
            </w:r>
            <w:r w:rsidRPr="002839BC">
              <w:rPr>
                <w:rFonts w:ascii="Arial" w:hAnsi="Arial" w:cs="Arial"/>
                <w:sz w:val="16"/>
                <w:szCs w:val="16"/>
                <w:lang w:eastAsia="en-US"/>
              </w:rPr>
              <w:t xml:space="preserve"> Мають біти відсутні</w:t>
            </w:r>
            <w:r w:rsidRPr="002839BC">
              <w:rPr>
                <w:rFonts w:ascii="Arial" w:hAnsi="Arial" w:cs="Arial"/>
                <w:sz w:val="16"/>
                <w:szCs w:val="16"/>
                <w:lang w:eastAsia="en-US"/>
              </w:rPr>
              <w:br/>
            </w:r>
            <w:r w:rsidRPr="002839BC">
              <w:rPr>
                <w:rFonts w:ascii="Arial" w:hAnsi="Arial" w:cs="Arial"/>
                <w:sz w:val="16"/>
                <w:szCs w:val="16"/>
                <w:lang w:val="en-US" w:eastAsia="en-US"/>
              </w:rPr>
              <w:t>b</w:t>
            </w:r>
            <w:r w:rsidRPr="002839BC">
              <w:rPr>
                <w:rFonts w:ascii="Arial" w:hAnsi="Arial" w:cs="Arial"/>
                <w:sz w:val="16"/>
                <w:szCs w:val="16"/>
                <w:lang w:eastAsia="en-US"/>
              </w:rPr>
              <w:t xml:space="preserve"> </w:t>
            </w:r>
            <w:r w:rsidRPr="002839BC">
              <w:rPr>
                <w:rFonts w:ascii="Arial" w:hAnsi="Arial" w:cs="Arial"/>
                <w:sz w:val="16"/>
                <w:szCs w:val="16"/>
                <w:lang w:val="en-US" w:eastAsia="en-US"/>
              </w:rPr>
              <w:t>Salmonella</w:t>
            </w:r>
            <w:r w:rsidRPr="002839BC">
              <w:rPr>
                <w:rFonts w:ascii="Arial" w:hAnsi="Arial" w:cs="Arial"/>
                <w:sz w:val="16"/>
                <w:szCs w:val="16"/>
                <w:lang w:eastAsia="en-US"/>
              </w:rPr>
              <w:t xml:space="preserve"> </w:t>
            </w:r>
            <w:r w:rsidRPr="002839BC">
              <w:rPr>
                <w:rFonts w:ascii="Arial" w:hAnsi="Arial" w:cs="Arial"/>
                <w:sz w:val="16"/>
                <w:szCs w:val="16"/>
                <w:lang w:val="en-US" w:eastAsia="en-US"/>
              </w:rPr>
              <w:t>species</w:t>
            </w:r>
            <w:r w:rsidRPr="002839BC">
              <w:rPr>
                <w:rFonts w:ascii="Arial" w:hAnsi="Arial" w:cs="Arial"/>
                <w:sz w:val="16"/>
                <w:szCs w:val="16"/>
                <w:lang w:eastAsia="en-US"/>
              </w:rPr>
              <w:t xml:space="preserve"> Мають біти відсутні</w:t>
            </w:r>
            <w:r w:rsidRPr="002839BC">
              <w:rPr>
                <w:rFonts w:ascii="Arial" w:hAnsi="Arial" w:cs="Arial"/>
                <w:sz w:val="16"/>
                <w:szCs w:val="16"/>
                <w:lang w:eastAsia="en-US"/>
              </w:rPr>
              <w:br/>
            </w:r>
            <w:r w:rsidRPr="002839BC">
              <w:rPr>
                <w:rFonts w:ascii="Arial" w:hAnsi="Arial" w:cs="Arial"/>
                <w:sz w:val="16"/>
                <w:szCs w:val="16"/>
                <w:lang w:val="en-US" w:eastAsia="en-US"/>
              </w:rPr>
              <w:t>c</w:t>
            </w:r>
            <w:r w:rsidRPr="002839BC">
              <w:rPr>
                <w:rFonts w:ascii="Arial" w:hAnsi="Arial" w:cs="Arial"/>
                <w:sz w:val="16"/>
                <w:szCs w:val="16"/>
                <w:lang w:eastAsia="en-US"/>
              </w:rPr>
              <w:t xml:space="preserve"> </w:t>
            </w:r>
            <w:r w:rsidRPr="002839BC">
              <w:rPr>
                <w:rFonts w:ascii="Arial" w:hAnsi="Arial" w:cs="Arial"/>
                <w:sz w:val="16"/>
                <w:szCs w:val="16"/>
                <w:lang w:val="en-US" w:eastAsia="en-US"/>
              </w:rPr>
              <w:t>Pseudomonas</w:t>
            </w:r>
            <w:r w:rsidRPr="002839BC">
              <w:rPr>
                <w:rFonts w:ascii="Arial" w:hAnsi="Arial" w:cs="Arial"/>
                <w:sz w:val="16"/>
                <w:szCs w:val="16"/>
                <w:lang w:eastAsia="en-US"/>
              </w:rPr>
              <w:t xml:space="preserve"> </w:t>
            </w:r>
            <w:r w:rsidRPr="002839BC">
              <w:rPr>
                <w:rFonts w:ascii="Arial" w:hAnsi="Arial" w:cs="Arial"/>
                <w:sz w:val="16"/>
                <w:szCs w:val="16"/>
                <w:lang w:val="en-US" w:eastAsia="en-US"/>
              </w:rPr>
              <w:t>aeruginosa</w:t>
            </w:r>
            <w:r w:rsidRPr="002839BC">
              <w:rPr>
                <w:rFonts w:ascii="Arial" w:hAnsi="Arial" w:cs="Arial"/>
                <w:sz w:val="16"/>
                <w:szCs w:val="16"/>
                <w:lang w:eastAsia="en-US"/>
              </w:rPr>
              <w:t xml:space="preserve"> Мають біти відсутні</w:t>
            </w:r>
            <w:r w:rsidRPr="002839BC">
              <w:rPr>
                <w:rFonts w:ascii="Arial" w:hAnsi="Arial" w:cs="Arial"/>
                <w:sz w:val="16"/>
                <w:szCs w:val="16"/>
                <w:lang w:eastAsia="en-US"/>
              </w:rPr>
              <w:br/>
            </w:r>
            <w:r w:rsidRPr="002839BC">
              <w:rPr>
                <w:rFonts w:ascii="Arial" w:hAnsi="Arial" w:cs="Arial"/>
                <w:sz w:val="16"/>
                <w:szCs w:val="16"/>
                <w:lang w:val="en-US" w:eastAsia="en-US"/>
              </w:rPr>
              <w:t>d</w:t>
            </w:r>
            <w:r w:rsidRPr="002839BC">
              <w:rPr>
                <w:rFonts w:ascii="Arial" w:hAnsi="Arial" w:cs="Arial"/>
                <w:sz w:val="16"/>
                <w:szCs w:val="16"/>
                <w:lang w:eastAsia="en-US"/>
              </w:rPr>
              <w:t xml:space="preserve"> </w:t>
            </w:r>
            <w:r w:rsidRPr="002839BC">
              <w:rPr>
                <w:rFonts w:ascii="Arial" w:hAnsi="Arial" w:cs="Arial"/>
                <w:sz w:val="16"/>
                <w:szCs w:val="16"/>
                <w:lang w:val="en-US" w:eastAsia="en-US"/>
              </w:rPr>
              <w:t>Staphylococcus</w:t>
            </w:r>
            <w:r w:rsidRPr="002839BC">
              <w:rPr>
                <w:rFonts w:ascii="Arial" w:hAnsi="Arial" w:cs="Arial"/>
                <w:sz w:val="16"/>
                <w:szCs w:val="16"/>
                <w:lang w:eastAsia="en-US"/>
              </w:rPr>
              <w:t xml:space="preserve"> </w:t>
            </w:r>
            <w:r w:rsidRPr="002839BC">
              <w:rPr>
                <w:rFonts w:ascii="Arial" w:hAnsi="Arial" w:cs="Arial"/>
                <w:sz w:val="16"/>
                <w:szCs w:val="16"/>
                <w:lang w:val="en-US" w:eastAsia="en-US"/>
              </w:rPr>
              <w:t>aureus</w:t>
            </w:r>
            <w:r w:rsidRPr="002839BC">
              <w:rPr>
                <w:rFonts w:ascii="Arial" w:hAnsi="Arial" w:cs="Arial"/>
                <w:sz w:val="16"/>
                <w:szCs w:val="16"/>
                <w:lang w:eastAsia="en-US"/>
              </w:rPr>
              <w:t xml:space="preserve"> Мають біти відсутні</w:t>
            </w:r>
            <w:r w:rsidRPr="002839BC">
              <w:rPr>
                <w:rFonts w:ascii="Arial" w:hAnsi="Arial" w:cs="Arial"/>
                <w:sz w:val="16"/>
                <w:szCs w:val="16"/>
                <w:lang w:eastAsia="en-US"/>
              </w:rPr>
              <w:br/>
              <w:t>МЕТОДИ КОНТРОЛЮ</w:t>
            </w:r>
            <w:r w:rsidRPr="002839BC">
              <w:rPr>
                <w:rFonts w:ascii="Arial" w:hAnsi="Arial" w:cs="Arial"/>
                <w:sz w:val="16"/>
                <w:szCs w:val="16"/>
                <w:lang w:eastAsia="en-US"/>
              </w:rPr>
              <w:br/>
              <w:t>1. Опис</w:t>
            </w:r>
            <w:r w:rsidRPr="002839BC">
              <w:rPr>
                <w:rFonts w:ascii="Arial" w:hAnsi="Arial" w:cs="Arial"/>
                <w:sz w:val="16"/>
                <w:szCs w:val="16"/>
                <w:lang w:eastAsia="en-US"/>
              </w:rPr>
              <w:br/>
              <w:t>Візуально відповідає опису аналізованого зразка: Білі, капсуло подібні таблетки вкриті плівкою оболонкою з розділовою поперечною рискою з одної сторони та гладкі з іншої.</w:t>
            </w:r>
            <w:r w:rsidRPr="002839BC">
              <w:rPr>
                <w:rFonts w:ascii="Arial" w:hAnsi="Arial" w:cs="Arial"/>
                <w:sz w:val="16"/>
                <w:szCs w:val="16"/>
                <w:lang w:eastAsia="en-US"/>
              </w:rPr>
              <w:br/>
              <w:t>4. СЕРЕДНЯ ВАГА:</w:t>
            </w:r>
            <w:r w:rsidRPr="002839BC">
              <w:rPr>
                <w:rFonts w:ascii="Arial" w:hAnsi="Arial" w:cs="Arial"/>
                <w:sz w:val="16"/>
                <w:szCs w:val="16"/>
                <w:lang w:eastAsia="en-US"/>
              </w:rPr>
              <w:br/>
              <w:t>…Обчисліть середню вагу, використовуючи наступну формулу:</w:t>
            </w:r>
            <w:r w:rsidRPr="002839BC">
              <w:rPr>
                <w:rFonts w:ascii="Arial" w:hAnsi="Arial" w:cs="Arial"/>
                <w:sz w:val="16"/>
                <w:szCs w:val="16"/>
                <w:lang w:eastAsia="en-US"/>
              </w:rPr>
              <w:br/>
              <w:t>Середня вага – Вага 20 таблеток / 20</w:t>
            </w:r>
            <w:r w:rsidRPr="002839BC">
              <w:rPr>
                <w:rFonts w:ascii="Arial" w:hAnsi="Arial" w:cs="Arial"/>
                <w:sz w:val="16"/>
                <w:szCs w:val="16"/>
                <w:lang w:eastAsia="en-US"/>
              </w:rPr>
              <w:br/>
              <w:t>4. ОДНОРІДНІСТЬ МАСИ</w:t>
            </w:r>
            <w:r w:rsidRPr="002839BC">
              <w:rPr>
                <w:rFonts w:ascii="Arial" w:hAnsi="Arial" w:cs="Arial"/>
                <w:sz w:val="16"/>
                <w:szCs w:val="16"/>
                <w:lang w:eastAsia="en-US"/>
              </w:rPr>
              <w:br/>
              <w:t>… Допустимі норми: ± 5.00 % від Середньої ваги.</w:t>
            </w:r>
            <w:r w:rsidRPr="002839BC">
              <w:rPr>
                <w:rFonts w:ascii="Arial" w:hAnsi="Arial" w:cs="Arial"/>
                <w:sz w:val="16"/>
                <w:szCs w:val="16"/>
                <w:lang w:eastAsia="en-US"/>
              </w:rPr>
              <w:br/>
              <w:t>Пропонована редакція:</w:t>
            </w:r>
            <w:r w:rsidRPr="002839BC">
              <w:rPr>
                <w:rFonts w:ascii="Arial" w:hAnsi="Arial" w:cs="Arial"/>
                <w:sz w:val="16"/>
                <w:szCs w:val="16"/>
                <w:lang w:eastAsia="en-US"/>
              </w:rPr>
              <w:br/>
              <w:t>Специфікація</w:t>
            </w:r>
            <w:r w:rsidRPr="002839BC">
              <w:rPr>
                <w:rFonts w:ascii="Arial" w:hAnsi="Arial" w:cs="Arial"/>
                <w:sz w:val="16"/>
                <w:szCs w:val="16"/>
                <w:lang w:eastAsia="en-US"/>
              </w:rPr>
              <w:br/>
              <w:t>ОПИС Білі, капсулоподібні таблетки, вкриті плівковою оболонкою, з розділовою поперечною рискою з однієї сторони та гладкі - з іншої.</w:t>
            </w:r>
            <w:r w:rsidRPr="002839BC">
              <w:rPr>
                <w:rFonts w:ascii="Arial" w:hAnsi="Arial" w:cs="Arial"/>
                <w:sz w:val="16"/>
                <w:szCs w:val="16"/>
                <w:lang w:eastAsia="en-US"/>
              </w:rPr>
              <w:br/>
              <w:t>СЕРЕДНЯ МАСА 745.00 мг ± 5.00 %</w:t>
            </w:r>
            <w:r w:rsidRPr="002839BC">
              <w:rPr>
                <w:rFonts w:ascii="Arial" w:hAnsi="Arial" w:cs="Arial"/>
                <w:sz w:val="16"/>
                <w:szCs w:val="16"/>
                <w:lang w:eastAsia="en-US"/>
              </w:rPr>
              <w:br/>
              <w:t>ОДНОРІДНІСТЬ МАСИ ± 5.00 % середньої маси</w:t>
            </w:r>
            <w:r w:rsidRPr="002839BC">
              <w:rPr>
                <w:rFonts w:ascii="Arial" w:hAnsi="Arial" w:cs="Arial"/>
                <w:sz w:val="16"/>
                <w:szCs w:val="16"/>
                <w:lang w:eastAsia="en-US"/>
              </w:rPr>
              <w:br/>
              <w:t>МІКРОБІОЛОГІЧНА ЧИСТОТА</w:t>
            </w:r>
            <w:r w:rsidRPr="002839BC">
              <w:rPr>
                <w:rFonts w:ascii="Arial" w:hAnsi="Arial" w:cs="Arial"/>
                <w:sz w:val="16"/>
                <w:szCs w:val="16"/>
                <w:lang w:eastAsia="en-US"/>
              </w:rPr>
              <w:br/>
            </w:r>
            <w:r w:rsidRPr="002839BC">
              <w:rPr>
                <w:rFonts w:ascii="Arial" w:hAnsi="Arial" w:cs="Arial"/>
                <w:sz w:val="16"/>
                <w:szCs w:val="16"/>
                <w:lang w:val="en-US" w:eastAsia="en-US"/>
              </w:rPr>
              <w:t>a</w:t>
            </w:r>
            <w:r w:rsidRPr="002839BC">
              <w:rPr>
                <w:rFonts w:ascii="Arial" w:hAnsi="Arial" w:cs="Arial"/>
                <w:sz w:val="16"/>
                <w:szCs w:val="16"/>
                <w:lang w:eastAsia="en-US"/>
              </w:rPr>
              <w:t xml:space="preserve"> Загальне число аеробних мікроорганізмів (</w:t>
            </w:r>
            <w:r w:rsidRPr="002839BC">
              <w:rPr>
                <w:rFonts w:ascii="Arial" w:hAnsi="Arial" w:cs="Arial"/>
                <w:sz w:val="16"/>
                <w:szCs w:val="16"/>
                <w:lang w:val="en-US" w:eastAsia="en-US"/>
              </w:rPr>
              <w:t>TAMC</w:t>
            </w:r>
            <w:r w:rsidRPr="002839BC">
              <w:rPr>
                <w:rFonts w:ascii="Arial" w:hAnsi="Arial" w:cs="Arial"/>
                <w:sz w:val="16"/>
                <w:szCs w:val="16"/>
                <w:lang w:eastAsia="en-US"/>
              </w:rPr>
              <w:t>) Не більше ніж 1000 КУО/г</w:t>
            </w:r>
            <w:r w:rsidRPr="002839BC">
              <w:rPr>
                <w:rFonts w:ascii="Arial" w:hAnsi="Arial" w:cs="Arial"/>
                <w:sz w:val="16"/>
                <w:szCs w:val="16"/>
                <w:lang w:eastAsia="en-US"/>
              </w:rPr>
              <w:br/>
            </w:r>
            <w:r w:rsidRPr="002839BC">
              <w:rPr>
                <w:rFonts w:ascii="Arial" w:hAnsi="Arial" w:cs="Arial"/>
                <w:sz w:val="16"/>
                <w:szCs w:val="16"/>
                <w:lang w:val="en-US" w:eastAsia="en-US"/>
              </w:rPr>
              <w:t>b</w:t>
            </w:r>
            <w:r w:rsidRPr="002839BC">
              <w:rPr>
                <w:rFonts w:ascii="Arial" w:hAnsi="Arial" w:cs="Arial"/>
                <w:sz w:val="16"/>
                <w:szCs w:val="16"/>
                <w:lang w:eastAsia="en-US"/>
              </w:rPr>
              <w:t xml:space="preserve"> Загальне число дріжджових та плісеневих грибів (</w:t>
            </w:r>
            <w:r w:rsidRPr="002839BC">
              <w:rPr>
                <w:rFonts w:ascii="Arial" w:hAnsi="Arial" w:cs="Arial"/>
                <w:sz w:val="16"/>
                <w:szCs w:val="16"/>
                <w:lang w:val="en-US" w:eastAsia="en-US"/>
              </w:rPr>
              <w:t>TYMC</w:t>
            </w:r>
            <w:r w:rsidRPr="002839BC">
              <w:rPr>
                <w:rFonts w:ascii="Arial" w:hAnsi="Arial" w:cs="Arial"/>
                <w:sz w:val="16"/>
                <w:szCs w:val="16"/>
                <w:lang w:eastAsia="en-US"/>
              </w:rPr>
              <w:t>) Не більше ніж 100 КУО/г</w:t>
            </w:r>
            <w:r w:rsidRPr="002839BC">
              <w:rPr>
                <w:rFonts w:ascii="Arial" w:hAnsi="Arial" w:cs="Arial"/>
                <w:sz w:val="16"/>
                <w:szCs w:val="16"/>
                <w:lang w:eastAsia="en-US"/>
              </w:rPr>
              <w:br/>
              <w:t>ВИПРОБУВАННЯ НА ОКРЕМИ ВИДИ МІКРООРГАНІЗМІВ</w:t>
            </w:r>
            <w:r w:rsidRPr="002839BC">
              <w:rPr>
                <w:rFonts w:ascii="Arial" w:hAnsi="Arial" w:cs="Arial"/>
                <w:sz w:val="16"/>
                <w:szCs w:val="16"/>
                <w:lang w:eastAsia="en-US"/>
              </w:rPr>
              <w:br/>
            </w:r>
            <w:r w:rsidRPr="002839BC">
              <w:rPr>
                <w:rFonts w:ascii="Arial" w:hAnsi="Arial" w:cs="Arial"/>
                <w:sz w:val="16"/>
                <w:szCs w:val="16"/>
                <w:lang w:val="en-US" w:eastAsia="en-US"/>
              </w:rPr>
              <w:t>a</w:t>
            </w:r>
            <w:r w:rsidRPr="002839BC">
              <w:rPr>
                <w:rFonts w:ascii="Arial" w:hAnsi="Arial" w:cs="Arial"/>
                <w:sz w:val="16"/>
                <w:szCs w:val="16"/>
                <w:lang w:eastAsia="en-US"/>
              </w:rPr>
              <w:t xml:space="preserve"> </w:t>
            </w:r>
            <w:r w:rsidRPr="002839BC">
              <w:rPr>
                <w:rFonts w:ascii="Arial" w:hAnsi="Arial" w:cs="Arial"/>
                <w:sz w:val="16"/>
                <w:szCs w:val="16"/>
                <w:lang w:val="en-US" w:eastAsia="en-US"/>
              </w:rPr>
              <w:t>Escherichia</w:t>
            </w:r>
            <w:r w:rsidRPr="002839BC">
              <w:rPr>
                <w:rFonts w:ascii="Arial" w:hAnsi="Arial" w:cs="Arial"/>
                <w:sz w:val="16"/>
                <w:szCs w:val="16"/>
                <w:lang w:eastAsia="en-US"/>
              </w:rPr>
              <w:t xml:space="preserve"> </w:t>
            </w:r>
            <w:r w:rsidRPr="002839BC">
              <w:rPr>
                <w:rFonts w:ascii="Arial" w:hAnsi="Arial" w:cs="Arial"/>
                <w:sz w:val="16"/>
                <w:szCs w:val="16"/>
                <w:lang w:val="en-US" w:eastAsia="en-US"/>
              </w:rPr>
              <w:t>coli</w:t>
            </w:r>
            <w:r w:rsidRPr="002839BC">
              <w:rPr>
                <w:rFonts w:ascii="Arial" w:hAnsi="Arial" w:cs="Arial"/>
                <w:sz w:val="16"/>
                <w:szCs w:val="16"/>
                <w:lang w:eastAsia="en-US"/>
              </w:rPr>
              <w:t xml:space="preserve"> Мають бути відсутні</w:t>
            </w:r>
            <w:r w:rsidRPr="002839BC">
              <w:rPr>
                <w:rFonts w:ascii="Arial" w:hAnsi="Arial" w:cs="Arial"/>
                <w:sz w:val="16"/>
                <w:szCs w:val="16"/>
                <w:lang w:eastAsia="en-US"/>
              </w:rPr>
              <w:br/>
            </w:r>
            <w:r w:rsidRPr="002839BC">
              <w:rPr>
                <w:rFonts w:ascii="Arial" w:hAnsi="Arial" w:cs="Arial"/>
                <w:sz w:val="16"/>
                <w:szCs w:val="16"/>
                <w:lang w:val="en-US" w:eastAsia="en-US"/>
              </w:rPr>
              <w:t>b</w:t>
            </w:r>
            <w:r w:rsidRPr="002839BC">
              <w:rPr>
                <w:rFonts w:ascii="Arial" w:hAnsi="Arial" w:cs="Arial"/>
                <w:sz w:val="16"/>
                <w:szCs w:val="16"/>
                <w:lang w:eastAsia="en-US"/>
              </w:rPr>
              <w:t xml:space="preserve"> </w:t>
            </w:r>
            <w:r w:rsidRPr="002839BC">
              <w:rPr>
                <w:rFonts w:ascii="Arial" w:hAnsi="Arial" w:cs="Arial"/>
                <w:sz w:val="16"/>
                <w:szCs w:val="16"/>
                <w:lang w:val="en-US" w:eastAsia="en-US"/>
              </w:rPr>
              <w:t>Salmonella</w:t>
            </w:r>
            <w:r w:rsidRPr="002839BC">
              <w:rPr>
                <w:rFonts w:ascii="Arial" w:hAnsi="Arial" w:cs="Arial"/>
                <w:sz w:val="16"/>
                <w:szCs w:val="16"/>
                <w:lang w:eastAsia="en-US"/>
              </w:rPr>
              <w:t xml:space="preserve"> </w:t>
            </w:r>
            <w:r w:rsidRPr="002839BC">
              <w:rPr>
                <w:rFonts w:ascii="Arial" w:hAnsi="Arial" w:cs="Arial"/>
                <w:sz w:val="16"/>
                <w:szCs w:val="16"/>
                <w:lang w:val="en-US" w:eastAsia="en-US"/>
              </w:rPr>
              <w:t>species</w:t>
            </w:r>
            <w:r w:rsidRPr="002839BC">
              <w:rPr>
                <w:rFonts w:ascii="Arial" w:hAnsi="Arial" w:cs="Arial"/>
                <w:sz w:val="16"/>
                <w:szCs w:val="16"/>
                <w:lang w:eastAsia="en-US"/>
              </w:rPr>
              <w:t xml:space="preserve"> Мають бути відсутні</w:t>
            </w:r>
            <w:r w:rsidRPr="002839BC">
              <w:rPr>
                <w:rFonts w:ascii="Arial" w:hAnsi="Arial" w:cs="Arial"/>
                <w:sz w:val="16"/>
                <w:szCs w:val="16"/>
                <w:lang w:eastAsia="en-US"/>
              </w:rPr>
              <w:br/>
            </w:r>
            <w:r w:rsidRPr="002839BC">
              <w:rPr>
                <w:rFonts w:ascii="Arial" w:hAnsi="Arial" w:cs="Arial"/>
                <w:sz w:val="16"/>
                <w:szCs w:val="16"/>
                <w:lang w:val="en-US" w:eastAsia="en-US"/>
              </w:rPr>
              <w:t>c</w:t>
            </w:r>
            <w:r w:rsidRPr="002839BC">
              <w:rPr>
                <w:rFonts w:ascii="Arial" w:hAnsi="Arial" w:cs="Arial"/>
                <w:sz w:val="16"/>
                <w:szCs w:val="16"/>
                <w:lang w:eastAsia="en-US"/>
              </w:rPr>
              <w:t xml:space="preserve"> </w:t>
            </w:r>
            <w:r w:rsidRPr="002839BC">
              <w:rPr>
                <w:rFonts w:ascii="Arial" w:hAnsi="Arial" w:cs="Arial"/>
                <w:sz w:val="16"/>
                <w:szCs w:val="16"/>
                <w:lang w:val="en-US" w:eastAsia="en-US"/>
              </w:rPr>
              <w:t>Pseudomonas</w:t>
            </w:r>
            <w:r w:rsidRPr="002839BC">
              <w:rPr>
                <w:rFonts w:ascii="Arial" w:hAnsi="Arial" w:cs="Arial"/>
                <w:sz w:val="16"/>
                <w:szCs w:val="16"/>
                <w:lang w:eastAsia="en-US"/>
              </w:rPr>
              <w:t xml:space="preserve"> </w:t>
            </w:r>
            <w:r w:rsidRPr="002839BC">
              <w:rPr>
                <w:rFonts w:ascii="Arial" w:hAnsi="Arial" w:cs="Arial"/>
                <w:sz w:val="16"/>
                <w:szCs w:val="16"/>
                <w:lang w:val="en-US" w:eastAsia="en-US"/>
              </w:rPr>
              <w:t>aeruginosa</w:t>
            </w:r>
            <w:r w:rsidRPr="002839BC">
              <w:rPr>
                <w:rFonts w:ascii="Arial" w:hAnsi="Arial" w:cs="Arial"/>
                <w:sz w:val="16"/>
                <w:szCs w:val="16"/>
                <w:lang w:eastAsia="en-US"/>
              </w:rPr>
              <w:t xml:space="preserve"> Мають бути відсутні</w:t>
            </w:r>
            <w:r w:rsidRPr="002839BC">
              <w:rPr>
                <w:rFonts w:ascii="Arial" w:hAnsi="Arial" w:cs="Arial"/>
                <w:sz w:val="16"/>
                <w:szCs w:val="16"/>
                <w:lang w:eastAsia="en-US"/>
              </w:rPr>
              <w:br/>
            </w:r>
            <w:r w:rsidRPr="002839BC">
              <w:rPr>
                <w:rFonts w:ascii="Arial" w:hAnsi="Arial" w:cs="Arial"/>
                <w:sz w:val="16"/>
                <w:szCs w:val="16"/>
                <w:lang w:val="en-US" w:eastAsia="en-US"/>
              </w:rPr>
              <w:t>d</w:t>
            </w:r>
            <w:r w:rsidRPr="002839BC">
              <w:rPr>
                <w:rFonts w:ascii="Arial" w:hAnsi="Arial" w:cs="Arial"/>
                <w:sz w:val="16"/>
                <w:szCs w:val="16"/>
                <w:lang w:eastAsia="en-US"/>
              </w:rPr>
              <w:t xml:space="preserve"> </w:t>
            </w:r>
            <w:r w:rsidRPr="002839BC">
              <w:rPr>
                <w:rFonts w:ascii="Arial" w:hAnsi="Arial" w:cs="Arial"/>
                <w:sz w:val="16"/>
                <w:szCs w:val="16"/>
                <w:lang w:val="en-US" w:eastAsia="en-US"/>
              </w:rPr>
              <w:t>Staphylococcus</w:t>
            </w:r>
            <w:r w:rsidRPr="002839BC">
              <w:rPr>
                <w:rFonts w:ascii="Arial" w:hAnsi="Arial" w:cs="Arial"/>
                <w:sz w:val="16"/>
                <w:szCs w:val="16"/>
                <w:lang w:eastAsia="en-US"/>
              </w:rPr>
              <w:t xml:space="preserve"> </w:t>
            </w:r>
            <w:r w:rsidRPr="002839BC">
              <w:rPr>
                <w:rFonts w:ascii="Arial" w:hAnsi="Arial" w:cs="Arial"/>
                <w:sz w:val="16"/>
                <w:szCs w:val="16"/>
                <w:lang w:val="en-US" w:eastAsia="en-US"/>
              </w:rPr>
              <w:t>aureus</w:t>
            </w:r>
            <w:r w:rsidRPr="002839BC">
              <w:rPr>
                <w:rFonts w:ascii="Arial" w:hAnsi="Arial" w:cs="Arial"/>
                <w:sz w:val="16"/>
                <w:szCs w:val="16"/>
                <w:lang w:eastAsia="en-US"/>
              </w:rPr>
              <w:t xml:space="preserve"> Мають бути відсутні</w:t>
            </w:r>
            <w:r w:rsidRPr="002839BC">
              <w:rPr>
                <w:rFonts w:ascii="Arial" w:hAnsi="Arial" w:cs="Arial"/>
                <w:sz w:val="16"/>
                <w:szCs w:val="16"/>
                <w:lang w:eastAsia="en-US"/>
              </w:rPr>
              <w:br/>
              <w:t>МЕТОДИ КОНТРОЛЮ</w:t>
            </w:r>
            <w:r w:rsidRPr="002839BC">
              <w:rPr>
                <w:rFonts w:ascii="Arial" w:hAnsi="Arial" w:cs="Arial"/>
                <w:sz w:val="16"/>
                <w:szCs w:val="16"/>
                <w:lang w:eastAsia="en-US"/>
              </w:rPr>
              <w:br/>
              <w:t>1. Опис</w:t>
            </w:r>
            <w:r w:rsidRPr="002839BC">
              <w:rPr>
                <w:rFonts w:ascii="Arial" w:hAnsi="Arial" w:cs="Arial"/>
                <w:sz w:val="16"/>
                <w:szCs w:val="16"/>
                <w:lang w:eastAsia="en-US"/>
              </w:rPr>
              <w:br/>
              <w:t>Білі, капсулоподібні таблетки, вкриті плівковою оболонкою, з розділовою поперечною рискою з однієї сторони та гладкі - з іншої.</w:t>
            </w:r>
            <w:r w:rsidRPr="002839BC">
              <w:rPr>
                <w:rFonts w:ascii="Arial" w:hAnsi="Arial" w:cs="Arial"/>
                <w:sz w:val="16"/>
                <w:szCs w:val="16"/>
                <w:lang w:eastAsia="en-US"/>
              </w:rPr>
              <w:br/>
              <w:t>4. СЕРЕДНЯ МАСА:</w:t>
            </w:r>
            <w:r w:rsidRPr="002839BC">
              <w:rPr>
                <w:rFonts w:ascii="Arial" w:hAnsi="Arial" w:cs="Arial"/>
                <w:sz w:val="16"/>
                <w:szCs w:val="16"/>
                <w:lang w:eastAsia="en-US"/>
              </w:rPr>
              <w:br/>
              <w:t>…Обчисліть середню масу, використовуючи наступну формулу:</w:t>
            </w:r>
            <w:r w:rsidRPr="002839BC">
              <w:rPr>
                <w:rFonts w:ascii="Arial" w:hAnsi="Arial" w:cs="Arial"/>
                <w:sz w:val="16"/>
                <w:szCs w:val="16"/>
                <w:lang w:eastAsia="en-US"/>
              </w:rPr>
              <w:br/>
              <w:t>Середня маса – Маса 20 таблеток / 20</w:t>
            </w:r>
            <w:r w:rsidRPr="002839BC">
              <w:rPr>
                <w:rFonts w:ascii="Arial" w:hAnsi="Arial" w:cs="Arial"/>
                <w:sz w:val="16"/>
                <w:szCs w:val="16"/>
                <w:lang w:eastAsia="en-US"/>
              </w:rPr>
              <w:br/>
              <w:t>5. ОДНОРІДНІСТЬ МАСИ</w:t>
            </w:r>
            <w:r w:rsidRPr="002839BC">
              <w:rPr>
                <w:rFonts w:ascii="Arial" w:hAnsi="Arial" w:cs="Arial"/>
                <w:sz w:val="16"/>
                <w:szCs w:val="16"/>
                <w:lang w:eastAsia="en-US"/>
              </w:rPr>
              <w:br/>
              <w:t>… Допустимі норми: ± 5.00 % від середньої маси.</w:t>
            </w:r>
            <w:r w:rsidRPr="002839BC">
              <w:rPr>
                <w:rFonts w:ascii="Arial" w:hAnsi="Arial" w:cs="Arial"/>
                <w:sz w:val="16"/>
                <w:szCs w:val="16"/>
                <w:lang w:eastAsia="en-US"/>
              </w:rPr>
              <w:br/>
              <w:t>Зазначене виправлення не відповідає матеріалам реєстраційного досьє, які представлені в матеріалах реєстраційного досьє.</w:t>
            </w:r>
          </w:p>
        </w:tc>
      </w:tr>
    </w:tbl>
    <w:p w:rsidR="004D5776" w:rsidRPr="002839BC" w:rsidRDefault="004D5776" w:rsidP="004D5776">
      <w:pPr>
        <w:jc w:val="center"/>
        <w:rPr>
          <w:rFonts w:ascii="Arial" w:hAnsi="Arial" w:cs="Arial"/>
          <w:b/>
          <w:sz w:val="22"/>
          <w:szCs w:val="22"/>
        </w:rPr>
      </w:pPr>
    </w:p>
    <w:p w:rsidR="004D5776" w:rsidRPr="002839BC" w:rsidRDefault="004D5776" w:rsidP="004D5776">
      <w:pPr>
        <w:jc w:val="center"/>
        <w:rPr>
          <w:rFonts w:ascii="Arial" w:hAnsi="Arial" w:cs="Arial"/>
          <w:b/>
          <w:sz w:val="22"/>
          <w:szCs w:val="22"/>
        </w:rPr>
      </w:pPr>
    </w:p>
    <w:p w:rsidR="004D5776" w:rsidRPr="002839BC" w:rsidRDefault="004D5776" w:rsidP="004D5776">
      <w:pPr>
        <w:pStyle w:val="12"/>
      </w:pPr>
    </w:p>
    <w:tbl>
      <w:tblPr>
        <w:tblW w:w="0" w:type="auto"/>
        <w:tblLook w:val="04A0" w:firstRow="1" w:lastRow="0" w:firstColumn="1" w:lastColumn="0" w:noHBand="0" w:noVBand="1"/>
      </w:tblPr>
      <w:tblGrid>
        <w:gridCol w:w="7421"/>
        <w:gridCol w:w="7422"/>
      </w:tblGrid>
      <w:tr w:rsidR="004D5776" w:rsidRPr="002839BC" w:rsidTr="00265A96">
        <w:tc>
          <w:tcPr>
            <w:tcW w:w="7421" w:type="dxa"/>
            <w:shd w:val="clear" w:color="auto" w:fill="auto"/>
          </w:tcPr>
          <w:p w:rsidR="004D5776" w:rsidRPr="002839BC" w:rsidRDefault="004D5776" w:rsidP="00265A96">
            <w:pPr>
              <w:ind w:right="20"/>
              <w:rPr>
                <w:rStyle w:val="cs95e872d01"/>
                <w:sz w:val="28"/>
                <w:szCs w:val="28"/>
              </w:rPr>
            </w:pPr>
            <w:r w:rsidRPr="002839BC">
              <w:rPr>
                <w:rStyle w:val="cs7864ebcf1"/>
                <w:color w:val="auto"/>
                <w:sz w:val="28"/>
                <w:szCs w:val="28"/>
              </w:rPr>
              <w:t xml:space="preserve">В.о. Генерального директора Директорату </w:t>
            </w:r>
          </w:p>
          <w:p w:rsidR="004D5776" w:rsidRPr="002839BC" w:rsidRDefault="004D5776" w:rsidP="00265A96">
            <w:pPr>
              <w:ind w:right="20"/>
              <w:rPr>
                <w:rStyle w:val="cs7864ebcf1"/>
                <w:color w:val="auto"/>
                <w:sz w:val="28"/>
                <w:szCs w:val="28"/>
              </w:rPr>
            </w:pPr>
            <w:r w:rsidRPr="002839BC">
              <w:rPr>
                <w:rStyle w:val="cs7864ebcf1"/>
                <w:color w:val="auto"/>
                <w:sz w:val="28"/>
                <w:szCs w:val="28"/>
              </w:rPr>
              <w:t>фармацевтичного забезпечення</w:t>
            </w:r>
            <w:r w:rsidRPr="002839BC">
              <w:rPr>
                <w:rStyle w:val="cs188c92b51"/>
                <w:color w:val="auto"/>
                <w:sz w:val="28"/>
                <w:szCs w:val="28"/>
              </w:rPr>
              <w:t>                                 </w:t>
            </w:r>
          </w:p>
        </w:tc>
        <w:tc>
          <w:tcPr>
            <w:tcW w:w="7422" w:type="dxa"/>
            <w:shd w:val="clear" w:color="auto" w:fill="auto"/>
          </w:tcPr>
          <w:p w:rsidR="004D5776" w:rsidRPr="002839BC" w:rsidRDefault="004D5776" w:rsidP="00265A96">
            <w:pPr>
              <w:pStyle w:val="cs95e872d0"/>
              <w:rPr>
                <w:rStyle w:val="cs7864ebcf1"/>
                <w:color w:val="auto"/>
                <w:sz w:val="28"/>
                <w:szCs w:val="28"/>
              </w:rPr>
            </w:pPr>
          </w:p>
          <w:p w:rsidR="004D5776" w:rsidRPr="002839BC" w:rsidRDefault="004D5776" w:rsidP="00265A96">
            <w:pPr>
              <w:pStyle w:val="cs95e872d0"/>
              <w:jc w:val="right"/>
              <w:rPr>
                <w:rStyle w:val="cs7864ebcf1"/>
                <w:color w:val="auto"/>
                <w:sz w:val="28"/>
                <w:szCs w:val="28"/>
              </w:rPr>
            </w:pPr>
            <w:r w:rsidRPr="002839BC">
              <w:rPr>
                <w:rStyle w:val="cs7864ebcf1"/>
                <w:color w:val="auto"/>
                <w:sz w:val="28"/>
                <w:szCs w:val="28"/>
              </w:rPr>
              <w:t>Іван ЗАДВОРНИХ</w:t>
            </w:r>
          </w:p>
        </w:tc>
      </w:tr>
    </w:tbl>
    <w:p w:rsidR="004D5776" w:rsidRPr="002839BC" w:rsidRDefault="004D5776" w:rsidP="004D5776">
      <w:pPr>
        <w:pStyle w:val="12"/>
        <w:jc w:val="both"/>
        <w:rPr>
          <w:rFonts w:ascii="Arial" w:hAnsi="Arial" w:cs="Arial"/>
          <w:b/>
          <w:sz w:val="22"/>
          <w:szCs w:val="22"/>
        </w:rPr>
      </w:pPr>
    </w:p>
    <w:p w:rsidR="004D5776" w:rsidRPr="002839BC" w:rsidRDefault="004D5776" w:rsidP="004D5776">
      <w:pPr>
        <w:tabs>
          <w:tab w:val="left" w:pos="1985"/>
        </w:tabs>
      </w:pPr>
    </w:p>
    <w:p w:rsidR="004D5776" w:rsidRPr="002839BC" w:rsidRDefault="004D5776" w:rsidP="004D5776">
      <w:pPr>
        <w:tabs>
          <w:tab w:val="left" w:pos="1985"/>
        </w:tabs>
      </w:pPr>
    </w:p>
    <w:p w:rsidR="007F3466" w:rsidRPr="002839BC" w:rsidRDefault="007F3466" w:rsidP="00FC73F7">
      <w:pPr>
        <w:pStyle w:val="31"/>
        <w:spacing w:after="0"/>
        <w:ind w:left="0"/>
        <w:rPr>
          <w:b/>
          <w:sz w:val="28"/>
          <w:szCs w:val="28"/>
          <w:lang w:val="uk-UA"/>
        </w:rPr>
      </w:pPr>
    </w:p>
    <w:sectPr w:rsidR="007F3466" w:rsidRPr="002839BC" w:rsidSect="00265A96">
      <w:headerReference w:type="default" r:id="rId16"/>
      <w:footerReference w:type="defaul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A96" w:rsidRDefault="00265A96" w:rsidP="00B217C6">
      <w:r>
        <w:separator/>
      </w:r>
    </w:p>
  </w:endnote>
  <w:endnote w:type="continuationSeparator" w:id="0">
    <w:p w:rsidR="00265A96" w:rsidRDefault="00265A96"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96" w:rsidRDefault="00265A96">
    <w:pPr>
      <w:pStyle w:val="a5"/>
      <w:jc w:val="center"/>
    </w:pPr>
  </w:p>
  <w:p w:rsidR="00265A96" w:rsidRDefault="00265A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A96" w:rsidRDefault="00265A96" w:rsidP="00B217C6">
      <w:r>
        <w:separator/>
      </w:r>
    </w:p>
  </w:footnote>
  <w:footnote w:type="continuationSeparator" w:id="0">
    <w:p w:rsidR="00265A96" w:rsidRDefault="00265A96"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2F4D1E">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96" w:rsidRDefault="00265A96" w:rsidP="00265A96">
    <w:pPr>
      <w:pStyle w:val="a3"/>
      <w:tabs>
        <w:tab w:val="center" w:pos="7313"/>
        <w:tab w:val="left" w:pos="11148"/>
      </w:tabs>
    </w:pPr>
    <w:r>
      <w:tab/>
    </w:r>
    <w:r>
      <w:tab/>
    </w:r>
    <w:r>
      <w:fldChar w:fldCharType="begin"/>
    </w:r>
    <w:r>
      <w:instrText>PAGE   \* MERGEFORMAT</w:instrText>
    </w:r>
    <w:r>
      <w:fldChar w:fldCharType="separate"/>
    </w:r>
    <w:r w:rsidR="002F4D1E">
      <w:rPr>
        <w:noProof/>
      </w:rPr>
      <w:t>4</w:t>
    </w:r>
    <w:r>
      <w:fldChar w:fldCharType="end"/>
    </w:r>
  </w:p>
  <w:p w:rsidR="002D091A" w:rsidRDefault="002D091A" w:rsidP="00265A96">
    <w:pPr>
      <w:pStyle w:val="a3"/>
      <w:tabs>
        <w:tab w:val="center" w:pos="7313"/>
        <w:tab w:val="left" w:pos="1114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96" w:rsidRDefault="00265A96" w:rsidP="00265A96">
    <w:pPr>
      <w:pStyle w:val="a3"/>
      <w:tabs>
        <w:tab w:val="center" w:pos="7313"/>
        <w:tab w:val="left" w:pos="11280"/>
      </w:tabs>
    </w:pPr>
    <w:r>
      <w:tab/>
    </w:r>
    <w:r>
      <w:tab/>
    </w:r>
    <w:r>
      <w:fldChar w:fldCharType="begin"/>
    </w:r>
    <w:r>
      <w:instrText>PAGE   \* MERGEFORMAT</w:instrText>
    </w:r>
    <w:r>
      <w:fldChar w:fldCharType="separate"/>
    </w:r>
    <w:r w:rsidR="002839BC">
      <w:rPr>
        <w:noProof/>
      </w:rPr>
      <w:t>10</w:t>
    </w:r>
    <w:r>
      <w:fldChar w:fldCharType="end"/>
    </w:r>
  </w:p>
  <w:p w:rsidR="00E84B94" w:rsidRDefault="00E84B94" w:rsidP="00265A96">
    <w:pPr>
      <w:pStyle w:val="a3"/>
      <w:tabs>
        <w:tab w:val="center" w:pos="7313"/>
        <w:tab w:val="left" w:pos="1128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96" w:rsidRDefault="00265A96" w:rsidP="00265A96">
    <w:pPr>
      <w:pStyle w:val="a3"/>
      <w:tabs>
        <w:tab w:val="center" w:pos="7313"/>
        <w:tab w:val="left" w:pos="12108"/>
      </w:tabs>
    </w:pPr>
    <w:r>
      <w:tab/>
    </w:r>
    <w:r>
      <w:tab/>
    </w:r>
    <w:r>
      <w:fldChar w:fldCharType="begin"/>
    </w:r>
    <w:r>
      <w:instrText>PAGE   \* MERGEFORMAT</w:instrText>
    </w:r>
    <w:r>
      <w:fldChar w:fldCharType="separate"/>
    </w:r>
    <w:r w:rsidR="002839BC">
      <w:rPr>
        <w:noProof/>
      </w:rPr>
      <w:t>175</w:t>
    </w:r>
    <w:r>
      <w:fldChar w:fldCharType="end"/>
    </w:r>
  </w:p>
  <w:p w:rsidR="00A644AF" w:rsidRDefault="00A644AF" w:rsidP="00265A96">
    <w:pPr>
      <w:pStyle w:val="a3"/>
      <w:tabs>
        <w:tab w:val="center" w:pos="7313"/>
        <w:tab w:val="left" w:pos="12108"/>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96" w:rsidRDefault="00265A96" w:rsidP="00265A96">
    <w:pPr>
      <w:pStyle w:val="a3"/>
      <w:tabs>
        <w:tab w:val="center" w:pos="7313"/>
        <w:tab w:val="left" w:pos="10908"/>
      </w:tabs>
    </w:pPr>
    <w:r>
      <w:tab/>
    </w:r>
    <w:r>
      <w:tab/>
    </w:r>
    <w:r>
      <w:fldChar w:fldCharType="begin"/>
    </w:r>
    <w:r>
      <w:instrText>PAGE   \* MERGEFORMAT</w:instrText>
    </w:r>
    <w:r>
      <w:fldChar w:fldCharType="separate"/>
    </w:r>
    <w:r w:rsidR="002839BC">
      <w:rPr>
        <w:noProof/>
      </w:rPr>
      <w:t>178</w:t>
    </w:r>
    <w:r>
      <w:fldChar w:fldCharType="end"/>
    </w:r>
  </w:p>
  <w:p w:rsidR="00E36B9B" w:rsidRDefault="00E36B9B" w:rsidP="00265A96">
    <w:pPr>
      <w:pStyle w:val="a3"/>
      <w:tabs>
        <w:tab w:val="center" w:pos="7313"/>
        <w:tab w:val="left" w:pos="1090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0FC47A2F"/>
    <w:multiLevelType w:val="multilevel"/>
    <w:tmpl w:val="5B16B0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37D6392"/>
    <w:multiLevelType w:val="multilevel"/>
    <w:tmpl w:val="53AA228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31"/>
  </w:num>
  <w:num w:numId="3">
    <w:abstractNumId w:val="24"/>
  </w:num>
  <w:num w:numId="4">
    <w:abstractNumId w:val="5"/>
  </w:num>
  <w:num w:numId="5">
    <w:abstractNumId w:val="14"/>
  </w:num>
  <w:num w:numId="6">
    <w:abstractNumId w:val="19"/>
  </w:num>
  <w:num w:numId="7">
    <w:abstractNumId w:val="3"/>
  </w:num>
  <w:num w:numId="8">
    <w:abstractNumId w:val="40"/>
  </w:num>
  <w:num w:numId="9">
    <w:abstractNumId w:val="18"/>
  </w:num>
  <w:num w:numId="10">
    <w:abstractNumId w:val="10"/>
  </w:num>
  <w:num w:numId="11">
    <w:abstractNumId w:val="25"/>
  </w:num>
  <w:num w:numId="12">
    <w:abstractNumId w:val="35"/>
  </w:num>
  <w:num w:numId="13">
    <w:abstractNumId w:val="11"/>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2"/>
  </w:num>
  <w:num w:numId="20">
    <w:abstractNumId w:val="36"/>
  </w:num>
  <w:num w:numId="21">
    <w:abstractNumId w:val="4"/>
  </w:num>
  <w:num w:numId="22">
    <w:abstractNumId w:val="2"/>
  </w:num>
  <w:num w:numId="23">
    <w:abstractNumId w:val="6"/>
  </w:num>
  <w:num w:numId="24">
    <w:abstractNumId w:val="22"/>
  </w:num>
  <w:num w:numId="25">
    <w:abstractNumId w:val="34"/>
  </w:num>
  <w:num w:numId="26">
    <w:abstractNumId w:val="32"/>
  </w:num>
  <w:num w:numId="27">
    <w:abstractNumId w:val="29"/>
  </w:num>
  <w:num w:numId="28">
    <w:abstractNumId w:val="41"/>
  </w:num>
  <w:num w:numId="29">
    <w:abstractNumId w:val="28"/>
  </w:num>
  <w:num w:numId="30">
    <w:abstractNumId w:val="1"/>
  </w:num>
  <w:num w:numId="31">
    <w:abstractNumId w:val="30"/>
  </w:num>
  <w:num w:numId="32">
    <w:abstractNumId w:val="23"/>
  </w:num>
  <w:num w:numId="33">
    <w:abstractNumId w:val="21"/>
  </w:num>
  <w:num w:numId="34">
    <w:abstractNumId w:val="26"/>
  </w:num>
  <w:num w:numId="35">
    <w:abstractNumId w:val="9"/>
  </w:num>
  <w:num w:numId="36">
    <w:abstractNumId w:val="39"/>
  </w:num>
  <w:num w:numId="37">
    <w:abstractNumId w:val="20"/>
  </w:num>
  <w:num w:numId="38">
    <w:abstractNumId w:val="16"/>
  </w:num>
  <w:num w:numId="39">
    <w:abstractNumId w:val="13"/>
  </w:num>
  <w:num w:numId="40">
    <w:abstractNumId w:val="27"/>
  </w:num>
  <w:num w:numId="41">
    <w:abstractNumId w:val="0"/>
  </w:num>
  <w:num w:numId="42">
    <w:abstractNumId w:val="8"/>
  </w:num>
  <w:num w:numId="43">
    <w:abstractNumId w:val="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72A"/>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37D5"/>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5A96"/>
    <w:rsid w:val="00266BB1"/>
    <w:rsid w:val="002674D8"/>
    <w:rsid w:val="00270856"/>
    <w:rsid w:val="00271E39"/>
    <w:rsid w:val="00274E87"/>
    <w:rsid w:val="00274F8B"/>
    <w:rsid w:val="00275391"/>
    <w:rsid w:val="0027568B"/>
    <w:rsid w:val="002769D8"/>
    <w:rsid w:val="00276A50"/>
    <w:rsid w:val="002839BC"/>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091A"/>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4D1E"/>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11B7"/>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5776"/>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12C1"/>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B643C"/>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6E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658C"/>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44AF"/>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E6B17"/>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B9B"/>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4B94"/>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56A3DCD-D633-4DCF-8BF9-8FEFA1DA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01172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01172A"/>
    <w:rPr>
      <w:rFonts w:ascii="Calibri Light" w:eastAsia="Times New Roman" w:hAnsi="Calibri Light" w:cs="Times New Roman"/>
      <w:b/>
      <w:bCs/>
      <w:i/>
      <w:iCs/>
      <w:sz w:val="28"/>
      <w:szCs w:val="28"/>
      <w:lang w:val="ru-RU" w:eastAsia="ru-RU"/>
    </w:rPr>
  </w:style>
  <w:style w:type="paragraph" w:customStyle="1" w:styleId="11">
    <w:name w:val="Обычный11"/>
    <w:aliases w:val="Звичайний,Normal"/>
    <w:basedOn w:val="a"/>
    <w:qFormat/>
    <w:rsid w:val="0001172A"/>
    <w:rPr>
      <w:rFonts w:eastAsia="Times New Roman"/>
      <w:sz w:val="24"/>
      <w:szCs w:val="24"/>
      <w:lang w:val="uk-UA" w:eastAsia="uk-UA"/>
    </w:rPr>
  </w:style>
  <w:style w:type="character" w:customStyle="1" w:styleId="csab6e076914">
    <w:name w:val="csab6e076914"/>
    <w:rsid w:val="008156E2"/>
    <w:rPr>
      <w:rFonts w:ascii="Arial" w:hAnsi="Arial" w:cs="Arial" w:hint="default"/>
      <w:b w:val="0"/>
      <w:bCs w:val="0"/>
      <w:i w:val="0"/>
      <w:iCs w:val="0"/>
      <w:color w:val="000000"/>
      <w:sz w:val="18"/>
      <w:szCs w:val="18"/>
    </w:rPr>
  </w:style>
  <w:style w:type="character" w:customStyle="1" w:styleId="40">
    <w:name w:val="Заголовок 4 Знак"/>
    <w:link w:val="4"/>
    <w:rsid w:val="004111B7"/>
    <w:rPr>
      <w:rFonts w:ascii="Times New Roman" w:hAnsi="Times New Roman"/>
      <w:b/>
      <w:bCs/>
      <w:sz w:val="28"/>
      <w:szCs w:val="28"/>
      <w:lang w:val="ru-RU" w:eastAsia="ru-RU"/>
    </w:rPr>
  </w:style>
  <w:style w:type="paragraph" w:customStyle="1" w:styleId="12">
    <w:name w:val="Обычный1"/>
    <w:basedOn w:val="a"/>
    <w:qFormat/>
    <w:rsid w:val="004111B7"/>
    <w:rPr>
      <w:rFonts w:eastAsia="Times New Roman"/>
      <w:sz w:val="24"/>
      <w:szCs w:val="24"/>
      <w:lang w:val="uk-UA" w:eastAsia="uk-UA"/>
    </w:rPr>
  </w:style>
  <w:style w:type="paragraph" w:customStyle="1" w:styleId="msolistparagraph0">
    <w:name w:val="msolistparagraph"/>
    <w:basedOn w:val="a"/>
    <w:uiPriority w:val="34"/>
    <w:qFormat/>
    <w:rsid w:val="004111B7"/>
    <w:pPr>
      <w:ind w:left="720"/>
      <w:contextualSpacing/>
    </w:pPr>
    <w:rPr>
      <w:rFonts w:eastAsia="Times New Roman"/>
      <w:sz w:val="24"/>
      <w:szCs w:val="24"/>
      <w:lang w:val="uk-UA" w:eastAsia="uk-UA"/>
    </w:rPr>
  </w:style>
  <w:style w:type="paragraph" w:customStyle="1" w:styleId="Encryption">
    <w:name w:val="Encryption"/>
    <w:basedOn w:val="a"/>
    <w:qFormat/>
    <w:rsid w:val="004111B7"/>
    <w:pPr>
      <w:jc w:val="both"/>
    </w:pPr>
    <w:rPr>
      <w:rFonts w:eastAsia="Times New Roman"/>
      <w:b/>
      <w:bCs/>
      <w:i/>
      <w:iCs/>
      <w:sz w:val="24"/>
      <w:szCs w:val="24"/>
      <w:lang w:val="uk-UA" w:eastAsia="uk-UA"/>
    </w:rPr>
  </w:style>
  <w:style w:type="character" w:customStyle="1" w:styleId="Heading2Char">
    <w:name w:val="Heading 2 Char"/>
    <w:link w:val="21"/>
    <w:locked/>
    <w:rsid w:val="004111B7"/>
    <w:rPr>
      <w:rFonts w:ascii="Arial" w:eastAsia="Times New Roman" w:hAnsi="Arial"/>
      <w:b/>
      <w:caps/>
      <w:sz w:val="16"/>
      <w:lang w:val="ru-RU" w:eastAsia="ru-RU"/>
    </w:rPr>
  </w:style>
  <w:style w:type="paragraph" w:customStyle="1" w:styleId="21">
    <w:name w:val="Заголовок 21"/>
    <w:basedOn w:val="a"/>
    <w:link w:val="Heading2Char"/>
    <w:rsid w:val="004111B7"/>
    <w:rPr>
      <w:rFonts w:ascii="Arial" w:eastAsia="Times New Roman" w:hAnsi="Arial"/>
      <w:b/>
      <w:caps/>
      <w:sz w:val="16"/>
    </w:rPr>
  </w:style>
  <w:style w:type="character" w:customStyle="1" w:styleId="Heading4Char">
    <w:name w:val="Heading 4 Char"/>
    <w:link w:val="41"/>
    <w:locked/>
    <w:rsid w:val="004111B7"/>
    <w:rPr>
      <w:rFonts w:ascii="Arial" w:eastAsia="Times New Roman" w:hAnsi="Arial"/>
      <w:b/>
      <w:lang w:val="ru-RU" w:eastAsia="ru-RU"/>
    </w:rPr>
  </w:style>
  <w:style w:type="paragraph" w:customStyle="1" w:styleId="41">
    <w:name w:val="Заголовок 41"/>
    <w:basedOn w:val="a"/>
    <w:link w:val="Heading4Char"/>
    <w:rsid w:val="004111B7"/>
    <w:rPr>
      <w:rFonts w:ascii="Arial" w:eastAsia="Times New Roman" w:hAnsi="Arial"/>
      <w:b/>
    </w:rPr>
  </w:style>
  <w:style w:type="table" w:styleId="a8">
    <w:name w:val="Table Grid"/>
    <w:basedOn w:val="a1"/>
    <w:uiPriority w:val="59"/>
    <w:rsid w:val="004111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4111B7"/>
    <w:rPr>
      <w:lang w:val="uk-UA"/>
    </w:rPr>
    <w:tblPr>
      <w:tblCellMar>
        <w:top w:w="0" w:type="dxa"/>
        <w:left w:w="108" w:type="dxa"/>
        <w:bottom w:w="0" w:type="dxa"/>
        <w:right w:w="108" w:type="dxa"/>
      </w:tblCellMar>
    </w:tblPr>
  </w:style>
  <w:style w:type="character" w:customStyle="1" w:styleId="csb3e8c9cf24">
    <w:name w:val="csb3e8c9cf24"/>
    <w:rsid w:val="004111B7"/>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4111B7"/>
    <w:rPr>
      <w:rFonts w:ascii="Tahoma" w:eastAsia="Times New Roman" w:hAnsi="Tahoma" w:cs="Tahoma"/>
      <w:sz w:val="16"/>
      <w:szCs w:val="16"/>
    </w:rPr>
  </w:style>
  <w:style w:type="character" w:customStyle="1" w:styleId="aa">
    <w:name w:val="Текст выноски Знак"/>
    <w:link w:val="a9"/>
    <w:semiHidden/>
    <w:rsid w:val="004111B7"/>
    <w:rPr>
      <w:rFonts w:ascii="Tahoma" w:eastAsia="Times New Roman" w:hAnsi="Tahoma" w:cs="Tahoma"/>
      <w:sz w:val="16"/>
      <w:szCs w:val="16"/>
      <w:lang w:val="ru-RU" w:eastAsia="ru-RU"/>
    </w:rPr>
  </w:style>
  <w:style w:type="paragraph" w:customStyle="1" w:styleId="BodyTextIndent2">
    <w:name w:val="Body Text Indent2"/>
    <w:basedOn w:val="a"/>
    <w:rsid w:val="004111B7"/>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4111B7"/>
    <w:pPr>
      <w:spacing w:before="120" w:after="120"/>
    </w:pPr>
    <w:rPr>
      <w:rFonts w:ascii="Arial" w:eastAsia="Times New Roman" w:hAnsi="Arial"/>
      <w:sz w:val="18"/>
    </w:rPr>
  </w:style>
  <w:style w:type="character" w:customStyle="1" w:styleId="BodyTextIndentChar">
    <w:name w:val="Body Text Indent Char"/>
    <w:link w:val="13"/>
    <w:locked/>
    <w:rsid w:val="004111B7"/>
    <w:rPr>
      <w:rFonts w:ascii="Arial" w:eastAsia="Times New Roman" w:hAnsi="Arial"/>
      <w:sz w:val="18"/>
      <w:lang w:val="ru-RU" w:eastAsia="ru-RU"/>
    </w:rPr>
  </w:style>
  <w:style w:type="character" w:customStyle="1" w:styleId="csab6e076947">
    <w:name w:val="csab6e076947"/>
    <w:rsid w:val="004111B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111B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111B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111B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111B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111B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111B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111B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111B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111B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111B7"/>
    <w:rPr>
      <w:rFonts w:eastAsia="Times New Roman"/>
      <w:sz w:val="24"/>
      <w:szCs w:val="24"/>
    </w:rPr>
  </w:style>
  <w:style w:type="character" w:customStyle="1" w:styleId="csab6e076981">
    <w:name w:val="csab6e076981"/>
    <w:rsid w:val="004111B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111B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111B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111B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111B7"/>
    <w:rPr>
      <w:rFonts w:ascii="Arial" w:hAnsi="Arial" w:cs="Arial" w:hint="default"/>
      <w:b/>
      <w:bCs/>
      <w:i w:val="0"/>
      <w:iCs w:val="0"/>
      <w:color w:val="000000"/>
      <w:sz w:val="18"/>
      <w:szCs w:val="18"/>
      <w:shd w:val="clear" w:color="auto" w:fill="auto"/>
    </w:rPr>
  </w:style>
  <w:style w:type="character" w:customStyle="1" w:styleId="csab6e076980">
    <w:name w:val="csab6e076980"/>
    <w:rsid w:val="004111B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111B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111B7"/>
    <w:rPr>
      <w:rFonts w:ascii="Arial" w:hAnsi="Arial" w:cs="Arial" w:hint="default"/>
      <w:b/>
      <w:bCs/>
      <w:i w:val="0"/>
      <w:iCs w:val="0"/>
      <w:color w:val="000000"/>
      <w:sz w:val="18"/>
      <w:szCs w:val="18"/>
      <w:shd w:val="clear" w:color="auto" w:fill="auto"/>
    </w:rPr>
  </w:style>
  <w:style w:type="character" w:customStyle="1" w:styleId="csab6e076961">
    <w:name w:val="csab6e076961"/>
    <w:rsid w:val="004111B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111B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111B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111B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111B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111B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111B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111B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111B7"/>
    <w:rPr>
      <w:rFonts w:ascii="Arial" w:hAnsi="Arial" w:cs="Arial" w:hint="default"/>
      <w:b/>
      <w:bCs/>
      <w:i w:val="0"/>
      <w:iCs w:val="0"/>
      <w:color w:val="000000"/>
      <w:sz w:val="18"/>
      <w:szCs w:val="18"/>
      <w:shd w:val="clear" w:color="auto" w:fill="auto"/>
    </w:rPr>
  </w:style>
  <w:style w:type="character" w:customStyle="1" w:styleId="csab6e0769276">
    <w:name w:val="csab6e0769276"/>
    <w:rsid w:val="004111B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111B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111B7"/>
    <w:rPr>
      <w:rFonts w:ascii="Arial" w:hAnsi="Arial" w:cs="Arial" w:hint="default"/>
      <w:b/>
      <w:bCs/>
      <w:i w:val="0"/>
      <w:iCs w:val="0"/>
      <w:color w:val="000000"/>
      <w:sz w:val="18"/>
      <w:szCs w:val="18"/>
      <w:shd w:val="clear" w:color="auto" w:fill="auto"/>
    </w:rPr>
  </w:style>
  <w:style w:type="character" w:customStyle="1" w:styleId="csf229d0ff13">
    <w:name w:val="csf229d0ff13"/>
    <w:rsid w:val="004111B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111B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111B7"/>
    <w:rPr>
      <w:rFonts w:ascii="Arial" w:hAnsi="Arial" w:cs="Arial" w:hint="default"/>
      <w:b/>
      <w:bCs/>
      <w:i w:val="0"/>
      <w:iCs w:val="0"/>
      <w:color w:val="000000"/>
      <w:sz w:val="18"/>
      <w:szCs w:val="18"/>
      <w:shd w:val="clear" w:color="auto" w:fill="auto"/>
    </w:rPr>
  </w:style>
  <w:style w:type="character" w:customStyle="1" w:styleId="csafaf5741100">
    <w:name w:val="csafaf5741100"/>
    <w:rsid w:val="004111B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111B7"/>
    <w:pPr>
      <w:spacing w:after="120"/>
      <w:ind w:left="283"/>
    </w:pPr>
    <w:rPr>
      <w:rFonts w:eastAsia="Times New Roman"/>
      <w:sz w:val="24"/>
      <w:szCs w:val="24"/>
    </w:rPr>
  </w:style>
  <w:style w:type="character" w:customStyle="1" w:styleId="ac">
    <w:name w:val="Основной текст с отступом Знак"/>
    <w:link w:val="ab"/>
    <w:uiPriority w:val="99"/>
    <w:rsid w:val="004111B7"/>
    <w:rPr>
      <w:rFonts w:ascii="Times New Roman" w:eastAsia="Times New Roman" w:hAnsi="Times New Roman"/>
      <w:sz w:val="24"/>
      <w:szCs w:val="24"/>
      <w:lang w:val="ru-RU" w:eastAsia="ru-RU"/>
    </w:rPr>
  </w:style>
  <w:style w:type="character" w:customStyle="1" w:styleId="csf229d0ff16">
    <w:name w:val="csf229d0ff16"/>
    <w:rsid w:val="004111B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4111B7"/>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4111B7"/>
    <w:pPr>
      <w:spacing w:after="120"/>
    </w:pPr>
    <w:rPr>
      <w:rFonts w:eastAsia="Times New Roman"/>
      <w:sz w:val="16"/>
      <w:szCs w:val="16"/>
      <w:lang w:val="uk-UA" w:eastAsia="uk-UA"/>
    </w:rPr>
  </w:style>
  <w:style w:type="character" w:customStyle="1" w:styleId="34">
    <w:name w:val="Основной текст 3 Знак"/>
    <w:link w:val="33"/>
    <w:rsid w:val="004111B7"/>
    <w:rPr>
      <w:rFonts w:ascii="Times New Roman" w:eastAsia="Times New Roman" w:hAnsi="Times New Roman"/>
      <w:sz w:val="16"/>
      <w:szCs w:val="16"/>
      <w:lang w:val="uk-UA" w:eastAsia="uk-UA"/>
    </w:rPr>
  </w:style>
  <w:style w:type="character" w:customStyle="1" w:styleId="csab6e076931">
    <w:name w:val="csab6e076931"/>
    <w:rsid w:val="004111B7"/>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4111B7"/>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4111B7"/>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4111B7"/>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4111B7"/>
    <w:pPr>
      <w:ind w:firstLine="708"/>
      <w:jc w:val="both"/>
    </w:pPr>
    <w:rPr>
      <w:rFonts w:ascii="Arial" w:eastAsia="Times New Roman" w:hAnsi="Arial"/>
      <w:b/>
      <w:sz w:val="18"/>
      <w:lang w:val="uk-UA"/>
    </w:rPr>
  </w:style>
  <w:style w:type="character" w:customStyle="1" w:styleId="csf229d0ff25">
    <w:name w:val="csf229d0ff25"/>
    <w:rsid w:val="004111B7"/>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4111B7"/>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4111B7"/>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4111B7"/>
    <w:pPr>
      <w:ind w:firstLine="708"/>
      <w:jc w:val="both"/>
    </w:pPr>
    <w:rPr>
      <w:rFonts w:ascii="Arial" w:eastAsia="Times New Roman" w:hAnsi="Arial"/>
      <w:b/>
      <w:sz w:val="18"/>
      <w:lang w:val="uk-UA" w:eastAsia="uk-UA"/>
    </w:rPr>
  </w:style>
  <w:style w:type="character" w:customStyle="1" w:styleId="cs95e872d01">
    <w:name w:val="cs95e872d01"/>
    <w:rsid w:val="004111B7"/>
  </w:style>
  <w:style w:type="paragraph" w:customStyle="1" w:styleId="cse71256d6">
    <w:name w:val="cse71256d6"/>
    <w:basedOn w:val="a"/>
    <w:rsid w:val="004111B7"/>
    <w:pPr>
      <w:ind w:left="1440"/>
    </w:pPr>
    <w:rPr>
      <w:rFonts w:eastAsia="Times New Roman"/>
      <w:sz w:val="24"/>
      <w:szCs w:val="24"/>
      <w:lang w:val="uk-UA" w:eastAsia="uk-UA"/>
    </w:rPr>
  </w:style>
  <w:style w:type="character" w:customStyle="1" w:styleId="csb3e8c9cf10">
    <w:name w:val="csb3e8c9cf10"/>
    <w:rsid w:val="004111B7"/>
    <w:rPr>
      <w:rFonts w:ascii="Arial" w:hAnsi="Arial" w:cs="Arial" w:hint="default"/>
      <w:b/>
      <w:bCs/>
      <w:i w:val="0"/>
      <w:iCs w:val="0"/>
      <w:color w:val="000000"/>
      <w:sz w:val="18"/>
      <w:szCs w:val="18"/>
      <w:shd w:val="clear" w:color="auto" w:fill="auto"/>
    </w:rPr>
  </w:style>
  <w:style w:type="character" w:customStyle="1" w:styleId="csafaf574127">
    <w:name w:val="csafaf574127"/>
    <w:rsid w:val="004111B7"/>
    <w:rPr>
      <w:rFonts w:ascii="Arial" w:hAnsi="Arial" w:cs="Arial" w:hint="default"/>
      <w:b/>
      <w:bCs/>
      <w:i w:val="0"/>
      <w:iCs w:val="0"/>
      <w:color w:val="000000"/>
      <w:sz w:val="18"/>
      <w:szCs w:val="18"/>
      <w:shd w:val="clear" w:color="auto" w:fill="auto"/>
    </w:rPr>
  </w:style>
  <w:style w:type="character" w:customStyle="1" w:styleId="csf229d0ff10">
    <w:name w:val="csf229d0ff10"/>
    <w:rsid w:val="004111B7"/>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4111B7"/>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4111B7"/>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4111B7"/>
    <w:rPr>
      <w:rFonts w:ascii="Arial" w:hAnsi="Arial" w:cs="Arial" w:hint="default"/>
      <w:b/>
      <w:bCs/>
      <w:i w:val="0"/>
      <w:iCs w:val="0"/>
      <w:color w:val="000000"/>
      <w:sz w:val="18"/>
      <w:szCs w:val="18"/>
      <w:shd w:val="clear" w:color="auto" w:fill="auto"/>
    </w:rPr>
  </w:style>
  <w:style w:type="character" w:customStyle="1" w:styleId="csafaf5741106">
    <w:name w:val="csafaf5741106"/>
    <w:rsid w:val="004111B7"/>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4111B7"/>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4111B7"/>
    <w:pPr>
      <w:ind w:firstLine="708"/>
      <w:jc w:val="both"/>
    </w:pPr>
    <w:rPr>
      <w:rFonts w:ascii="Arial" w:eastAsia="Times New Roman" w:hAnsi="Arial"/>
      <w:b/>
      <w:sz w:val="18"/>
      <w:lang w:val="uk-UA" w:eastAsia="uk-UA"/>
    </w:rPr>
  </w:style>
  <w:style w:type="character" w:customStyle="1" w:styleId="csafaf5741216">
    <w:name w:val="csafaf5741216"/>
    <w:rsid w:val="004111B7"/>
    <w:rPr>
      <w:rFonts w:ascii="Arial" w:hAnsi="Arial" w:cs="Arial" w:hint="default"/>
      <w:b/>
      <w:bCs/>
      <w:i w:val="0"/>
      <w:iCs w:val="0"/>
      <w:color w:val="000000"/>
      <w:sz w:val="18"/>
      <w:szCs w:val="18"/>
      <w:shd w:val="clear" w:color="auto" w:fill="auto"/>
    </w:rPr>
  </w:style>
  <w:style w:type="character" w:customStyle="1" w:styleId="csf229d0ff19">
    <w:name w:val="csf229d0ff19"/>
    <w:rsid w:val="004111B7"/>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111B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111B7"/>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4111B7"/>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4111B7"/>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4111B7"/>
    <w:pPr>
      <w:ind w:firstLine="708"/>
      <w:jc w:val="both"/>
    </w:pPr>
    <w:rPr>
      <w:rFonts w:ascii="Arial" w:eastAsia="Times New Roman" w:hAnsi="Arial"/>
      <w:b/>
      <w:sz w:val="18"/>
      <w:lang w:val="uk-UA" w:eastAsia="uk-UA"/>
    </w:rPr>
  </w:style>
  <w:style w:type="character" w:customStyle="1" w:styleId="csf229d0ff14">
    <w:name w:val="csf229d0ff14"/>
    <w:rsid w:val="004111B7"/>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4111B7"/>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4111B7"/>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4111B7"/>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4111B7"/>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4111B7"/>
    <w:pPr>
      <w:ind w:firstLine="708"/>
      <w:jc w:val="both"/>
    </w:pPr>
    <w:rPr>
      <w:rFonts w:ascii="Arial" w:eastAsia="Times New Roman" w:hAnsi="Arial"/>
      <w:b/>
      <w:sz w:val="18"/>
      <w:lang w:val="uk-UA" w:eastAsia="uk-UA"/>
    </w:rPr>
  </w:style>
  <w:style w:type="character" w:customStyle="1" w:styleId="csab6e0769225">
    <w:name w:val="csab6e0769225"/>
    <w:rsid w:val="004111B7"/>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4111B7"/>
    <w:pPr>
      <w:ind w:firstLine="708"/>
      <w:jc w:val="both"/>
    </w:pPr>
    <w:rPr>
      <w:rFonts w:ascii="Arial" w:eastAsia="Times New Roman" w:hAnsi="Arial"/>
      <w:b/>
      <w:sz w:val="18"/>
      <w:lang w:val="uk-UA" w:eastAsia="uk-UA"/>
    </w:rPr>
  </w:style>
  <w:style w:type="character" w:customStyle="1" w:styleId="csb3e8c9cf3">
    <w:name w:val="csb3e8c9cf3"/>
    <w:rsid w:val="004111B7"/>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4111B7"/>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4111B7"/>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4111B7"/>
    <w:pPr>
      <w:ind w:firstLine="708"/>
      <w:jc w:val="both"/>
    </w:pPr>
    <w:rPr>
      <w:rFonts w:ascii="Arial" w:eastAsia="Times New Roman" w:hAnsi="Arial"/>
      <w:b/>
      <w:sz w:val="18"/>
      <w:lang w:val="uk-UA" w:eastAsia="uk-UA"/>
    </w:rPr>
  </w:style>
  <w:style w:type="character" w:customStyle="1" w:styleId="csb86c8cfe1">
    <w:name w:val="csb86c8cfe1"/>
    <w:rsid w:val="004111B7"/>
    <w:rPr>
      <w:rFonts w:ascii="Times New Roman" w:hAnsi="Times New Roman" w:cs="Times New Roman" w:hint="default"/>
      <w:b/>
      <w:bCs/>
      <w:i w:val="0"/>
      <w:iCs w:val="0"/>
      <w:color w:val="000000"/>
      <w:sz w:val="24"/>
      <w:szCs w:val="24"/>
    </w:rPr>
  </w:style>
  <w:style w:type="character" w:customStyle="1" w:styleId="csf229d0ff21">
    <w:name w:val="csf229d0ff21"/>
    <w:rsid w:val="004111B7"/>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4111B7"/>
    <w:pPr>
      <w:ind w:firstLine="708"/>
      <w:jc w:val="both"/>
    </w:pPr>
    <w:rPr>
      <w:rFonts w:ascii="Arial" w:eastAsia="Times New Roman" w:hAnsi="Arial"/>
      <w:b/>
      <w:sz w:val="18"/>
      <w:lang w:val="uk-UA" w:eastAsia="uk-UA"/>
    </w:rPr>
  </w:style>
  <w:style w:type="character" w:customStyle="1" w:styleId="csf229d0ff26">
    <w:name w:val="csf229d0ff26"/>
    <w:rsid w:val="004111B7"/>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4111B7"/>
    <w:pPr>
      <w:jc w:val="both"/>
    </w:pPr>
    <w:rPr>
      <w:rFonts w:ascii="Arial" w:eastAsia="Times New Roman" w:hAnsi="Arial"/>
      <w:sz w:val="24"/>
      <w:szCs w:val="24"/>
      <w:lang w:val="uk-UA" w:eastAsia="uk-UA"/>
    </w:rPr>
  </w:style>
  <w:style w:type="character" w:customStyle="1" w:styleId="cs8c2cf3831">
    <w:name w:val="cs8c2cf3831"/>
    <w:rsid w:val="004111B7"/>
    <w:rPr>
      <w:rFonts w:ascii="Arial" w:hAnsi="Arial" w:cs="Arial" w:hint="default"/>
      <w:b/>
      <w:bCs/>
      <w:i/>
      <w:iCs/>
      <w:color w:val="102B56"/>
      <w:sz w:val="18"/>
      <w:szCs w:val="18"/>
      <w:shd w:val="clear" w:color="auto" w:fill="auto"/>
    </w:rPr>
  </w:style>
  <w:style w:type="character" w:customStyle="1" w:styleId="csd71f5e5a1">
    <w:name w:val="csd71f5e5a1"/>
    <w:rsid w:val="004111B7"/>
    <w:rPr>
      <w:rFonts w:ascii="Arial" w:hAnsi="Arial" w:cs="Arial" w:hint="default"/>
      <w:b w:val="0"/>
      <w:bCs w:val="0"/>
      <w:i/>
      <w:iCs/>
      <w:color w:val="102B56"/>
      <w:sz w:val="18"/>
      <w:szCs w:val="18"/>
      <w:shd w:val="clear" w:color="auto" w:fill="auto"/>
    </w:rPr>
  </w:style>
  <w:style w:type="character" w:customStyle="1" w:styleId="cs8f6c24af1">
    <w:name w:val="cs8f6c24af1"/>
    <w:rsid w:val="004111B7"/>
    <w:rPr>
      <w:rFonts w:ascii="Arial" w:hAnsi="Arial" w:cs="Arial" w:hint="default"/>
      <w:b/>
      <w:bCs/>
      <w:i w:val="0"/>
      <w:iCs w:val="0"/>
      <w:color w:val="102B56"/>
      <w:sz w:val="18"/>
      <w:szCs w:val="18"/>
      <w:shd w:val="clear" w:color="auto" w:fill="auto"/>
    </w:rPr>
  </w:style>
  <w:style w:type="character" w:customStyle="1" w:styleId="csa5a0f5421">
    <w:name w:val="csa5a0f5421"/>
    <w:rsid w:val="004111B7"/>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4111B7"/>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4111B7"/>
    <w:pPr>
      <w:ind w:firstLine="708"/>
      <w:jc w:val="both"/>
    </w:pPr>
    <w:rPr>
      <w:rFonts w:ascii="Arial" w:eastAsia="Times New Roman" w:hAnsi="Arial"/>
      <w:b/>
      <w:sz w:val="18"/>
      <w:lang w:val="uk-UA" w:eastAsia="uk-UA"/>
    </w:rPr>
  </w:style>
  <w:style w:type="character" w:styleId="ad">
    <w:name w:val="line number"/>
    <w:uiPriority w:val="99"/>
    <w:rsid w:val="004111B7"/>
    <w:rPr>
      <w:rFonts w:ascii="Segoe UI" w:hAnsi="Segoe UI" w:cs="Segoe UI"/>
      <w:color w:val="000000"/>
      <w:sz w:val="18"/>
      <w:szCs w:val="18"/>
    </w:rPr>
  </w:style>
  <w:style w:type="character" w:styleId="ae">
    <w:name w:val="Hyperlink"/>
    <w:uiPriority w:val="99"/>
    <w:rsid w:val="004111B7"/>
    <w:rPr>
      <w:rFonts w:ascii="Segoe UI" w:hAnsi="Segoe UI" w:cs="Segoe UI"/>
      <w:color w:val="0000FF"/>
      <w:sz w:val="18"/>
      <w:szCs w:val="18"/>
      <w:u w:val="single"/>
    </w:rPr>
  </w:style>
  <w:style w:type="paragraph" w:customStyle="1" w:styleId="23">
    <w:name w:val="Основной текст с отступом23"/>
    <w:basedOn w:val="a"/>
    <w:rsid w:val="004111B7"/>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4111B7"/>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4111B7"/>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4111B7"/>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4111B7"/>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4111B7"/>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4111B7"/>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4111B7"/>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4111B7"/>
    <w:pPr>
      <w:ind w:firstLine="708"/>
      <w:jc w:val="both"/>
    </w:pPr>
    <w:rPr>
      <w:rFonts w:ascii="Arial" w:eastAsia="Times New Roman" w:hAnsi="Arial"/>
      <w:b/>
      <w:sz w:val="18"/>
      <w:lang w:val="uk-UA" w:eastAsia="uk-UA"/>
    </w:rPr>
  </w:style>
  <w:style w:type="character" w:customStyle="1" w:styleId="csa939b0971">
    <w:name w:val="csa939b0971"/>
    <w:rsid w:val="004111B7"/>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4111B7"/>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4111B7"/>
    <w:pPr>
      <w:ind w:firstLine="708"/>
      <w:jc w:val="both"/>
    </w:pPr>
    <w:rPr>
      <w:rFonts w:ascii="Arial" w:eastAsia="Times New Roman" w:hAnsi="Arial"/>
      <w:b/>
      <w:sz w:val="18"/>
      <w:lang w:val="uk-UA" w:eastAsia="uk-UA"/>
    </w:rPr>
  </w:style>
  <w:style w:type="character" w:styleId="af">
    <w:name w:val="annotation reference"/>
    <w:semiHidden/>
    <w:unhideWhenUsed/>
    <w:rsid w:val="004111B7"/>
    <w:rPr>
      <w:sz w:val="16"/>
      <w:szCs w:val="16"/>
    </w:rPr>
  </w:style>
  <w:style w:type="paragraph" w:styleId="af0">
    <w:name w:val="annotation text"/>
    <w:basedOn w:val="a"/>
    <w:link w:val="af1"/>
    <w:semiHidden/>
    <w:unhideWhenUsed/>
    <w:rsid w:val="004111B7"/>
    <w:rPr>
      <w:rFonts w:eastAsia="Times New Roman"/>
      <w:lang w:val="uk-UA" w:eastAsia="uk-UA"/>
    </w:rPr>
  </w:style>
  <w:style w:type="character" w:customStyle="1" w:styleId="af1">
    <w:name w:val="Текст примечания Знак"/>
    <w:link w:val="af0"/>
    <w:semiHidden/>
    <w:rsid w:val="004111B7"/>
    <w:rPr>
      <w:rFonts w:ascii="Times New Roman" w:eastAsia="Times New Roman" w:hAnsi="Times New Roman"/>
      <w:lang w:val="uk-UA" w:eastAsia="uk-UA"/>
    </w:rPr>
  </w:style>
  <w:style w:type="paragraph" w:styleId="af2">
    <w:name w:val="annotation subject"/>
    <w:basedOn w:val="af0"/>
    <w:next w:val="af0"/>
    <w:link w:val="af3"/>
    <w:semiHidden/>
    <w:unhideWhenUsed/>
    <w:rsid w:val="004111B7"/>
    <w:rPr>
      <w:b/>
      <w:bCs/>
    </w:rPr>
  </w:style>
  <w:style w:type="character" w:customStyle="1" w:styleId="af3">
    <w:name w:val="Тема примечания Знак"/>
    <w:link w:val="af2"/>
    <w:semiHidden/>
    <w:rsid w:val="004111B7"/>
    <w:rPr>
      <w:rFonts w:ascii="Times New Roman" w:eastAsia="Times New Roman" w:hAnsi="Times New Roman"/>
      <w:b/>
      <w:bCs/>
      <w:lang w:val="uk-UA" w:eastAsia="uk-UA"/>
    </w:rPr>
  </w:style>
  <w:style w:type="paragraph" w:styleId="af4">
    <w:name w:val="Revision"/>
    <w:hidden/>
    <w:uiPriority w:val="99"/>
    <w:semiHidden/>
    <w:rsid w:val="004111B7"/>
    <w:rPr>
      <w:rFonts w:ascii="Times New Roman" w:eastAsia="Times New Roman" w:hAnsi="Times New Roman"/>
      <w:sz w:val="24"/>
      <w:szCs w:val="24"/>
      <w:lang w:val="uk-UA" w:eastAsia="uk-UA"/>
    </w:rPr>
  </w:style>
  <w:style w:type="character" w:customStyle="1" w:styleId="csb3e8c9cf69">
    <w:name w:val="csb3e8c9cf69"/>
    <w:rsid w:val="004111B7"/>
    <w:rPr>
      <w:rFonts w:ascii="Arial" w:hAnsi="Arial" w:cs="Arial" w:hint="default"/>
      <w:b/>
      <w:bCs/>
      <w:i w:val="0"/>
      <w:iCs w:val="0"/>
      <w:color w:val="000000"/>
      <w:sz w:val="18"/>
      <w:szCs w:val="18"/>
      <w:shd w:val="clear" w:color="auto" w:fill="auto"/>
    </w:rPr>
  </w:style>
  <w:style w:type="character" w:customStyle="1" w:styleId="csf229d0ff64">
    <w:name w:val="csf229d0ff64"/>
    <w:rsid w:val="004111B7"/>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4111B7"/>
    <w:rPr>
      <w:rFonts w:ascii="Arial" w:eastAsia="Times New Roman" w:hAnsi="Arial"/>
      <w:sz w:val="24"/>
      <w:szCs w:val="24"/>
      <w:lang w:val="uk-UA" w:eastAsia="uk-UA"/>
    </w:rPr>
  </w:style>
  <w:style w:type="character" w:customStyle="1" w:styleId="csd398459525">
    <w:name w:val="csd398459525"/>
    <w:rsid w:val="004111B7"/>
    <w:rPr>
      <w:rFonts w:ascii="Arial" w:hAnsi="Arial" w:cs="Arial" w:hint="default"/>
      <w:b/>
      <w:bCs/>
      <w:i/>
      <w:iCs/>
      <w:color w:val="000000"/>
      <w:sz w:val="18"/>
      <w:szCs w:val="18"/>
      <w:u w:val="single"/>
      <w:shd w:val="clear" w:color="auto" w:fill="auto"/>
    </w:rPr>
  </w:style>
  <w:style w:type="character" w:customStyle="1" w:styleId="csd3c90d4325">
    <w:name w:val="csd3c90d4325"/>
    <w:rsid w:val="004111B7"/>
    <w:rPr>
      <w:rFonts w:ascii="Arial" w:hAnsi="Arial" w:cs="Arial" w:hint="default"/>
      <w:b w:val="0"/>
      <w:bCs w:val="0"/>
      <w:i/>
      <w:iCs/>
      <w:color w:val="000000"/>
      <w:sz w:val="18"/>
      <w:szCs w:val="18"/>
      <w:shd w:val="clear" w:color="auto" w:fill="auto"/>
    </w:rPr>
  </w:style>
  <w:style w:type="character" w:customStyle="1" w:styleId="csb86c8cfe3">
    <w:name w:val="csb86c8cfe3"/>
    <w:rsid w:val="004111B7"/>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4111B7"/>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4111B7"/>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4111B7"/>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4111B7"/>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4111B7"/>
    <w:pPr>
      <w:ind w:firstLine="708"/>
      <w:jc w:val="both"/>
    </w:pPr>
    <w:rPr>
      <w:rFonts w:ascii="Arial" w:eastAsia="Times New Roman" w:hAnsi="Arial"/>
      <w:b/>
      <w:sz w:val="18"/>
      <w:lang w:val="uk-UA" w:eastAsia="uk-UA"/>
    </w:rPr>
  </w:style>
  <w:style w:type="character" w:customStyle="1" w:styleId="csab6e076977">
    <w:name w:val="csab6e076977"/>
    <w:rsid w:val="004111B7"/>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111B7"/>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4111B7"/>
    <w:rPr>
      <w:rFonts w:ascii="Arial" w:hAnsi="Arial" w:cs="Arial" w:hint="default"/>
      <w:b/>
      <w:bCs/>
      <w:i w:val="0"/>
      <w:iCs w:val="0"/>
      <w:color w:val="000000"/>
      <w:sz w:val="18"/>
      <w:szCs w:val="18"/>
      <w:shd w:val="clear" w:color="auto" w:fill="auto"/>
    </w:rPr>
  </w:style>
  <w:style w:type="character" w:customStyle="1" w:styleId="cs607602ac2">
    <w:name w:val="cs607602ac2"/>
    <w:rsid w:val="004111B7"/>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4111B7"/>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4111B7"/>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4111B7"/>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4111B7"/>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4111B7"/>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4111B7"/>
    <w:pPr>
      <w:ind w:firstLine="708"/>
      <w:jc w:val="both"/>
    </w:pPr>
    <w:rPr>
      <w:rFonts w:ascii="Arial" w:eastAsia="Times New Roman" w:hAnsi="Arial"/>
      <w:b/>
      <w:sz w:val="18"/>
      <w:lang w:val="uk-UA" w:eastAsia="uk-UA"/>
    </w:rPr>
  </w:style>
  <w:style w:type="character" w:customStyle="1" w:styleId="csab6e0769291">
    <w:name w:val="csab6e0769291"/>
    <w:rsid w:val="004111B7"/>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4111B7"/>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4111B7"/>
    <w:pPr>
      <w:ind w:firstLine="708"/>
      <w:jc w:val="both"/>
    </w:pPr>
    <w:rPr>
      <w:rFonts w:ascii="Arial" w:eastAsia="Times New Roman" w:hAnsi="Arial"/>
      <w:b/>
      <w:sz w:val="18"/>
      <w:lang w:val="uk-UA" w:eastAsia="uk-UA"/>
    </w:rPr>
  </w:style>
  <w:style w:type="character" w:customStyle="1" w:styleId="csf562b92915">
    <w:name w:val="csf562b92915"/>
    <w:rsid w:val="004111B7"/>
    <w:rPr>
      <w:rFonts w:ascii="Arial" w:hAnsi="Arial" w:cs="Arial" w:hint="default"/>
      <w:b/>
      <w:bCs/>
      <w:i/>
      <w:iCs/>
      <w:color w:val="000000"/>
      <w:sz w:val="18"/>
      <w:szCs w:val="18"/>
      <w:shd w:val="clear" w:color="auto" w:fill="auto"/>
    </w:rPr>
  </w:style>
  <w:style w:type="character" w:customStyle="1" w:styleId="cseed234731">
    <w:name w:val="cseed234731"/>
    <w:rsid w:val="004111B7"/>
    <w:rPr>
      <w:rFonts w:ascii="Arial" w:hAnsi="Arial" w:cs="Arial" w:hint="default"/>
      <w:b/>
      <w:bCs/>
      <w:i/>
      <w:iCs/>
      <w:color w:val="000000"/>
      <w:sz w:val="12"/>
      <w:szCs w:val="12"/>
      <w:shd w:val="clear" w:color="auto" w:fill="auto"/>
    </w:rPr>
  </w:style>
  <w:style w:type="character" w:customStyle="1" w:styleId="csb3e8c9cf35">
    <w:name w:val="csb3e8c9cf35"/>
    <w:rsid w:val="004111B7"/>
    <w:rPr>
      <w:rFonts w:ascii="Arial" w:hAnsi="Arial" w:cs="Arial" w:hint="default"/>
      <w:b/>
      <w:bCs/>
      <w:i w:val="0"/>
      <w:iCs w:val="0"/>
      <w:color w:val="000000"/>
      <w:sz w:val="18"/>
      <w:szCs w:val="18"/>
      <w:shd w:val="clear" w:color="auto" w:fill="auto"/>
    </w:rPr>
  </w:style>
  <w:style w:type="character" w:customStyle="1" w:styleId="csb3e8c9cf28">
    <w:name w:val="csb3e8c9cf28"/>
    <w:rsid w:val="004111B7"/>
    <w:rPr>
      <w:rFonts w:ascii="Arial" w:hAnsi="Arial" w:cs="Arial" w:hint="default"/>
      <w:b/>
      <w:bCs/>
      <w:i w:val="0"/>
      <w:iCs w:val="0"/>
      <w:color w:val="000000"/>
      <w:sz w:val="18"/>
      <w:szCs w:val="18"/>
      <w:shd w:val="clear" w:color="auto" w:fill="auto"/>
    </w:rPr>
  </w:style>
  <w:style w:type="character" w:customStyle="1" w:styleId="csf562b9296">
    <w:name w:val="csf562b9296"/>
    <w:rsid w:val="004111B7"/>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4111B7"/>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4111B7"/>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4111B7"/>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4111B7"/>
    <w:pPr>
      <w:ind w:firstLine="708"/>
      <w:jc w:val="both"/>
    </w:pPr>
    <w:rPr>
      <w:rFonts w:ascii="Arial" w:eastAsia="Times New Roman" w:hAnsi="Arial"/>
      <w:b/>
      <w:sz w:val="18"/>
      <w:lang w:val="uk-UA" w:eastAsia="uk-UA"/>
    </w:rPr>
  </w:style>
  <w:style w:type="character" w:customStyle="1" w:styleId="csab6e076930">
    <w:name w:val="csab6e076930"/>
    <w:rsid w:val="004111B7"/>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4111B7"/>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4111B7"/>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4111B7"/>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4111B7"/>
    <w:pPr>
      <w:ind w:firstLine="708"/>
      <w:jc w:val="both"/>
    </w:pPr>
    <w:rPr>
      <w:rFonts w:ascii="Arial" w:eastAsia="Times New Roman" w:hAnsi="Arial"/>
      <w:b/>
      <w:sz w:val="18"/>
      <w:lang w:val="uk-UA" w:eastAsia="uk-UA"/>
    </w:rPr>
  </w:style>
  <w:style w:type="paragraph" w:customStyle="1" w:styleId="24">
    <w:name w:val="Обычный2"/>
    <w:rsid w:val="004111B7"/>
    <w:rPr>
      <w:rFonts w:ascii="Times New Roman" w:eastAsia="Times New Roman" w:hAnsi="Times New Roman"/>
      <w:sz w:val="24"/>
      <w:lang w:val="uk-UA" w:eastAsia="ru-RU"/>
    </w:rPr>
  </w:style>
  <w:style w:type="paragraph" w:customStyle="1" w:styleId="220">
    <w:name w:val="Основной текст с отступом22"/>
    <w:basedOn w:val="a"/>
    <w:rsid w:val="004111B7"/>
    <w:pPr>
      <w:spacing w:before="120" w:after="120"/>
    </w:pPr>
    <w:rPr>
      <w:rFonts w:ascii="Arial" w:eastAsia="Times New Roman" w:hAnsi="Arial"/>
      <w:sz w:val="18"/>
    </w:rPr>
  </w:style>
  <w:style w:type="paragraph" w:customStyle="1" w:styleId="221">
    <w:name w:val="Заголовок 22"/>
    <w:basedOn w:val="a"/>
    <w:rsid w:val="004111B7"/>
    <w:rPr>
      <w:rFonts w:ascii="Arial" w:eastAsia="Times New Roman" w:hAnsi="Arial"/>
      <w:b/>
      <w:caps/>
      <w:sz w:val="16"/>
    </w:rPr>
  </w:style>
  <w:style w:type="paragraph" w:customStyle="1" w:styleId="421">
    <w:name w:val="Заголовок 42"/>
    <w:basedOn w:val="a"/>
    <w:rsid w:val="004111B7"/>
    <w:rPr>
      <w:rFonts w:ascii="Arial" w:eastAsia="Times New Roman" w:hAnsi="Arial"/>
      <w:b/>
    </w:rPr>
  </w:style>
  <w:style w:type="paragraph" w:customStyle="1" w:styleId="3a">
    <w:name w:val="Обычный3"/>
    <w:rsid w:val="004111B7"/>
    <w:rPr>
      <w:rFonts w:ascii="Times New Roman" w:eastAsia="Times New Roman" w:hAnsi="Times New Roman"/>
      <w:sz w:val="24"/>
      <w:lang w:val="uk-UA" w:eastAsia="ru-RU"/>
    </w:rPr>
  </w:style>
  <w:style w:type="paragraph" w:customStyle="1" w:styleId="240">
    <w:name w:val="Основной текст с отступом24"/>
    <w:basedOn w:val="a"/>
    <w:rsid w:val="004111B7"/>
    <w:pPr>
      <w:spacing w:before="120" w:after="120"/>
    </w:pPr>
    <w:rPr>
      <w:rFonts w:ascii="Arial" w:eastAsia="Times New Roman" w:hAnsi="Arial"/>
      <w:sz w:val="18"/>
    </w:rPr>
  </w:style>
  <w:style w:type="paragraph" w:customStyle="1" w:styleId="230">
    <w:name w:val="Заголовок 23"/>
    <w:basedOn w:val="a"/>
    <w:rsid w:val="004111B7"/>
    <w:rPr>
      <w:rFonts w:ascii="Arial" w:eastAsia="Times New Roman" w:hAnsi="Arial"/>
      <w:b/>
      <w:caps/>
      <w:sz w:val="16"/>
    </w:rPr>
  </w:style>
  <w:style w:type="paragraph" w:customStyle="1" w:styleId="430">
    <w:name w:val="Заголовок 43"/>
    <w:basedOn w:val="a"/>
    <w:rsid w:val="004111B7"/>
    <w:rPr>
      <w:rFonts w:ascii="Arial" w:eastAsia="Times New Roman" w:hAnsi="Arial"/>
      <w:b/>
    </w:rPr>
  </w:style>
  <w:style w:type="paragraph" w:customStyle="1" w:styleId="BodyTextIndent">
    <w:name w:val="Body Text Indent"/>
    <w:basedOn w:val="a"/>
    <w:rsid w:val="004111B7"/>
    <w:pPr>
      <w:spacing w:before="120" w:after="120"/>
    </w:pPr>
    <w:rPr>
      <w:rFonts w:ascii="Arial" w:eastAsia="Times New Roman" w:hAnsi="Arial"/>
      <w:sz w:val="18"/>
    </w:rPr>
  </w:style>
  <w:style w:type="paragraph" w:customStyle="1" w:styleId="Heading2">
    <w:name w:val="Heading 2"/>
    <w:basedOn w:val="a"/>
    <w:rsid w:val="004111B7"/>
    <w:rPr>
      <w:rFonts w:ascii="Arial" w:eastAsia="Times New Roman" w:hAnsi="Arial"/>
      <w:b/>
      <w:caps/>
      <w:sz w:val="16"/>
    </w:rPr>
  </w:style>
  <w:style w:type="paragraph" w:customStyle="1" w:styleId="Heading4">
    <w:name w:val="Heading 4"/>
    <w:basedOn w:val="a"/>
    <w:rsid w:val="004111B7"/>
    <w:rPr>
      <w:rFonts w:ascii="Arial" w:eastAsia="Times New Roman" w:hAnsi="Arial"/>
      <w:b/>
    </w:rPr>
  </w:style>
  <w:style w:type="paragraph" w:customStyle="1" w:styleId="62">
    <w:name w:val="Основной текст с отступом62"/>
    <w:basedOn w:val="a"/>
    <w:rsid w:val="004111B7"/>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4111B7"/>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4111B7"/>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4111B7"/>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4111B7"/>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4111B7"/>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4111B7"/>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4111B7"/>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4111B7"/>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4111B7"/>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4111B7"/>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4111B7"/>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4111B7"/>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4111B7"/>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4111B7"/>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4111B7"/>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4111B7"/>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4111B7"/>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4111B7"/>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4111B7"/>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4111B7"/>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4111B7"/>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4111B7"/>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4111B7"/>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4111B7"/>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4111B7"/>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4111B7"/>
    <w:pPr>
      <w:ind w:firstLine="708"/>
      <w:jc w:val="both"/>
    </w:pPr>
    <w:rPr>
      <w:rFonts w:ascii="Arial" w:eastAsia="Times New Roman" w:hAnsi="Arial"/>
      <w:b/>
      <w:sz w:val="18"/>
      <w:lang w:val="uk-UA" w:eastAsia="uk-UA"/>
    </w:rPr>
  </w:style>
  <w:style w:type="character" w:customStyle="1" w:styleId="csab6e076965">
    <w:name w:val="csab6e076965"/>
    <w:rsid w:val="004111B7"/>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4111B7"/>
    <w:pPr>
      <w:ind w:firstLine="708"/>
      <w:jc w:val="both"/>
    </w:pPr>
    <w:rPr>
      <w:rFonts w:ascii="Arial" w:eastAsia="Times New Roman" w:hAnsi="Arial"/>
      <w:b/>
      <w:sz w:val="18"/>
      <w:lang w:val="uk-UA" w:eastAsia="uk-UA"/>
    </w:rPr>
  </w:style>
  <w:style w:type="character" w:customStyle="1" w:styleId="csf229d0ff33">
    <w:name w:val="csf229d0ff33"/>
    <w:rsid w:val="004111B7"/>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4111B7"/>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4111B7"/>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4111B7"/>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4111B7"/>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4111B7"/>
    <w:pPr>
      <w:ind w:firstLine="708"/>
      <w:jc w:val="both"/>
    </w:pPr>
    <w:rPr>
      <w:rFonts w:ascii="Arial" w:eastAsia="Times New Roman" w:hAnsi="Arial"/>
      <w:b/>
      <w:sz w:val="18"/>
      <w:lang w:val="uk-UA" w:eastAsia="uk-UA"/>
    </w:rPr>
  </w:style>
  <w:style w:type="character" w:customStyle="1" w:styleId="csab6e076920">
    <w:name w:val="csab6e076920"/>
    <w:rsid w:val="004111B7"/>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4111B7"/>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4111B7"/>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4111B7"/>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4111B7"/>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4111B7"/>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4111B7"/>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4111B7"/>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4111B7"/>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4111B7"/>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4111B7"/>
    <w:pPr>
      <w:ind w:firstLine="708"/>
      <w:jc w:val="both"/>
    </w:pPr>
    <w:rPr>
      <w:rFonts w:ascii="Arial" w:eastAsia="Times New Roman" w:hAnsi="Arial"/>
      <w:b/>
      <w:sz w:val="18"/>
      <w:lang w:val="uk-UA" w:eastAsia="uk-UA"/>
    </w:rPr>
  </w:style>
  <w:style w:type="character" w:customStyle="1" w:styleId="csf229d0ff50">
    <w:name w:val="csf229d0ff50"/>
    <w:rsid w:val="004111B7"/>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4111B7"/>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4111B7"/>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4111B7"/>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4111B7"/>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4111B7"/>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4111B7"/>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4111B7"/>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4111B7"/>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4111B7"/>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4111B7"/>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4111B7"/>
    <w:pPr>
      <w:ind w:firstLine="708"/>
      <w:jc w:val="both"/>
    </w:pPr>
    <w:rPr>
      <w:rFonts w:ascii="Arial" w:eastAsia="Times New Roman" w:hAnsi="Arial"/>
      <w:b/>
      <w:sz w:val="18"/>
      <w:lang w:val="uk-UA" w:eastAsia="uk-UA"/>
    </w:rPr>
  </w:style>
  <w:style w:type="character" w:customStyle="1" w:styleId="csf229d0ff83">
    <w:name w:val="csf229d0ff83"/>
    <w:rsid w:val="004111B7"/>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4111B7"/>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4111B7"/>
    <w:pPr>
      <w:ind w:firstLine="708"/>
      <w:jc w:val="both"/>
    </w:pPr>
    <w:rPr>
      <w:rFonts w:ascii="Arial" w:eastAsia="Times New Roman" w:hAnsi="Arial"/>
      <w:b/>
      <w:sz w:val="18"/>
      <w:lang w:val="uk-UA" w:eastAsia="uk-UA"/>
    </w:rPr>
  </w:style>
  <w:style w:type="character" w:customStyle="1" w:styleId="csf229d0ff76">
    <w:name w:val="csf229d0ff76"/>
    <w:rsid w:val="004111B7"/>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4111B7"/>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4111B7"/>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4111B7"/>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4111B7"/>
    <w:pPr>
      <w:ind w:firstLine="708"/>
      <w:jc w:val="both"/>
    </w:pPr>
    <w:rPr>
      <w:rFonts w:ascii="Arial" w:eastAsia="Times New Roman" w:hAnsi="Arial"/>
      <w:b/>
      <w:sz w:val="18"/>
      <w:lang w:val="uk-UA" w:eastAsia="uk-UA"/>
    </w:rPr>
  </w:style>
  <w:style w:type="character" w:customStyle="1" w:styleId="csf229d0ff20">
    <w:name w:val="csf229d0ff20"/>
    <w:rsid w:val="004111B7"/>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4111B7"/>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4111B7"/>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4111B7"/>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4111B7"/>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4111B7"/>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4111B7"/>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4111B7"/>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4111B7"/>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4111B7"/>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4111B7"/>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4111B7"/>
    <w:pPr>
      <w:ind w:firstLine="708"/>
      <w:jc w:val="both"/>
    </w:pPr>
    <w:rPr>
      <w:rFonts w:ascii="Arial" w:eastAsia="Times New Roman" w:hAnsi="Arial"/>
      <w:b/>
      <w:sz w:val="18"/>
      <w:lang w:val="uk-UA" w:eastAsia="uk-UA"/>
    </w:rPr>
  </w:style>
  <w:style w:type="character" w:customStyle="1" w:styleId="csab6e07697">
    <w:name w:val="csab6e07697"/>
    <w:rsid w:val="004111B7"/>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4111B7"/>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4111B7"/>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4111B7"/>
    <w:pPr>
      <w:ind w:firstLine="708"/>
      <w:jc w:val="both"/>
    </w:pPr>
    <w:rPr>
      <w:rFonts w:ascii="Arial" w:eastAsia="Times New Roman" w:hAnsi="Arial"/>
      <w:b/>
      <w:sz w:val="18"/>
      <w:lang w:val="uk-UA" w:eastAsia="uk-UA"/>
    </w:rPr>
  </w:style>
  <w:style w:type="character" w:customStyle="1" w:styleId="csb3e8c9cf94">
    <w:name w:val="csb3e8c9cf94"/>
    <w:rsid w:val="004111B7"/>
    <w:rPr>
      <w:rFonts w:ascii="Arial" w:hAnsi="Arial" w:cs="Arial" w:hint="default"/>
      <w:b/>
      <w:bCs/>
      <w:i w:val="0"/>
      <w:iCs w:val="0"/>
      <w:color w:val="000000"/>
      <w:sz w:val="18"/>
      <w:szCs w:val="18"/>
      <w:shd w:val="clear" w:color="auto" w:fill="auto"/>
    </w:rPr>
  </w:style>
  <w:style w:type="character" w:customStyle="1" w:styleId="csf229d0ff91">
    <w:name w:val="csf229d0ff91"/>
    <w:rsid w:val="004111B7"/>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4111B7"/>
    <w:rPr>
      <w:rFonts w:ascii="Arial" w:eastAsia="Times New Roman" w:hAnsi="Arial"/>
      <w:b/>
      <w:caps/>
      <w:sz w:val="16"/>
      <w:lang w:val="ru-RU" w:eastAsia="ru-RU"/>
    </w:rPr>
  </w:style>
  <w:style w:type="character" w:customStyle="1" w:styleId="411">
    <w:name w:val="Заголовок 4 Знак1"/>
    <w:uiPriority w:val="9"/>
    <w:locked/>
    <w:rsid w:val="004111B7"/>
    <w:rPr>
      <w:rFonts w:ascii="Arial" w:eastAsia="Times New Roman" w:hAnsi="Arial"/>
      <w:b/>
      <w:lang w:val="ru-RU" w:eastAsia="ru-RU"/>
    </w:rPr>
  </w:style>
  <w:style w:type="character" w:customStyle="1" w:styleId="csf229d0ff74">
    <w:name w:val="csf229d0ff74"/>
    <w:rsid w:val="004111B7"/>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4111B7"/>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4111B7"/>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1B7"/>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1B7"/>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4111B7"/>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4111B7"/>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4111B7"/>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4111B7"/>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4111B7"/>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4111B7"/>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4111B7"/>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4111B7"/>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4111B7"/>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4111B7"/>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4111B7"/>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4111B7"/>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4111B7"/>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4111B7"/>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4111B7"/>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4111B7"/>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4111B7"/>
    <w:rPr>
      <w:rFonts w:ascii="Arial" w:hAnsi="Arial" w:cs="Arial" w:hint="default"/>
      <w:b w:val="0"/>
      <w:bCs w:val="0"/>
      <w:i w:val="0"/>
      <w:iCs w:val="0"/>
      <w:color w:val="000000"/>
      <w:sz w:val="18"/>
      <w:szCs w:val="18"/>
      <w:shd w:val="clear" w:color="auto" w:fill="auto"/>
    </w:rPr>
  </w:style>
  <w:style w:type="character" w:customStyle="1" w:styleId="csba294252">
    <w:name w:val="csba294252"/>
    <w:rsid w:val="004111B7"/>
    <w:rPr>
      <w:rFonts w:ascii="Segoe UI" w:hAnsi="Segoe UI" w:cs="Segoe UI" w:hint="default"/>
      <w:b/>
      <w:bCs/>
      <w:i/>
      <w:iCs/>
      <w:color w:val="102B56"/>
      <w:sz w:val="18"/>
      <w:szCs w:val="18"/>
      <w:shd w:val="clear" w:color="auto" w:fill="auto"/>
    </w:rPr>
  </w:style>
  <w:style w:type="character" w:customStyle="1" w:styleId="csf229d0ff131">
    <w:name w:val="csf229d0ff131"/>
    <w:rsid w:val="004111B7"/>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4111B7"/>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4111B7"/>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4111B7"/>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4111B7"/>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4111B7"/>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4111B7"/>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4111B7"/>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4111B7"/>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4111B7"/>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4111B7"/>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4111B7"/>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4111B7"/>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4111B7"/>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4111B7"/>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4111B7"/>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4111B7"/>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4111B7"/>
    <w:rPr>
      <w:rFonts w:ascii="Arial" w:hAnsi="Arial" w:cs="Arial" w:hint="default"/>
      <w:b/>
      <w:bCs/>
      <w:i/>
      <w:iCs/>
      <w:color w:val="000000"/>
      <w:sz w:val="18"/>
      <w:szCs w:val="18"/>
      <w:shd w:val="clear" w:color="auto" w:fill="auto"/>
    </w:rPr>
  </w:style>
  <w:style w:type="character" w:customStyle="1" w:styleId="csf229d0ff144">
    <w:name w:val="csf229d0ff144"/>
    <w:rsid w:val="004111B7"/>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4111B7"/>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4111B7"/>
    <w:rPr>
      <w:rFonts w:ascii="Arial" w:hAnsi="Arial" w:cs="Arial" w:hint="default"/>
      <w:b/>
      <w:bCs/>
      <w:i/>
      <w:iCs/>
      <w:color w:val="000000"/>
      <w:sz w:val="18"/>
      <w:szCs w:val="18"/>
      <w:shd w:val="clear" w:color="auto" w:fill="auto"/>
    </w:rPr>
  </w:style>
  <w:style w:type="character" w:customStyle="1" w:styleId="csf229d0ff122">
    <w:name w:val="csf229d0ff122"/>
    <w:rsid w:val="004111B7"/>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4111B7"/>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4111B7"/>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4111B7"/>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4111B7"/>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4111B7"/>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4111B7"/>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4111B7"/>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111B7"/>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4111B7"/>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4111B7"/>
    <w:rPr>
      <w:rFonts w:ascii="Arial" w:hAnsi="Arial" w:cs="Arial"/>
      <w:sz w:val="18"/>
      <w:szCs w:val="18"/>
      <w:lang w:val="ru-RU"/>
    </w:rPr>
  </w:style>
  <w:style w:type="paragraph" w:customStyle="1" w:styleId="Arial90">
    <w:name w:val="Arial9(без отступов)"/>
    <w:link w:val="Arial9"/>
    <w:semiHidden/>
    <w:rsid w:val="004111B7"/>
    <w:pPr>
      <w:ind w:left="-113"/>
    </w:pPr>
    <w:rPr>
      <w:rFonts w:ascii="Arial" w:hAnsi="Arial" w:cs="Arial"/>
      <w:sz w:val="18"/>
      <w:szCs w:val="18"/>
      <w:lang w:val="ru-RU"/>
    </w:rPr>
  </w:style>
  <w:style w:type="character" w:customStyle="1" w:styleId="csf229d0ff178">
    <w:name w:val="csf229d0ff178"/>
    <w:rsid w:val="004111B7"/>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4111B7"/>
    <w:rPr>
      <w:rFonts w:ascii="Arial" w:hAnsi="Arial" w:cs="Arial" w:hint="default"/>
      <w:b/>
      <w:bCs/>
      <w:i w:val="0"/>
      <w:iCs w:val="0"/>
      <w:color w:val="000000"/>
      <w:sz w:val="18"/>
      <w:szCs w:val="18"/>
      <w:shd w:val="clear" w:color="auto" w:fill="auto"/>
    </w:rPr>
  </w:style>
  <w:style w:type="character" w:customStyle="1" w:styleId="cs7864ebcf1">
    <w:name w:val="cs7864ebcf1"/>
    <w:rsid w:val="004111B7"/>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4111B7"/>
    <w:rPr>
      <w:rFonts w:ascii="Arial" w:hAnsi="Arial" w:cs="Arial" w:hint="default"/>
      <w:b w:val="0"/>
      <w:bCs w:val="0"/>
      <w:i w:val="0"/>
      <w:iCs w:val="0"/>
      <w:color w:val="000000"/>
      <w:sz w:val="18"/>
      <w:szCs w:val="18"/>
      <w:shd w:val="clear" w:color="auto" w:fill="auto"/>
    </w:rPr>
  </w:style>
  <w:style w:type="character" w:customStyle="1" w:styleId="cs9b006263">
    <w:name w:val="cs9b006263"/>
    <w:rsid w:val="004111B7"/>
    <w:rPr>
      <w:rFonts w:ascii="Arial" w:hAnsi="Arial" w:cs="Arial" w:hint="default"/>
      <w:b/>
      <w:bCs/>
      <w:i w:val="0"/>
      <w:iCs w:val="0"/>
      <w:color w:val="000000"/>
      <w:sz w:val="20"/>
      <w:szCs w:val="20"/>
      <w:shd w:val="clear" w:color="auto" w:fill="auto"/>
    </w:rPr>
  </w:style>
  <w:style w:type="character" w:customStyle="1" w:styleId="csf229d0ff36">
    <w:name w:val="csf229d0ff36"/>
    <w:rsid w:val="004111B7"/>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4111B7"/>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4111B7"/>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4111B7"/>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4111B7"/>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4111B7"/>
    <w:pPr>
      <w:snapToGrid w:val="0"/>
      <w:ind w:left="720"/>
      <w:contextualSpacing/>
    </w:pPr>
    <w:rPr>
      <w:rFonts w:ascii="Arial" w:eastAsia="Times New Roman" w:hAnsi="Arial"/>
      <w:sz w:val="28"/>
    </w:rPr>
  </w:style>
  <w:style w:type="character" w:customStyle="1" w:styleId="csf229d0ff102">
    <w:name w:val="csf229d0ff102"/>
    <w:rsid w:val="004111B7"/>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4111B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4111B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4111B7"/>
    <w:rPr>
      <w:rFonts w:ascii="Arial" w:hAnsi="Arial" w:cs="Arial" w:hint="default"/>
      <w:b/>
      <w:bCs/>
      <w:i/>
      <w:iCs/>
      <w:color w:val="000000"/>
      <w:sz w:val="18"/>
      <w:szCs w:val="18"/>
      <w:shd w:val="clear" w:color="auto" w:fill="auto"/>
    </w:rPr>
  </w:style>
  <w:style w:type="character" w:customStyle="1" w:styleId="csf229d0ff142">
    <w:name w:val="csf229d0ff142"/>
    <w:rsid w:val="004111B7"/>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4111B7"/>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4111B7"/>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4111B7"/>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4111B7"/>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4111B7"/>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4111B7"/>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4111B7"/>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4111B7"/>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4111B7"/>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4111B7"/>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4111B7"/>
    <w:rPr>
      <w:rFonts w:ascii="Arial" w:hAnsi="Arial" w:cs="Arial" w:hint="default"/>
      <w:b/>
      <w:bCs/>
      <w:i w:val="0"/>
      <w:iCs w:val="0"/>
      <w:color w:val="000000"/>
      <w:sz w:val="18"/>
      <w:szCs w:val="18"/>
      <w:shd w:val="clear" w:color="auto" w:fill="auto"/>
    </w:rPr>
  </w:style>
  <w:style w:type="character" w:customStyle="1" w:styleId="csf229d0ff107">
    <w:name w:val="csf229d0ff107"/>
    <w:rsid w:val="004111B7"/>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4111B7"/>
    <w:rPr>
      <w:rFonts w:ascii="Arial" w:hAnsi="Arial" w:cs="Arial" w:hint="default"/>
      <w:b/>
      <w:bCs/>
      <w:i/>
      <w:iCs/>
      <w:color w:val="000000"/>
      <w:sz w:val="18"/>
      <w:szCs w:val="18"/>
      <w:shd w:val="clear" w:color="auto" w:fill="auto"/>
    </w:rPr>
  </w:style>
  <w:style w:type="character" w:customStyle="1" w:styleId="csab6e076993">
    <w:name w:val="csab6e076993"/>
    <w:rsid w:val="004111B7"/>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4111B7"/>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4111B7"/>
    <w:rPr>
      <w:rFonts w:ascii="Arial" w:hAnsi="Arial"/>
      <w:sz w:val="18"/>
      <w:lang w:val="x-none" w:eastAsia="ru-RU"/>
    </w:rPr>
  </w:style>
  <w:style w:type="paragraph" w:customStyle="1" w:styleId="Arial960">
    <w:name w:val="Arial9+6пт"/>
    <w:basedOn w:val="a"/>
    <w:link w:val="Arial96"/>
    <w:rsid w:val="004111B7"/>
    <w:pPr>
      <w:snapToGrid w:val="0"/>
      <w:spacing w:before="120"/>
    </w:pPr>
    <w:rPr>
      <w:rFonts w:ascii="Arial" w:hAnsi="Arial"/>
      <w:sz w:val="18"/>
      <w:lang w:val="x-none"/>
    </w:rPr>
  </w:style>
  <w:style w:type="character" w:customStyle="1" w:styleId="csf229d0ff86">
    <w:name w:val="csf229d0ff86"/>
    <w:rsid w:val="004111B7"/>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4111B7"/>
    <w:rPr>
      <w:rFonts w:ascii="Segoe UI" w:hAnsi="Segoe UI" w:cs="Segoe UI" w:hint="default"/>
      <w:b/>
      <w:bCs/>
      <w:i/>
      <w:iCs/>
      <w:color w:val="102B56"/>
      <w:sz w:val="18"/>
      <w:szCs w:val="18"/>
      <w:shd w:val="clear" w:color="auto" w:fill="auto"/>
    </w:rPr>
  </w:style>
  <w:style w:type="character" w:customStyle="1" w:styleId="csf229d0ff134">
    <w:name w:val="csf229d0ff134"/>
    <w:rsid w:val="004111B7"/>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4111B7"/>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42A6B-96C4-4270-83FF-EE056A25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75902</Words>
  <Characters>432648</Characters>
  <Application>Microsoft Office Word</Application>
  <DocSecurity>0</DocSecurity>
  <Lines>3605</Lines>
  <Paragraphs>1015</Paragraphs>
  <ScaleCrop>false</ScaleCrop>
  <HeadingPairs>
    <vt:vector size="6" baseType="variant">
      <vt:variant>
        <vt:lpstr>Название</vt:lpstr>
      </vt:variant>
      <vt:variant>
        <vt:i4>1</vt:i4>
      </vt:variant>
      <vt:variant>
        <vt:lpstr>Заголовки</vt:lpstr>
      </vt:variant>
      <vt:variant>
        <vt:i4>9</vt:i4>
      </vt:variant>
      <vt:variant>
        <vt:lpstr>Назва</vt:lpstr>
      </vt:variant>
      <vt:variant>
        <vt:i4>1</vt:i4>
      </vt:variant>
    </vt:vector>
  </HeadingPairs>
  <TitlesOfParts>
    <vt:vector size="11" baseType="lpstr">
      <vt:lpstr/>
      <vt:lpstr>МІНІСТЕРСТВО ОХОРОНИ ЗДОРОВ’Я УКРАЇНИ</vt:lpstr>
      <vt:lpstr>НАКАЗ</vt:lpstr>
      <vt:lpstr>    </vt:lpstr>
      <vt:lpstr>    ПЕРЕЛІК</vt:lpstr>
      <vt:lpstr>    </vt:lpstr>
      <vt:lpstr>    </vt:lpstr>
      <vt:lpstr>    ПЕРЕЛІК</vt:lpstr>
      <vt:lpstr>    </vt:lpstr>
      <vt:lpstr>    </vt:lpstr>
      <vt:lpstr/>
    </vt:vector>
  </TitlesOfParts>
  <Company>Krokoz™</Company>
  <LinksUpToDate>false</LinksUpToDate>
  <CharactersWithSpaces>507535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2022-07-21T07:08:00Z</dcterms:created>
  <dcterms:modified xsi:type="dcterms:W3CDTF">2022-07-21T07:08:00Z</dcterms:modified>
</cp:coreProperties>
</file>