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C638A0" w:rsidTr="00374662">
        <w:trPr>
          <w:trHeight w:val="361"/>
        </w:trPr>
        <w:tc>
          <w:tcPr>
            <w:tcW w:w="3271" w:type="dxa"/>
          </w:tcPr>
          <w:p w:rsidR="00374662" w:rsidRPr="00C638A0" w:rsidRDefault="00374662" w:rsidP="003609B9">
            <w:pPr>
              <w:rPr>
                <w:sz w:val="26"/>
                <w:szCs w:val="26"/>
                <w:lang w:val="uk-UA"/>
              </w:rPr>
            </w:pPr>
          </w:p>
          <w:p w:rsidR="002A3525" w:rsidRPr="00C638A0" w:rsidRDefault="00374662" w:rsidP="003609B9">
            <w:pPr>
              <w:rPr>
                <w:sz w:val="26"/>
                <w:szCs w:val="26"/>
                <w:lang w:val="uk-UA"/>
              </w:rPr>
            </w:pPr>
            <w:r w:rsidRPr="00C638A0">
              <w:rPr>
                <w:sz w:val="26"/>
                <w:szCs w:val="26"/>
                <w:lang w:val="uk-UA"/>
              </w:rPr>
              <w:t>29 вересня 2022 року</w:t>
            </w:r>
          </w:p>
          <w:p w:rsidR="005413EB" w:rsidRPr="00C638A0" w:rsidRDefault="005413EB" w:rsidP="003609B9">
            <w:pPr>
              <w:rPr>
                <w:color w:val="FFFFFF"/>
                <w:sz w:val="26"/>
                <w:szCs w:val="26"/>
              </w:rPr>
            </w:pPr>
            <w:r w:rsidRPr="00C638A0">
              <w:rPr>
                <w:color w:val="FFFFFF"/>
                <w:sz w:val="26"/>
                <w:szCs w:val="26"/>
              </w:rPr>
              <w:t xml:space="preserve">05.20200      </w:t>
            </w:r>
          </w:p>
        </w:tc>
        <w:tc>
          <w:tcPr>
            <w:tcW w:w="3005" w:type="dxa"/>
          </w:tcPr>
          <w:p w:rsidR="005413EB" w:rsidRPr="00C638A0" w:rsidRDefault="005413EB" w:rsidP="003609B9">
            <w:pPr>
              <w:jc w:val="center"/>
              <w:rPr>
                <w:sz w:val="26"/>
                <w:szCs w:val="26"/>
              </w:rPr>
            </w:pPr>
            <w:r w:rsidRPr="00C638A0">
              <w:rPr>
                <w:sz w:val="26"/>
                <w:szCs w:val="26"/>
              </w:rPr>
              <w:t xml:space="preserve">               Київ</w:t>
            </w:r>
          </w:p>
        </w:tc>
        <w:tc>
          <w:tcPr>
            <w:tcW w:w="4783" w:type="dxa"/>
          </w:tcPr>
          <w:p w:rsidR="00374662" w:rsidRPr="00C638A0" w:rsidRDefault="00374662" w:rsidP="003609B9">
            <w:pPr>
              <w:ind w:firstLine="72"/>
              <w:jc w:val="center"/>
              <w:rPr>
                <w:sz w:val="26"/>
                <w:szCs w:val="26"/>
                <w:lang w:val="uk-UA"/>
              </w:rPr>
            </w:pPr>
          </w:p>
          <w:p w:rsidR="002A3525" w:rsidRPr="00C638A0" w:rsidRDefault="00374662" w:rsidP="003609B9">
            <w:pPr>
              <w:ind w:firstLine="72"/>
              <w:jc w:val="center"/>
              <w:rPr>
                <w:sz w:val="26"/>
                <w:szCs w:val="26"/>
                <w:lang w:val="uk-UA"/>
              </w:rPr>
            </w:pPr>
            <w:r w:rsidRPr="00C638A0">
              <w:rPr>
                <w:sz w:val="26"/>
                <w:szCs w:val="26"/>
                <w:lang w:val="uk-UA"/>
              </w:rPr>
              <w:t xml:space="preserve">                      № 1762</w:t>
            </w:r>
          </w:p>
          <w:p w:rsidR="005413EB" w:rsidRPr="00C638A0" w:rsidRDefault="005413EB" w:rsidP="00E40B91">
            <w:pPr>
              <w:ind w:firstLine="72"/>
              <w:jc w:val="center"/>
              <w:rPr>
                <w:sz w:val="26"/>
                <w:szCs w:val="26"/>
              </w:rPr>
            </w:pPr>
            <w:r w:rsidRPr="00C638A0">
              <w:rPr>
                <w:sz w:val="26"/>
                <w:szCs w:val="26"/>
              </w:rPr>
              <w:t xml:space="preserve">                            </w:t>
            </w:r>
            <w:r w:rsidRPr="00C638A0">
              <w:rPr>
                <w:color w:val="FFFFFF"/>
                <w:sz w:val="26"/>
                <w:szCs w:val="26"/>
              </w:rPr>
              <w:t>2</w:t>
            </w:r>
            <w:r w:rsidR="002A3525" w:rsidRPr="00C638A0">
              <w:rPr>
                <w:color w:val="FFFFFF"/>
                <w:sz w:val="26"/>
                <w:szCs w:val="26"/>
                <w:lang w:val="uk-UA"/>
              </w:rPr>
              <w:t>№</w:t>
            </w:r>
            <w:r w:rsidRPr="00C638A0">
              <w:rPr>
                <w:color w:val="FFFFFF"/>
                <w:sz w:val="26"/>
                <w:szCs w:val="26"/>
              </w:rPr>
              <w:t>284</w:t>
            </w:r>
          </w:p>
        </w:tc>
      </w:tr>
    </w:tbl>
    <w:p w:rsidR="00AE7F68" w:rsidRPr="00C638A0" w:rsidRDefault="002730EF" w:rsidP="00C17C8E">
      <w:pPr>
        <w:pStyle w:val="HTML"/>
        <w:jc w:val="both"/>
        <w:rPr>
          <w:rFonts w:ascii="Times New Roman" w:hAnsi="Times New Roman"/>
          <w:sz w:val="26"/>
          <w:szCs w:val="26"/>
          <w:lang w:val="uk-UA"/>
        </w:rPr>
      </w:pPr>
      <w:r w:rsidRPr="00C638A0">
        <w:rPr>
          <w:rFonts w:ascii="Times New Roman" w:hAnsi="Times New Roman"/>
          <w:b/>
          <w:sz w:val="26"/>
          <w:szCs w:val="26"/>
          <w:lang w:val="uk-UA"/>
        </w:rPr>
        <w:t xml:space="preserve">Про внесення змін до реєстраційних матеріалів лікарських засобів, </w:t>
      </w:r>
      <w:r w:rsidR="00963687" w:rsidRPr="00C638A0">
        <w:rPr>
          <w:rFonts w:ascii="Times New Roman" w:hAnsi="Times New Roman"/>
          <w:b/>
          <w:sz w:val="26"/>
          <w:szCs w:val="26"/>
          <w:lang w:val="uk-UA"/>
        </w:rPr>
        <w:t xml:space="preserve">які зареєстровані компетентними органами </w:t>
      </w:r>
      <w:r w:rsidR="00034BB4" w:rsidRPr="00C638A0">
        <w:rPr>
          <w:rFonts w:ascii="Times New Roman" w:hAnsi="Times New Roman"/>
          <w:b/>
          <w:sz w:val="26"/>
          <w:szCs w:val="26"/>
          <w:lang w:val="uk-UA"/>
        </w:rPr>
        <w:t xml:space="preserve">Сполучених Штатів Америки, Швейцарської Конфедерації </w:t>
      </w:r>
      <w:r w:rsidR="007566AB" w:rsidRPr="00C638A0">
        <w:rPr>
          <w:rFonts w:ascii="Times New Roman" w:hAnsi="Times New Roman"/>
          <w:b/>
          <w:sz w:val="26"/>
          <w:szCs w:val="26"/>
          <w:lang w:val="uk-UA"/>
        </w:rPr>
        <w:t xml:space="preserve">та </w:t>
      </w:r>
      <w:r w:rsidR="00963687" w:rsidRPr="00C638A0">
        <w:rPr>
          <w:rFonts w:ascii="Times New Roman" w:hAnsi="Times New Roman"/>
          <w:b/>
          <w:sz w:val="26"/>
          <w:szCs w:val="26"/>
          <w:lang w:val="uk-UA"/>
        </w:rPr>
        <w:t>Європейського Союзу</w:t>
      </w:r>
    </w:p>
    <w:p w:rsidR="00E60208" w:rsidRPr="00C638A0" w:rsidRDefault="00E60208" w:rsidP="00C17C8E">
      <w:pPr>
        <w:pStyle w:val="HTML"/>
        <w:jc w:val="both"/>
        <w:rPr>
          <w:rFonts w:ascii="Times New Roman" w:hAnsi="Times New Roman"/>
          <w:sz w:val="26"/>
          <w:szCs w:val="26"/>
          <w:lang w:val="uk-UA"/>
        </w:rPr>
      </w:pPr>
    </w:p>
    <w:p w:rsidR="008D115B" w:rsidRPr="00C638A0" w:rsidRDefault="00D61591" w:rsidP="008D115B">
      <w:pPr>
        <w:pStyle w:val="HTML"/>
        <w:ind w:firstLine="720"/>
        <w:jc w:val="both"/>
        <w:rPr>
          <w:rFonts w:ascii="Times New Roman" w:hAnsi="Times New Roman"/>
          <w:sz w:val="26"/>
          <w:szCs w:val="26"/>
          <w:lang w:val="uk-UA"/>
        </w:rPr>
      </w:pPr>
      <w:r w:rsidRPr="00C638A0">
        <w:rPr>
          <w:rFonts w:ascii="Times New Roman" w:hAnsi="Times New Roman"/>
          <w:sz w:val="26"/>
          <w:szCs w:val="26"/>
          <w:lang w:val="uk-UA"/>
        </w:rPr>
        <w:t xml:space="preserve">Відповідно до статті 9 Закону України «Про лікарські засоби», </w:t>
      </w:r>
      <w:r w:rsidRPr="00C638A0">
        <w:rPr>
          <w:rFonts w:ascii="Times New Roman" w:hAnsi="Times New Roman"/>
          <w:sz w:val="26"/>
          <w:szCs w:val="26"/>
          <w:lang w:val="uk-UA"/>
        </w:rPr>
        <w:br/>
        <w:t>пункт</w:t>
      </w:r>
      <w:r w:rsidR="00BE48A3" w:rsidRPr="00C638A0">
        <w:rPr>
          <w:rFonts w:ascii="Times New Roman" w:hAnsi="Times New Roman"/>
          <w:sz w:val="26"/>
          <w:szCs w:val="26"/>
          <w:lang w:val="uk-UA"/>
        </w:rPr>
        <w:t>ів</w:t>
      </w:r>
      <w:r w:rsidRPr="00C638A0">
        <w:rPr>
          <w:rFonts w:ascii="Times New Roman" w:hAnsi="Times New Roman"/>
          <w:sz w:val="26"/>
          <w:szCs w:val="26"/>
          <w:lang w:val="uk-UA"/>
        </w:rPr>
        <w:t xml:space="preserve"> </w:t>
      </w:r>
      <w:r w:rsidR="00BE48A3" w:rsidRPr="00C638A0">
        <w:rPr>
          <w:rFonts w:ascii="Times New Roman" w:hAnsi="Times New Roman"/>
          <w:sz w:val="26"/>
          <w:szCs w:val="26"/>
          <w:lang w:val="uk-UA"/>
        </w:rPr>
        <w:t>7</w:t>
      </w:r>
      <w:r w:rsidRPr="00C638A0">
        <w:rPr>
          <w:rFonts w:ascii="Times New Roman" w:hAnsi="Times New Roman"/>
          <w:sz w:val="26"/>
          <w:szCs w:val="26"/>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C638A0">
        <w:rPr>
          <w:rFonts w:ascii="Times New Roman" w:hAnsi="Times New Roman"/>
          <w:sz w:val="26"/>
          <w:szCs w:val="26"/>
          <w:lang w:val="uk-UA"/>
        </w:rPr>
        <w:t xml:space="preserve"> </w:t>
      </w:r>
      <w:r w:rsidRPr="00C638A0">
        <w:rPr>
          <w:rFonts w:ascii="Times New Roman" w:hAnsi="Times New Roman"/>
          <w:sz w:val="26"/>
          <w:szCs w:val="26"/>
          <w:lang w:val="uk-UA"/>
        </w:rPr>
        <w:t xml:space="preserve">№ 376, абзацу </w:t>
      </w:r>
      <w:r w:rsidR="00C57807" w:rsidRPr="00C638A0">
        <w:rPr>
          <w:rFonts w:ascii="Times New Roman" w:hAnsi="Times New Roman"/>
          <w:sz w:val="26"/>
          <w:szCs w:val="26"/>
          <w:lang w:val="uk-UA"/>
        </w:rPr>
        <w:t>двадцять сьомого</w:t>
      </w:r>
      <w:r w:rsidRPr="00C638A0">
        <w:rPr>
          <w:rFonts w:ascii="Times New Roman" w:hAnsi="Times New Roman"/>
          <w:sz w:val="26"/>
          <w:szCs w:val="26"/>
          <w:lang w:val="uk-UA"/>
        </w:rPr>
        <w:t xml:space="preserve"> підпункту 1</w:t>
      </w:r>
      <w:r w:rsidR="00C57807" w:rsidRPr="00C638A0">
        <w:rPr>
          <w:rFonts w:ascii="Times New Roman" w:hAnsi="Times New Roman"/>
          <w:sz w:val="26"/>
          <w:szCs w:val="26"/>
          <w:lang w:val="uk-UA"/>
        </w:rPr>
        <w:t>2</w:t>
      </w:r>
      <w:r w:rsidRPr="00C638A0">
        <w:rPr>
          <w:rFonts w:ascii="Times New Roman" w:hAnsi="Times New Roman"/>
          <w:sz w:val="26"/>
          <w:szCs w:val="26"/>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sidRPr="00C638A0">
        <w:rPr>
          <w:rFonts w:ascii="Times New Roman" w:hAnsi="Times New Roman"/>
          <w:sz w:val="26"/>
          <w:szCs w:val="26"/>
          <w:lang w:val="uk-UA"/>
        </w:rPr>
        <w:t xml:space="preserve"> (в редакції постанови Кабінету Міністрів України від 24 січня 2020 року № 90)</w:t>
      </w:r>
      <w:r w:rsidRPr="00C638A0">
        <w:rPr>
          <w:rFonts w:ascii="Times New Roman" w:hAnsi="Times New Roman"/>
          <w:sz w:val="26"/>
          <w:szCs w:val="26"/>
          <w:lang w:val="uk-UA"/>
        </w:rPr>
        <w:t>,</w:t>
      </w:r>
      <w:r w:rsidR="00A24656" w:rsidRPr="00C638A0">
        <w:rPr>
          <w:rFonts w:ascii="Times New Roman" w:hAnsi="Times New Roman"/>
          <w:sz w:val="26"/>
          <w:szCs w:val="26"/>
          <w:lang w:val="uk-UA"/>
        </w:rPr>
        <w:t xml:space="preserve"> </w:t>
      </w:r>
      <w:r w:rsidR="008D115B" w:rsidRPr="00C638A0">
        <w:rPr>
          <w:rFonts w:ascii="Times New Roman" w:hAnsi="Times New Roman"/>
          <w:sz w:val="26"/>
          <w:szCs w:val="26"/>
          <w:lang w:val="uk-UA"/>
        </w:rPr>
        <w:t>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про результати розгляду матеріалів про внесення змін до реєстраційних матеріалів лікарських засобів, які зареєстровані компетентним</w:t>
      </w:r>
      <w:r w:rsidR="00034BB4" w:rsidRPr="00C638A0">
        <w:rPr>
          <w:rFonts w:ascii="Times New Roman" w:hAnsi="Times New Roman"/>
          <w:sz w:val="26"/>
          <w:szCs w:val="26"/>
          <w:lang w:val="uk-UA"/>
        </w:rPr>
        <w:t>и</w:t>
      </w:r>
      <w:r w:rsidR="008D115B" w:rsidRPr="00C638A0">
        <w:rPr>
          <w:rFonts w:ascii="Times New Roman" w:hAnsi="Times New Roman"/>
          <w:sz w:val="26"/>
          <w:szCs w:val="26"/>
          <w:lang w:val="uk-UA"/>
        </w:rPr>
        <w:t xml:space="preserve"> орган</w:t>
      </w:r>
      <w:r w:rsidR="00034BB4" w:rsidRPr="00C638A0">
        <w:rPr>
          <w:rFonts w:ascii="Times New Roman" w:hAnsi="Times New Roman"/>
          <w:sz w:val="26"/>
          <w:szCs w:val="26"/>
          <w:lang w:val="uk-UA"/>
        </w:rPr>
        <w:t>ами</w:t>
      </w:r>
      <w:r w:rsidR="008D115B" w:rsidRPr="00C638A0">
        <w:rPr>
          <w:rFonts w:ascii="Times New Roman" w:hAnsi="Times New Roman"/>
          <w:sz w:val="26"/>
          <w:szCs w:val="26"/>
          <w:lang w:val="uk-UA"/>
        </w:rPr>
        <w:t xml:space="preserve"> </w:t>
      </w:r>
      <w:r w:rsidR="00034BB4" w:rsidRPr="00C638A0">
        <w:rPr>
          <w:rFonts w:ascii="Times New Roman" w:hAnsi="Times New Roman"/>
          <w:sz w:val="26"/>
          <w:szCs w:val="26"/>
          <w:lang w:val="uk-UA"/>
        </w:rPr>
        <w:t>Сполучених Штатів Америки, Швейцарської Конфедерації та Європейського Союзу</w:t>
      </w:r>
      <w:r w:rsidR="008D115B" w:rsidRPr="00C638A0">
        <w:rPr>
          <w:rFonts w:ascii="Times New Roman" w:hAnsi="Times New Roman"/>
          <w:sz w:val="26"/>
          <w:szCs w:val="26"/>
          <w:lang w:val="uk-UA"/>
        </w:rPr>
        <w:t>,</w:t>
      </w:r>
      <w:r w:rsidR="00E60208" w:rsidRPr="00C638A0">
        <w:rPr>
          <w:rFonts w:ascii="Times New Roman" w:hAnsi="Times New Roman"/>
          <w:sz w:val="26"/>
          <w:szCs w:val="26"/>
          <w:lang w:val="uk-UA"/>
        </w:rPr>
        <w:t xml:space="preserve"> </w:t>
      </w:r>
    </w:p>
    <w:p w:rsidR="008D115B" w:rsidRPr="00C638A0" w:rsidRDefault="008D115B" w:rsidP="008D115B">
      <w:pPr>
        <w:pStyle w:val="HTML"/>
        <w:ind w:firstLine="720"/>
        <w:jc w:val="both"/>
        <w:rPr>
          <w:rFonts w:ascii="Times New Roman" w:hAnsi="Times New Roman"/>
          <w:sz w:val="26"/>
          <w:szCs w:val="26"/>
          <w:lang w:val="uk-UA"/>
        </w:rPr>
      </w:pPr>
    </w:p>
    <w:p w:rsidR="00FC73F7" w:rsidRPr="00C638A0" w:rsidRDefault="00FC73F7" w:rsidP="00A24656">
      <w:pPr>
        <w:pStyle w:val="31"/>
        <w:spacing w:after="0"/>
        <w:ind w:left="0"/>
        <w:rPr>
          <w:b/>
          <w:bCs/>
          <w:sz w:val="26"/>
          <w:szCs w:val="26"/>
          <w:lang w:val="uk-UA"/>
        </w:rPr>
      </w:pPr>
      <w:r w:rsidRPr="00C638A0">
        <w:rPr>
          <w:b/>
          <w:bCs/>
          <w:sz w:val="26"/>
          <w:szCs w:val="26"/>
          <w:lang w:val="uk-UA"/>
        </w:rPr>
        <w:t>НАКАЗУЮ:</w:t>
      </w:r>
    </w:p>
    <w:p w:rsidR="00776249" w:rsidRPr="00C638A0" w:rsidRDefault="00776249" w:rsidP="00C17C8E">
      <w:pPr>
        <w:pStyle w:val="a8"/>
        <w:ind w:firstLine="709"/>
        <w:rPr>
          <w:sz w:val="26"/>
          <w:szCs w:val="26"/>
          <w:lang w:val="uk-UA"/>
        </w:rPr>
      </w:pPr>
    </w:p>
    <w:p w:rsidR="00776249" w:rsidRPr="00C638A0" w:rsidRDefault="00776249" w:rsidP="00B44940">
      <w:pPr>
        <w:numPr>
          <w:ilvl w:val="0"/>
          <w:numId w:val="5"/>
        </w:numPr>
        <w:tabs>
          <w:tab w:val="left" w:pos="1134"/>
        </w:tabs>
        <w:ind w:left="0" w:firstLine="709"/>
        <w:jc w:val="both"/>
        <w:rPr>
          <w:sz w:val="26"/>
          <w:szCs w:val="26"/>
          <w:lang w:val="uk-UA"/>
        </w:rPr>
      </w:pPr>
      <w:r w:rsidRPr="00C638A0">
        <w:rPr>
          <w:sz w:val="26"/>
          <w:szCs w:val="26"/>
          <w:lang w:val="uk-UA"/>
        </w:rPr>
        <w:t xml:space="preserve">Внести зміни до реєстраційних матеріалів та Державного реєстру лікарських засобів України на </w:t>
      </w:r>
      <w:r w:rsidRPr="00C638A0">
        <w:rPr>
          <w:noProof/>
          <w:sz w:val="26"/>
          <w:szCs w:val="26"/>
          <w:lang w:val="uk-UA"/>
        </w:rPr>
        <w:t>лікарські засоби</w:t>
      </w:r>
      <w:r w:rsidRPr="00C638A0">
        <w:rPr>
          <w:sz w:val="26"/>
          <w:szCs w:val="26"/>
          <w:lang w:val="uk-UA"/>
        </w:rPr>
        <w:t xml:space="preserve"> згідно з додатк</w:t>
      </w:r>
      <w:r w:rsidR="008452E5" w:rsidRPr="00C638A0">
        <w:rPr>
          <w:sz w:val="26"/>
          <w:szCs w:val="26"/>
          <w:lang w:val="uk-UA"/>
        </w:rPr>
        <w:t>ом</w:t>
      </w:r>
      <w:r w:rsidR="00034BB4" w:rsidRPr="00C638A0">
        <w:rPr>
          <w:sz w:val="26"/>
          <w:szCs w:val="26"/>
          <w:lang w:val="uk-UA"/>
        </w:rPr>
        <w:t xml:space="preserve"> 1</w:t>
      </w:r>
      <w:r w:rsidRPr="00C638A0">
        <w:rPr>
          <w:sz w:val="26"/>
          <w:szCs w:val="26"/>
          <w:lang w:val="uk-UA"/>
        </w:rPr>
        <w:t>.</w:t>
      </w:r>
    </w:p>
    <w:p w:rsidR="00034BB4" w:rsidRPr="00C638A0" w:rsidRDefault="00034BB4" w:rsidP="00034BB4">
      <w:pPr>
        <w:tabs>
          <w:tab w:val="left" w:pos="1134"/>
        </w:tabs>
        <w:ind w:left="709"/>
        <w:jc w:val="both"/>
        <w:rPr>
          <w:sz w:val="26"/>
          <w:szCs w:val="26"/>
          <w:lang w:val="uk-UA"/>
        </w:rPr>
      </w:pPr>
    </w:p>
    <w:p w:rsidR="00034BB4" w:rsidRPr="00C638A0" w:rsidRDefault="00034BB4" w:rsidP="00034BB4">
      <w:pPr>
        <w:numPr>
          <w:ilvl w:val="0"/>
          <w:numId w:val="5"/>
        </w:numPr>
        <w:tabs>
          <w:tab w:val="left" w:pos="1134"/>
        </w:tabs>
        <w:ind w:left="0" w:firstLine="709"/>
        <w:jc w:val="both"/>
        <w:rPr>
          <w:sz w:val="26"/>
          <w:szCs w:val="26"/>
          <w:lang w:val="uk-UA"/>
        </w:rPr>
      </w:pPr>
      <w:r w:rsidRPr="00C638A0">
        <w:rPr>
          <w:sz w:val="26"/>
          <w:szCs w:val="26"/>
          <w:lang w:val="uk-UA"/>
        </w:rPr>
        <w:t xml:space="preserve">Відмовити  у внесенні змін до реєстраційних матеріалів та Державного реєстру лікарських засобів України на </w:t>
      </w:r>
      <w:r w:rsidRPr="00C638A0">
        <w:rPr>
          <w:noProof/>
          <w:sz w:val="26"/>
          <w:szCs w:val="26"/>
          <w:lang w:val="uk-UA"/>
        </w:rPr>
        <w:t>лікарські засоби</w:t>
      </w:r>
      <w:r w:rsidRPr="00C638A0">
        <w:rPr>
          <w:sz w:val="26"/>
          <w:szCs w:val="26"/>
          <w:lang w:val="uk-UA"/>
        </w:rPr>
        <w:t xml:space="preserve"> згідно з додатком </w:t>
      </w:r>
      <w:r w:rsidR="005160F5" w:rsidRPr="00C638A0">
        <w:rPr>
          <w:sz w:val="26"/>
          <w:szCs w:val="26"/>
          <w:lang w:val="uk-UA"/>
        </w:rPr>
        <w:t>2</w:t>
      </w:r>
      <w:r w:rsidRPr="00C638A0">
        <w:rPr>
          <w:sz w:val="26"/>
          <w:szCs w:val="26"/>
          <w:lang w:val="uk-UA"/>
        </w:rPr>
        <w:t>.</w:t>
      </w:r>
    </w:p>
    <w:p w:rsidR="00C17C8E" w:rsidRPr="00C638A0" w:rsidRDefault="00C17C8E" w:rsidP="00B44940">
      <w:pPr>
        <w:pStyle w:val="a8"/>
        <w:tabs>
          <w:tab w:val="left" w:pos="1134"/>
        </w:tabs>
        <w:ind w:left="0" w:firstLine="709"/>
        <w:rPr>
          <w:sz w:val="26"/>
          <w:szCs w:val="26"/>
          <w:lang w:val="uk-UA"/>
        </w:rPr>
      </w:pPr>
    </w:p>
    <w:p w:rsidR="005503D7" w:rsidRPr="00C638A0" w:rsidRDefault="00E40B91" w:rsidP="00B44940">
      <w:pPr>
        <w:numPr>
          <w:ilvl w:val="0"/>
          <w:numId w:val="5"/>
        </w:numPr>
        <w:tabs>
          <w:tab w:val="left" w:pos="720"/>
          <w:tab w:val="left" w:pos="1080"/>
          <w:tab w:val="left" w:pos="1134"/>
        </w:tabs>
        <w:ind w:left="0" w:firstLine="709"/>
        <w:jc w:val="both"/>
        <w:rPr>
          <w:sz w:val="26"/>
          <w:szCs w:val="26"/>
          <w:lang w:val="uk-UA"/>
        </w:rPr>
      </w:pPr>
      <w:r w:rsidRPr="00C638A0">
        <w:rPr>
          <w:sz w:val="26"/>
          <w:szCs w:val="26"/>
          <w:lang w:val="uk-UA"/>
        </w:rPr>
        <w:t xml:space="preserve">Контроль за виконанням цього наказу </w:t>
      </w:r>
      <w:r w:rsidR="005503D7" w:rsidRPr="00C638A0">
        <w:rPr>
          <w:sz w:val="26"/>
          <w:szCs w:val="26"/>
          <w:lang w:val="uk-UA"/>
        </w:rPr>
        <w:t xml:space="preserve">покласти на </w:t>
      </w:r>
      <w:r w:rsidR="001F6104" w:rsidRPr="00C638A0">
        <w:rPr>
          <w:sz w:val="26"/>
          <w:szCs w:val="26"/>
          <w:lang w:val="uk-UA"/>
        </w:rPr>
        <w:t>п</w:t>
      </w:r>
      <w:r w:rsidR="005503D7" w:rsidRPr="00C638A0">
        <w:rPr>
          <w:sz w:val="26"/>
          <w:szCs w:val="26"/>
          <w:lang w:val="uk-UA"/>
        </w:rPr>
        <w:t>ершого заступника Міністра Комаріду О.О.</w:t>
      </w:r>
    </w:p>
    <w:p w:rsidR="00DD231C" w:rsidRPr="00C638A0" w:rsidRDefault="00DD231C" w:rsidP="00B44940">
      <w:pPr>
        <w:tabs>
          <w:tab w:val="left" w:pos="567"/>
          <w:tab w:val="left" w:pos="1134"/>
        </w:tabs>
        <w:jc w:val="both"/>
        <w:rPr>
          <w:sz w:val="26"/>
          <w:szCs w:val="26"/>
          <w:lang w:val="uk-UA"/>
        </w:rPr>
      </w:pPr>
    </w:p>
    <w:p w:rsidR="003D6DFF" w:rsidRDefault="00915C10" w:rsidP="004E1A23">
      <w:pPr>
        <w:rPr>
          <w:b/>
          <w:sz w:val="26"/>
          <w:szCs w:val="26"/>
          <w:lang w:val="uk-UA"/>
        </w:rPr>
      </w:pPr>
      <w:r w:rsidRPr="00C638A0">
        <w:rPr>
          <w:b/>
          <w:sz w:val="26"/>
          <w:szCs w:val="26"/>
          <w:lang w:val="uk-UA"/>
        </w:rPr>
        <w:t>Міністр</w:t>
      </w:r>
      <w:r w:rsidR="00741DF6" w:rsidRPr="00C638A0">
        <w:rPr>
          <w:b/>
          <w:sz w:val="26"/>
          <w:szCs w:val="26"/>
          <w:lang w:val="uk-UA"/>
        </w:rPr>
        <w:t xml:space="preserve">                                     </w:t>
      </w:r>
      <w:r w:rsidR="00AE7F68" w:rsidRPr="00C638A0">
        <w:rPr>
          <w:b/>
          <w:sz w:val="26"/>
          <w:szCs w:val="26"/>
          <w:lang w:val="uk-UA"/>
        </w:rPr>
        <w:t xml:space="preserve">                                                 </w:t>
      </w:r>
      <w:r w:rsidR="00741DF6" w:rsidRPr="00C638A0">
        <w:rPr>
          <w:b/>
          <w:sz w:val="26"/>
          <w:szCs w:val="26"/>
          <w:lang w:val="uk-UA"/>
        </w:rPr>
        <w:t xml:space="preserve">        </w:t>
      </w:r>
      <w:r w:rsidR="00C638A0">
        <w:rPr>
          <w:b/>
          <w:sz w:val="26"/>
          <w:szCs w:val="26"/>
          <w:lang w:val="uk-UA"/>
        </w:rPr>
        <w:t xml:space="preserve">       </w:t>
      </w:r>
      <w:r w:rsidR="00741DF6" w:rsidRPr="00C638A0">
        <w:rPr>
          <w:b/>
          <w:sz w:val="26"/>
          <w:szCs w:val="26"/>
          <w:lang w:val="uk-UA"/>
        </w:rPr>
        <w:t xml:space="preserve"> </w:t>
      </w:r>
      <w:r w:rsidR="00AE7F68" w:rsidRPr="00C638A0">
        <w:rPr>
          <w:b/>
          <w:sz w:val="26"/>
          <w:szCs w:val="26"/>
          <w:lang w:val="uk-UA"/>
        </w:rPr>
        <w:t>Віктор ЛЯШКО</w:t>
      </w:r>
    </w:p>
    <w:p w:rsidR="00C638A0" w:rsidRDefault="00C638A0" w:rsidP="004E1A23">
      <w:pPr>
        <w:rPr>
          <w:b/>
          <w:sz w:val="26"/>
          <w:szCs w:val="26"/>
          <w:lang w:val="uk-UA"/>
        </w:rPr>
        <w:sectPr w:rsidR="00C638A0"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p w:rsidR="00C638A0" w:rsidRDefault="00C638A0" w:rsidP="00C638A0"/>
    <w:tbl>
      <w:tblPr>
        <w:tblpPr w:leftFromText="180" w:rightFromText="180" w:vertAnchor="text" w:horzAnchor="page" w:tblpX="12546" w:tblpY="-207"/>
        <w:tblW w:w="0" w:type="auto"/>
        <w:tblLook w:val="04A0" w:firstRow="1" w:lastRow="0" w:firstColumn="1" w:lastColumn="0" w:noHBand="0" w:noVBand="1"/>
      </w:tblPr>
      <w:tblGrid>
        <w:gridCol w:w="3827"/>
      </w:tblGrid>
      <w:tr w:rsidR="00C638A0" w:rsidRPr="00323AA9" w:rsidTr="00CA32DE">
        <w:tc>
          <w:tcPr>
            <w:tcW w:w="3827" w:type="dxa"/>
            <w:hideMark/>
          </w:tcPr>
          <w:p w:rsidR="00C638A0" w:rsidRDefault="00C638A0" w:rsidP="002748D9">
            <w:pPr>
              <w:pStyle w:val="4"/>
              <w:tabs>
                <w:tab w:val="left" w:pos="12600"/>
              </w:tabs>
              <w:spacing w:before="0" w:after="0"/>
              <w:jc w:val="both"/>
              <w:rPr>
                <w:b w:val="0"/>
                <w:sz w:val="18"/>
                <w:szCs w:val="18"/>
              </w:rPr>
            </w:pPr>
            <w:bookmarkStart w:id="1" w:name="_Hlk64454507"/>
            <w:r>
              <w:rPr>
                <w:b w:val="0"/>
                <w:sz w:val="18"/>
                <w:szCs w:val="18"/>
              </w:rPr>
              <w:t xml:space="preserve">Додаток 1 </w:t>
            </w:r>
          </w:p>
          <w:p w:rsidR="00C638A0" w:rsidRPr="00135231" w:rsidRDefault="00C638A0" w:rsidP="002748D9">
            <w:pPr>
              <w:jc w:val="both"/>
              <w:rPr>
                <w:sz w:val="18"/>
                <w:szCs w:val="18"/>
              </w:rPr>
            </w:pPr>
            <w:r w:rsidRPr="00323AA9">
              <w:rPr>
                <w:sz w:val="18"/>
                <w:szCs w:val="18"/>
              </w:rPr>
              <w:t>до наказу Міністерства охорони здоров’я України «</w:t>
            </w:r>
            <w:r w:rsidRPr="00165ABA">
              <w:rPr>
                <w:sz w:val="18"/>
                <w:szCs w:val="18"/>
              </w:rPr>
              <w:t>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та Європейського Союзу</w:t>
            </w:r>
            <w:r w:rsidRPr="00135231">
              <w:rPr>
                <w:sz w:val="18"/>
                <w:szCs w:val="18"/>
              </w:rPr>
              <w:t>»</w:t>
            </w:r>
          </w:p>
          <w:p w:rsidR="00C638A0" w:rsidRDefault="00C638A0" w:rsidP="002748D9">
            <w:pPr>
              <w:jc w:val="both"/>
              <w:rPr>
                <w:rFonts w:cs="Calibri"/>
              </w:rPr>
            </w:pPr>
            <w:r>
              <w:rPr>
                <w:sz w:val="18"/>
                <w:szCs w:val="18"/>
                <w:u w:val="single"/>
              </w:rPr>
              <w:t>від 29 вересня 2022 року № 1762</w:t>
            </w:r>
          </w:p>
        </w:tc>
        <w:bookmarkEnd w:id="1"/>
      </w:tr>
    </w:tbl>
    <w:p w:rsidR="00C638A0" w:rsidRDefault="00C638A0" w:rsidP="00C638A0">
      <w:pPr>
        <w:pStyle w:val="4"/>
        <w:tabs>
          <w:tab w:val="left" w:pos="12600"/>
        </w:tabs>
        <w:rPr>
          <w:rFonts w:cs="Arial"/>
          <w:sz w:val="18"/>
          <w:szCs w:val="18"/>
        </w:rPr>
      </w:pPr>
      <w:r>
        <w:rPr>
          <w:rFonts w:cs="Arial"/>
          <w:sz w:val="18"/>
          <w:szCs w:val="18"/>
        </w:rPr>
        <w:t xml:space="preserve">                                                                                                                                                                                                       </w:t>
      </w:r>
    </w:p>
    <w:p w:rsidR="00C638A0" w:rsidRDefault="00C638A0" w:rsidP="00C638A0">
      <w:pPr>
        <w:pStyle w:val="4"/>
        <w:tabs>
          <w:tab w:val="left" w:pos="12600"/>
        </w:tabs>
        <w:rPr>
          <w:rFonts w:cs="Arial"/>
          <w:sz w:val="18"/>
          <w:szCs w:val="18"/>
        </w:rPr>
      </w:pPr>
    </w:p>
    <w:p w:rsidR="00C638A0" w:rsidRDefault="00C638A0" w:rsidP="00C638A0">
      <w:pPr>
        <w:pStyle w:val="4"/>
        <w:tabs>
          <w:tab w:val="left" w:pos="12600"/>
        </w:tabs>
        <w:rPr>
          <w:rFonts w:cs="Arial"/>
          <w:sz w:val="18"/>
          <w:szCs w:val="18"/>
        </w:rPr>
      </w:pPr>
    </w:p>
    <w:p w:rsidR="00C638A0" w:rsidRDefault="00C638A0" w:rsidP="00C638A0">
      <w:pPr>
        <w:pStyle w:val="4"/>
        <w:tabs>
          <w:tab w:val="left" w:pos="12600"/>
        </w:tabs>
        <w:rPr>
          <w:rFonts w:cs="Arial"/>
          <w:sz w:val="18"/>
          <w:szCs w:val="18"/>
        </w:rPr>
      </w:pPr>
    </w:p>
    <w:p w:rsidR="002748D9" w:rsidRDefault="002748D9" w:rsidP="002748D9">
      <w:pPr>
        <w:pStyle w:val="2"/>
        <w:tabs>
          <w:tab w:val="left" w:pos="12600"/>
        </w:tabs>
        <w:spacing w:before="0" w:after="0"/>
        <w:jc w:val="center"/>
        <w:rPr>
          <w:rFonts w:ascii="Arial" w:hAnsi="Arial" w:cs="Arial"/>
          <w:i w:val="0"/>
        </w:rPr>
      </w:pPr>
    </w:p>
    <w:p w:rsidR="00C638A0" w:rsidRPr="002748D9" w:rsidRDefault="00C638A0" w:rsidP="002748D9">
      <w:pPr>
        <w:pStyle w:val="2"/>
        <w:tabs>
          <w:tab w:val="left" w:pos="12600"/>
        </w:tabs>
        <w:spacing w:before="0" w:after="0"/>
        <w:jc w:val="center"/>
        <w:rPr>
          <w:rFonts w:ascii="Arial" w:hAnsi="Arial" w:cs="Arial"/>
          <w:i w:val="0"/>
          <w:caps/>
        </w:rPr>
      </w:pPr>
      <w:r w:rsidRPr="002748D9">
        <w:rPr>
          <w:rFonts w:ascii="Arial" w:hAnsi="Arial" w:cs="Arial"/>
          <w:i w:val="0"/>
        </w:rPr>
        <w:t>ПЕРЕЛІК</w:t>
      </w:r>
    </w:p>
    <w:p w:rsidR="00C638A0" w:rsidRPr="002748D9" w:rsidRDefault="00C638A0" w:rsidP="002748D9">
      <w:pPr>
        <w:pStyle w:val="Normal"/>
        <w:ind w:left="284"/>
        <w:jc w:val="center"/>
        <w:rPr>
          <w:rFonts w:ascii="Arial" w:hAnsi="Arial" w:cs="Arial"/>
          <w:u w:val="single"/>
          <w:lang w:val="ru-RU"/>
        </w:rPr>
      </w:pPr>
      <w:r w:rsidRPr="002748D9">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2748D9">
        <w:rPr>
          <w:rFonts w:ascii="Arial" w:hAnsi="Arial" w:cs="Arial"/>
          <w:b/>
          <w:sz w:val="28"/>
          <w:szCs w:val="28"/>
        </w:rPr>
        <w:t xml:space="preserve">, ЯКІ ЗАРЕЄСТРОВАНІ КОМПЕТЕНТНИМИ ОРГАНАМИ СПОЛУЧЕНИХ ШТАТІВ АМЕРИКИ, </w:t>
      </w:r>
      <w:r w:rsidRPr="002748D9">
        <w:rPr>
          <w:rFonts w:ascii="Arial" w:hAnsi="Arial" w:cs="Arial"/>
          <w:b/>
          <w:sz w:val="28"/>
          <w:szCs w:val="28"/>
          <w:u w:val="single"/>
        </w:rPr>
        <w:t>ШВЕЙЦАРСЬКОЇ КОНФЕДЕРАЦІЇ</w:t>
      </w:r>
      <w:r w:rsidRPr="002748D9">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2748D9">
        <w:rPr>
          <w:rFonts w:ascii="Arial" w:hAnsi="Arial" w:cs="Arial"/>
          <w:b/>
          <w:sz w:val="28"/>
          <w:szCs w:val="28"/>
          <w:u w:val="single"/>
        </w:rPr>
        <w:t>ЄВРОПЕЙСЬКОГО СОЮЗУ</w:t>
      </w:r>
    </w:p>
    <w:p w:rsidR="00C638A0" w:rsidRPr="002748D9" w:rsidRDefault="00C638A0" w:rsidP="002748D9">
      <w:pPr>
        <w:pStyle w:val="Normal"/>
        <w:jc w:val="center"/>
        <w:rPr>
          <w:rFonts w:ascii="Arial" w:hAnsi="Arial" w:cs="Arial"/>
        </w:rPr>
      </w:pPr>
    </w:p>
    <w:tbl>
      <w:tblPr>
        <w:tblpPr w:leftFromText="180" w:rightFromText="180" w:vertAnchor="text" w:tblpX="108" w:tblpY="1"/>
        <w:tblOverlap w:val="never"/>
        <w:tblW w:w="1601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559"/>
        <w:gridCol w:w="992"/>
        <w:gridCol w:w="1242"/>
        <w:gridCol w:w="3153"/>
        <w:gridCol w:w="1134"/>
        <w:gridCol w:w="3543"/>
        <w:gridCol w:w="992"/>
        <w:gridCol w:w="1416"/>
      </w:tblGrid>
      <w:tr w:rsidR="00C638A0" w:rsidRPr="0096650D" w:rsidTr="002748D9">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638A0" w:rsidRDefault="00C638A0" w:rsidP="002748D9">
            <w:pPr>
              <w:tabs>
                <w:tab w:val="left" w:pos="12600"/>
              </w:tabs>
              <w:jc w:val="center"/>
              <w:rPr>
                <w:rFonts w:ascii="Arial" w:hAnsi="Arial" w:cs="Arial"/>
                <w:b/>
                <w:i/>
                <w:sz w:val="16"/>
                <w:szCs w:val="16"/>
              </w:rPr>
            </w:pPr>
            <w:r>
              <w:rPr>
                <w:rFonts w:ascii="Arial" w:hAnsi="Arial" w:cs="Arial"/>
                <w:b/>
                <w:i/>
                <w:sz w:val="16"/>
                <w:szCs w:val="16"/>
              </w:rPr>
              <w:t>Заявник</w:t>
            </w:r>
          </w:p>
          <w:p w:rsidR="00C638A0" w:rsidRPr="00693FB0" w:rsidRDefault="00C638A0" w:rsidP="002748D9">
            <w:pPr>
              <w:tabs>
                <w:tab w:val="left" w:pos="12600"/>
              </w:tabs>
              <w:jc w:val="center"/>
              <w:rPr>
                <w:rFonts w:ascii="Arial" w:hAnsi="Arial" w:cs="Arial"/>
                <w:b/>
                <w:i/>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153"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C638A0" w:rsidRPr="00693FB0" w:rsidRDefault="00C638A0" w:rsidP="002748D9">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C638A0" w:rsidRPr="0096650D" w:rsidTr="002748D9">
        <w:trPr>
          <w:tblHeader/>
        </w:trPr>
        <w:tc>
          <w:tcPr>
            <w:tcW w:w="567"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jc w:val="cente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1242"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3153"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C638A0" w:rsidRPr="00693FB0" w:rsidRDefault="00C638A0" w:rsidP="002748D9">
            <w:pPr>
              <w:tabs>
                <w:tab w:val="left" w:pos="12600"/>
              </w:tabs>
              <w:jc w:val="center"/>
              <w:rPr>
                <w:rFonts w:ascii="Arial" w:hAnsi="Arial" w:cs="Arial"/>
                <w:sz w:val="16"/>
                <w:szCs w:val="16"/>
              </w:rPr>
            </w:pP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Баксалта Белджіум Мануфектурінг СА, Бельгiя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r>
            <w:r w:rsidRPr="00E32A93">
              <w:rPr>
                <w:rFonts w:ascii="Arial" w:hAnsi="Arial" w:cs="Arial"/>
                <w:color w:val="000000"/>
                <w:sz w:val="16"/>
                <w:szCs w:val="16"/>
              </w:rPr>
              <w:lastRenderedPageBreak/>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526B1">
              <w:rPr>
                <w:rFonts w:ascii="Arial" w:hAnsi="Arial" w:cs="Arial"/>
                <w:color w:val="000000"/>
                <w:sz w:val="16"/>
                <w:szCs w:val="16"/>
              </w:rPr>
              <w:t xml:space="preserve">Зміна </w:t>
            </w:r>
            <w:r w:rsidRPr="00E32A93">
              <w:rPr>
                <w:rFonts w:ascii="Arial" w:hAnsi="Arial" w:cs="Arial"/>
                <w:color w:val="000000"/>
                <w:sz w:val="16"/>
                <w:szCs w:val="16"/>
              </w:rPr>
              <w:t>A</w:t>
            </w:r>
            <w:r w:rsidRPr="000526B1">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526B1">
              <w:rPr>
                <w:rFonts w:ascii="Arial" w:hAnsi="Arial" w:cs="Arial"/>
                <w:color w:val="000000"/>
                <w:sz w:val="16"/>
                <w:szCs w:val="16"/>
              </w:rPr>
              <w:t xml:space="preserve"> </w:t>
            </w:r>
            <w:r w:rsidRPr="00E32A93">
              <w:rPr>
                <w:rFonts w:ascii="Arial" w:hAnsi="Arial" w:cs="Arial"/>
                <w:color w:val="000000"/>
                <w:sz w:val="16"/>
                <w:szCs w:val="16"/>
              </w:rPr>
              <w:t>AG</w:t>
            </w:r>
            <w:r w:rsidRPr="000526B1">
              <w:rPr>
                <w:rFonts w:ascii="Arial" w:hAnsi="Arial" w:cs="Arial"/>
                <w:color w:val="000000"/>
                <w:sz w:val="16"/>
                <w:szCs w:val="16"/>
              </w:rPr>
              <w:t xml:space="preserve"> (</w:t>
            </w:r>
            <w:r w:rsidRPr="00E32A93">
              <w:rPr>
                <w:rFonts w:ascii="Arial" w:hAnsi="Arial" w:cs="Arial"/>
                <w:color w:val="000000"/>
                <w:sz w:val="16"/>
                <w:szCs w:val="16"/>
              </w:rPr>
              <w:t>Uferstrasse</w:t>
            </w:r>
            <w:r w:rsidRPr="000526B1">
              <w:rPr>
                <w:rFonts w:ascii="Arial" w:hAnsi="Arial" w:cs="Arial"/>
                <w:color w:val="000000"/>
                <w:sz w:val="16"/>
                <w:szCs w:val="16"/>
              </w:rPr>
              <w:t xml:space="preserve"> 15, А-2304 </w:t>
            </w:r>
            <w:r w:rsidRPr="00E32A93">
              <w:rPr>
                <w:rFonts w:ascii="Arial" w:hAnsi="Arial" w:cs="Arial"/>
                <w:color w:val="000000"/>
                <w:sz w:val="16"/>
                <w:szCs w:val="16"/>
              </w:rPr>
              <w:t>Orth</w:t>
            </w:r>
            <w:r w:rsidRPr="000526B1">
              <w:rPr>
                <w:rFonts w:ascii="Arial" w:hAnsi="Arial" w:cs="Arial"/>
                <w:color w:val="000000"/>
                <w:sz w:val="16"/>
                <w:szCs w:val="16"/>
              </w:rPr>
              <w:t xml:space="preserve"> </w:t>
            </w:r>
            <w:r w:rsidRPr="00E32A93">
              <w:rPr>
                <w:rFonts w:ascii="Arial" w:hAnsi="Arial" w:cs="Arial"/>
                <w:color w:val="000000"/>
                <w:sz w:val="16"/>
                <w:szCs w:val="16"/>
              </w:rPr>
              <w:t>an</w:t>
            </w:r>
            <w:r w:rsidRPr="000526B1">
              <w:rPr>
                <w:rFonts w:ascii="Arial" w:hAnsi="Arial" w:cs="Arial"/>
                <w:color w:val="000000"/>
                <w:sz w:val="16"/>
                <w:szCs w:val="16"/>
              </w:rPr>
              <w:t xml:space="preserve"> </w:t>
            </w:r>
            <w:r w:rsidRPr="00E32A93">
              <w:rPr>
                <w:rFonts w:ascii="Arial" w:hAnsi="Arial" w:cs="Arial"/>
                <w:color w:val="000000"/>
                <w:sz w:val="16"/>
                <w:szCs w:val="16"/>
              </w:rPr>
              <w:t>der</w:t>
            </w:r>
            <w:r w:rsidRPr="000526B1">
              <w:rPr>
                <w:rFonts w:ascii="Arial" w:hAnsi="Arial" w:cs="Arial"/>
                <w:color w:val="000000"/>
                <w:sz w:val="16"/>
                <w:szCs w:val="16"/>
              </w:rPr>
              <w:t xml:space="preserve"> </w:t>
            </w:r>
            <w:r w:rsidRPr="00E32A93">
              <w:rPr>
                <w:rFonts w:ascii="Arial" w:hAnsi="Arial" w:cs="Arial"/>
                <w:color w:val="000000"/>
                <w:sz w:val="16"/>
                <w:szCs w:val="16"/>
              </w:rPr>
              <w:t>Donau</w:t>
            </w:r>
            <w:r w:rsidRPr="000526B1">
              <w:rPr>
                <w:rFonts w:ascii="Arial" w:hAnsi="Arial" w:cs="Arial"/>
                <w:color w:val="000000"/>
                <w:sz w:val="16"/>
                <w:szCs w:val="16"/>
              </w:rPr>
              <w:t xml:space="preserve">, </w:t>
            </w:r>
            <w:r w:rsidRPr="00E32A93">
              <w:rPr>
                <w:rFonts w:ascii="Arial" w:hAnsi="Arial" w:cs="Arial"/>
                <w:color w:val="000000"/>
                <w:sz w:val="16"/>
                <w:szCs w:val="16"/>
              </w:rPr>
              <w:t>Austria</w:t>
            </w:r>
            <w:r w:rsidRPr="000526B1">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r>
            <w:r w:rsidRPr="00E32A93">
              <w:rPr>
                <w:rFonts w:ascii="Arial" w:hAnsi="Arial" w:cs="Arial"/>
                <w:color w:val="000000"/>
                <w:sz w:val="16"/>
                <w:szCs w:val="16"/>
                <w:lang w:val="ru-RU"/>
              </w:rPr>
              <w:lastRenderedPageBreak/>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Баксалта Белджіум Мануфектурінг СА, Бельгiя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02D49">
              <w:rPr>
                <w:rFonts w:ascii="Arial" w:hAnsi="Arial" w:cs="Arial"/>
                <w:color w:val="000000"/>
                <w:sz w:val="16"/>
                <w:szCs w:val="16"/>
              </w:rPr>
              <w:t xml:space="preserve">Зміна </w:t>
            </w:r>
            <w:r w:rsidRPr="00E32A93">
              <w:rPr>
                <w:rFonts w:ascii="Arial" w:hAnsi="Arial" w:cs="Arial"/>
                <w:color w:val="000000"/>
                <w:sz w:val="16"/>
                <w:szCs w:val="16"/>
              </w:rPr>
              <w:t>A</w:t>
            </w:r>
            <w:r w:rsidRPr="00002D49">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02D49">
              <w:rPr>
                <w:rFonts w:ascii="Arial" w:hAnsi="Arial" w:cs="Arial"/>
                <w:color w:val="000000"/>
                <w:sz w:val="16"/>
                <w:szCs w:val="16"/>
              </w:rPr>
              <w:t xml:space="preserve"> </w:t>
            </w:r>
            <w:r w:rsidRPr="00E32A93">
              <w:rPr>
                <w:rFonts w:ascii="Arial" w:hAnsi="Arial" w:cs="Arial"/>
                <w:color w:val="000000"/>
                <w:sz w:val="16"/>
                <w:szCs w:val="16"/>
              </w:rPr>
              <w:t>AG</w:t>
            </w:r>
            <w:r w:rsidRPr="00002D49">
              <w:rPr>
                <w:rFonts w:ascii="Arial" w:hAnsi="Arial" w:cs="Arial"/>
                <w:color w:val="000000"/>
                <w:sz w:val="16"/>
                <w:szCs w:val="16"/>
              </w:rPr>
              <w:t xml:space="preserve"> (</w:t>
            </w:r>
            <w:r w:rsidRPr="00E32A93">
              <w:rPr>
                <w:rFonts w:ascii="Arial" w:hAnsi="Arial" w:cs="Arial"/>
                <w:color w:val="000000"/>
                <w:sz w:val="16"/>
                <w:szCs w:val="16"/>
              </w:rPr>
              <w:t>Uferstrasse</w:t>
            </w:r>
            <w:r w:rsidRPr="00002D49">
              <w:rPr>
                <w:rFonts w:ascii="Arial" w:hAnsi="Arial" w:cs="Arial"/>
                <w:color w:val="000000"/>
                <w:sz w:val="16"/>
                <w:szCs w:val="16"/>
              </w:rPr>
              <w:t xml:space="preserve"> 15, А-2304 </w:t>
            </w:r>
            <w:r w:rsidRPr="00E32A93">
              <w:rPr>
                <w:rFonts w:ascii="Arial" w:hAnsi="Arial" w:cs="Arial"/>
                <w:color w:val="000000"/>
                <w:sz w:val="16"/>
                <w:szCs w:val="16"/>
              </w:rPr>
              <w:t>Orth</w:t>
            </w:r>
            <w:r w:rsidRPr="00002D49">
              <w:rPr>
                <w:rFonts w:ascii="Arial" w:hAnsi="Arial" w:cs="Arial"/>
                <w:color w:val="000000"/>
                <w:sz w:val="16"/>
                <w:szCs w:val="16"/>
              </w:rPr>
              <w:t xml:space="preserve"> </w:t>
            </w:r>
            <w:r w:rsidRPr="00E32A93">
              <w:rPr>
                <w:rFonts w:ascii="Arial" w:hAnsi="Arial" w:cs="Arial"/>
                <w:color w:val="000000"/>
                <w:sz w:val="16"/>
                <w:szCs w:val="16"/>
              </w:rPr>
              <w:t>an</w:t>
            </w:r>
            <w:r w:rsidRPr="00002D49">
              <w:rPr>
                <w:rFonts w:ascii="Arial" w:hAnsi="Arial" w:cs="Arial"/>
                <w:color w:val="000000"/>
                <w:sz w:val="16"/>
                <w:szCs w:val="16"/>
              </w:rPr>
              <w:t xml:space="preserve"> </w:t>
            </w:r>
            <w:r w:rsidRPr="00E32A93">
              <w:rPr>
                <w:rFonts w:ascii="Arial" w:hAnsi="Arial" w:cs="Arial"/>
                <w:color w:val="000000"/>
                <w:sz w:val="16"/>
                <w:szCs w:val="16"/>
              </w:rPr>
              <w:t>der</w:t>
            </w:r>
            <w:r w:rsidRPr="00002D49">
              <w:rPr>
                <w:rFonts w:ascii="Arial" w:hAnsi="Arial" w:cs="Arial"/>
                <w:color w:val="000000"/>
                <w:sz w:val="16"/>
                <w:szCs w:val="16"/>
              </w:rPr>
              <w:t xml:space="preserve"> </w:t>
            </w:r>
            <w:r w:rsidRPr="00E32A93">
              <w:rPr>
                <w:rFonts w:ascii="Arial" w:hAnsi="Arial" w:cs="Arial"/>
                <w:color w:val="000000"/>
                <w:sz w:val="16"/>
                <w:szCs w:val="16"/>
              </w:rPr>
              <w:t>Donau</w:t>
            </w:r>
            <w:r w:rsidRPr="00002D49">
              <w:rPr>
                <w:rFonts w:ascii="Arial" w:hAnsi="Arial" w:cs="Arial"/>
                <w:color w:val="000000"/>
                <w:sz w:val="16"/>
                <w:szCs w:val="16"/>
              </w:rPr>
              <w:t xml:space="preserve">, </w:t>
            </w:r>
            <w:r w:rsidRPr="00E32A93">
              <w:rPr>
                <w:rFonts w:ascii="Arial" w:hAnsi="Arial" w:cs="Arial"/>
                <w:color w:val="000000"/>
                <w:sz w:val="16"/>
                <w:szCs w:val="16"/>
              </w:rPr>
              <w:t>Austria</w:t>
            </w:r>
            <w:r w:rsidRPr="00002D49">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UA/16801/01/02</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w:t>
            </w:r>
            <w:r w:rsidRPr="00E32A93">
              <w:rPr>
                <w:rFonts w:ascii="Arial" w:hAnsi="Arial" w:cs="Arial"/>
                <w:color w:val="000000"/>
                <w:sz w:val="16"/>
                <w:szCs w:val="16"/>
                <w:lang w:val="ru-RU"/>
              </w:rPr>
              <w:lastRenderedPageBreak/>
              <w:t xml:space="preserve">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lastRenderedPageBreak/>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 xml:space="preserve">Баксалта Белджіум Мануфектурінг СА, </w:t>
            </w:r>
            <w:r w:rsidRPr="00E32A93">
              <w:rPr>
                <w:rFonts w:ascii="Arial" w:hAnsi="Arial" w:cs="Arial"/>
                <w:color w:val="000000"/>
                <w:sz w:val="16"/>
                <w:szCs w:val="16"/>
              </w:rPr>
              <w:lastRenderedPageBreak/>
              <w:t>Бельгiя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02D49">
              <w:rPr>
                <w:rFonts w:ascii="Arial" w:hAnsi="Arial" w:cs="Arial"/>
                <w:color w:val="000000"/>
                <w:sz w:val="16"/>
                <w:szCs w:val="16"/>
              </w:rPr>
              <w:t xml:space="preserve">Зміна </w:t>
            </w:r>
            <w:r w:rsidRPr="00E32A93">
              <w:rPr>
                <w:rFonts w:ascii="Arial" w:hAnsi="Arial" w:cs="Arial"/>
                <w:color w:val="000000"/>
                <w:sz w:val="16"/>
                <w:szCs w:val="16"/>
              </w:rPr>
              <w:t>A</w:t>
            </w:r>
            <w:r w:rsidRPr="00002D49">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02D49">
              <w:rPr>
                <w:rFonts w:ascii="Arial" w:hAnsi="Arial" w:cs="Arial"/>
                <w:color w:val="000000"/>
                <w:sz w:val="16"/>
                <w:szCs w:val="16"/>
              </w:rPr>
              <w:t xml:space="preserve"> </w:t>
            </w:r>
            <w:r w:rsidRPr="00E32A93">
              <w:rPr>
                <w:rFonts w:ascii="Arial" w:hAnsi="Arial" w:cs="Arial"/>
                <w:color w:val="000000"/>
                <w:sz w:val="16"/>
                <w:szCs w:val="16"/>
              </w:rPr>
              <w:t>AG</w:t>
            </w:r>
            <w:r w:rsidRPr="00002D49">
              <w:rPr>
                <w:rFonts w:ascii="Arial" w:hAnsi="Arial" w:cs="Arial"/>
                <w:color w:val="000000"/>
                <w:sz w:val="16"/>
                <w:szCs w:val="16"/>
              </w:rPr>
              <w:t xml:space="preserve"> (</w:t>
            </w:r>
            <w:r w:rsidRPr="00E32A93">
              <w:rPr>
                <w:rFonts w:ascii="Arial" w:hAnsi="Arial" w:cs="Arial"/>
                <w:color w:val="000000"/>
                <w:sz w:val="16"/>
                <w:szCs w:val="16"/>
              </w:rPr>
              <w:t>Uferstrasse</w:t>
            </w:r>
            <w:r w:rsidRPr="00002D49">
              <w:rPr>
                <w:rFonts w:ascii="Arial" w:hAnsi="Arial" w:cs="Arial"/>
                <w:color w:val="000000"/>
                <w:sz w:val="16"/>
                <w:szCs w:val="16"/>
              </w:rPr>
              <w:t xml:space="preserve"> 15, А-2304 </w:t>
            </w:r>
            <w:r w:rsidRPr="00E32A93">
              <w:rPr>
                <w:rFonts w:ascii="Arial" w:hAnsi="Arial" w:cs="Arial"/>
                <w:color w:val="000000"/>
                <w:sz w:val="16"/>
                <w:szCs w:val="16"/>
              </w:rPr>
              <w:t>Orth</w:t>
            </w:r>
            <w:r w:rsidRPr="00002D49">
              <w:rPr>
                <w:rFonts w:ascii="Arial" w:hAnsi="Arial" w:cs="Arial"/>
                <w:color w:val="000000"/>
                <w:sz w:val="16"/>
                <w:szCs w:val="16"/>
              </w:rPr>
              <w:t xml:space="preserve"> </w:t>
            </w:r>
            <w:r w:rsidRPr="00E32A93">
              <w:rPr>
                <w:rFonts w:ascii="Arial" w:hAnsi="Arial" w:cs="Arial"/>
                <w:color w:val="000000"/>
                <w:sz w:val="16"/>
                <w:szCs w:val="16"/>
              </w:rPr>
              <w:t>an</w:t>
            </w:r>
            <w:r w:rsidRPr="00002D49">
              <w:rPr>
                <w:rFonts w:ascii="Arial" w:hAnsi="Arial" w:cs="Arial"/>
                <w:color w:val="000000"/>
                <w:sz w:val="16"/>
                <w:szCs w:val="16"/>
              </w:rPr>
              <w:t xml:space="preserve"> </w:t>
            </w:r>
            <w:r w:rsidRPr="00E32A93">
              <w:rPr>
                <w:rFonts w:ascii="Arial" w:hAnsi="Arial" w:cs="Arial"/>
                <w:color w:val="000000"/>
                <w:sz w:val="16"/>
                <w:szCs w:val="16"/>
              </w:rPr>
              <w:t>der</w:t>
            </w:r>
            <w:r w:rsidRPr="00002D49">
              <w:rPr>
                <w:rFonts w:ascii="Arial" w:hAnsi="Arial" w:cs="Arial"/>
                <w:color w:val="000000"/>
                <w:sz w:val="16"/>
                <w:szCs w:val="16"/>
              </w:rPr>
              <w:t xml:space="preserve"> </w:t>
            </w:r>
            <w:r w:rsidRPr="00E32A93">
              <w:rPr>
                <w:rFonts w:ascii="Arial" w:hAnsi="Arial" w:cs="Arial"/>
                <w:color w:val="000000"/>
                <w:sz w:val="16"/>
                <w:szCs w:val="16"/>
              </w:rPr>
              <w:t>Donau</w:t>
            </w:r>
            <w:r w:rsidRPr="00002D49">
              <w:rPr>
                <w:rFonts w:ascii="Arial" w:hAnsi="Arial" w:cs="Arial"/>
                <w:color w:val="000000"/>
                <w:sz w:val="16"/>
                <w:szCs w:val="16"/>
              </w:rPr>
              <w:t xml:space="preserve">, </w:t>
            </w:r>
            <w:r w:rsidRPr="00E32A93">
              <w:rPr>
                <w:rFonts w:ascii="Arial" w:hAnsi="Arial" w:cs="Arial"/>
                <w:color w:val="000000"/>
                <w:sz w:val="16"/>
                <w:szCs w:val="16"/>
              </w:rPr>
              <w:lastRenderedPageBreak/>
              <w:t>Austria</w:t>
            </w:r>
            <w:r w:rsidRPr="00002D49">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UA/16801/01/03</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Баксалта Белджіум Мануфектурінг СА, Бельгiя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r>
            <w:r w:rsidRPr="00E32A93">
              <w:rPr>
                <w:rFonts w:ascii="Arial" w:hAnsi="Arial" w:cs="Arial"/>
                <w:color w:val="000000"/>
                <w:sz w:val="16"/>
                <w:szCs w:val="16"/>
              </w:rPr>
              <w:lastRenderedPageBreak/>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02D49">
              <w:rPr>
                <w:rFonts w:ascii="Arial" w:hAnsi="Arial" w:cs="Arial"/>
                <w:color w:val="000000"/>
                <w:sz w:val="16"/>
                <w:szCs w:val="16"/>
              </w:rPr>
              <w:t xml:space="preserve">Зміна </w:t>
            </w:r>
            <w:r w:rsidRPr="00E32A93">
              <w:rPr>
                <w:rFonts w:ascii="Arial" w:hAnsi="Arial" w:cs="Arial"/>
                <w:color w:val="000000"/>
                <w:sz w:val="16"/>
                <w:szCs w:val="16"/>
              </w:rPr>
              <w:t>A</w:t>
            </w:r>
            <w:r w:rsidRPr="00002D49">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02D49">
              <w:rPr>
                <w:rFonts w:ascii="Arial" w:hAnsi="Arial" w:cs="Arial"/>
                <w:color w:val="000000"/>
                <w:sz w:val="16"/>
                <w:szCs w:val="16"/>
              </w:rPr>
              <w:t xml:space="preserve"> </w:t>
            </w:r>
            <w:r w:rsidRPr="00E32A93">
              <w:rPr>
                <w:rFonts w:ascii="Arial" w:hAnsi="Arial" w:cs="Arial"/>
                <w:color w:val="000000"/>
                <w:sz w:val="16"/>
                <w:szCs w:val="16"/>
              </w:rPr>
              <w:t>AG</w:t>
            </w:r>
            <w:r w:rsidRPr="00002D49">
              <w:rPr>
                <w:rFonts w:ascii="Arial" w:hAnsi="Arial" w:cs="Arial"/>
                <w:color w:val="000000"/>
                <w:sz w:val="16"/>
                <w:szCs w:val="16"/>
              </w:rPr>
              <w:t xml:space="preserve"> (</w:t>
            </w:r>
            <w:r w:rsidRPr="00E32A93">
              <w:rPr>
                <w:rFonts w:ascii="Arial" w:hAnsi="Arial" w:cs="Arial"/>
                <w:color w:val="000000"/>
                <w:sz w:val="16"/>
                <w:szCs w:val="16"/>
              </w:rPr>
              <w:t>Uferstrasse</w:t>
            </w:r>
            <w:r w:rsidRPr="00002D49">
              <w:rPr>
                <w:rFonts w:ascii="Arial" w:hAnsi="Arial" w:cs="Arial"/>
                <w:color w:val="000000"/>
                <w:sz w:val="16"/>
                <w:szCs w:val="16"/>
              </w:rPr>
              <w:t xml:space="preserve"> 15, А-2304 </w:t>
            </w:r>
            <w:r w:rsidRPr="00E32A93">
              <w:rPr>
                <w:rFonts w:ascii="Arial" w:hAnsi="Arial" w:cs="Arial"/>
                <w:color w:val="000000"/>
                <w:sz w:val="16"/>
                <w:szCs w:val="16"/>
              </w:rPr>
              <w:t>Orth</w:t>
            </w:r>
            <w:r w:rsidRPr="00002D49">
              <w:rPr>
                <w:rFonts w:ascii="Arial" w:hAnsi="Arial" w:cs="Arial"/>
                <w:color w:val="000000"/>
                <w:sz w:val="16"/>
                <w:szCs w:val="16"/>
              </w:rPr>
              <w:t xml:space="preserve"> </w:t>
            </w:r>
            <w:r w:rsidRPr="00E32A93">
              <w:rPr>
                <w:rFonts w:ascii="Arial" w:hAnsi="Arial" w:cs="Arial"/>
                <w:color w:val="000000"/>
                <w:sz w:val="16"/>
                <w:szCs w:val="16"/>
              </w:rPr>
              <w:t>an</w:t>
            </w:r>
            <w:r w:rsidRPr="00002D49">
              <w:rPr>
                <w:rFonts w:ascii="Arial" w:hAnsi="Arial" w:cs="Arial"/>
                <w:color w:val="000000"/>
                <w:sz w:val="16"/>
                <w:szCs w:val="16"/>
              </w:rPr>
              <w:t xml:space="preserve"> </w:t>
            </w:r>
            <w:r w:rsidRPr="00E32A93">
              <w:rPr>
                <w:rFonts w:ascii="Arial" w:hAnsi="Arial" w:cs="Arial"/>
                <w:color w:val="000000"/>
                <w:sz w:val="16"/>
                <w:szCs w:val="16"/>
              </w:rPr>
              <w:t>der</w:t>
            </w:r>
            <w:r w:rsidRPr="00002D49">
              <w:rPr>
                <w:rFonts w:ascii="Arial" w:hAnsi="Arial" w:cs="Arial"/>
                <w:color w:val="000000"/>
                <w:sz w:val="16"/>
                <w:szCs w:val="16"/>
              </w:rPr>
              <w:t xml:space="preserve"> </w:t>
            </w:r>
            <w:r w:rsidRPr="00E32A93">
              <w:rPr>
                <w:rFonts w:ascii="Arial" w:hAnsi="Arial" w:cs="Arial"/>
                <w:color w:val="000000"/>
                <w:sz w:val="16"/>
                <w:szCs w:val="16"/>
              </w:rPr>
              <w:t>Donau</w:t>
            </w:r>
            <w:r w:rsidRPr="00002D49">
              <w:rPr>
                <w:rFonts w:ascii="Arial" w:hAnsi="Arial" w:cs="Arial"/>
                <w:color w:val="000000"/>
                <w:sz w:val="16"/>
                <w:szCs w:val="16"/>
              </w:rPr>
              <w:t xml:space="preserve">, </w:t>
            </w:r>
            <w:r w:rsidRPr="00E32A93">
              <w:rPr>
                <w:rFonts w:ascii="Arial" w:hAnsi="Arial" w:cs="Arial"/>
                <w:color w:val="000000"/>
                <w:sz w:val="16"/>
                <w:szCs w:val="16"/>
              </w:rPr>
              <w:t>Austria</w:t>
            </w:r>
            <w:r w:rsidRPr="00002D49">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lastRenderedPageBreak/>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UA/16801/01/04</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Баксалта Белджіум Мануфектурінг СА, Бельгiя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02D49">
              <w:rPr>
                <w:rFonts w:ascii="Arial" w:hAnsi="Arial" w:cs="Arial"/>
                <w:color w:val="000000"/>
                <w:sz w:val="16"/>
                <w:szCs w:val="16"/>
              </w:rPr>
              <w:t xml:space="preserve">Зміна </w:t>
            </w:r>
            <w:r w:rsidRPr="00E32A93">
              <w:rPr>
                <w:rFonts w:ascii="Arial" w:hAnsi="Arial" w:cs="Arial"/>
                <w:color w:val="000000"/>
                <w:sz w:val="16"/>
                <w:szCs w:val="16"/>
              </w:rPr>
              <w:t>A</w:t>
            </w:r>
            <w:r w:rsidRPr="00002D49">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02D49">
              <w:rPr>
                <w:rFonts w:ascii="Arial" w:hAnsi="Arial" w:cs="Arial"/>
                <w:color w:val="000000"/>
                <w:sz w:val="16"/>
                <w:szCs w:val="16"/>
              </w:rPr>
              <w:t xml:space="preserve"> </w:t>
            </w:r>
            <w:r w:rsidRPr="00E32A93">
              <w:rPr>
                <w:rFonts w:ascii="Arial" w:hAnsi="Arial" w:cs="Arial"/>
                <w:color w:val="000000"/>
                <w:sz w:val="16"/>
                <w:szCs w:val="16"/>
              </w:rPr>
              <w:t>AG</w:t>
            </w:r>
            <w:r w:rsidRPr="00002D49">
              <w:rPr>
                <w:rFonts w:ascii="Arial" w:hAnsi="Arial" w:cs="Arial"/>
                <w:color w:val="000000"/>
                <w:sz w:val="16"/>
                <w:szCs w:val="16"/>
              </w:rPr>
              <w:t xml:space="preserve"> (</w:t>
            </w:r>
            <w:r w:rsidRPr="00E32A93">
              <w:rPr>
                <w:rFonts w:ascii="Arial" w:hAnsi="Arial" w:cs="Arial"/>
                <w:color w:val="000000"/>
                <w:sz w:val="16"/>
                <w:szCs w:val="16"/>
              </w:rPr>
              <w:t>Uferstrasse</w:t>
            </w:r>
            <w:r w:rsidRPr="00002D49">
              <w:rPr>
                <w:rFonts w:ascii="Arial" w:hAnsi="Arial" w:cs="Arial"/>
                <w:color w:val="000000"/>
                <w:sz w:val="16"/>
                <w:szCs w:val="16"/>
              </w:rPr>
              <w:t xml:space="preserve"> 15, А-2304 </w:t>
            </w:r>
            <w:r w:rsidRPr="00E32A93">
              <w:rPr>
                <w:rFonts w:ascii="Arial" w:hAnsi="Arial" w:cs="Arial"/>
                <w:color w:val="000000"/>
                <w:sz w:val="16"/>
                <w:szCs w:val="16"/>
              </w:rPr>
              <w:t>Orth</w:t>
            </w:r>
            <w:r w:rsidRPr="00002D49">
              <w:rPr>
                <w:rFonts w:ascii="Arial" w:hAnsi="Arial" w:cs="Arial"/>
                <w:color w:val="000000"/>
                <w:sz w:val="16"/>
                <w:szCs w:val="16"/>
              </w:rPr>
              <w:t xml:space="preserve"> </w:t>
            </w:r>
            <w:r w:rsidRPr="00E32A93">
              <w:rPr>
                <w:rFonts w:ascii="Arial" w:hAnsi="Arial" w:cs="Arial"/>
                <w:color w:val="000000"/>
                <w:sz w:val="16"/>
                <w:szCs w:val="16"/>
              </w:rPr>
              <w:t>an</w:t>
            </w:r>
            <w:r w:rsidRPr="00002D49">
              <w:rPr>
                <w:rFonts w:ascii="Arial" w:hAnsi="Arial" w:cs="Arial"/>
                <w:color w:val="000000"/>
                <w:sz w:val="16"/>
                <w:szCs w:val="16"/>
              </w:rPr>
              <w:t xml:space="preserve"> </w:t>
            </w:r>
            <w:r w:rsidRPr="00E32A93">
              <w:rPr>
                <w:rFonts w:ascii="Arial" w:hAnsi="Arial" w:cs="Arial"/>
                <w:color w:val="000000"/>
                <w:sz w:val="16"/>
                <w:szCs w:val="16"/>
              </w:rPr>
              <w:t>der</w:t>
            </w:r>
            <w:r w:rsidRPr="00002D49">
              <w:rPr>
                <w:rFonts w:ascii="Arial" w:hAnsi="Arial" w:cs="Arial"/>
                <w:color w:val="000000"/>
                <w:sz w:val="16"/>
                <w:szCs w:val="16"/>
              </w:rPr>
              <w:t xml:space="preserve"> </w:t>
            </w:r>
            <w:r w:rsidRPr="00E32A93">
              <w:rPr>
                <w:rFonts w:ascii="Arial" w:hAnsi="Arial" w:cs="Arial"/>
                <w:color w:val="000000"/>
                <w:sz w:val="16"/>
                <w:szCs w:val="16"/>
              </w:rPr>
              <w:t>Donau</w:t>
            </w:r>
            <w:r w:rsidRPr="00002D49">
              <w:rPr>
                <w:rFonts w:ascii="Arial" w:hAnsi="Arial" w:cs="Arial"/>
                <w:color w:val="000000"/>
                <w:sz w:val="16"/>
                <w:szCs w:val="16"/>
              </w:rPr>
              <w:t xml:space="preserve">, </w:t>
            </w:r>
            <w:r w:rsidRPr="00E32A93">
              <w:rPr>
                <w:rFonts w:ascii="Arial" w:hAnsi="Arial" w:cs="Arial"/>
                <w:color w:val="000000"/>
                <w:sz w:val="16"/>
                <w:szCs w:val="16"/>
              </w:rPr>
              <w:t>Austria</w:t>
            </w:r>
            <w:r w:rsidRPr="00002D49">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UA/16801/01/05</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E32A93">
              <w:rPr>
                <w:rFonts w:ascii="Arial" w:hAnsi="Arial" w:cs="Arial"/>
                <w:b/>
                <w:sz w:val="16"/>
                <w:szCs w:val="16"/>
              </w:rPr>
              <w:t>АДВЕЙТ</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E32A93">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w:t>
            </w:r>
            <w:r w:rsidRPr="00E32A93">
              <w:rPr>
                <w:rFonts w:ascii="Arial" w:hAnsi="Arial" w:cs="Arial"/>
                <w:color w:val="000000"/>
                <w:sz w:val="16"/>
                <w:szCs w:val="16"/>
                <w:lang w:val="ru-RU"/>
              </w:rPr>
              <w:lastRenderedPageBreak/>
              <w:t xml:space="preserve">(вода для ін'єкцій) по 5 мл та по 1 пристосуванню для розведення БАКСДЖЕКТ ІІ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lastRenderedPageBreak/>
              <w:t>Бакстер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E32A93">
              <w:rPr>
                <w:rFonts w:ascii="Arial" w:hAnsi="Arial" w:cs="Arial"/>
                <w:color w:val="000000"/>
                <w:sz w:val="16"/>
                <w:szCs w:val="16"/>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w:t>
            </w:r>
            <w:r w:rsidRPr="00E32A93">
              <w:rPr>
                <w:rFonts w:ascii="Arial" w:hAnsi="Arial" w:cs="Arial"/>
                <w:color w:val="000000"/>
                <w:sz w:val="16"/>
                <w:szCs w:val="16"/>
              </w:rPr>
              <w:br/>
              <w:t>Баксалта Белджіум Мануфектурінг СА, Бельгiя</w:t>
            </w:r>
            <w:r>
              <w:rPr>
                <w:rFonts w:ascii="Arial" w:hAnsi="Arial" w:cs="Arial"/>
                <w:color w:val="000000"/>
                <w:sz w:val="16"/>
                <w:szCs w:val="16"/>
              </w:rPr>
              <w:t>;</w:t>
            </w:r>
            <w:r w:rsidRPr="00E32A93">
              <w:rPr>
                <w:rFonts w:ascii="Arial" w:hAnsi="Arial" w:cs="Arial"/>
                <w:color w:val="000000"/>
                <w:sz w:val="16"/>
                <w:szCs w:val="16"/>
              </w:rPr>
              <w:br/>
              <w:t xml:space="preserve">виробництво нерозфасованого </w:t>
            </w:r>
            <w:r w:rsidRPr="00E32A93">
              <w:rPr>
                <w:rFonts w:ascii="Arial" w:hAnsi="Arial" w:cs="Arial"/>
                <w:color w:val="000000"/>
                <w:sz w:val="16"/>
                <w:szCs w:val="16"/>
              </w:rPr>
              <w:lastRenderedPageBreak/>
              <w:t>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Баксалта Мануфактуринг Сарл, Швейцарія</w:t>
            </w:r>
            <w:r>
              <w:rPr>
                <w:rFonts w:ascii="Arial" w:hAnsi="Arial" w:cs="Arial"/>
                <w:color w:val="000000"/>
                <w:sz w:val="16"/>
                <w:szCs w:val="16"/>
              </w:rPr>
              <w:t>;</w:t>
            </w:r>
            <w:r w:rsidRPr="00E32A93">
              <w:rPr>
                <w:rFonts w:ascii="Arial" w:hAnsi="Arial" w:cs="Arial"/>
                <w:color w:val="000000"/>
                <w:sz w:val="16"/>
                <w:szCs w:val="16"/>
              </w:rPr>
              <w:br/>
              <w:t>виробництво нерозфасованого продукту, первинне пакування готового лікарського засобу та 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частковий контроль якості готового лікарського засобу:</w:t>
            </w:r>
            <w:r w:rsidRPr="00E32A93">
              <w:rPr>
                <w:rFonts w:ascii="Arial" w:hAnsi="Arial" w:cs="Arial"/>
                <w:color w:val="000000"/>
                <w:sz w:val="16"/>
                <w:szCs w:val="16"/>
              </w:rPr>
              <w:br/>
              <w:t>Такеда Мануфекчурінг Австрія АГ, Австрія</w:t>
            </w:r>
            <w:r>
              <w:rPr>
                <w:rFonts w:ascii="Arial" w:hAnsi="Arial" w:cs="Arial"/>
                <w:color w:val="000000"/>
                <w:sz w:val="16"/>
                <w:szCs w:val="16"/>
              </w:rPr>
              <w:t>;</w:t>
            </w:r>
            <w:r w:rsidRPr="00E32A93">
              <w:rPr>
                <w:rFonts w:ascii="Arial" w:hAnsi="Arial" w:cs="Arial"/>
                <w:color w:val="000000"/>
                <w:sz w:val="16"/>
                <w:szCs w:val="16"/>
              </w:rPr>
              <w:br/>
              <w:t>виробництво, первинне пакування та контроль якості розчинника:</w:t>
            </w:r>
            <w:r w:rsidRPr="00E32A93">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lastRenderedPageBreak/>
              <w:t>Бельгія/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C638A0"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002D49">
              <w:rPr>
                <w:rFonts w:ascii="Arial" w:hAnsi="Arial" w:cs="Arial"/>
                <w:color w:val="000000"/>
                <w:sz w:val="16"/>
                <w:szCs w:val="16"/>
              </w:rPr>
              <w:t xml:space="preserve">Зміна </w:t>
            </w:r>
            <w:r w:rsidRPr="00E32A93">
              <w:rPr>
                <w:rFonts w:ascii="Arial" w:hAnsi="Arial" w:cs="Arial"/>
                <w:color w:val="000000"/>
                <w:sz w:val="16"/>
                <w:szCs w:val="16"/>
              </w:rPr>
              <w:t>A</w:t>
            </w:r>
            <w:r w:rsidRPr="00002D49">
              <w:rPr>
                <w:rFonts w:ascii="Arial" w:hAnsi="Arial" w:cs="Arial"/>
                <w:color w:val="000000"/>
                <w:sz w:val="16"/>
                <w:szCs w:val="16"/>
              </w:rPr>
              <w:t xml:space="preserve">.4, ІА Зміна назви виробника відповідального за частковий контроль якості готового лікарського засобу, без зміни місця виробництва: Затверджено: Бакстер АГ (Уферштрассе 15, А-2304 Орт ан дер Донау, Австрія) / </w:t>
            </w:r>
            <w:r w:rsidRPr="00E32A93">
              <w:rPr>
                <w:rFonts w:ascii="Arial" w:hAnsi="Arial" w:cs="Arial"/>
                <w:color w:val="000000"/>
                <w:sz w:val="16"/>
                <w:szCs w:val="16"/>
              </w:rPr>
              <w:t>Baxter</w:t>
            </w:r>
            <w:r w:rsidRPr="00002D49">
              <w:rPr>
                <w:rFonts w:ascii="Arial" w:hAnsi="Arial" w:cs="Arial"/>
                <w:color w:val="000000"/>
                <w:sz w:val="16"/>
                <w:szCs w:val="16"/>
              </w:rPr>
              <w:t xml:space="preserve"> </w:t>
            </w:r>
            <w:r w:rsidRPr="00E32A93">
              <w:rPr>
                <w:rFonts w:ascii="Arial" w:hAnsi="Arial" w:cs="Arial"/>
                <w:color w:val="000000"/>
                <w:sz w:val="16"/>
                <w:szCs w:val="16"/>
              </w:rPr>
              <w:t>AG</w:t>
            </w:r>
            <w:r w:rsidRPr="00002D49">
              <w:rPr>
                <w:rFonts w:ascii="Arial" w:hAnsi="Arial" w:cs="Arial"/>
                <w:color w:val="000000"/>
                <w:sz w:val="16"/>
                <w:szCs w:val="16"/>
              </w:rPr>
              <w:t xml:space="preserve"> (</w:t>
            </w:r>
            <w:r w:rsidRPr="00E32A93">
              <w:rPr>
                <w:rFonts w:ascii="Arial" w:hAnsi="Arial" w:cs="Arial"/>
                <w:color w:val="000000"/>
                <w:sz w:val="16"/>
                <w:szCs w:val="16"/>
              </w:rPr>
              <w:t>Uferstrasse</w:t>
            </w:r>
            <w:r w:rsidRPr="00002D49">
              <w:rPr>
                <w:rFonts w:ascii="Arial" w:hAnsi="Arial" w:cs="Arial"/>
                <w:color w:val="000000"/>
                <w:sz w:val="16"/>
                <w:szCs w:val="16"/>
              </w:rPr>
              <w:t xml:space="preserve"> 15, А-2304 </w:t>
            </w:r>
            <w:r w:rsidRPr="00E32A93">
              <w:rPr>
                <w:rFonts w:ascii="Arial" w:hAnsi="Arial" w:cs="Arial"/>
                <w:color w:val="000000"/>
                <w:sz w:val="16"/>
                <w:szCs w:val="16"/>
              </w:rPr>
              <w:t>Orth</w:t>
            </w:r>
            <w:r w:rsidRPr="00002D49">
              <w:rPr>
                <w:rFonts w:ascii="Arial" w:hAnsi="Arial" w:cs="Arial"/>
                <w:color w:val="000000"/>
                <w:sz w:val="16"/>
                <w:szCs w:val="16"/>
              </w:rPr>
              <w:t xml:space="preserve"> </w:t>
            </w:r>
            <w:r w:rsidRPr="00E32A93">
              <w:rPr>
                <w:rFonts w:ascii="Arial" w:hAnsi="Arial" w:cs="Arial"/>
                <w:color w:val="000000"/>
                <w:sz w:val="16"/>
                <w:szCs w:val="16"/>
              </w:rPr>
              <w:t>an</w:t>
            </w:r>
            <w:r w:rsidRPr="00002D49">
              <w:rPr>
                <w:rFonts w:ascii="Arial" w:hAnsi="Arial" w:cs="Arial"/>
                <w:color w:val="000000"/>
                <w:sz w:val="16"/>
                <w:szCs w:val="16"/>
              </w:rPr>
              <w:t xml:space="preserve"> </w:t>
            </w:r>
            <w:r w:rsidRPr="00E32A93">
              <w:rPr>
                <w:rFonts w:ascii="Arial" w:hAnsi="Arial" w:cs="Arial"/>
                <w:color w:val="000000"/>
                <w:sz w:val="16"/>
                <w:szCs w:val="16"/>
              </w:rPr>
              <w:t>der</w:t>
            </w:r>
            <w:r w:rsidRPr="00002D49">
              <w:rPr>
                <w:rFonts w:ascii="Arial" w:hAnsi="Arial" w:cs="Arial"/>
                <w:color w:val="000000"/>
                <w:sz w:val="16"/>
                <w:szCs w:val="16"/>
              </w:rPr>
              <w:t xml:space="preserve"> </w:t>
            </w:r>
            <w:r w:rsidRPr="00E32A93">
              <w:rPr>
                <w:rFonts w:ascii="Arial" w:hAnsi="Arial" w:cs="Arial"/>
                <w:color w:val="000000"/>
                <w:sz w:val="16"/>
                <w:szCs w:val="16"/>
              </w:rPr>
              <w:t>Donau</w:t>
            </w:r>
            <w:r w:rsidRPr="00002D49">
              <w:rPr>
                <w:rFonts w:ascii="Arial" w:hAnsi="Arial" w:cs="Arial"/>
                <w:color w:val="000000"/>
                <w:sz w:val="16"/>
                <w:szCs w:val="16"/>
              </w:rPr>
              <w:t xml:space="preserve">, </w:t>
            </w:r>
            <w:r w:rsidRPr="00E32A93">
              <w:rPr>
                <w:rFonts w:ascii="Arial" w:hAnsi="Arial" w:cs="Arial"/>
                <w:color w:val="000000"/>
                <w:sz w:val="16"/>
                <w:szCs w:val="16"/>
              </w:rPr>
              <w:t>Austria</w:t>
            </w:r>
            <w:r w:rsidRPr="00002D49">
              <w:rPr>
                <w:rFonts w:ascii="Arial" w:hAnsi="Arial" w:cs="Arial"/>
                <w:color w:val="000000"/>
                <w:sz w:val="16"/>
                <w:szCs w:val="16"/>
              </w:rPr>
              <w:t xml:space="preserve">). </w:t>
            </w:r>
            <w:r w:rsidRPr="00E32A93">
              <w:rPr>
                <w:rFonts w:ascii="Arial" w:hAnsi="Arial" w:cs="Arial"/>
                <w:color w:val="000000"/>
                <w:sz w:val="16"/>
                <w:szCs w:val="16"/>
              </w:rPr>
              <w:t xml:space="preserve">Запропоновано: Такеда Мануфекчурінг Австрія АГ (Уферштрассе </w:t>
            </w:r>
            <w:r w:rsidRPr="00E32A93">
              <w:rPr>
                <w:rFonts w:ascii="Arial" w:hAnsi="Arial" w:cs="Arial"/>
                <w:color w:val="000000"/>
                <w:sz w:val="16"/>
                <w:szCs w:val="16"/>
              </w:rPr>
              <w:lastRenderedPageBreak/>
              <w:t xml:space="preserve">15, 2304 Орт ан дер Донау, Австрія) / Takeda Manufacturing Austria AG (Uferstrasse 15, 2304 Orth an der Donau, Austria). </w:t>
            </w:r>
            <w:r w:rsidRPr="00E32A93">
              <w:rPr>
                <w:rFonts w:ascii="Arial" w:hAnsi="Arial" w:cs="Arial"/>
                <w:color w:val="000000"/>
                <w:sz w:val="16"/>
                <w:szCs w:val="16"/>
                <w:lang w:val="ru-RU"/>
              </w:rPr>
              <w:t>Редакційні правки до розділу досьє 3.2.Р.3.1. Зміни вносяться до Реєстраційного посвідчення та Методів контролю якості. Термін введення змін протягом 6 місяців після затвердження.</w:t>
            </w:r>
            <w:r w:rsidRPr="00E32A93">
              <w:rPr>
                <w:rFonts w:ascii="Arial" w:hAnsi="Arial" w:cs="Arial"/>
                <w:color w:val="000000"/>
                <w:sz w:val="16"/>
                <w:szCs w:val="16"/>
                <w:lang w:val="ru-RU"/>
              </w:rPr>
              <w:br/>
              <w:t xml:space="preserve">Зміна </w:t>
            </w:r>
            <w:r w:rsidRPr="00E32A93">
              <w:rPr>
                <w:rFonts w:ascii="Arial" w:hAnsi="Arial" w:cs="Arial"/>
                <w:color w:val="000000"/>
                <w:sz w:val="16"/>
                <w:szCs w:val="16"/>
              </w:rPr>
              <w:t>A</w:t>
            </w:r>
            <w:r w:rsidRPr="00E32A93">
              <w:rPr>
                <w:rFonts w:ascii="Arial" w:hAnsi="Arial" w:cs="Arial"/>
                <w:color w:val="000000"/>
                <w:sz w:val="16"/>
                <w:szCs w:val="16"/>
                <w:lang w:val="ru-RU"/>
              </w:rPr>
              <w:t>.5.</w:t>
            </w:r>
            <w:r w:rsidRPr="00E32A93">
              <w:rPr>
                <w:rFonts w:ascii="Arial" w:hAnsi="Arial" w:cs="Arial"/>
                <w:color w:val="000000"/>
                <w:sz w:val="16"/>
                <w:szCs w:val="16"/>
              </w:rPr>
              <w:t>b</w:t>
            </w:r>
            <w:r w:rsidRPr="00E32A93">
              <w:rPr>
                <w:rFonts w:ascii="Arial" w:hAnsi="Arial" w:cs="Arial"/>
                <w:color w:val="000000"/>
                <w:sz w:val="16"/>
                <w:szCs w:val="16"/>
                <w:lang w:val="ru-RU"/>
              </w:rPr>
              <w:t>, ІА Зміна назви виробника відповідального за виробництво нерозфасованого продукту, первинне пакування готового лікарського засобу та частковий контроль якості готового лікарського засобу, без зміни місця виробництва:</w:t>
            </w:r>
            <w:r w:rsidRPr="00E32A93">
              <w:rPr>
                <w:rFonts w:ascii="Arial" w:hAnsi="Arial" w:cs="Arial"/>
                <w:color w:val="000000"/>
                <w:sz w:val="16"/>
                <w:szCs w:val="16"/>
                <w:lang w:val="ru-RU"/>
              </w:rPr>
              <w:br/>
              <w:t xml:space="preserve">Затверджено: Бакстер АГ (Ланге Аллее 24, 1221 Відень, Австрія) / </w:t>
            </w:r>
            <w:r w:rsidRPr="00E32A93">
              <w:rPr>
                <w:rFonts w:ascii="Arial" w:hAnsi="Arial" w:cs="Arial"/>
                <w:color w:val="000000"/>
                <w:sz w:val="16"/>
                <w:szCs w:val="16"/>
              </w:rPr>
              <w:t>Baxter</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Запропоновано: Такеда Мануфекчурінг Австрія АГ (Ланге Аллее 24, 1221 Відень, Австрія) / </w:t>
            </w:r>
            <w:r w:rsidRPr="00E32A93">
              <w:rPr>
                <w:rFonts w:ascii="Arial" w:hAnsi="Arial" w:cs="Arial"/>
                <w:color w:val="000000"/>
                <w:sz w:val="16"/>
                <w:szCs w:val="16"/>
              </w:rPr>
              <w:t>Takeda</w:t>
            </w:r>
            <w:r w:rsidRPr="00E32A93">
              <w:rPr>
                <w:rFonts w:ascii="Arial" w:hAnsi="Arial" w:cs="Arial"/>
                <w:color w:val="000000"/>
                <w:sz w:val="16"/>
                <w:szCs w:val="16"/>
                <w:lang w:val="ru-RU"/>
              </w:rPr>
              <w:t xml:space="preserve"> </w:t>
            </w:r>
            <w:r w:rsidRPr="00E32A93">
              <w:rPr>
                <w:rFonts w:ascii="Arial" w:hAnsi="Arial" w:cs="Arial"/>
                <w:color w:val="000000"/>
                <w:sz w:val="16"/>
                <w:szCs w:val="16"/>
              </w:rPr>
              <w:t>Manufacturing</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w:t>
            </w:r>
            <w:r w:rsidRPr="00E32A93">
              <w:rPr>
                <w:rFonts w:ascii="Arial" w:hAnsi="Arial" w:cs="Arial"/>
                <w:color w:val="000000"/>
                <w:sz w:val="16"/>
                <w:szCs w:val="16"/>
              </w:rPr>
              <w:t>AG</w:t>
            </w:r>
            <w:r w:rsidRPr="00E32A93">
              <w:rPr>
                <w:rFonts w:ascii="Arial" w:hAnsi="Arial" w:cs="Arial"/>
                <w:color w:val="000000"/>
                <w:sz w:val="16"/>
                <w:szCs w:val="16"/>
                <w:lang w:val="ru-RU"/>
              </w:rPr>
              <w:t xml:space="preserve"> (</w:t>
            </w:r>
            <w:r w:rsidRPr="00E32A93">
              <w:rPr>
                <w:rFonts w:ascii="Arial" w:hAnsi="Arial" w:cs="Arial"/>
                <w:color w:val="000000"/>
                <w:sz w:val="16"/>
                <w:szCs w:val="16"/>
              </w:rPr>
              <w:t>Lange</w:t>
            </w:r>
            <w:r w:rsidRPr="00E32A93">
              <w:rPr>
                <w:rFonts w:ascii="Arial" w:hAnsi="Arial" w:cs="Arial"/>
                <w:color w:val="000000"/>
                <w:sz w:val="16"/>
                <w:szCs w:val="16"/>
                <w:lang w:val="ru-RU"/>
              </w:rPr>
              <w:t xml:space="preserve"> </w:t>
            </w:r>
            <w:r w:rsidRPr="00E32A93">
              <w:rPr>
                <w:rFonts w:ascii="Arial" w:hAnsi="Arial" w:cs="Arial"/>
                <w:color w:val="000000"/>
                <w:sz w:val="16"/>
                <w:szCs w:val="16"/>
              </w:rPr>
              <w:t>Allee</w:t>
            </w:r>
            <w:r w:rsidRPr="00E32A93">
              <w:rPr>
                <w:rFonts w:ascii="Arial" w:hAnsi="Arial" w:cs="Arial"/>
                <w:color w:val="000000"/>
                <w:sz w:val="16"/>
                <w:szCs w:val="16"/>
                <w:lang w:val="ru-RU"/>
              </w:rPr>
              <w:t xml:space="preserve"> 24, 1221 </w:t>
            </w:r>
            <w:r w:rsidRPr="00E32A93">
              <w:rPr>
                <w:rFonts w:ascii="Arial" w:hAnsi="Arial" w:cs="Arial"/>
                <w:color w:val="000000"/>
                <w:sz w:val="16"/>
                <w:szCs w:val="16"/>
              </w:rPr>
              <w:t>Vienna</w:t>
            </w:r>
            <w:r w:rsidRPr="00E32A93">
              <w:rPr>
                <w:rFonts w:ascii="Arial" w:hAnsi="Arial" w:cs="Arial"/>
                <w:color w:val="000000"/>
                <w:sz w:val="16"/>
                <w:szCs w:val="16"/>
                <w:lang w:val="ru-RU"/>
              </w:rPr>
              <w:t xml:space="preserve">, </w:t>
            </w:r>
            <w:r w:rsidRPr="00E32A93">
              <w:rPr>
                <w:rFonts w:ascii="Arial" w:hAnsi="Arial" w:cs="Arial"/>
                <w:color w:val="000000"/>
                <w:sz w:val="16"/>
                <w:szCs w:val="16"/>
              </w:rPr>
              <w:t>Austria</w:t>
            </w:r>
            <w:r w:rsidRPr="00E32A93">
              <w:rPr>
                <w:rFonts w:ascii="Arial" w:hAnsi="Arial" w:cs="Arial"/>
                <w:color w:val="000000"/>
                <w:sz w:val="16"/>
                <w:szCs w:val="16"/>
                <w:lang w:val="ru-RU"/>
              </w:rPr>
              <w:t xml:space="preserve">). Редакційні правки до розділу досьє 3.2.Р.3.1. Зміни вносяться до Реєстраційного посвідчення та Методів контролю якості. </w:t>
            </w:r>
            <w:r w:rsidRPr="00E32A93">
              <w:rPr>
                <w:rFonts w:ascii="Arial" w:hAnsi="Arial" w:cs="Arial"/>
                <w:color w:val="000000"/>
                <w:sz w:val="16"/>
                <w:szCs w:val="16"/>
              </w:rPr>
              <w:t>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E32A93">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E32A93">
              <w:rPr>
                <w:rFonts w:ascii="Arial" w:hAnsi="Arial" w:cs="Arial"/>
                <w:sz w:val="16"/>
                <w:szCs w:val="16"/>
              </w:rPr>
              <w:t>UA/16801/01/06</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C3079D">
              <w:rPr>
                <w:rFonts w:ascii="Arial" w:hAnsi="Arial" w:cs="Arial"/>
                <w:b/>
                <w:sz w:val="16"/>
                <w:szCs w:val="16"/>
              </w:rPr>
              <w:t>КЕНГРЕКСАЛ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B63199" w:rsidRDefault="00C638A0" w:rsidP="002748D9">
            <w:pPr>
              <w:pStyle w:val="Normal"/>
              <w:tabs>
                <w:tab w:val="left" w:pos="12600"/>
              </w:tabs>
              <w:rPr>
                <w:rFonts w:ascii="Arial" w:hAnsi="Arial" w:cs="Arial"/>
                <w:color w:val="000000"/>
                <w:sz w:val="16"/>
                <w:szCs w:val="16"/>
              </w:rPr>
            </w:pPr>
            <w:r w:rsidRPr="00C3079D">
              <w:rPr>
                <w:rFonts w:ascii="Arial" w:hAnsi="Arial" w:cs="Arial"/>
                <w:color w:val="000000"/>
                <w:sz w:val="16"/>
                <w:szCs w:val="16"/>
              </w:rPr>
              <w:t>порошок для концентрату для розчину для ін'єкцій / інфузій, 50 мг; 10 флаконів з порошком у флаконі в картонній коробці з маркуванням італійською, німецькою та англійською мовами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К'єзі Фармас'ютікелз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 xml:space="preserve">виробництво, контроль якості та первинне пакування: Патеон Італія С.п.А., Італiя; </w:t>
            </w:r>
          </w:p>
          <w:p w:rsidR="00C638A0"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 xml:space="preserve">вторинне пакування: К'єзі Фармацеутиці С.п.А., Італія; </w:t>
            </w:r>
          </w:p>
          <w:p w:rsidR="00C638A0" w:rsidRPr="00C3079D" w:rsidRDefault="00C638A0" w:rsidP="002748D9">
            <w:pPr>
              <w:pStyle w:val="Normal"/>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 xml:space="preserve">випуск серії: </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C3079D">
              <w:rPr>
                <w:rFonts w:ascii="Arial" w:hAnsi="Arial" w:cs="Arial"/>
                <w:color w:val="000000"/>
                <w:sz w:val="16"/>
                <w:szCs w:val="16"/>
                <w:lang w:val="ru-RU"/>
              </w:rPr>
              <w:t>Хальса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C638A0" w:rsidRPr="00C9673B"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внесення змін до реєстраційних матеріалів: C.I.3.z, IB - Change(s) in the SPC, Labelling or PL intended to implement the outcome of a procedure concerning PSUR or PASS or the outcome of the assessment done under A 45/46 - Other variation: To update SmPC sections 4.2, 5.1 and 5.2 with data on the posology in paedeatric patients, following the outcome of EMEA/H/C/003773/P46/003.1. Введення змін -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C3079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C3079D">
              <w:rPr>
                <w:rFonts w:ascii="Arial" w:hAnsi="Arial" w:cs="Arial"/>
                <w:sz w:val="16"/>
                <w:szCs w:val="16"/>
              </w:rPr>
              <w:t>UA/17224/01/01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3079D" w:rsidRDefault="00C638A0" w:rsidP="002748D9">
            <w:pPr>
              <w:pStyle w:val="Normal"/>
              <w:tabs>
                <w:tab w:val="left" w:pos="12600"/>
              </w:tabs>
              <w:rPr>
                <w:rFonts w:ascii="Arial" w:hAnsi="Arial" w:cs="Arial"/>
                <w:b/>
                <w:sz w:val="16"/>
                <w:szCs w:val="16"/>
              </w:rPr>
            </w:pPr>
            <w:r w:rsidRPr="00517299">
              <w:rPr>
                <w:rFonts w:ascii="Arial" w:hAnsi="Arial" w:cs="Arial"/>
                <w:b/>
                <w:sz w:val="16"/>
                <w:szCs w:val="16"/>
              </w:rPr>
              <w:t>КІСКАЛІ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rPr>
                <w:rFonts w:ascii="Arial" w:hAnsi="Arial" w:cs="Arial"/>
                <w:color w:val="000000"/>
                <w:sz w:val="16"/>
                <w:szCs w:val="16"/>
                <w:lang w:val="ru-RU"/>
              </w:rPr>
            </w:pPr>
            <w:r w:rsidRPr="00517299">
              <w:rPr>
                <w:rFonts w:ascii="Arial" w:hAnsi="Arial" w:cs="Arial"/>
                <w:color w:val="000000"/>
                <w:sz w:val="16"/>
                <w:szCs w:val="16"/>
                <w:lang w:val="ru-RU"/>
              </w:rPr>
              <w:t xml:space="preserve">таблетки, вкриті плівковою оболонкою, по 200 мг, по 21 таблетці у блістері, по 3 блістери у картонній коробці; по 21 таблетці у блістері, по 3 </w:t>
            </w:r>
            <w:r w:rsidRPr="00517299">
              <w:rPr>
                <w:rFonts w:ascii="Arial" w:hAnsi="Arial" w:cs="Arial"/>
                <w:color w:val="000000"/>
                <w:sz w:val="16"/>
                <w:szCs w:val="16"/>
                <w:lang w:val="ru-RU"/>
              </w:rPr>
              <w:lastRenderedPageBreak/>
              <w:t>блістери у картонній коробці, по 3 коробки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sidRPr="00517299">
              <w:rPr>
                <w:rFonts w:ascii="Arial" w:hAnsi="Arial" w:cs="Arial"/>
                <w:color w:val="000000"/>
                <w:sz w:val="16"/>
                <w:szCs w:val="16"/>
                <w:lang w:val="ru-RU"/>
              </w:rPr>
              <w:lastRenderedPageBreak/>
              <w:t>Новартіс Фарма АГ</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color w:val="000000"/>
                <w:sz w:val="16"/>
                <w:szCs w:val="16"/>
                <w:lang w:val="ru-RU"/>
              </w:rPr>
            </w:pPr>
            <w:r w:rsidRPr="00517299">
              <w:rPr>
                <w:rFonts w:ascii="Arial" w:hAnsi="Arial" w:cs="Arial"/>
                <w:color w:val="000000"/>
                <w:sz w:val="16"/>
                <w:szCs w:val="16"/>
                <w:lang w:val="ru-RU"/>
              </w:rPr>
              <w:t>Швейцарія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517299" w:rsidRDefault="00C638A0" w:rsidP="002748D9">
            <w:pPr>
              <w:pStyle w:val="Normal"/>
              <w:tabs>
                <w:tab w:val="left" w:pos="12600"/>
              </w:tabs>
              <w:jc w:val="center"/>
              <w:rPr>
                <w:rFonts w:ascii="Arial" w:hAnsi="Arial" w:cs="Arial"/>
                <w:color w:val="000000"/>
                <w:sz w:val="16"/>
                <w:szCs w:val="16"/>
              </w:rPr>
            </w:pPr>
            <w:r w:rsidRPr="00517299">
              <w:rPr>
                <w:rFonts w:ascii="Arial" w:hAnsi="Arial" w:cs="Arial"/>
                <w:color w:val="000000"/>
                <w:sz w:val="16"/>
                <w:szCs w:val="16"/>
                <w:lang w:val="ru-RU"/>
              </w:rPr>
              <w:t>виробництво:</w:t>
            </w:r>
            <w:r w:rsidRPr="00517299">
              <w:rPr>
                <w:rFonts w:ascii="Arial" w:hAnsi="Arial" w:cs="Arial"/>
                <w:color w:val="000000"/>
                <w:sz w:val="16"/>
                <w:szCs w:val="16"/>
                <w:lang w:val="ru-RU"/>
              </w:rPr>
              <w:br/>
              <w:t>Новартіс Сінгапур Фармасьютікал Меньюфекчерінг Пте. Лтд., Сінгапур</w:t>
            </w:r>
            <w:r w:rsidRPr="00517299">
              <w:rPr>
                <w:rFonts w:ascii="Arial" w:hAnsi="Arial" w:cs="Arial"/>
                <w:color w:val="000000"/>
                <w:sz w:val="16"/>
                <w:szCs w:val="16"/>
              </w:rPr>
              <w:t>;</w:t>
            </w:r>
          </w:p>
          <w:p w:rsidR="00C638A0" w:rsidRPr="00517299" w:rsidRDefault="00C638A0" w:rsidP="002748D9">
            <w:pPr>
              <w:pStyle w:val="Normal"/>
              <w:tabs>
                <w:tab w:val="left" w:pos="12600"/>
              </w:tabs>
              <w:jc w:val="center"/>
              <w:rPr>
                <w:rFonts w:ascii="Arial" w:hAnsi="Arial" w:cs="Arial"/>
                <w:color w:val="000000"/>
                <w:sz w:val="16"/>
                <w:szCs w:val="16"/>
              </w:rPr>
            </w:pPr>
            <w:r w:rsidRPr="00517299">
              <w:rPr>
                <w:rFonts w:ascii="Arial" w:hAnsi="Arial" w:cs="Arial"/>
                <w:color w:val="000000"/>
                <w:sz w:val="16"/>
                <w:szCs w:val="16"/>
              </w:rPr>
              <w:t>частковий контроль якості, первинне та вторинне пакування:</w:t>
            </w:r>
            <w:r w:rsidRPr="00517299">
              <w:rPr>
                <w:rFonts w:ascii="Arial" w:hAnsi="Arial" w:cs="Arial"/>
                <w:color w:val="000000"/>
                <w:sz w:val="16"/>
                <w:szCs w:val="16"/>
              </w:rPr>
              <w:br/>
              <w:t xml:space="preserve">Новартіс Фарма Продакшн ГмбХ, Німеччина; </w:t>
            </w:r>
            <w:r w:rsidRPr="00517299">
              <w:rPr>
                <w:rFonts w:ascii="Arial" w:hAnsi="Arial" w:cs="Arial"/>
                <w:color w:val="000000"/>
                <w:sz w:val="16"/>
                <w:szCs w:val="16"/>
              </w:rPr>
              <w:br/>
              <w:t>частковий контроль якості, первинне та вторинне пакування:</w:t>
            </w:r>
            <w:r w:rsidRPr="00517299">
              <w:rPr>
                <w:rFonts w:ascii="Arial" w:hAnsi="Arial" w:cs="Arial"/>
                <w:color w:val="000000"/>
                <w:sz w:val="16"/>
                <w:szCs w:val="16"/>
              </w:rPr>
              <w:br/>
              <w:t>Новартіс Фарма Штейн АГ, Швейцарія;</w:t>
            </w:r>
            <w:r w:rsidRPr="00517299">
              <w:rPr>
                <w:rFonts w:ascii="Arial" w:hAnsi="Arial" w:cs="Arial"/>
                <w:color w:val="000000"/>
                <w:sz w:val="16"/>
                <w:szCs w:val="16"/>
              </w:rPr>
              <w:br/>
              <w:t>частковий контроль:</w:t>
            </w:r>
            <w:r w:rsidRPr="00517299">
              <w:rPr>
                <w:rFonts w:ascii="Arial" w:hAnsi="Arial" w:cs="Arial"/>
                <w:color w:val="000000"/>
                <w:sz w:val="16"/>
                <w:szCs w:val="16"/>
              </w:rPr>
              <w:br/>
            </w:r>
            <w:r w:rsidRPr="00517299">
              <w:rPr>
                <w:rFonts w:ascii="Arial" w:hAnsi="Arial" w:cs="Arial"/>
                <w:color w:val="000000"/>
                <w:sz w:val="16"/>
                <w:szCs w:val="16"/>
              </w:rPr>
              <w:lastRenderedPageBreak/>
              <w:t>Фарманалітика СА, Швейцарія;</w:t>
            </w:r>
            <w:r w:rsidRPr="00517299">
              <w:rPr>
                <w:rFonts w:ascii="Arial" w:hAnsi="Arial" w:cs="Arial"/>
                <w:color w:val="000000"/>
                <w:sz w:val="16"/>
                <w:szCs w:val="16"/>
              </w:rPr>
              <w:br/>
              <w:t>випуск серії:</w:t>
            </w:r>
            <w:r w:rsidRPr="00517299">
              <w:rPr>
                <w:rFonts w:ascii="Arial" w:hAnsi="Arial" w:cs="Arial"/>
                <w:color w:val="000000"/>
                <w:sz w:val="16"/>
                <w:szCs w:val="16"/>
              </w:rPr>
              <w:br/>
              <w:t>Новартіс Фарма ГмбХ, Німеччина</w:t>
            </w:r>
          </w:p>
          <w:p w:rsidR="00C638A0" w:rsidRPr="004A1221"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517299" w:rsidRDefault="00C638A0" w:rsidP="002748D9">
            <w:pPr>
              <w:pStyle w:val="Normal"/>
              <w:tabs>
                <w:tab w:val="left" w:pos="12600"/>
              </w:tabs>
              <w:jc w:val="center"/>
              <w:rPr>
                <w:rFonts w:ascii="Arial" w:hAnsi="Arial" w:cs="Arial"/>
                <w:color w:val="000000"/>
                <w:sz w:val="16"/>
                <w:szCs w:val="16"/>
                <w:lang w:val="ru-RU"/>
              </w:rPr>
            </w:pPr>
            <w:r w:rsidRPr="00517299">
              <w:rPr>
                <w:rFonts w:ascii="Arial" w:hAnsi="Arial" w:cs="Arial"/>
                <w:color w:val="000000"/>
                <w:sz w:val="16"/>
                <w:szCs w:val="16"/>
                <w:lang w:val="ru-RU"/>
              </w:rPr>
              <w:lastRenderedPageBreak/>
              <w:t>Сінгапур/</w:t>
            </w:r>
          </w:p>
          <w:p w:rsidR="00C638A0" w:rsidRPr="00517299" w:rsidRDefault="00C638A0" w:rsidP="002748D9">
            <w:pPr>
              <w:pStyle w:val="Normal"/>
              <w:tabs>
                <w:tab w:val="left" w:pos="12600"/>
              </w:tabs>
              <w:jc w:val="center"/>
              <w:rPr>
                <w:rFonts w:ascii="Arial" w:hAnsi="Arial" w:cs="Arial"/>
                <w:color w:val="000000"/>
                <w:sz w:val="16"/>
                <w:szCs w:val="16"/>
                <w:lang w:val="ru-RU"/>
              </w:rPr>
            </w:pPr>
            <w:r w:rsidRPr="00517299">
              <w:rPr>
                <w:rFonts w:ascii="Arial" w:hAnsi="Arial" w:cs="Arial"/>
                <w:color w:val="000000"/>
                <w:sz w:val="16"/>
                <w:szCs w:val="16"/>
                <w:lang w:val="ru-RU"/>
              </w:rPr>
              <w:t>Німеччина/</w:t>
            </w:r>
          </w:p>
          <w:p w:rsidR="00C638A0" w:rsidRDefault="00C638A0" w:rsidP="002748D9">
            <w:pPr>
              <w:pStyle w:val="Normal"/>
              <w:tabs>
                <w:tab w:val="left" w:pos="12600"/>
              </w:tabs>
              <w:jc w:val="center"/>
              <w:rPr>
                <w:rFonts w:ascii="Arial" w:hAnsi="Arial" w:cs="Arial"/>
                <w:color w:val="000000"/>
                <w:sz w:val="16"/>
                <w:szCs w:val="16"/>
                <w:lang w:val="ru-RU"/>
              </w:rPr>
            </w:pPr>
            <w:r w:rsidRPr="00517299">
              <w:rPr>
                <w:rFonts w:ascii="Arial" w:hAnsi="Arial" w:cs="Arial"/>
                <w:color w:val="000000"/>
                <w:sz w:val="16"/>
                <w:szCs w:val="16"/>
                <w:lang w:val="ru-RU"/>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color w:val="000000"/>
                <w:sz w:val="16"/>
                <w:szCs w:val="16"/>
              </w:rPr>
            </w:pPr>
            <w:r w:rsidRPr="00517299">
              <w:rPr>
                <w:rFonts w:ascii="Arial" w:hAnsi="Arial" w:cs="Arial"/>
                <w:color w:val="000000"/>
                <w:sz w:val="16"/>
                <w:szCs w:val="16"/>
              </w:rPr>
              <w:t>B.II.b.1.b type IAin - Replacement or addition of a manufacturing site for the FP - Primary packaging site:</w:t>
            </w:r>
            <w:r w:rsidRPr="00517299">
              <w:rPr>
                <w:rFonts w:ascii="Arial" w:hAnsi="Arial" w:cs="Arial"/>
                <w:color w:val="000000"/>
                <w:sz w:val="16"/>
                <w:szCs w:val="16"/>
              </w:rPr>
              <w:br/>
              <w:t>Addition of Novartis Pharma Stein AG, Schaffhauserstrasse 4332 Stein Switzerland Switzerland, as an alternative site responsible primary packaging site for the Kisqali 200 mg film-coated tablets.</w:t>
            </w:r>
            <w:r w:rsidRPr="00517299">
              <w:rPr>
                <w:rFonts w:ascii="Arial" w:hAnsi="Arial" w:cs="Arial"/>
                <w:color w:val="000000"/>
                <w:sz w:val="16"/>
                <w:szCs w:val="16"/>
              </w:rPr>
              <w:br/>
              <w:t>B.II.b.1.a type IAin - Replacement or addition of a manufacturing site for the FP - Secondary packaging site:</w:t>
            </w:r>
            <w:r w:rsidRPr="00517299">
              <w:rPr>
                <w:rFonts w:ascii="Arial" w:hAnsi="Arial" w:cs="Arial"/>
                <w:color w:val="000000"/>
                <w:sz w:val="16"/>
                <w:szCs w:val="16"/>
              </w:rPr>
              <w:br/>
            </w:r>
            <w:r w:rsidRPr="00517299">
              <w:rPr>
                <w:rFonts w:ascii="Arial" w:hAnsi="Arial" w:cs="Arial"/>
                <w:color w:val="000000"/>
                <w:sz w:val="16"/>
                <w:szCs w:val="16"/>
              </w:rPr>
              <w:lastRenderedPageBreak/>
              <w:t>Addition of Novartis Pharma Stein AG, Schaffhauserstrasse 4332 Stein Switzerland Switzerland, as an alternative site responsible secondary packaging site for the Kisqali 200 mg film-coated tablets.</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Layer thickness' and consequently 'Total thickness'.</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Appearance'.</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Identity'.</w:t>
            </w:r>
            <w:r w:rsidRPr="00517299">
              <w:rPr>
                <w:rFonts w:ascii="Arial" w:hAnsi="Arial" w:cs="Arial"/>
                <w:color w:val="000000"/>
                <w:sz w:val="16"/>
                <w:szCs w:val="16"/>
              </w:rPr>
              <w:br/>
              <w:t>B.II.e.2.b type IA - Change in the specification parameters and/or limits of the immediate packaging of the finished product - Other variation: Addition of a new specification parameter (PCTFE-film) to the specification of the immediate packaging component PCTFE/PVC foil, with its corresponding test method for the test IR spectrum'.</w:t>
            </w:r>
            <w:r w:rsidRPr="00517299">
              <w:rPr>
                <w:rFonts w:ascii="Arial" w:hAnsi="Arial" w:cs="Arial"/>
                <w:color w:val="000000"/>
                <w:sz w:val="16"/>
                <w:szCs w:val="16"/>
              </w:rPr>
              <w:br/>
              <w:t>B.II.e.3.c type IA - Change in test procedure for the immediate packaging of the finished product - Deletion of a test procedure if an alternative test procedure is already authorised: Deletion of the test procedure 'Total grammage' for the immediate packaging component PCTFE/PVC film as the alternative test procedure 'Total foil thickness' is already authorized.</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aluminium foil, for the test Cleanliness'.</w:t>
            </w:r>
            <w:r w:rsidRPr="00517299">
              <w:rPr>
                <w:rFonts w:ascii="Arial" w:hAnsi="Arial" w:cs="Arial"/>
                <w:color w:val="000000"/>
                <w:sz w:val="16"/>
                <w:szCs w:val="16"/>
              </w:rPr>
              <w:br/>
              <w:t>B.II.e.2.a type IA - Change in the specification parameters and/or limits of the immediate packaging of the finished product - Tightening of specification limits: Tightening of specification applied for the test ' Total foil thickness'.</w:t>
            </w:r>
            <w:r w:rsidRPr="00517299">
              <w:rPr>
                <w:rFonts w:ascii="Arial" w:hAnsi="Arial" w:cs="Arial"/>
                <w:color w:val="000000"/>
                <w:sz w:val="16"/>
                <w:szCs w:val="16"/>
              </w:rPr>
              <w:br/>
              <w:t>B.II.e.3.c type IA - Change in test procedure for the immediate packaging of the finished product - Deletion of a test procedure if an alternative test procedure is already authorised: Deletion of the test procedure 'Total grammage' for the immediate packaging component aluminium film as the alternative test procedure 'Total foil thickness' is already authorized.</w:t>
            </w:r>
            <w:r w:rsidRPr="00517299">
              <w:rPr>
                <w:rFonts w:ascii="Arial" w:hAnsi="Arial" w:cs="Arial"/>
                <w:color w:val="000000"/>
                <w:sz w:val="16"/>
                <w:szCs w:val="16"/>
              </w:rPr>
              <w:br/>
              <w:t>Furthermore MAH took the opportunity include editorial changes in section 3.2.P.7 and to provide additional data as follows:</w:t>
            </w:r>
            <w:r w:rsidRPr="00517299">
              <w:rPr>
                <w:rFonts w:ascii="Arial" w:hAnsi="Arial" w:cs="Arial"/>
                <w:color w:val="000000"/>
                <w:sz w:val="16"/>
                <w:szCs w:val="16"/>
              </w:rPr>
              <w:br/>
              <w:t>Additional 12 months stability data have been obtained for batch SD0003/860591 supporting the bulk holding time study and is included in Section 3.2.P.3.4.</w:t>
            </w:r>
            <w:r w:rsidRPr="00517299">
              <w:rPr>
                <w:rFonts w:ascii="Arial" w:hAnsi="Arial" w:cs="Arial"/>
                <w:color w:val="000000"/>
                <w:sz w:val="16"/>
                <w:szCs w:val="16"/>
              </w:rPr>
              <w:br/>
              <w:t>Compliance declarations issued by the proposed packaging site for the primary packaging component PCTFE/PVC and aluminium foils, confirming the packaging components are aligned with the appropriate pharmacopeial requirements or legislation of the Union on plastic material and objects in contact with foodstuffs, are provided as supplemental information on the packaging component are included in Section 3.2.P.7.</w:t>
            </w:r>
            <w:r w:rsidRPr="00517299">
              <w:rPr>
                <w:rFonts w:ascii="Arial" w:hAnsi="Arial" w:cs="Arial"/>
                <w:color w:val="000000"/>
                <w:sz w:val="16"/>
                <w:szCs w:val="16"/>
              </w:rPr>
              <w:br/>
              <w:t>Additional supportive stability data have been obtained on the completed registration stability studies and commitment stability studies. The corresponding stability summary and data reports are provided along with this submission in sections 3.2.P.8.1 and 3.2.P,8.</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ind w:left="-108"/>
              <w:jc w:val="center"/>
              <w:rPr>
                <w:rFonts w:ascii="Arial" w:hAnsi="Arial" w:cs="Arial"/>
                <w:i/>
                <w:sz w:val="16"/>
                <w:szCs w:val="16"/>
              </w:rPr>
            </w:pPr>
            <w:r w:rsidRPr="00517299">
              <w:rPr>
                <w:rFonts w:ascii="Arial" w:hAnsi="Arial" w:cs="Arial"/>
                <w:i/>
                <w:sz w:val="16"/>
                <w:szCs w:val="16"/>
              </w:rPr>
              <w:lastRenderedPageBreak/>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sz w:val="16"/>
                <w:szCs w:val="16"/>
              </w:rPr>
            </w:pPr>
            <w:r w:rsidRPr="00517299">
              <w:rPr>
                <w:rFonts w:ascii="Arial" w:hAnsi="Arial" w:cs="Arial"/>
                <w:sz w:val="16"/>
                <w:szCs w:val="16"/>
              </w:rPr>
              <w:t>UA/18157/01/01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3079D" w:rsidRDefault="00C638A0" w:rsidP="002748D9">
            <w:pPr>
              <w:pStyle w:val="Normal"/>
              <w:tabs>
                <w:tab w:val="left" w:pos="12600"/>
              </w:tabs>
              <w:rPr>
                <w:rFonts w:ascii="Arial" w:hAnsi="Arial" w:cs="Arial"/>
                <w:b/>
                <w:sz w:val="16"/>
                <w:szCs w:val="16"/>
              </w:rPr>
            </w:pPr>
            <w:r w:rsidRPr="002B7510">
              <w:rPr>
                <w:rFonts w:ascii="Arial" w:hAnsi="Arial" w:cs="Arial"/>
                <w:b/>
                <w:sz w:val="16"/>
                <w:szCs w:val="16"/>
              </w:rPr>
              <w:t>ЛАМЗЕДЕ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rPr>
                <w:rFonts w:ascii="Arial" w:hAnsi="Arial" w:cs="Arial"/>
                <w:color w:val="000000"/>
                <w:sz w:val="16"/>
                <w:szCs w:val="16"/>
                <w:lang w:val="ru-RU"/>
              </w:rPr>
            </w:pPr>
            <w:r w:rsidRPr="002B7510">
              <w:rPr>
                <w:rFonts w:ascii="Arial" w:hAnsi="Arial" w:cs="Arial"/>
                <w:color w:val="000000"/>
                <w:sz w:val="16"/>
                <w:szCs w:val="16"/>
                <w:lang w:val="ru-RU"/>
              </w:rPr>
              <w:t>порошок для розчину для інфузій, 10 мг; по 10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sidRPr="002B7510">
              <w:rPr>
                <w:rFonts w:ascii="Arial" w:hAnsi="Arial" w:cs="Arial"/>
                <w:color w:val="000000"/>
                <w:sz w:val="16"/>
                <w:szCs w:val="16"/>
              </w:rPr>
              <w:t>К'єзі Фармас'ютікелз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color w:val="000000"/>
                <w:sz w:val="16"/>
                <w:szCs w:val="16"/>
                <w:lang w:val="ru-RU"/>
              </w:rPr>
            </w:pPr>
            <w:r w:rsidRPr="002B7510">
              <w:rPr>
                <w:rFonts w:ascii="Arial" w:hAnsi="Arial" w:cs="Arial"/>
                <w:color w:val="000000"/>
                <w:sz w:val="16"/>
                <w:szCs w:val="16"/>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 xml:space="preserve">виробництво лікарського засобу, випробування при випуску, випробування на стабільність, первинне пакування: </w:t>
            </w:r>
          </w:p>
          <w:p w:rsidR="00C638A0"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 xml:space="preserve">Патеон Італія С.п.А., Італiя; випробування при випуску, випуск серії, вторинне пакування, зберігання та дистрибуція: </w:t>
            </w:r>
          </w:p>
          <w:p w:rsidR="00C638A0"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 xml:space="preserve">К'єзі Фармацеутиці С.п.А., Італія; </w:t>
            </w:r>
          </w:p>
          <w:p w:rsidR="00C638A0"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 xml:space="preserve">випробування при випуску: лише невидимі частки: Конфарма Франція - Гомбург, Францiя; </w:t>
            </w:r>
          </w:p>
          <w:p w:rsidR="00C638A0" w:rsidRPr="004A1221"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ЛАЛ-тест, невидимі частки: Єврофінс Біолаб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Італія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color w:val="000000"/>
                <w:sz w:val="16"/>
                <w:szCs w:val="16"/>
              </w:rPr>
            </w:pPr>
            <w:r w:rsidRPr="002B7510">
              <w:rPr>
                <w:rFonts w:ascii="Arial" w:hAnsi="Arial" w:cs="Arial"/>
                <w:color w:val="000000"/>
                <w:sz w:val="16"/>
                <w:szCs w:val="16"/>
              </w:rPr>
              <w:t>Type II variation (B.I.b.2.d): Change in test procedure for AS or starting material/reagent/ intermediate - Substantial change to or replacement of a biological/immunological/immunochemical test method or a method using a biological reagent for a biological AS - To replace the current glycan testing method with a newly developed method (referred to as asialo N-glycan method) for the active substance release testing.</w:t>
            </w:r>
            <w:r w:rsidRPr="002B7510">
              <w:rPr>
                <w:rFonts w:ascii="Arial" w:hAnsi="Arial" w:cs="Arial"/>
                <w:color w:val="000000"/>
                <w:sz w:val="16"/>
                <w:szCs w:val="16"/>
              </w:rPr>
              <w:br/>
              <w:t>Type II variation (B.I.b.1.f): Change in the specification parameters and/or limits of an AS, starting material/intermediate/reagent - Change outside the approved specifications limits range for the AS – To implement new specification limits for N-glycan determination following the introduction of the new asialo N-glycan method.</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ind w:left="-108"/>
              <w:jc w:val="center"/>
              <w:rPr>
                <w:rFonts w:ascii="Arial" w:hAnsi="Arial" w:cs="Arial"/>
                <w:i/>
                <w:sz w:val="16"/>
                <w:szCs w:val="16"/>
              </w:rPr>
            </w:pPr>
            <w:r w:rsidRPr="002B7510">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3079D" w:rsidRDefault="00C638A0" w:rsidP="002748D9">
            <w:pPr>
              <w:pStyle w:val="Normal"/>
              <w:tabs>
                <w:tab w:val="left" w:pos="12600"/>
              </w:tabs>
              <w:jc w:val="center"/>
              <w:rPr>
                <w:rFonts w:ascii="Arial" w:hAnsi="Arial" w:cs="Arial"/>
                <w:sz w:val="16"/>
                <w:szCs w:val="16"/>
              </w:rPr>
            </w:pPr>
            <w:r w:rsidRPr="002B7510">
              <w:rPr>
                <w:rFonts w:ascii="Arial" w:hAnsi="Arial" w:cs="Arial"/>
                <w:sz w:val="16"/>
                <w:szCs w:val="16"/>
              </w:rPr>
              <w:t>UA/18519/01/01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C3079D">
              <w:rPr>
                <w:rFonts w:ascii="Arial" w:hAnsi="Arial" w:cs="Arial"/>
                <w:b/>
                <w:sz w:val="16"/>
                <w:szCs w:val="16"/>
              </w:rPr>
              <w:t>ЛАНСУРФ® 15 МГ/6,14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C3079D">
              <w:rPr>
                <w:rFonts w:ascii="Arial" w:hAnsi="Arial" w:cs="Arial"/>
                <w:color w:val="000000"/>
                <w:sz w:val="16"/>
                <w:szCs w:val="16"/>
                <w:lang w:val="ru-RU"/>
              </w:rPr>
              <w:t>таблетки, вкриті плівковою оболонкою, по 15 мг/6,14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Лє Лаборатуар Серв'є</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lang w:val="ru-RU"/>
              </w:rPr>
              <w:t>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4A1221" w:rsidRDefault="00C638A0" w:rsidP="002748D9">
            <w:pPr>
              <w:pStyle w:val="Normal"/>
              <w:tabs>
                <w:tab w:val="left" w:pos="12600"/>
              </w:tabs>
              <w:jc w:val="center"/>
              <w:rPr>
                <w:rFonts w:ascii="Arial" w:hAnsi="Arial" w:cs="Arial"/>
                <w:color w:val="000000"/>
                <w:sz w:val="16"/>
                <w:szCs w:val="16"/>
              </w:rPr>
            </w:pPr>
            <w:r w:rsidRPr="004A1221">
              <w:rPr>
                <w:rFonts w:ascii="Arial" w:hAnsi="Arial" w:cs="Arial"/>
                <w:color w:val="000000"/>
                <w:sz w:val="16"/>
                <w:szCs w:val="16"/>
              </w:rPr>
              <w:t xml:space="preserve">відповідальний за виробництво, контроль якості та випуск серії продукції </w:t>
            </w:r>
            <w:r w:rsidRPr="00C3079D">
              <w:rPr>
                <w:rFonts w:ascii="Arial" w:hAnsi="Arial" w:cs="Arial"/>
                <w:color w:val="000000"/>
                <w:sz w:val="16"/>
                <w:szCs w:val="16"/>
              </w:rPr>
              <w:t>in</w:t>
            </w:r>
            <w:r w:rsidRPr="004A1221">
              <w:rPr>
                <w:rFonts w:ascii="Arial" w:hAnsi="Arial" w:cs="Arial"/>
                <w:color w:val="000000"/>
                <w:sz w:val="16"/>
                <w:szCs w:val="16"/>
              </w:rPr>
              <w:t xml:space="preserve"> </w:t>
            </w:r>
            <w:r w:rsidRPr="00C3079D">
              <w:rPr>
                <w:rFonts w:ascii="Arial" w:hAnsi="Arial" w:cs="Arial"/>
                <w:color w:val="000000"/>
                <w:sz w:val="16"/>
                <w:szCs w:val="16"/>
              </w:rPr>
              <w:t>bulk</w:t>
            </w:r>
            <w:r w:rsidRPr="004A1221">
              <w:rPr>
                <w:rFonts w:ascii="Arial" w:hAnsi="Arial" w:cs="Arial"/>
                <w:color w:val="000000"/>
                <w:sz w:val="16"/>
                <w:szCs w:val="16"/>
              </w:rPr>
              <w:t>:</w:t>
            </w:r>
            <w:r w:rsidRPr="004A1221">
              <w:rPr>
                <w:rFonts w:ascii="Arial" w:hAnsi="Arial" w:cs="Arial"/>
                <w:color w:val="000000"/>
                <w:sz w:val="16"/>
                <w:szCs w:val="16"/>
              </w:rPr>
              <w:br/>
              <w:t>Тайхо Фармасьютікал Ко., Лтд., Япон</w:t>
            </w:r>
            <w:r w:rsidRPr="00C3079D">
              <w:rPr>
                <w:rFonts w:ascii="Arial" w:hAnsi="Arial" w:cs="Arial"/>
                <w:color w:val="000000"/>
                <w:sz w:val="16"/>
                <w:szCs w:val="16"/>
              </w:rPr>
              <w:t>i</w:t>
            </w:r>
            <w:r w:rsidRPr="004A1221">
              <w:rPr>
                <w:rFonts w:ascii="Arial" w:hAnsi="Arial" w:cs="Arial"/>
                <w:color w:val="000000"/>
                <w:sz w:val="16"/>
                <w:szCs w:val="16"/>
              </w:rPr>
              <w:t>я;</w:t>
            </w:r>
            <w:r w:rsidRPr="004A1221">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4A1221">
              <w:rPr>
                <w:rFonts w:ascii="Arial" w:hAnsi="Arial" w:cs="Arial"/>
                <w:color w:val="000000"/>
                <w:sz w:val="16"/>
                <w:szCs w:val="16"/>
              </w:rPr>
              <w:br/>
              <w:t>Лабораторії Серв'є Індастрі, Франц</w:t>
            </w:r>
            <w:r w:rsidRPr="00C3079D">
              <w:rPr>
                <w:rFonts w:ascii="Arial" w:hAnsi="Arial" w:cs="Arial"/>
                <w:color w:val="000000"/>
                <w:sz w:val="16"/>
                <w:szCs w:val="16"/>
              </w:rPr>
              <w:t>i</w:t>
            </w:r>
            <w:r w:rsidRPr="004A1221">
              <w:rPr>
                <w:rFonts w:ascii="Arial" w:hAnsi="Arial" w:cs="Arial"/>
                <w:color w:val="000000"/>
                <w:sz w:val="16"/>
                <w:szCs w:val="16"/>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Японія/</w:t>
            </w:r>
          </w:p>
          <w:p w:rsidR="00C638A0" w:rsidRPr="00C9673B"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внесення змін до реєстраційних матеріалів: A.7, IA - Administrative change - Deletion of manufacturing sites: To delete sites not involved in routine manufacturing and testing of the active substance trifluridine, namely Laboratories or Facilities for Analytical Method Development (section 3.2.S.2.1.4), Laboratories or Facilities for Analytical Method Validation (section 3.2.S.2.1.5), and Laboratories or Facilities for Stability Study (section 3.2.S.2.1.6). In addition, the MAH and the ASMFH have taken the opportunity to introduce editorial changes as listed in the present / proposed table of the respective summary documents. B.I.d.1.a.4, IB - Stability of AS - Change in the re-test period/storage period - Extension or introduction of a re-test period/storage period supported by real time data: To extend the re-test period of the active substance trifluridine from 36 months to 48 months with no special storage. B.I.b.2.e, IB- Change in test procedure for AS or starting material/reagent/intermediate - Other changes to a test procedure (including replacement or addition) for the AS or a starting material/intermediate: To replace the GC (method A) test procedure with revised GC method for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methanol,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acetone,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isopropyl ether,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chloroform,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B), pyridine, from the specifications of the active substance trifluridine. B.III.2.a.1, IAin - Change of specification(s) of a former non EU Pharmacopoeial substance to fully comply with the Ph. Eur. or with a national pharmacopoeia of a Member State – AS: To change the specification for the active substance trifluridine to fully comply with the Ph. Eur. monograph 2910 (including an update to the open part of EMEA/ASMF/01133). B.I.b.1.c, IA - Change in the specification parameters and/or limits of an AS, starting material/intermediate/ reagent - Addition of a new specification parameter to the specification with its corresponding test method: To add Residue on ignition, Purity and Capacity for caramel decoloration to the specifications of one of the reagents. B.I.b.1.c, IA - Change in the specification parameters and/or limits of an AS, starting material/intermediate/ reagent - Addition of a new specification parameter to the specification with its corresponding test method: To add Capacity for decomposing neutral salt to the specifications of one of the reagents. B.I.b.1.c, IA - Change in the specification parameters and/or limits of an AS, starting material/intermediate/ reagent - Addition of a new specification parameter to the specification with its corresponding test method: To add Identification test to the specifications of one of the starting materials. B.I.b.1.c, IA - Change in the specification parameters and/or limits of an AS, starting material/intermediate/ reagent - Addition of a new specification parameter to the specification with its corresponding test method: To add Identification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Description test and Nitrates to the specifications of one of the reagents.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Trifluridine (FTD).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Tipiracil Hydrochloride (TPI). B.II.d.1.d, IA - Change in the specification parameters and/or limits of the finished product - Deletion of a non-significant specification parameter: To delete the non-significant parameter ‘elemental impurities’ from the specifications of the finished product. Введення змін протягом 6-ти місяців після затвердження. A.7, IA - Administrative change - Deletion of manufacturing sites: To delete the manufacturing site responsible for elemental impurity testing of the finished product Sumika Chemical Analysis Service, Ltd., 3-1-135, Kasugadenaka, Konohana-ku Osaka 554-0022 JAPAN (JPN). A.7, IA- Administrative change - Deletion of manufacturing sites: To delete ‘Anderson Brecon (UK) Limited (Trading as PCI); Unit 1, Talgarth Business park, Trefecca Road Talgarth, Brecon, Powys, LD3 0PQ, United Kingdom’ as a site responsible for Primary and Secondary Packaging of the finished product. A.7, IA- Administrative change - Deletion of manufacturing sites: To delete ‘Anderson Brecon (UK) Limited (Trading as PCI); Units 2-7, Wye Valley Business Park, Brecon Road, Hay-on-Wye, Hereford HR3 5PG, United Kingdom’ as a site responsible for Secondary Packaging, QC testing and QP release of the finished product.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C3079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C3079D">
              <w:rPr>
                <w:rFonts w:ascii="Arial" w:hAnsi="Arial" w:cs="Arial"/>
                <w:sz w:val="16"/>
                <w:szCs w:val="16"/>
              </w:rPr>
              <w:t>UA/16712/01/02</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C3079D">
              <w:rPr>
                <w:rFonts w:ascii="Arial" w:hAnsi="Arial" w:cs="Arial"/>
                <w:b/>
                <w:sz w:val="16"/>
                <w:szCs w:val="16"/>
              </w:rPr>
              <w:t>ЛАНСУРФ® 20 МГ/8,19 МГ</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C3079D">
              <w:rPr>
                <w:rFonts w:ascii="Arial" w:hAnsi="Arial" w:cs="Arial"/>
                <w:color w:val="000000"/>
                <w:sz w:val="16"/>
                <w:szCs w:val="16"/>
                <w:lang w:val="ru-RU"/>
              </w:rPr>
              <w:t>таблетки, вкриті плівковою оболонкою, по 20 мг/8,19 мг, по 10 таблеток у блістері; по 2 або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Pr>
                <w:rFonts w:ascii="Arial" w:hAnsi="Arial" w:cs="Arial"/>
                <w:color w:val="000000"/>
                <w:sz w:val="16"/>
                <w:szCs w:val="16"/>
                <w:lang w:val="ru-RU"/>
              </w:rPr>
              <w:t>Лє Лаборатуар Серв'є</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lang w:val="ru-RU"/>
              </w:rPr>
              <w:t>Франц</w:t>
            </w:r>
            <w:r w:rsidRPr="00C3079D">
              <w:rPr>
                <w:rFonts w:ascii="Arial" w:hAnsi="Arial" w:cs="Arial"/>
                <w:color w:val="000000"/>
                <w:sz w:val="16"/>
                <w:szCs w:val="16"/>
              </w:rPr>
              <w:t>i</w:t>
            </w:r>
            <w:r w:rsidRPr="00C3079D">
              <w:rPr>
                <w:rFonts w:ascii="Arial" w:hAnsi="Arial" w:cs="Arial"/>
                <w:color w:val="000000"/>
                <w:sz w:val="16"/>
                <w:szCs w:val="16"/>
                <w:lang w:val="ru-RU"/>
              </w:rPr>
              <w:t>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4A1221" w:rsidRDefault="00C638A0" w:rsidP="002748D9">
            <w:pPr>
              <w:pStyle w:val="Normal"/>
              <w:tabs>
                <w:tab w:val="left" w:pos="12600"/>
              </w:tabs>
              <w:jc w:val="center"/>
              <w:rPr>
                <w:rFonts w:ascii="Arial" w:hAnsi="Arial" w:cs="Arial"/>
                <w:color w:val="000000"/>
                <w:sz w:val="16"/>
                <w:szCs w:val="16"/>
              </w:rPr>
            </w:pPr>
            <w:r w:rsidRPr="004A1221">
              <w:rPr>
                <w:rFonts w:ascii="Arial" w:hAnsi="Arial" w:cs="Arial"/>
                <w:color w:val="000000"/>
                <w:sz w:val="16"/>
                <w:szCs w:val="16"/>
              </w:rPr>
              <w:t xml:space="preserve">відповідальний за виробництво, контроль якості та випуск серії продукції </w:t>
            </w:r>
            <w:r w:rsidRPr="00C3079D">
              <w:rPr>
                <w:rFonts w:ascii="Arial" w:hAnsi="Arial" w:cs="Arial"/>
                <w:color w:val="000000"/>
                <w:sz w:val="16"/>
                <w:szCs w:val="16"/>
              </w:rPr>
              <w:t>in</w:t>
            </w:r>
            <w:r w:rsidRPr="004A1221">
              <w:rPr>
                <w:rFonts w:ascii="Arial" w:hAnsi="Arial" w:cs="Arial"/>
                <w:color w:val="000000"/>
                <w:sz w:val="16"/>
                <w:szCs w:val="16"/>
              </w:rPr>
              <w:t xml:space="preserve"> </w:t>
            </w:r>
            <w:r w:rsidRPr="00C3079D">
              <w:rPr>
                <w:rFonts w:ascii="Arial" w:hAnsi="Arial" w:cs="Arial"/>
                <w:color w:val="000000"/>
                <w:sz w:val="16"/>
                <w:szCs w:val="16"/>
              </w:rPr>
              <w:t>bulk</w:t>
            </w:r>
            <w:r w:rsidRPr="004A1221">
              <w:rPr>
                <w:rFonts w:ascii="Arial" w:hAnsi="Arial" w:cs="Arial"/>
                <w:color w:val="000000"/>
                <w:sz w:val="16"/>
                <w:szCs w:val="16"/>
              </w:rPr>
              <w:t>:</w:t>
            </w:r>
            <w:r w:rsidRPr="004A1221">
              <w:rPr>
                <w:rFonts w:ascii="Arial" w:hAnsi="Arial" w:cs="Arial"/>
                <w:color w:val="000000"/>
                <w:sz w:val="16"/>
                <w:szCs w:val="16"/>
              </w:rPr>
              <w:br/>
              <w:t>Тайхо Фармасьютікал Ко., Лтд., Япон</w:t>
            </w:r>
            <w:r w:rsidRPr="00C3079D">
              <w:rPr>
                <w:rFonts w:ascii="Arial" w:hAnsi="Arial" w:cs="Arial"/>
                <w:color w:val="000000"/>
                <w:sz w:val="16"/>
                <w:szCs w:val="16"/>
              </w:rPr>
              <w:t>i</w:t>
            </w:r>
            <w:r w:rsidRPr="004A1221">
              <w:rPr>
                <w:rFonts w:ascii="Arial" w:hAnsi="Arial" w:cs="Arial"/>
                <w:color w:val="000000"/>
                <w:sz w:val="16"/>
                <w:szCs w:val="16"/>
              </w:rPr>
              <w:t>я;</w:t>
            </w:r>
            <w:r w:rsidRPr="004A1221">
              <w:rPr>
                <w:rFonts w:ascii="Arial" w:hAnsi="Arial" w:cs="Arial"/>
                <w:color w:val="000000"/>
                <w:sz w:val="16"/>
                <w:szCs w:val="16"/>
              </w:rPr>
              <w:br/>
              <w:t>відповідальний за контроль якості, первинне та вторинне пакування і випуск серії готового лікарського засобу:</w:t>
            </w:r>
            <w:r w:rsidRPr="004A1221">
              <w:rPr>
                <w:rFonts w:ascii="Arial" w:hAnsi="Arial" w:cs="Arial"/>
                <w:color w:val="000000"/>
                <w:sz w:val="16"/>
                <w:szCs w:val="16"/>
              </w:rPr>
              <w:br/>
              <w:t>Лабораторії Серв'є Індастрі, Франц</w:t>
            </w:r>
            <w:r w:rsidRPr="00C3079D">
              <w:rPr>
                <w:rFonts w:ascii="Arial" w:hAnsi="Arial" w:cs="Arial"/>
                <w:color w:val="000000"/>
                <w:sz w:val="16"/>
                <w:szCs w:val="16"/>
              </w:rPr>
              <w:t>i</w:t>
            </w:r>
            <w:r w:rsidRPr="004A1221">
              <w:rPr>
                <w:rFonts w:ascii="Arial" w:hAnsi="Arial" w:cs="Arial"/>
                <w:color w:val="000000"/>
                <w:sz w:val="16"/>
                <w:szCs w:val="16"/>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Японія/</w:t>
            </w:r>
          </w:p>
          <w:p w:rsidR="00C638A0" w:rsidRPr="00C9673B" w:rsidRDefault="00C638A0" w:rsidP="002748D9">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C3079D">
              <w:rPr>
                <w:rFonts w:ascii="Arial" w:hAnsi="Arial" w:cs="Arial"/>
                <w:color w:val="000000"/>
                <w:sz w:val="16"/>
                <w:szCs w:val="16"/>
              </w:rPr>
              <w:t>внесення змін до реєстраційних матеріалів: A.7, IA - Administrative change - Deletion of manufacturing sites: To delete sites not involved in routine manufacturing and testing of the active substance trifluridine, namely Laboratories or Facilities for Analytical Method Development (section 3.2.S.2.1.4), Laboratories or Facilities for Analytical Method Validation (section 3.2.S.2.1.5), and Laboratories or Facilities for Stability Study (section 3.2.S.2.1.6). In addition, the MAH and the ASMFH have taken the opportunity to introduce editorial changes as listed in the present / proposed table of the respective summary documents. B.I.d.1.a.4, IB - Stability of AS - Change in the re-test period/storage period - Extension or introduction of a re-test period/storage period supported by real time data: To extend the re-test period of the active substance trifluridine from 36 months to 48 months with no special storage. B.I.b.2.e, IB- Change in test procedure for AS or starting material/reagent/intermediate - Other changes to a test procedure (including replacement or addition) for the AS or a starting material/intermediate: To replace the GC (method A) test procedure with revised GC method for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methanol,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ethanol,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acetone,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isopropyl ether,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A), chloroform, from the specifications of the active substance trifluridine. B.I.b.1.d, IB- Change in the specification parameters and/or limits of an AS, starting material/intermediate/reagent - Deletion of a non-significant specification parameter (e.g. deletion of an obsolete parameter): To delete the non-significant parameter residual solvent (measured by GC method B), pyridine, from the specifications of the active substance trifluridine. B.III.2.a.1, IAin - Change of specification(s) of a former non EU Pharmacopoeial substance to fully comply with the Ph. Eur. or with a national pharmacopoeia of a Member State – AS: To change the specification for the active substance trifluridine to fully comply with the Ph. Eur. monograph 2910 (including an update to the open part of EMEA/ASMF/01133). B.I.b.1.c, IA - Change in the specification parameters and/or limits of an AS, starting material/intermediate/ reagent - Addition of a new specification parameter to the specification with its corresponding test method: To add Residue on ignition, Purity and Capacity for caramel decoloration to the specifications of one of the reagents. B.I.b.1.c, IA - Change in the specification parameters and/or limits of an AS, starting material/intermediate/ reagent - Addition of a new specification parameter to the specification with its corresponding test method: To add Capacity for decomposing neutral salt to the specifications of one of the reagents. B.I.b.1.c, IA - Change in the specification parameters and/or limits of an AS, starting material/intermediate/ reagent - Addition of a new specification parameter to the specification with its corresponding test method: To add Identification test to the specifications of one of the starting materials. B.I.b.1.c, IA - Change in the specification parameters and/or limits of an AS, starting material/intermediate/ reagent - Addition of a new specification parameter to the specification with its corresponding test method: To add Identification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Assay to the specifications of one of the reagents. B.I.b.1.c, IA - Change in the specification parameters and/or limits of an AS, starting material/intermediate/ reagent - Addition of a new specification parameter to the specification with its corresponding test method: To add Description test and Nitrates to the specifications of one of the reagents.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Trifluridine (FTD). B.I.b.1.d, IA - Change in the specification parameters and/or limits of an AS, starting material/intermediate/reagent - Deletion of a non-significant specification parameter (e.g. deletion of an obsolete parameter): To delete the non-significant parameter ‘heavy metals’ from the specifications of the active substance Tipiracil Hydrochloride (TPI). B.II.d.1.d, IA - Change in the specification parameters and/or limits of the finished product - Deletion of a non-significant specification parameter: To delete the non-significant parameter ‘elemental impurities’ from the specifications of the finished product. Введення змін протягом 6-ти місяців після затвердження. A.7, IA - Administrative change - Deletion of manufacturing sites: To delete the manufacturing site responsible for elemental impurity testing of the finished product Sumika Chemical Analysis Service, Ltd., 3-1-135, Kasugadenaka, Konohana-ku Osaka 554-0022 JAPAN (JPN). A.7, IA- Administrative change - Deletion of manufacturing sites: To delete ‘Anderson Brecon (UK) Limited (Trading as PCI); Unit 1, Talgarth Business park, Trefecca Road Talgarth, Brecon, Powys, LD3 0PQ, United Kingdom’ as a site responsible for Primary and Secondary Packaging of the finished product. A.7, IA- Administrative change - Deletion of manufacturing sites: To delete ‘Anderson Brecon (UK) Limited (Trading as PCI); Units 2-7, Wye Valley Business Park, Brecon Road, Hay-on-Wye, Hereford HR3 5PG, United Kingdom’ as a site responsible for Secondary Packaging, QC testing and QP release of the finished product.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C3079D">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C3079D">
              <w:rPr>
                <w:rFonts w:ascii="Arial" w:hAnsi="Arial" w:cs="Arial"/>
                <w:sz w:val="16"/>
                <w:szCs w:val="16"/>
              </w:rPr>
              <w:t>UA/16712/01/01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C4D91" w:rsidRDefault="00C638A0" w:rsidP="002748D9">
            <w:pPr>
              <w:pStyle w:val="Normal"/>
              <w:tabs>
                <w:tab w:val="left" w:pos="12600"/>
              </w:tabs>
              <w:rPr>
                <w:rFonts w:ascii="Arial" w:hAnsi="Arial" w:cs="Arial"/>
                <w:b/>
                <w:sz w:val="16"/>
                <w:szCs w:val="16"/>
              </w:rPr>
            </w:pPr>
            <w:r w:rsidRPr="00C9673B">
              <w:rPr>
                <w:rFonts w:ascii="Arial" w:hAnsi="Arial" w:cs="Arial"/>
                <w:b/>
                <w:sz w:val="16"/>
                <w:szCs w:val="16"/>
              </w:rPr>
              <w:t>НІКОРЕТТЕ® ФРУКТОВО-М'ЯТНИЙ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rPr>
                <w:rFonts w:ascii="Arial" w:hAnsi="Arial" w:cs="Arial"/>
                <w:color w:val="000000"/>
                <w:sz w:val="16"/>
                <w:szCs w:val="16"/>
                <w:lang w:val="ru-RU"/>
              </w:rPr>
            </w:pPr>
            <w:r w:rsidRPr="00C9673B">
              <w:rPr>
                <w:rFonts w:ascii="Arial" w:hAnsi="Arial" w:cs="Arial"/>
                <w:color w:val="000000"/>
                <w:sz w:val="16"/>
                <w:szCs w:val="16"/>
                <w:lang w:val="ru-RU"/>
              </w:rPr>
              <w:t>спрей для ротової порожнини, дозований, 1 мг/доза, по 150 доз спрею у ПЕТ- флаконі ємністю 15 мл. ПЕТ- флакон з механічним розпилювачем і захисним клапаном поміщують у пластиковий футляр із поліпропілену. По 1 або 2 пластикових футляри у пластиковому контурному контейнері із картонною основою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C9673B">
              <w:rPr>
                <w:rFonts w:ascii="Arial" w:hAnsi="Arial" w:cs="Arial"/>
                <w:color w:val="000000"/>
                <w:sz w:val="16"/>
                <w:szCs w:val="16"/>
              </w:rPr>
              <w:t>МакНіл АБ</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lang w:val="ru-RU"/>
              </w:rPr>
            </w:pPr>
            <w:r w:rsidRPr="00C9673B">
              <w:rPr>
                <w:rFonts w:ascii="Arial" w:hAnsi="Arial" w:cs="Arial"/>
                <w:color w:val="000000"/>
                <w:sz w:val="16"/>
                <w:szCs w:val="16"/>
              </w:rPr>
              <w:t>Швеція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lang w:val="ru-RU"/>
              </w:rPr>
            </w:pPr>
            <w:r w:rsidRPr="00C9673B">
              <w:rPr>
                <w:rFonts w:ascii="Arial" w:hAnsi="Arial" w:cs="Arial"/>
                <w:color w:val="000000"/>
                <w:sz w:val="16"/>
                <w:szCs w:val="16"/>
                <w:lang w:val="ru-RU"/>
              </w:rPr>
              <w:t xml:space="preserve">виробництво готового продукту (включаючи комплектацію, контроль якості, випуск серії): </w:t>
            </w:r>
          </w:p>
          <w:p w:rsidR="00C638A0" w:rsidRPr="00CC4D91" w:rsidRDefault="00C638A0" w:rsidP="002748D9">
            <w:pPr>
              <w:pStyle w:val="Normal"/>
              <w:tabs>
                <w:tab w:val="left" w:pos="12600"/>
              </w:tabs>
              <w:jc w:val="center"/>
              <w:rPr>
                <w:rFonts w:ascii="Arial" w:hAnsi="Arial" w:cs="Arial"/>
                <w:color w:val="000000"/>
                <w:sz w:val="16"/>
                <w:szCs w:val="16"/>
                <w:lang w:val="ru-RU"/>
              </w:rPr>
            </w:pPr>
            <w:r w:rsidRPr="00C9673B">
              <w:rPr>
                <w:rFonts w:ascii="Arial" w:hAnsi="Arial" w:cs="Arial"/>
                <w:color w:val="000000"/>
                <w:sz w:val="16"/>
                <w:szCs w:val="16"/>
                <w:lang w:val="ru-RU"/>
              </w:rPr>
              <w:t>МакНіл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Default="00C638A0" w:rsidP="002748D9">
            <w:pPr>
              <w:pStyle w:val="Normal"/>
              <w:tabs>
                <w:tab w:val="left" w:pos="12600"/>
              </w:tabs>
              <w:jc w:val="center"/>
              <w:rPr>
                <w:rFonts w:ascii="Arial" w:hAnsi="Arial" w:cs="Arial"/>
                <w:color w:val="000000"/>
                <w:sz w:val="16"/>
                <w:szCs w:val="16"/>
                <w:lang w:val="ru-RU"/>
              </w:rPr>
            </w:pPr>
            <w:r w:rsidRPr="00C9673B">
              <w:rPr>
                <w:rFonts w:ascii="Arial" w:hAnsi="Arial" w:cs="Arial"/>
                <w:color w:val="000000"/>
                <w:sz w:val="16"/>
                <w:szCs w:val="16"/>
                <w:lang w:val="ru-RU"/>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color w:val="000000"/>
                <w:sz w:val="16"/>
                <w:szCs w:val="16"/>
              </w:rPr>
            </w:pPr>
            <w:r w:rsidRPr="00C9673B">
              <w:rPr>
                <w:rFonts w:ascii="Arial" w:hAnsi="Arial" w:cs="Arial"/>
                <w:color w:val="000000"/>
                <w:sz w:val="16"/>
                <w:szCs w:val="16"/>
              </w:rPr>
              <w:t>Deletion of not required information about package materials from section 3.2.P.7. The aim of this change is deletion of not needed information about secondary package, which is not required in section 3.2.P.7. (e. g. not required by NTA vol 2B).</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ind w:left="-108"/>
              <w:jc w:val="center"/>
              <w:rPr>
                <w:rFonts w:ascii="Arial" w:hAnsi="Arial" w:cs="Arial"/>
                <w:i/>
                <w:sz w:val="16"/>
                <w:szCs w:val="16"/>
              </w:rPr>
            </w:pPr>
            <w:r w:rsidRPr="00C9673B">
              <w:rPr>
                <w:rFonts w:ascii="Arial" w:hAnsi="Arial" w:cs="Arial"/>
                <w:i/>
                <w:sz w:val="16"/>
                <w:szCs w:val="16"/>
              </w:rPr>
              <w:t>без рецепта</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C4D91" w:rsidRDefault="00C638A0" w:rsidP="002748D9">
            <w:pPr>
              <w:pStyle w:val="Normal"/>
              <w:tabs>
                <w:tab w:val="left" w:pos="12600"/>
              </w:tabs>
              <w:jc w:val="center"/>
              <w:rPr>
                <w:rFonts w:ascii="Arial" w:hAnsi="Arial" w:cs="Arial"/>
                <w:sz w:val="16"/>
                <w:szCs w:val="16"/>
              </w:rPr>
            </w:pPr>
            <w:r w:rsidRPr="00C9673B">
              <w:rPr>
                <w:rFonts w:ascii="Arial" w:hAnsi="Arial" w:cs="Arial"/>
                <w:sz w:val="16"/>
                <w:szCs w:val="16"/>
              </w:rPr>
              <w:t>UA/18446/01/01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3F3EF5">
              <w:rPr>
                <w:rFonts w:ascii="Arial" w:hAnsi="Arial" w:cs="Arial"/>
                <w:b/>
                <w:sz w:val="16"/>
                <w:szCs w:val="16"/>
              </w:rPr>
              <w:t>РІКСУБІС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3F3EF5">
              <w:rPr>
                <w:rFonts w:ascii="Arial" w:hAnsi="Arial" w:cs="Arial"/>
                <w:color w:val="000000"/>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Баксалта Інновейшнз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lang w:val="ru-RU"/>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0C1668" w:rsidRDefault="00C638A0" w:rsidP="002748D9">
            <w:pPr>
              <w:pStyle w:val="Normal"/>
              <w:tabs>
                <w:tab w:val="left" w:pos="12600"/>
              </w:tabs>
              <w:jc w:val="center"/>
              <w:rPr>
                <w:rFonts w:ascii="Arial" w:hAnsi="Arial" w:cs="Arial"/>
                <w:color w:val="000000"/>
                <w:sz w:val="16"/>
                <w:szCs w:val="16"/>
              </w:rPr>
            </w:pPr>
            <w:r w:rsidRPr="000C1668">
              <w:rPr>
                <w:rFonts w:ascii="Arial" w:hAnsi="Arial" w:cs="Arial"/>
                <w:color w:val="000000"/>
                <w:sz w:val="16"/>
                <w:szCs w:val="16"/>
              </w:rPr>
              <w:t>маркування, вторинне пакування та випуск серії ГЛЗ та розчинника:</w:t>
            </w:r>
            <w:r w:rsidRPr="000C1668">
              <w:rPr>
                <w:rFonts w:ascii="Arial" w:hAnsi="Arial" w:cs="Arial"/>
                <w:color w:val="000000"/>
                <w:sz w:val="16"/>
                <w:szCs w:val="16"/>
              </w:rPr>
              <w:br/>
              <w:t>Баксалта Белджіум Мануфектурінг СА, Бельгія</w:t>
            </w:r>
            <w:r w:rsidRPr="003F3EF5">
              <w:rPr>
                <w:rFonts w:ascii="Arial" w:hAnsi="Arial" w:cs="Arial"/>
                <w:color w:val="000000"/>
                <w:sz w:val="16"/>
                <w:szCs w:val="16"/>
              </w:rPr>
              <w:t>;</w:t>
            </w:r>
            <w:r w:rsidRPr="000C1668">
              <w:rPr>
                <w:rFonts w:ascii="Arial" w:hAnsi="Arial" w:cs="Arial"/>
                <w:color w:val="000000"/>
                <w:sz w:val="16"/>
                <w:szCs w:val="16"/>
              </w:rPr>
              <w:br/>
              <w:t>виробництво, контроль якості та первинне пакування ГЛЗ:</w:t>
            </w:r>
            <w:r w:rsidRPr="000C1668">
              <w:rPr>
                <w:rFonts w:ascii="Arial" w:hAnsi="Arial" w:cs="Arial"/>
                <w:color w:val="000000"/>
                <w:sz w:val="16"/>
                <w:szCs w:val="16"/>
              </w:rPr>
              <w:br/>
              <w:t>Баксалта ЮС Інк., США;</w:t>
            </w:r>
            <w:r w:rsidRPr="000C1668">
              <w:rPr>
                <w:rFonts w:ascii="Arial" w:hAnsi="Arial" w:cs="Arial"/>
                <w:color w:val="000000"/>
                <w:sz w:val="16"/>
                <w:szCs w:val="16"/>
              </w:rPr>
              <w:br/>
              <w:t>частковий контроль якості ГЛЗ:</w:t>
            </w:r>
            <w:r w:rsidRPr="000C1668">
              <w:rPr>
                <w:rFonts w:ascii="Arial" w:hAnsi="Arial" w:cs="Arial"/>
                <w:color w:val="000000"/>
                <w:sz w:val="16"/>
                <w:szCs w:val="16"/>
              </w:rPr>
              <w:br/>
              <w:t>Такеда Мануфекчурінг Австрія АГ, Австрія;</w:t>
            </w:r>
            <w:r w:rsidRPr="000C1668">
              <w:rPr>
                <w:rFonts w:ascii="Arial" w:hAnsi="Arial" w:cs="Arial"/>
                <w:color w:val="000000"/>
                <w:sz w:val="16"/>
                <w:szCs w:val="16"/>
              </w:rPr>
              <w:br/>
              <w:t>частковий контроль якості ГЛЗ:</w:t>
            </w:r>
            <w:r w:rsidRPr="000C1668">
              <w:rPr>
                <w:rFonts w:ascii="Arial" w:hAnsi="Arial" w:cs="Arial"/>
                <w:color w:val="000000"/>
                <w:sz w:val="16"/>
                <w:szCs w:val="16"/>
              </w:rPr>
              <w:br/>
              <w:t>Такеда Мануфекчурінг Австрія АГ, Австрія;</w:t>
            </w:r>
          </w:p>
          <w:p w:rsidR="00C638A0" w:rsidRPr="003F3EF5" w:rsidRDefault="00C638A0" w:rsidP="002748D9">
            <w:pPr>
              <w:pStyle w:val="Normal"/>
              <w:tabs>
                <w:tab w:val="left" w:pos="12600"/>
              </w:tabs>
              <w:jc w:val="center"/>
              <w:rPr>
                <w:rFonts w:ascii="Arial" w:hAnsi="Arial" w:cs="Arial"/>
                <w:color w:val="000000"/>
                <w:sz w:val="16"/>
                <w:szCs w:val="16"/>
              </w:rPr>
            </w:pPr>
            <w:r w:rsidRPr="000C1668">
              <w:rPr>
                <w:rFonts w:ascii="Arial" w:hAnsi="Arial" w:cs="Arial"/>
                <w:color w:val="000000"/>
                <w:sz w:val="16"/>
                <w:szCs w:val="16"/>
              </w:rPr>
              <w:t>контроль якості ГЛЗ ("Механічні включення"):</w:t>
            </w:r>
            <w:r w:rsidRPr="000C1668">
              <w:rPr>
                <w:rFonts w:ascii="Arial" w:hAnsi="Arial" w:cs="Arial"/>
                <w:color w:val="000000"/>
                <w:sz w:val="16"/>
                <w:szCs w:val="16"/>
              </w:rPr>
              <w:br/>
              <w:t>Офі Технолоджи енд Інновейшіон ГмбХ, Австрія</w:t>
            </w:r>
            <w:r w:rsidRPr="003F3EF5">
              <w:rPr>
                <w:rFonts w:ascii="Arial" w:hAnsi="Arial" w:cs="Arial"/>
                <w:color w:val="000000"/>
                <w:sz w:val="16"/>
                <w:szCs w:val="16"/>
              </w:rPr>
              <w:t>;</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виробництво, контроль якості та первинне пакування розчинника:</w:t>
            </w:r>
            <w:r w:rsidRPr="003F3EF5">
              <w:rPr>
                <w:rFonts w:ascii="Arial" w:hAnsi="Arial" w:cs="Arial"/>
                <w:color w:val="000000"/>
                <w:sz w:val="16"/>
                <w:szCs w:val="16"/>
              </w:rPr>
              <w:br/>
              <w:t>Зігфрід Хамельн ГмбХ, Німеччина; </w:t>
            </w:r>
            <w:r w:rsidRPr="003F3EF5">
              <w:rPr>
                <w:rFonts w:ascii="Arial" w:hAnsi="Arial" w:cs="Arial"/>
                <w:color w:val="000000"/>
                <w:sz w:val="16"/>
                <w:szCs w:val="16"/>
              </w:rPr>
              <w:br/>
              <w:t>стерилізація пробок і мішків для перенесення:</w:t>
            </w:r>
            <w:r w:rsidRPr="003F3EF5">
              <w:rPr>
                <w:rFonts w:ascii="Arial" w:hAnsi="Arial" w:cs="Arial"/>
                <w:color w:val="000000"/>
                <w:sz w:val="16"/>
                <w:szCs w:val="16"/>
              </w:rPr>
              <w:br/>
              <w:t>Вест Фармасьютікал Сервісез, Інк, США</w:t>
            </w:r>
          </w:p>
          <w:p w:rsidR="00C638A0" w:rsidRPr="000C1668"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Бельгія/</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США/</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Австрія/</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3F3EF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(Уферштрассе 15, А-2304 Орт ан дер Донау, Австрія) / Baxter AG (Uferstrasse 15, А-2304 Orth an der Donau, Austria). Запропоновано: Такеда Мануфекчурінг Австрія АГ (Уферштрассе 15, 2304 Орт ан дер Донау, Австрія) / Takeda Manufacturing Austria AG (Uferstrasse 15, 2304 Orth an der Donau, Austria). Термін введення змін протягом 6 місяців після затвердження. </w:t>
            </w:r>
            <w:r w:rsidRPr="003F3EF5">
              <w:rPr>
                <w:rFonts w:ascii="Arial" w:hAnsi="Arial" w:cs="Arial"/>
                <w:color w:val="000000"/>
                <w:sz w:val="16"/>
                <w:szCs w:val="16"/>
              </w:rPr>
              <w:b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(Ланге Аллее 24, 1221 Відень, Австрія) / Baxter AG (Lange Allee 24, 1221 Vienna, Austria). </w:t>
            </w:r>
            <w:r w:rsidRPr="003F3EF5">
              <w:rPr>
                <w:rFonts w:ascii="Arial" w:hAnsi="Arial" w:cs="Arial"/>
                <w:color w:val="000000"/>
                <w:sz w:val="16"/>
                <w:szCs w:val="16"/>
              </w:rPr>
              <w:br/>
              <w:t>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r w:rsidRPr="003F3EF5">
              <w:rPr>
                <w:rFonts w:ascii="Arial" w:hAnsi="Arial" w:cs="Arial"/>
                <w:color w:val="000000"/>
                <w:sz w:val="16"/>
                <w:szCs w:val="16"/>
              </w:rPr>
              <w:br/>
              <w:t xml:space="preserve">Редакційні правки до розділу досьє 3.2.Р.3.1. </w:t>
            </w:r>
            <w:r w:rsidRPr="003F3EF5">
              <w:rPr>
                <w:rFonts w:ascii="Arial" w:hAnsi="Arial" w:cs="Arial"/>
                <w:color w:val="000000"/>
                <w:sz w:val="16"/>
                <w:szCs w:val="16"/>
                <w:lang w:val="ru-RU"/>
              </w:rPr>
              <w:t>Вищенаведені зміни назви виробників вносяться до Реєстраційного посвідчення та Методів контролю якості.</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Бакстер АГ (Уферштрассе 15, А-2304 Орт ан дер Донау, Австрія) / </w:t>
            </w:r>
            <w:r w:rsidRPr="003F3EF5">
              <w:rPr>
                <w:rFonts w:ascii="Arial" w:hAnsi="Arial" w:cs="Arial"/>
                <w:color w:val="000000"/>
                <w:sz w:val="16"/>
                <w:szCs w:val="16"/>
              </w:rPr>
              <w:t>Baxter</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А-2304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Запропоновано: Такеда Мануфекчурінг Австрія АГ (Уферштрассе 15, 2304 Орт ан дер Донау, Австрія)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Термін введення змін протягом 6 місяців після затвердження.</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Баксалта Мануфекчурінг САРЛ, (Відділення у Сінгапурі, 2А Вудлендс Індастріал Парк Д Стріт 2 Сінгапур, 737779, Сінгапур) / </w:t>
            </w:r>
            <w:r w:rsidRPr="003F3EF5">
              <w:rPr>
                <w:rFonts w:ascii="Arial" w:hAnsi="Arial" w:cs="Arial"/>
                <w:color w:val="000000"/>
                <w:sz w:val="16"/>
                <w:szCs w:val="16"/>
              </w:rPr>
              <w:t>Baxalta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SARL</w:t>
            </w:r>
            <w:r w:rsidRPr="003F3EF5">
              <w:rPr>
                <w:rFonts w:ascii="Arial" w:hAnsi="Arial" w:cs="Arial"/>
                <w:color w:val="000000"/>
                <w:sz w:val="16"/>
                <w:szCs w:val="16"/>
                <w:lang w:val="ru-RU"/>
              </w:rPr>
              <w:t>,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Branch</w:t>
            </w:r>
            <w:r w:rsidRPr="003F3EF5">
              <w:rPr>
                <w:rFonts w:ascii="Arial" w:hAnsi="Arial" w:cs="Arial"/>
                <w:color w:val="000000"/>
                <w:sz w:val="16"/>
                <w:szCs w:val="16"/>
                <w:lang w:val="ru-RU"/>
              </w:rPr>
              <w:t>, 2</w:t>
            </w:r>
            <w:r w:rsidRPr="003F3EF5">
              <w:rPr>
                <w:rFonts w:ascii="Arial" w:hAnsi="Arial" w:cs="Arial"/>
                <w:color w:val="000000"/>
                <w:sz w:val="16"/>
                <w:szCs w:val="16"/>
              </w:rPr>
              <w:t>A</w:t>
            </w:r>
            <w:r w:rsidRPr="003F3EF5">
              <w:rPr>
                <w:rFonts w:ascii="Arial" w:hAnsi="Arial" w:cs="Arial"/>
                <w:color w:val="000000"/>
                <w:sz w:val="16"/>
                <w:szCs w:val="16"/>
                <w:lang w:val="ru-RU"/>
              </w:rPr>
              <w:t xml:space="preserve"> </w:t>
            </w:r>
            <w:r w:rsidRPr="003F3EF5">
              <w:rPr>
                <w:rFonts w:ascii="Arial" w:hAnsi="Arial" w:cs="Arial"/>
                <w:color w:val="000000"/>
                <w:sz w:val="16"/>
                <w:szCs w:val="16"/>
              </w:rPr>
              <w:t>Woodlands</w:t>
            </w:r>
            <w:r w:rsidRPr="003F3EF5">
              <w:rPr>
                <w:rFonts w:ascii="Arial" w:hAnsi="Arial" w:cs="Arial"/>
                <w:color w:val="000000"/>
                <w:sz w:val="16"/>
                <w:szCs w:val="16"/>
                <w:lang w:val="ru-RU"/>
              </w:rPr>
              <w:t xml:space="preserve"> </w:t>
            </w:r>
            <w:r w:rsidRPr="003F3EF5">
              <w:rPr>
                <w:rFonts w:ascii="Arial" w:hAnsi="Arial" w:cs="Arial"/>
                <w:color w:val="000000"/>
                <w:sz w:val="16"/>
                <w:szCs w:val="16"/>
              </w:rPr>
              <w:t>Industrial</w:t>
            </w:r>
            <w:r w:rsidRPr="003F3EF5">
              <w:rPr>
                <w:rFonts w:ascii="Arial" w:hAnsi="Arial" w:cs="Arial"/>
                <w:color w:val="000000"/>
                <w:sz w:val="16"/>
                <w:szCs w:val="16"/>
                <w:lang w:val="ru-RU"/>
              </w:rPr>
              <w:t xml:space="preserve"> </w:t>
            </w:r>
            <w:r w:rsidRPr="003F3EF5">
              <w:rPr>
                <w:rFonts w:ascii="Arial" w:hAnsi="Arial" w:cs="Arial"/>
                <w:color w:val="000000"/>
                <w:sz w:val="16"/>
                <w:szCs w:val="16"/>
              </w:rPr>
              <w:t>Park</w:t>
            </w:r>
            <w:r w:rsidRPr="003F3EF5">
              <w:rPr>
                <w:rFonts w:ascii="Arial" w:hAnsi="Arial" w:cs="Arial"/>
                <w:color w:val="000000"/>
                <w:sz w:val="16"/>
                <w:szCs w:val="16"/>
                <w:lang w:val="ru-RU"/>
              </w:rPr>
              <w:t xml:space="preserve"> </w:t>
            </w:r>
            <w:r w:rsidRPr="003F3EF5">
              <w:rPr>
                <w:rFonts w:ascii="Arial" w:hAnsi="Arial" w:cs="Arial"/>
                <w:color w:val="000000"/>
                <w:sz w:val="16"/>
                <w:szCs w:val="16"/>
              </w:rPr>
              <w:t>D</w:t>
            </w:r>
            <w:r w:rsidRPr="003F3EF5">
              <w:rPr>
                <w:rFonts w:ascii="Arial" w:hAnsi="Arial" w:cs="Arial"/>
                <w:color w:val="000000"/>
                <w:sz w:val="16"/>
                <w:szCs w:val="16"/>
                <w:lang w:val="ru-RU"/>
              </w:rPr>
              <w:t xml:space="preserve"> </w:t>
            </w:r>
            <w:r w:rsidRPr="003F3EF5">
              <w:rPr>
                <w:rFonts w:ascii="Arial" w:hAnsi="Arial" w:cs="Arial"/>
                <w:color w:val="000000"/>
                <w:sz w:val="16"/>
                <w:szCs w:val="16"/>
              </w:rPr>
              <w:t>Street</w:t>
            </w:r>
            <w:r w:rsidRPr="003F3EF5">
              <w:rPr>
                <w:rFonts w:ascii="Arial" w:hAnsi="Arial" w:cs="Arial"/>
                <w:color w:val="000000"/>
                <w:sz w:val="16"/>
                <w:szCs w:val="16"/>
                <w:lang w:val="ru-RU"/>
              </w:rPr>
              <w:t xml:space="preserve"> 2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737779,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Запропоновано: Такеда Мануфекчурінг Сінгапур Пте. Лтд, (Відділення у Сінгапурі, 2А Вудлендс Індастріал Парк Д Стріт 2 Сінгапур, 737779, Сінгапур)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Pte</w:t>
            </w:r>
            <w:r w:rsidRPr="003F3EF5">
              <w:rPr>
                <w:rFonts w:ascii="Arial" w:hAnsi="Arial" w:cs="Arial"/>
                <w:color w:val="000000"/>
                <w:sz w:val="16"/>
                <w:szCs w:val="16"/>
                <w:lang w:val="ru-RU"/>
              </w:rPr>
              <w:t xml:space="preserve">. </w:t>
            </w:r>
            <w:r w:rsidRPr="003F3EF5">
              <w:rPr>
                <w:rFonts w:ascii="Arial" w:hAnsi="Arial" w:cs="Arial"/>
                <w:color w:val="000000"/>
                <w:sz w:val="16"/>
                <w:szCs w:val="16"/>
              </w:rPr>
              <w:t xml:space="preserve">Ltd, (Singapore Branch, 2A Woodlands Industrial Park D Street 2 Singapore, 737779, Singapore). </w:t>
            </w:r>
            <w:r w:rsidRPr="003F3EF5">
              <w:rPr>
                <w:rFonts w:ascii="Arial" w:hAnsi="Arial" w:cs="Arial"/>
                <w:color w:val="000000"/>
                <w:sz w:val="16"/>
                <w:szCs w:val="16"/>
              </w:rPr>
              <w:br/>
              <w:t>Зміна A.4, ІА Зміна назви виробника відповідального за контроль якості діючої речовини, без зміни місця виробництва: Затверджено: Бакстер АГ (Ланге Аллее 24, 1221 Відень, Австрія) / Baxter AG (Lange Allee 24, 1221 Vienna, Austria). 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3F3E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3F3EF5">
              <w:rPr>
                <w:rFonts w:ascii="Arial" w:hAnsi="Arial" w:cs="Arial"/>
                <w:sz w:val="16"/>
                <w:szCs w:val="16"/>
              </w:rPr>
              <w:t>UA/16879/01/01</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3F3EF5">
              <w:rPr>
                <w:rFonts w:ascii="Arial" w:hAnsi="Arial" w:cs="Arial"/>
                <w:b/>
                <w:sz w:val="16"/>
                <w:szCs w:val="16"/>
              </w:rPr>
              <w:t>РІКСУБІС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3F3EF5">
              <w:rPr>
                <w:rFonts w:ascii="Arial" w:hAnsi="Arial" w:cs="Arial"/>
                <w:color w:val="000000"/>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Баксалта Інновейшнз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lang w:val="ru-RU"/>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B757AC" w:rsidRDefault="00C638A0" w:rsidP="002748D9">
            <w:pPr>
              <w:pStyle w:val="Normal"/>
              <w:tabs>
                <w:tab w:val="left" w:pos="12600"/>
              </w:tabs>
              <w:jc w:val="center"/>
              <w:rPr>
                <w:rFonts w:ascii="Arial" w:hAnsi="Arial" w:cs="Arial"/>
                <w:color w:val="000000"/>
                <w:sz w:val="16"/>
                <w:szCs w:val="16"/>
              </w:rPr>
            </w:pPr>
            <w:r w:rsidRPr="00B757AC">
              <w:rPr>
                <w:rFonts w:ascii="Arial" w:hAnsi="Arial" w:cs="Arial"/>
                <w:color w:val="000000"/>
                <w:sz w:val="16"/>
                <w:szCs w:val="16"/>
              </w:rPr>
              <w:t>маркування, вторинне пакування та випуск серії ГЛЗ та розчинника:</w:t>
            </w:r>
            <w:r w:rsidRPr="00B757AC">
              <w:rPr>
                <w:rFonts w:ascii="Arial" w:hAnsi="Arial" w:cs="Arial"/>
                <w:color w:val="000000"/>
                <w:sz w:val="16"/>
                <w:szCs w:val="16"/>
              </w:rPr>
              <w:br/>
              <w:t>Баксалта Белджіум Мануфектурінг СА, Бельгія</w:t>
            </w:r>
            <w:r w:rsidRPr="003F3EF5">
              <w:rPr>
                <w:rFonts w:ascii="Arial" w:hAnsi="Arial" w:cs="Arial"/>
                <w:color w:val="000000"/>
                <w:sz w:val="16"/>
                <w:szCs w:val="16"/>
              </w:rPr>
              <w:t>;</w:t>
            </w:r>
            <w:r w:rsidRPr="00B757AC">
              <w:rPr>
                <w:rFonts w:ascii="Arial" w:hAnsi="Arial" w:cs="Arial"/>
                <w:color w:val="000000"/>
                <w:sz w:val="16"/>
                <w:szCs w:val="16"/>
              </w:rPr>
              <w:br/>
              <w:t>виробництво, контроль якості та первинне пакування ГЛЗ:</w:t>
            </w:r>
            <w:r w:rsidRPr="00B757AC">
              <w:rPr>
                <w:rFonts w:ascii="Arial" w:hAnsi="Arial" w:cs="Arial"/>
                <w:color w:val="000000"/>
                <w:sz w:val="16"/>
                <w:szCs w:val="16"/>
              </w:rPr>
              <w:br/>
              <w:t>Баксалта ЮС Інк., США;</w:t>
            </w:r>
            <w:r w:rsidRPr="00B757AC">
              <w:rPr>
                <w:rFonts w:ascii="Arial" w:hAnsi="Arial" w:cs="Arial"/>
                <w:color w:val="000000"/>
                <w:sz w:val="16"/>
                <w:szCs w:val="16"/>
              </w:rPr>
              <w:br/>
              <w:t>частковий контроль якості ГЛЗ:</w:t>
            </w:r>
            <w:r w:rsidRPr="00B757AC">
              <w:rPr>
                <w:rFonts w:ascii="Arial" w:hAnsi="Arial" w:cs="Arial"/>
                <w:color w:val="000000"/>
                <w:sz w:val="16"/>
                <w:szCs w:val="16"/>
              </w:rPr>
              <w:br/>
              <w:t>Такеда Мануфекчурінг Австрія АГ, Австрія;</w:t>
            </w:r>
            <w:r w:rsidRPr="00B757AC">
              <w:rPr>
                <w:rFonts w:ascii="Arial" w:hAnsi="Arial" w:cs="Arial"/>
                <w:color w:val="000000"/>
                <w:sz w:val="16"/>
                <w:szCs w:val="16"/>
              </w:rPr>
              <w:br/>
              <w:t>частковий контроль якості ГЛЗ:</w:t>
            </w:r>
            <w:r w:rsidRPr="00B757AC">
              <w:rPr>
                <w:rFonts w:ascii="Arial" w:hAnsi="Arial" w:cs="Arial"/>
                <w:color w:val="000000"/>
                <w:sz w:val="16"/>
                <w:szCs w:val="16"/>
              </w:rPr>
              <w:br/>
              <w:t>Такеда Мануфекчурінг Австрія АГ, Австрія;</w:t>
            </w:r>
          </w:p>
          <w:p w:rsidR="00C638A0" w:rsidRPr="003F3EF5" w:rsidRDefault="00C638A0" w:rsidP="002748D9">
            <w:pPr>
              <w:pStyle w:val="Normal"/>
              <w:tabs>
                <w:tab w:val="left" w:pos="12600"/>
              </w:tabs>
              <w:jc w:val="center"/>
              <w:rPr>
                <w:rFonts w:ascii="Arial" w:hAnsi="Arial" w:cs="Arial"/>
                <w:color w:val="000000"/>
                <w:sz w:val="16"/>
                <w:szCs w:val="16"/>
              </w:rPr>
            </w:pPr>
            <w:r w:rsidRPr="00B757AC">
              <w:rPr>
                <w:rFonts w:ascii="Arial" w:hAnsi="Arial" w:cs="Arial"/>
                <w:color w:val="000000"/>
                <w:sz w:val="16"/>
                <w:szCs w:val="16"/>
              </w:rPr>
              <w:t>контроль якості ГЛЗ ("Механічні включення"):</w:t>
            </w:r>
            <w:r w:rsidRPr="00B757AC">
              <w:rPr>
                <w:rFonts w:ascii="Arial" w:hAnsi="Arial" w:cs="Arial"/>
                <w:color w:val="000000"/>
                <w:sz w:val="16"/>
                <w:szCs w:val="16"/>
              </w:rPr>
              <w:br/>
              <w:t>Офі Технолоджи енд Інновейшіон ГмбХ, Австрія</w:t>
            </w:r>
            <w:r w:rsidRPr="003F3EF5">
              <w:rPr>
                <w:rFonts w:ascii="Arial" w:hAnsi="Arial" w:cs="Arial"/>
                <w:color w:val="000000"/>
                <w:sz w:val="16"/>
                <w:szCs w:val="16"/>
              </w:rPr>
              <w:t>;</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виробництво, контроль якості та первинне пакування розчинника:</w:t>
            </w:r>
            <w:r w:rsidRPr="003F3EF5">
              <w:rPr>
                <w:rFonts w:ascii="Arial" w:hAnsi="Arial" w:cs="Arial"/>
                <w:color w:val="000000"/>
                <w:sz w:val="16"/>
                <w:szCs w:val="16"/>
              </w:rPr>
              <w:br/>
              <w:t>Зігфрід Хамельн ГмбХ, Німеччина; </w:t>
            </w:r>
            <w:r w:rsidRPr="003F3EF5">
              <w:rPr>
                <w:rFonts w:ascii="Arial" w:hAnsi="Arial" w:cs="Arial"/>
                <w:color w:val="000000"/>
                <w:sz w:val="16"/>
                <w:szCs w:val="16"/>
              </w:rPr>
              <w:br/>
              <w:t>стерилізація пробок і мішків для перенесення:</w:t>
            </w:r>
            <w:r w:rsidRPr="003F3EF5">
              <w:rPr>
                <w:rFonts w:ascii="Arial" w:hAnsi="Arial" w:cs="Arial"/>
                <w:color w:val="000000"/>
                <w:sz w:val="16"/>
                <w:szCs w:val="16"/>
              </w:rPr>
              <w:br/>
              <w:t>Вест Фармасьютікал Сервісез, Інк, США</w:t>
            </w:r>
          </w:p>
          <w:p w:rsidR="00C638A0" w:rsidRPr="00B757AC"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Бельгія/</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США/</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Австрія/</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3F3EF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(Уферштрассе 15, А-2304 Орт ан дер Донау, Австрія) / Baxter AG (Uferstrasse 15, А-2304 Orth an der Donau, Austria). Запропоновано: Такеда Мануфекчурінг Австрія АГ (Уферштрассе 15, 2304 Орт ан дер Донау, Австрія) / Takeda Manufacturing Austria AG (Uferstrasse 15, 2304 Orth an der Donau, Austria). Термін введення змін протягом 6 місяців після затвердження. </w:t>
            </w:r>
            <w:r w:rsidRPr="003F3EF5">
              <w:rPr>
                <w:rFonts w:ascii="Arial" w:hAnsi="Arial" w:cs="Arial"/>
                <w:color w:val="000000"/>
                <w:sz w:val="16"/>
                <w:szCs w:val="16"/>
              </w:rPr>
              <w:b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(Ланге Аллее 24, 1221 Відень, Австрія) / Baxter AG (Lange Allee 24, 1221 Vienna, Austria). </w:t>
            </w:r>
            <w:r w:rsidRPr="003F3EF5">
              <w:rPr>
                <w:rFonts w:ascii="Arial" w:hAnsi="Arial" w:cs="Arial"/>
                <w:color w:val="000000"/>
                <w:sz w:val="16"/>
                <w:szCs w:val="16"/>
              </w:rPr>
              <w:br/>
              <w:t>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r w:rsidRPr="003F3EF5">
              <w:rPr>
                <w:rFonts w:ascii="Arial" w:hAnsi="Arial" w:cs="Arial"/>
                <w:color w:val="000000"/>
                <w:sz w:val="16"/>
                <w:szCs w:val="16"/>
              </w:rPr>
              <w:br/>
              <w:t xml:space="preserve">Редакційні правки до розділу досьє 3.2.Р.3.1. </w:t>
            </w:r>
            <w:r w:rsidRPr="003F3EF5">
              <w:rPr>
                <w:rFonts w:ascii="Arial" w:hAnsi="Arial" w:cs="Arial"/>
                <w:color w:val="000000"/>
                <w:sz w:val="16"/>
                <w:szCs w:val="16"/>
                <w:lang w:val="ru-RU"/>
              </w:rPr>
              <w:t>Вищенаведені зміни назви виробників вносяться до Реєстраційного посвідчення та Методів контролю якості.</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Бакстер АГ (Уферштрассе 15, А-2304 Орт ан дер Донау, Австрія) / </w:t>
            </w:r>
            <w:r w:rsidRPr="003F3EF5">
              <w:rPr>
                <w:rFonts w:ascii="Arial" w:hAnsi="Arial" w:cs="Arial"/>
                <w:color w:val="000000"/>
                <w:sz w:val="16"/>
                <w:szCs w:val="16"/>
              </w:rPr>
              <w:t>Baxter</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А-2304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Запропоновано: Такеда Мануфекчурінг Австрія АГ (Уферштрассе 15, 2304 Орт ан дер Донау, Австрія)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Термін введення змін протягом 6 місяців після затвердження.</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Баксалта Мануфекчурінг САРЛ, (Відділення у Сінгапурі, 2А Вудлендс Індастріал Парк Д Стріт 2 Сінгапур, 737779, Сінгапур) / </w:t>
            </w:r>
            <w:r w:rsidRPr="003F3EF5">
              <w:rPr>
                <w:rFonts w:ascii="Arial" w:hAnsi="Arial" w:cs="Arial"/>
                <w:color w:val="000000"/>
                <w:sz w:val="16"/>
                <w:szCs w:val="16"/>
              </w:rPr>
              <w:t>Baxalta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SARL</w:t>
            </w:r>
            <w:r w:rsidRPr="003F3EF5">
              <w:rPr>
                <w:rFonts w:ascii="Arial" w:hAnsi="Arial" w:cs="Arial"/>
                <w:color w:val="000000"/>
                <w:sz w:val="16"/>
                <w:szCs w:val="16"/>
                <w:lang w:val="ru-RU"/>
              </w:rPr>
              <w:t>,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Branch</w:t>
            </w:r>
            <w:r w:rsidRPr="003F3EF5">
              <w:rPr>
                <w:rFonts w:ascii="Arial" w:hAnsi="Arial" w:cs="Arial"/>
                <w:color w:val="000000"/>
                <w:sz w:val="16"/>
                <w:szCs w:val="16"/>
                <w:lang w:val="ru-RU"/>
              </w:rPr>
              <w:t>, 2</w:t>
            </w:r>
            <w:r w:rsidRPr="003F3EF5">
              <w:rPr>
                <w:rFonts w:ascii="Arial" w:hAnsi="Arial" w:cs="Arial"/>
                <w:color w:val="000000"/>
                <w:sz w:val="16"/>
                <w:szCs w:val="16"/>
              </w:rPr>
              <w:t>A</w:t>
            </w:r>
            <w:r w:rsidRPr="003F3EF5">
              <w:rPr>
                <w:rFonts w:ascii="Arial" w:hAnsi="Arial" w:cs="Arial"/>
                <w:color w:val="000000"/>
                <w:sz w:val="16"/>
                <w:szCs w:val="16"/>
                <w:lang w:val="ru-RU"/>
              </w:rPr>
              <w:t xml:space="preserve"> </w:t>
            </w:r>
            <w:r w:rsidRPr="003F3EF5">
              <w:rPr>
                <w:rFonts w:ascii="Arial" w:hAnsi="Arial" w:cs="Arial"/>
                <w:color w:val="000000"/>
                <w:sz w:val="16"/>
                <w:szCs w:val="16"/>
              </w:rPr>
              <w:t>Woodlands</w:t>
            </w:r>
            <w:r w:rsidRPr="003F3EF5">
              <w:rPr>
                <w:rFonts w:ascii="Arial" w:hAnsi="Arial" w:cs="Arial"/>
                <w:color w:val="000000"/>
                <w:sz w:val="16"/>
                <w:szCs w:val="16"/>
                <w:lang w:val="ru-RU"/>
              </w:rPr>
              <w:t xml:space="preserve"> </w:t>
            </w:r>
            <w:r w:rsidRPr="003F3EF5">
              <w:rPr>
                <w:rFonts w:ascii="Arial" w:hAnsi="Arial" w:cs="Arial"/>
                <w:color w:val="000000"/>
                <w:sz w:val="16"/>
                <w:szCs w:val="16"/>
              </w:rPr>
              <w:t>Industrial</w:t>
            </w:r>
            <w:r w:rsidRPr="003F3EF5">
              <w:rPr>
                <w:rFonts w:ascii="Arial" w:hAnsi="Arial" w:cs="Arial"/>
                <w:color w:val="000000"/>
                <w:sz w:val="16"/>
                <w:szCs w:val="16"/>
                <w:lang w:val="ru-RU"/>
              </w:rPr>
              <w:t xml:space="preserve"> </w:t>
            </w:r>
            <w:r w:rsidRPr="003F3EF5">
              <w:rPr>
                <w:rFonts w:ascii="Arial" w:hAnsi="Arial" w:cs="Arial"/>
                <w:color w:val="000000"/>
                <w:sz w:val="16"/>
                <w:szCs w:val="16"/>
              </w:rPr>
              <w:t>Park</w:t>
            </w:r>
            <w:r w:rsidRPr="003F3EF5">
              <w:rPr>
                <w:rFonts w:ascii="Arial" w:hAnsi="Arial" w:cs="Arial"/>
                <w:color w:val="000000"/>
                <w:sz w:val="16"/>
                <w:szCs w:val="16"/>
                <w:lang w:val="ru-RU"/>
              </w:rPr>
              <w:t xml:space="preserve"> </w:t>
            </w:r>
            <w:r w:rsidRPr="003F3EF5">
              <w:rPr>
                <w:rFonts w:ascii="Arial" w:hAnsi="Arial" w:cs="Arial"/>
                <w:color w:val="000000"/>
                <w:sz w:val="16"/>
                <w:szCs w:val="16"/>
              </w:rPr>
              <w:t>D</w:t>
            </w:r>
            <w:r w:rsidRPr="003F3EF5">
              <w:rPr>
                <w:rFonts w:ascii="Arial" w:hAnsi="Arial" w:cs="Arial"/>
                <w:color w:val="000000"/>
                <w:sz w:val="16"/>
                <w:szCs w:val="16"/>
                <w:lang w:val="ru-RU"/>
              </w:rPr>
              <w:t xml:space="preserve"> </w:t>
            </w:r>
            <w:r w:rsidRPr="003F3EF5">
              <w:rPr>
                <w:rFonts w:ascii="Arial" w:hAnsi="Arial" w:cs="Arial"/>
                <w:color w:val="000000"/>
                <w:sz w:val="16"/>
                <w:szCs w:val="16"/>
              </w:rPr>
              <w:t>Street</w:t>
            </w:r>
            <w:r w:rsidRPr="003F3EF5">
              <w:rPr>
                <w:rFonts w:ascii="Arial" w:hAnsi="Arial" w:cs="Arial"/>
                <w:color w:val="000000"/>
                <w:sz w:val="16"/>
                <w:szCs w:val="16"/>
                <w:lang w:val="ru-RU"/>
              </w:rPr>
              <w:t xml:space="preserve"> 2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737779,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Запропоновано: Такеда Мануфекчурінг Сінгапур Пте. Лтд, (Відділення у Сінгапурі, 2А Вудлендс Індастріал Парк Д Стріт 2 Сінгапур, 737779, Сінгапур)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Pte</w:t>
            </w:r>
            <w:r w:rsidRPr="003F3EF5">
              <w:rPr>
                <w:rFonts w:ascii="Arial" w:hAnsi="Arial" w:cs="Arial"/>
                <w:color w:val="000000"/>
                <w:sz w:val="16"/>
                <w:szCs w:val="16"/>
                <w:lang w:val="ru-RU"/>
              </w:rPr>
              <w:t xml:space="preserve">. </w:t>
            </w:r>
            <w:r w:rsidRPr="003F3EF5">
              <w:rPr>
                <w:rFonts w:ascii="Arial" w:hAnsi="Arial" w:cs="Arial"/>
                <w:color w:val="000000"/>
                <w:sz w:val="16"/>
                <w:szCs w:val="16"/>
              </w:rPr>
              <w:t xml:space="preserve">Ltd, (Singapore Branch, 2A Woodlands Industrial Park D Street 2 Singapore, 737779, Singapore). </w:t>
            </w:r>
            <w:r w:rsidRPr="003F3EF5">
              <w:rPr>
                <w:rFonts w:ascii="Arial" w:hAnsi="Arial" w:cs="Arial"/>
                <w:color w:val="000000"/>
                <w:sz w:val="16"/>
                <w:szCs w:val="16"/>
              </w:rPr>
              <w:br/>
              <w:t>Зміна A.4, ІА Зміна назви виробника відповідального за контроль якості діючої речовини, без зміни місця виробництва: Затверджено: Бакстер АГ (Ланге Аллее 24, 1221 Відень, Австрія) / Baxter AG (Lange Allee 24, 1221 Vienna, Austria). 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3F3E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3F3EF5">
              <w:rPr>
                <w:rFonts w:ascii="Arial" w:hAnsi="Arial" w:cs="Arial"/>
                <w:sz w:val="16"/>
                <w:szCs w:val="16"/>
              </w:rPr>
              <w:t>UA/16879/01/02</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3F3EF5">
              <w:rPr>
                <w:rFonts w:ascii="Arial" w:hAnsi="Arial" w:cs="Arial"/>
                <w:b/>
                <w:sz w:val="16"/>
                <w:szCs w:val="16"/>
              </w:rPr>
              <w:t>РІКСУБІС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3F3EF5">
              <w:rPr>
                <w:rFonts w:ascii="Arial" w:hAnsi="Arial" w:cs="Arial"/>
                <w:color w:val="000000"/>
                <w:sz w:val="16"/>
                <w:szCs w:val="16"/>
                <w:lang w:val="ru-RU"/>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Баксалта Інновейшнз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lang w:val="ru-RU"/>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5243EA" w:rsidRDefault="00C638A0" w:rsidP="002748D9">
            <w:pPr>
              <w:pStyle w:val="Normal"/>
              <w:tabs>
                <w:tab w:val="left" w:pos="12600"/>
              </w:tabs>
              <w:jc w:val="center"/>
              <w:rPr>
                <w:rFonts w:ascii="Arial" w:hAnsi="Arial" w:cs="Arial"/>
                <w:color w:val="000000"/>
                <w:sz w:val="16"/>
                <w:szCs w:val="16"/>
              </w:rPr>
            </w:pPr>
            <w:r w:rsidRPr="005243EA">
              <w:rPr>
                <w:rFonts w:ascii="Arial" w:hAnsi="Arial" w:cs="Arial"/>
                <w:color w:val="000000"/>
                <w:sz w:val="16"/>
                <w:szCs w:val="16"/>
              </w:rPr>
              <w:t>маркування, вторинне пакування та випуск серії ГЛЗ та розчинника:</w:t>
            </w:r>
            <w:r w:rsidRPr="005243EA">
              <w:rPr>
                <w:rFonts w:ascii="Arial" w:hAnsi="Arial" w:cs="Arial"/>
                <w:color w:val="000000"/>
                <w:sz w:val="16"/>
                <w:szCs w:val="16"/>
              </w:rPr>
              <w:br/>
              <w:t>Баксалта Белджіум Мануфектурінг СА, Бельгія</w:t>
            </w:r>
            <w:r w:rsidRPr="003F3EF5">
              <w:rPr>
                <w:rFonts w:ascii="Arial" w:hAnsi="Arial" w:cs="Arial"/>
                <w:color w:val="000000"/>
                <w:sz w:val="16"/>
                <w:szCs w:val="16"/>
              </w:rPr>
              <w:t>;</w:t>
            </w:r>
            <w:r w:rsidRPr="005243EA">
              <w:rPr>
                <w:rFonts w:ascii="Arial" w:hAnsi="Arial" w:cs="Arial"/>
                <w:color w:val="000000"/>
                <w:sz w:val="16"/>
                <w:szCs w:val="16"/>
              </w:rPr>
              <w:br/>
              <w:t>виробництво, контроль якості та первинне пакування ГЛЗ:</w:t>
            </w:r>
            <w:r w:rsidRPr="005243EA">
              <w:rPr>
                <w:rFonts w:ascii="Arial" w:hAnsi="Arial" w:cs="Arial"/>
                <w:color w:val="000000"/>
                <w:sz w:val="16"/>
                <w:szCs w:val="16"/>
              </w:rPr>
              <w:br/>
              <w:t>Баксалта ЮС Інк., США;</w:t>
            </w:r>
            <w:r w:rsidRPr="005243EA">
              <w:rPr>
                <w:rFonts w:ascii="Arial" w:hAnsi="Arial" w:cs="Arial"/>
                <w:color w:val="000000"/>
                <w:sz w:val="16"/>
                <w:szCs w:val="16"/>
              </w:rPr>
              <w:br/>
              <w:t>частковий контроль якості ГЛЗ:</w:t>
            </w:r>
            <w:r w:rsidRPr="005243EA">
              <w:rPr>
                <w:rFonts w:ascii="Arial" w:hAnsi="Arial" w:cs="Arial"/>
                <w:color w:val="000000"/>
                <w:sz w:val="16"/>
                <w:szCs w:val="16"/>
              </w:rPr>
              <w:br/>
              <w:t>Такеда Мануфекчурінг Австрія АГ, Австрія;</w:t>
            </w:r>
            <w:r w:rsidRPr="005243EA">
              <w:rPr>
                <w:rFonts w:ascii="Arial" w:hAnsi="Arial" w:cs="Arial"/>
                <w:color w:val="000000"/>
                <w:sz w:val="16"/>
                <w:szCs w:val="16"/>
              </w:rPr>
              <w:br/>
              <w:t>частковий контроль якості ГЛЗ:</w:t>
            </w:r>
            <w:r w:rsidRPr="005243EA">
              <w:rPr>
                <w:rFonts w:ascii="Arial" w:hAnsi="Arial" w:cs="Arial"/>
                <w:color w:val="000000"/>
                <w:sz w:val="16"/>
                <w:szCs w:val="16"/>
              </w:rPr>
              <w:br/>
              <w:t>Такеда Мануфекчурінг Австрія АГ, Австрія;</w:t>
            </w:r>
          </w:p>
          <w:p w:rsidR="00C638A0" w:rsidRPr="003F3EF5" w:rsidRDefault="00C638A0" w:rsidP="002748D9">
            <w:pPr>
              <w:pStyle w:val="Normal"/>
              <w:tabs>
                <w:tab w:val="left" w:pos="12600"/>
              </w:tabs>
              <w:jc w:val="center"/>
              <w:rPr>
                <w:rFonts w:ascii="Arial" w:hAnsi="Arial" w:cs="Arial"/>
                <w:color w:val="000000"/>
                <w:sz w:val="16"/>
                <w:szCs w:val="16"/>
              </w:rPr>
            </w:pPr>
            <w:r w:rsidRPr="005243EA">
              <w:rPr>
                <w:rFonts w:ascii="Arial" w:hAnsi="Arial" w:cs="Arial"/>
                <w:color w:val="000000"/>
                <w:sz w:val="16"/>
                <w:szCs w:val="16"/>
              </w:rPr>
              <w:t>контроль якості ГЛЗ ("Механічні включення"):</w:t>
            </w:r>
            <w:r w:rsidRPr="005243EA">
              <w:rPr>
                <w:rFonts w:ascii="Arial" w:hAnsi="Arial" w:cs="Arial"/>
                <w:color w:val="000000"/>
                <w:sz w:val="16"/>
                <w:szCs w:val="16"/>
              </w:rPr>
              <w:br/>
              <w:t>Офі Технолоджи енд Інновейшіон ГмбХ, Австрія</w:t>
            </w:r>
            <w:r w:rsidRPr="003F3EF5">
              <w:rPr>
                <w:rFonts w:ascii="Arial" w:hAnsi="Arial" w:cs="Arial"/>
                <w:color w:val="000000"/>
                <w:sz w:val="16"/>
                <w:szCs w:val="16"/>
              </w:rPr>
              <w:t>;</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виробництво, контроль якості та первинне пакування розчинника:</w:t>
            </w:r>
            <w:r w:rsidRPr="003F3EF5">
              <w:rPr>
                <w:rFonts w:ascii="Arial" w:hAnsi="Arial" w:cs="Arial"/>
                <w:color w:val="000000"/>
                <w:sz w:val="16"/>
                <w:szCs w:val="16"/>
              </w:rPr>
              <w:br/>
              <w:t>Зігфрід Хамельн ГмбХ, Німеччина; </w:t>
            </w:r>
            <w:r w:rsidRPr="003F3EF5">
              <w:rPr>
                <w:rFonts w:ascii="Arial" w:hAnsi="Arial" w:cs="Arial"/>
                <w:color w:val="000000"/>
                <w:sz w:val="16"/>
                <w:szCs w:val="16"/>
              </w:rPr>
              <w:br/>
              <w:t>стерилізація пробок і мішків для перенесення:</w:t>
            </w:r>
            <w:r w:rsidRPr="003F3EF5">
              <w:rPr>
                <w:rFonts w:ascii="Arial" w:hAnsi="Arial" w:cs="Arial"/>
                <w:color w:val="000000"/>
                <w:sz w:val="16"/>
                <w:szCs w:val="16"/>
              </w:rPr>
              <w:br/>
              <w:t>Вест Фармасьютікал Сервісез, Інк, США</w:t>
            </w:r>
          </w:p>
          <w:p w:rsidR="00C638A0" w:rsidRPr="005243EA"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Бельгія/</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США/</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Австрія/</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3F3EF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(Уферштрассе 15, А-2304 Орт ан дер Донау, Австрія) / Baxter AG (Uferstrasse 15, А-2304 Orth an der Donau, Austria). Запропоновано: Такеда Мануфекчурінг Австрія АГ (Уферштрассе 15, 2304 Орт ан дер Донау, Австрія) / Takeda Manufacturing Austria AG (Uferstrasse 15, 2304 Orth an der Donau, Austria). Термін введення змін протягом 6 місяців після затвердження. </w:t>
            </w:r>
            <w:r w:rsidRPr="003F3EF5">
              <w:rPr>
                <w:rFonts w:ascii="Arial" w:hAnsi="Arial" w:cs="Arial"/>
                <w:color w:val="000000"/>
                <w:sz w:val="16"/>
                <w:szCs w:val="16"/>
              </w:rPr>
              <w:b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(Ланге Аллее 24, 1221 Відень, Австрія) / Baxter AG (Lange Allee 24, 1221 Vienna, Austria). </w:t>
            </w:r>
            <w:r w:rsidRPr="003F3EF5">
              <w:rPr>
                <w:rFonts w:ascii="Arial" w:hAnsi="Arial" w:cs="Arial"/>
                <w:color w:val="000000"/>
                <w:sz w:val="16"/>
                <w:szCs w:val="16"/>
              </w:rPr>
              <w:br/>
              <w:t>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r w:rsidRPr="003F3EF5">
              <w:rPr>
                <w:rFonts w:ascii="Arial" w:hAnsi="Arial" w:cs="Arial"/>
                <w:color w:val="000000"/>
                <w:sz w:val="16"/>
                <w:szCs w:val="16"/>
              </w:rPr>
              <w:br/>
              <w:t xml:space="preserve">Редакційні правки до розділу досьє 3.2.Р.3.1. </w:t>
            </w:r>
            <w:r w:rsidRPr="003F3EF5">
              <w:rPr>
                <w:rFonts w:ascii="Arial" w:hAnsi="Arial" w:cs="Arial"/>
                <w:color w:val="000000"/>
                <w:sz w:val="16"/>
                <w:szCs w:val="16"/>
                <w:lang w:val="ru-RU"/>
              </w:rPr>
              <w:t>Вищенаведені зміни назви виробників вносяться до Реєстраційного посвідчення та Методів контролю якості.</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Бакстер АГ (Уферштрассе 15, А-2304 Орт ан дер Донау, Австрія) / </w:t>
            </w:r>
            <w:r w:rsidRPr="003F3EF5">
              <w:rPr>
                <w:rFonts w:ascii="Arial" w:hAnsi="Arial" w:cs="Arial"/>
                <w:color w:val="000000"/>
                <w:sz w:val="16"/>
                <w:szCs w:val="16"/>
              </w:rPr>
              <w:t>Baxter</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А-2304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Запропоновано: Такеда Мануфекчурінг Австрія АГ (Уферштрассе 15, 2304 Орт ан дер Донау, Австрія)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Термін введення змін протягом 6 місяців після затвердження.</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Баксалта Мануфекчурінг САРЛ, (Відділення у Сінгапурі, 2А Вудлендс Індастріал Парк Д Стріт 2 Сінгапур, 737779, Сінгапур) / </w:t>
            </w:r>
            <w:r w:rsidRPr="003F3EF5">
              <w:rPr>
                <w:rFonts w:ascii="Arial" w:hAnsi="Arial" w:cs="Arial"/>
                <w:color w:val="000000"/>
                <w:sz w:val="16"/>
                <w:szCs w:val="16"/>
              </w:rPr>
              <w:t>Baxalta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SARL</w:t>
            </w:r>
            <w:r w:rsidRPr="003F3EF5">
              <w:rPr>
                <w:rFonts w:ascii="Arial" w:hAnsi="Arial" w:cs="Arial"/>
                <w:color w:val="000000"/>
                <w:sz w:val="16"/>
                <w:szCs w:val="16"/>
                <w:lang w:val="ru-RU"/>
              </w:rPr>
              <w:t>,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Branch</w:t>
            </w:r>
            <w:r w:rsidRPr="003F3EF5">
              <w:rPr>
                <w:rFonts w:ascii="Arial" w:hAnsi="Arial" w:cs="Arial"/>
                <w:color w:val="000000"/>
                <w:sz w:val="16"/>
                <w:szCs w:val="16"/>
                <w:lang w:val="ru-RU"/>
              </w:rPr>
              <w:t>, 2</w:t>
            </w:r>
            <w:r w:rsidRPr="003F3EF5">
              <w:rPr>
                <w:rFonts w:ascii="Arial" w:hAnsi="Arial" w:cs="Arial"/>
                <w:color w:val="000000"/>
                <w:sz w:val="16"/>
                <w:szCs w:val="16"/>
              </w:rPr>
              <w:t>A</w:t>
            </w:r>
            <w:r w:rsidRPr="003F3EF5">
              <w:rPr>
                <w:rFonts w:ascii="Arial" w:hAnsi="Arial" w:cs="Arial"/>
                <w:color w:val="000000"/>
                <w:sz w:val="16"/>
                <w:szCs w:val="16"/>
                <w:lang w:val="ru-RU"/>
              </w:rPr>
              <w:t xml:space="preserve"> </w:t>
            </w:r>
            <w:r w:rsidRPr="003F3EF5">
              <w:rPr>
                <w:rFonts w:ascii="Arial" w:hAnsi="Arial" w:cs="Arial"/>
                <w:color w:val="000000"/>
                <w:sz w:val="16"/>
                <w:szCs w:val="16"/>
              </w:rPr>
              <w:t>Woodlands</w:t>
            </w:r>
            <w:r w:rsidRPr="003F3EF5">
              <w:rPr>
                <w:rFonts w:ascii="Arial" w:hAnsi="Arial" w:cs="Arial"/>
                <w:color w:val="000000"/>
                <w:sz w:val="16"/>
                <w:szCs w:val="16"/>
                <w:lang w:val="ru-RU"/>
              </w:rPr>
              <w:t xml:space="preserve"> </w:t>
            </w:r>
            <w:r w:rsidRPr="003F3EF5">
              <w:rPr>
                <w:rFonts w:ascii="Arial" w:hAnsi="Arial" w:cs="Arial"/>
                <w:color w:val="000000"/>
                <w:sz w:val="16"/>
                <w:szCs w:val="16"/>
              </w:rPr>
              <w:t>Industrial</w:t>
            </w:r>
            <w:r w:rsidRPr="003F3EF5">
              <w:rPr>
                <w:rFonts w:ascii="Arial" w:hAnsi="Arial" w:cs="Arial"/>
                <w:color w:val="000000"/>
                <w:sz w:val="16"/>
                <w:szCs w:val="16"/>
                <w:lang w:val="ru-RU"/>
              </w:rPr>
              <w:t xml:space="preserve"> </w:t>
            </w:r>
            <w:r w:rsidRPr="003F3EF5">
              <w:rPr>
                <w:rFonts w:ascii="Arial" w:hAnsi="Arial" w:cs="Arial"/>
                <w:color w:val="000000"/>
                <w:sz w:val="16"/>
                <w:szCs w:val="16"/>
              </w:rPr>
              <w:t>Park</w:t>
            </w:r>
            <w:r w:rsidRPr="003F3EF5">
              <w:rPr>
                <w:rFonts w:ascii="Arial" w:hAnsi="Arial" w:cs="Arial"/>
                <w:color w:val="000000"/>
                <w:sz w:val="16"/>
                <w:szCs w:val="16"/>
                <w:lang w:val="ru-RU"/>
              </w:rPr>
              <w:t xml:space="preserve"> </w:t>
            </w:r>
            <w:r w:rsidRPr="003F3EF5">
              <w:rPr>
                <w:rFonts w:ascii="Arial" w:hAnsi="Arial" w:cs="Arial"/>
                <w:color w:val="000000"/>
                <w:sz w:val="16"/>
                <w:szCs w:val="16"/>
              </w:rPr>
              <w:t>D</w:t>
            </w:r>
            <w:r w:rsidRPr="003F3EF5">
              <w:rPr>
                <w:rFonts w:ascii="Arial" w:hAnsi="Arial" w:cs="Arial"/>
                <w:color w:val="000000"/>
                <w:sz w:val="16"/>
                <w:szCs w:val="16"/>
                <w:lang w:val="ru-RU"/>
              </w:rPr>
              <w:t xml:space="preserve"> </w:t>
            </w:r>
            <w:r w:rsidRPr="003F3EF5">
              <w:rPr>
                <w:rFonts w:ascii="Arial" w:hAnsi="Arial" w:cs="Arial"/>
                <w:color w:val="000000"/>
                <w:sz w:val="16"/>
                <w:szCs w:val="16"/>
              </w:rPr>
              <w:t>Street</w:t>
            </w:r>
            <w:r w:rsidRPr="003F3EF5">
              <w:rPr>
                <w:rFonts w:ascii="Arial" w:hAnsi="Arial" w:cs="Arial"/>
                <w:color w:val="000000"/>
                <w:sz w:val="16"/>
                <w:szCs w:val="16"/>
                <w:lang w:val="ru-RU"/>
              </w:rPr>
              <w:t xml:space="preserve"> 2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737779,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Запропоновано: Такеда Мануфекчурінг Сінгапур Пте. Лтд, (Відділення у Сінгапурі, 2А Вудлендс Індастріал Парк Д Стріт 2 Сінгапур, 737779, Сінгапур)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Pte</w:t>
            </w:r>
            <w:r w:rsidRPr="003F3EF5">
              <w:rPr>
                <w:rFonts w:ascii="Arial" w:hAnsi="Arial" w:cs="Arial"/>
                <w:color w:val="000000"/>
                <w:sz w:val="16"/>
                <w:szCs w:val="16"/>
                <w:lang w:val="ru-RU"/>
              </w:rPr>
              <w:t xml:space="preserve">. </w:t>
            </w:r>
            <w:r w:rsidRPr="003F3EF5">
              <w:rPr>
                <w:rFonts w:ascii="Arial" w:hAnsi="Arial" w:cs="Arial"/>
                <w:color w:val="000000"/>
                <w:sz w:val="16"/>
                <w:szCs w:val="16"/>
              </w:rPr>
              <w:t xml:space="preserve">Ltd, (Singapore Branch, 2A Woodlands Industrial Park D Street 2 Singapore, 737779, Singapore). </w:t>
            </w:r>
            <w:r w:rsidRPr="003F3EF5">
              <w:rPr>
                <w:rFonts w:ascii="Arial" w:hAnsi="Arial" w:cs="Arial"/>
                <w:color w:val="000000"/>
                <w:sz w:val="16"/>
                <w:szCs w:val="16"/>
              </w:rPr>
              <w:br/>
              <w:t>Зміна A.4, ІА Зміна назви виробника відповідального за контроль якості діючої речовини, без зміни місця виробництва: Затверджено: Бакстер АГ (Ланге Аллее 24, 1221 Відень, Австрія) / Baxter AG (Lange Allee 24, 1221 Vienna, Austria). 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3F3E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3F3EF5">
              <w:rPr>
                <w:rFonts w:ascii="Arial" w:hAnsi="Arial" w:cs="Arial"/>
                <w:sz w:val="16"/>
                <w:szCs w:val="16"/>
              </w:rPr>
              <w:t>UA/16879/01/03</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3F3EF5">
              <w:rPr>
                <w:rFonts w:ascii="Arial" w:hAnsi="Arial" w:cs="Arial"/>
                <w:b/>
                <w:sz w:val="16"/>
                <w:szCs w:val="16"/>
              </w:rPr>
              <w:t>РІКСУБІС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3F3EF5">
              <w:rPr>
                <w:rFonts w:ascii="Arial" w:hAnsi="Arial" w:cs="Arial"/>
                <w:color w:val="000000"/>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Баксалта Інновейшнз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lang w:val="ru-RU"/>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734F28" w:rsidRDefault="00C638A0" w:rsidP="002748D9">
            <w:pPr>
              <w:pStyle w:val="Normal"/>
              <w:tabs>
                <w:tab w:val="left" w:pos="12600"/>
              </w:tabs>
              <w:jc w:val="center"/>
              <w:rPr>
                <w:rFonts w:ascii="Arial" w:hAnsi="Arial" w:cs="Arial"/>
                <w:color w:val="000000"/>
                <w:sz w:val="16"/>
                <w:szCs w:val="16"/>
              </w:rPr>
            </w:pPr>
            <w:r w:rsidRPr="00734F28">
              <w:rPr>
                <w:rFonts w:ascii="Arial" w:hAnsi="Arial" w:cs="Arial"/>
                <w:color w:val="000000"/>
                <w:sz w:val="16"/>
                <w:szCs w:val="16"/>
              </w:rPr>
              <w:t>маркування, вторинне пакування та випуск серії ГЛЗ та розчинника:</w:t>
            </w:r>
            <w:r w:rsidRPr="00734F28">
              <w:rPr>
                <w:rFonts w:ascii="Arial" w:hAnsi="Arial" w:cs="Arial"/>
                <w:color w:val="000000"/>
                <w:sz w:val="16"/>
                <w:szCs w:val="16"/>
              </w:rPr>
              <w:br/>
              <w:t>Баксалта Белджіум Мануфектурінг СА, Бельгія</w:t>
            </w:r>
            <w:r w:rsidRPr="003F3EF5">
              <w:rPr>
                <w:rFonts w:ascii="Arial" w:hAnsi="Arial" w:cs="Arial"/>
                <w:color w:val="000000"/>
                <w:sz w:val="16"/>
                <w:szCs w:val="16"/>
              </w:rPr>
              <w:t>;</w:t>
            </w:r>
            <w:r w:rsidRPr="00734F28">
              <w:rPr>
                <w:rFonts w:ascii="Arial" w:hAnsi="Arial" w:cs="Arial"/>
                <w:color w:val="000000"/>
                <w:sz w:val="16"/>
                <w:szCs w:val="16"/>
              </w:rPr>
              <w:br/>
              <w:t>виробництво, контроль якості та первинне пакування ГЛЗ:</w:t>
            </w:r>
            <w:r w:rsidRPr="00734F28">
              <w:rPr>
                <w:rFonts w:ascii="Arial" w:hAnsi="Arial" w:cs="Arial"/>
                <w:color w:val="000000"/>
                <w:sz w:val="16"/>
                <w:szCs w:val="16"/>
              </w:rPr>
              <w:br/>
              <w:t>Баксалта ЮС Інк., США;</w:t>
            </w:r>
            <w:r w:rsidRPr="00734F28">
              <w:rPr>
                <w:rFonts w:ascii="Arial" w:hAnsi="Arial" w:cs="Arial"/>
                <w:color w:val="000000"/>
                <w:sz w:val="16"/>
                <w:szCs w:val="16"/>
              </w:rPr>
              <w:br/>
              <w:t>частковий контроль якості ГЛЗ:</w:t>
            </w:r>
            <w:r w:rsidRPr="00734F28">
              <w:rPr>
                <w:rFonts w:ascii="Arial" w:hAnsi="Arial" w:cs="Arial"/>
                <w:color w:val="000000"/>
                <w:sz w:val="16"/>
                <w:szCs w:val="16"/>
              </w:rPr>
              <w:br/>
              <w:t>Такеда Мануфекчурінг Австрія АГ, Австрія;</w:t>
            </w:r>
            <w:r w:rsidRPr="00734F28">
              <w:rPr>
                <w:rFonts w:ascii="Arial" w:hAnsi="Arial" w:cs="Arial"/>
                <w:color w:val="000000"/>
                <w:sz w:val="16"/>
                <w:szCs w:val="16"/>
              </w:rPr>
              <w:br/>
              <w:t>частковий контроль якості ГЛЗ:</w:t>
            </w:r>
            <w:r w:rsidRPr="00734F28">
              <w:rPr>
                <w:rFonts w:ascii="Arial" w:hAnsi="Arial" w:cs="Arial"/>
                <w:color w:val="000000"/>
                <w:sz w:val="16"/>
                <w:szCs w:val="16"/>
              </w:rPr>
              <w:br/>
              <w:t>Такеда Мануфекчурінг Австрія АГ, Австрія;</w:t>
            </w:r>
          </w:p>
          <w:p w:rsidR="00C638A0" w:rsidRPr="003F3EF5" w:rsidRDefault="00C638A0" w:rsidP="002748D9">
            <w:pPr>
              <w:pStyle w:val="Normal"/>
              <w:tabs>
                <w:tab w:val="left" w:pos="12600"/>
              </w:tabs>
              <w:jc w:val="center"/>
              <w:rPr>
                <w:rFonts w:ascii="Arial" w:hAnsi="Arial" w:cs="Arial"/>
                <w:color w:val="000000"/>
                <w:sz w:val="16"/>
                <w:szCs w:val="16"/>
              </w:rPr>
            </w:pPr>
            <w:r w:rsidRPr="00734F28">
              <w:rPr>
                <w:rFonts w:ascii="Arial" w:hAnsi="Arial" w:cs="Arial"/>
                <w:color w:val="000000"/>
                <w:sz w:val="16"/>
                <w:szCs w:val="16"/>
              </w:rPr>
              <w:t>контроль якості ГЛЗ ("Механічні включення"):</w:t>
            </w:r>
            <w:r w:rsidRPr="00734F28">
              <w:rPr>
                <w:rFonts w:ascii="Arial" w:hAnsi="Arial" w:cs="Arial"/>
                <w:color w:val="000000"/>
                <w:sz w:val="16"/>
                <w:szCs w:val="16"/>
              </w:rPr>
              <w:br/>
              <w:t>Офі Технолоджи енд Інновейшіон ГмбХ, Австрія</w:t>
            </w:r>
            <w:r w:rsidRPr="003F3EF5">
              <w:rPr>
                <w:rFonts w:ascii="Arial" w:hAnsi="Arial" w:cs="Arial"/>
                <w:color w:val="000000"/>
                <w:sz w:val="16"/>
                <w:szCs w:val="16"/>
              </w:rPr>
              <w:t>;</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виробництво, контроль якості та первинне пакування розчинника:</w:t>
            </w:r>
            <w:r w:rsidRPr="003F3EF5">
              <w:rPr>
                <w:rFonts w:ascii="Arial" w:hAnsi="Arial" w:cs="Arial"/>
                <w:color w:val="000000"/>
                <w:sz w:val="16"/>
                <w:szCs w:val="16"/>
              </w:rPr>
              <w:br/>
              <w:t>Зігфрід Хамельн ГмбХ, Німеччина; </w:t>
            </w:r>
            <w:r w:rsidRPr="003F3EF5">
              <w:rPr>
                <w:rFonts w:ascii="Arial" w:hAnsi="Arial" w:cs="Arial"/>
                <w:color w:val="000000"/>
                <w:sz w:val="16"/>
                <w:szCs w:val="16"/>
              </w:rPr>
              <w:br/>
              <w:t>стерилізація пробок і мішків для перенесення:</w:t>
            </w:r>
            <w:r w:rsidRPr="003F3EF5">
              <w:rPr>
                <w:rFonts w:ascii="Arial" w:hAnsi="Arial" w:cs="Arial"/>
                <w:color w:val="000000"/>
                <w:sz w:val="16"/>
                <w:szCs w:val="16"/>
              </w:rPr>
              <w:br/>
              <w:t>Вест Фармасьютікал Сервісез, Інк, США</w:t>
            </w:r>
          </w:p>
          <w:p w:rsidR="00C638A0" w:rsidRPr="00734F28"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Бельгія/</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США/</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Австрія/</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3F3EF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(Уферштрассе 15, А-2304 Орт ан дер Донау, Австрія) / Baxter AG (Uferstrasse 15, А-2304 Orth an der Donau, Austria). Запропоновано: Такеда Мануфекчурінг Австрія АГ (Уферштрассе 15, 2304 Орт ан дер Донау, Австрія) / Takeda Manufacturing Austria AG (Uferstrasse 15, 2304 Orth an der Donau, Austria). Термін введення змін протягом 6 місяців після затвердження. </w:t>
            </w:r>
            <w:r w:rsidRPr="003F3EF5">
              <w:rPr>
                <w:rFonts w:ascii="Arial" w:hAnsi="Arial" w:cs="Arial"/>
                <w:color w:val="000000"/>
                <w:sz w:val="16"/>
                <w:szCs w:val="16"/>
              </w:rPr>
              <w:b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(Ланге Аллее 24, 1221 Відень, Австрія) / Baxter AG (Lange Allee 24, 1221 Vienna, Austria). </w:t>
            </w:r>
            <w:r w:rsidRPr="003F3EF5">
              <w:rPr>
                <w:rFonts w:ascii="Arial" w:hAnsi="Arial" w:cs="Arial"/>
                <w:color w:val="000000"/>
                <w:sz w:val="16"/>
                <w:szCs w:val="16"/>
              </w:rPr>
              <w:br/>
              <w:t>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r w:rsidRPr="003F3EF5">
              <w:rPr>
                <w:rFonts w:ascii="Arial" w:hAnsi="Arial" w:cs="Arial"/>
                <w:color w:val="000000"/>
                <w:sz w:val="16"/>
                <w:szCs w:val="16"/>
              </w:rPr>
              <w:br/>
              <w:t xml:space="preserve">Редакційні правки до розділу досьє 3.2.Р.3.1. </w:t>
            </w:r>
            <w:r w:rsidRPr="003F3EF5">
              <w:rPr>
                <w:rFonts w:ascii="Arial" w:hAnsi="Arial" w:cs="Arial"/>
                <w:color w:val="000000"/>
                <w:sz w:val="16"/>
                <w:szCs w:val="16"/>
                <w:lang w:val="ru-RU"/>
              </w:rPr>
              <w:t>Вищенаведені зміни назви виробників вносяться до Реєстраційного посвідчення та Методів контролю якості.</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Бакстер АГ (Уферштрассе 15, А-2304 Орт ан дер Донау, Австрія) / </w:t>
            </w:r>
            <w:r w:rsidRPr="003F3EF5">
              <w:rPr>
                <w:rFonts w:ascii="Arial" w:hAnsi="Arial" w:cs="Arial"/>
                <w:color w:val="000000"/>
                <w:sz w:val="16"/>
                <w:szCs w:val="16"/>
              </w:rPr>
              <w:t>Baxter</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А-2304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Запропоновано: Такеда Мануфекчурінг Австрія АГ (Уферштрассе 15, 2304 Орт ан дер Донау, Австрія)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Термін введення змін протягом 6 місяців після затвердження.</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Баксалта Мануфекчурінг САРЛ, (Відділення у Сінгапурі, 2А Вудлендс Індастріал Парк Д Стріт 2 Сінгапур, 737779, Сінгапур) / </w:t>
            </w:r>
            <w:r w:rsidRPr="003F3EF5">
              <w:rPr>
                <w:rFonts w:ascii="Arial" w:hAnsi="Arial" w:cs="Arial"/>
                <w:color w:val="000000"/>
                <w:sz w:val="16"/>
                <w:szCs w:val="16"/>
              </w:rPr>
              <w:t>Baxalta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SARL</w:t>
            </w:r>
            <w:r w:rsidRPr="003F3EF5">
              <w:rPr>
                <w:rFonts w:ascii="Arial" w:hAnsi="Arial" w:cs="Arial"/>
                <w:color w:val="000000"/>
                <w:sz w:val="16"/>
                <w:szCs w:val="16"/>
                <w:lang w:val="ru-RU"/>
              </w:rPr>
              <w:t>,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Branch</w:t>
            </w:r>
            <w:r w:rsidRPr="003F3EF5">
              <w:rPr>
                <w:rFonts w:ascii="Arial" w:hAnsi="Arial" w:cs="Arial"/>
                <w:color w:val="000000"/>
                <w:sz w:val="16"/>
                <w:szCs w:val="16"/>
                <w:lang w:val="ru-RU"/>
              </w:rPr>
              <w:t>, 2</w:t>
            </w:r>
            <w:r w:rsidRPr="003F3EF5">
              <w:rPr>
                <w:rFonts w:ascii="Arial" w:hAnsi="Arial" w:cs="Arial"/>
                <w:color w:val="000000"/>
                <w:sz w:val="16"/>
                <w:szCs w:val="16"/>
              </w:rPr>
              <w:t>A</w:t>
            </w:r>
            <w:r w:rsidRPr="003F3EF5">
              <w:rPr>
                <w:rFonts w:ascii="Arial" w:hAnsi="Arial" w:cs="Arial"/>
                <w:color w:val="000000"/>
                <w:sz w:val="16"/>
                <w:szCs w:val="16"/>
                <w:lang w:val="ru-RU"/>
              </w:rPr>
              <w:t xml:space="preserve"> </w:t>
            </w:r>
            <w:r w:rsidRPr="003F3EF5">
              <w:rPr>
                <w:rFonts w:ascii="Arial" w:hAnsi="Arial" w:cs="Arial"/>
                <w:color w:val="000000"/>
                <w:sz w:val="16"/>
                <w:szCs w:val="16"/>
              </w:rPr>
              <w:t>Woodlands</w:t>
            </w:r>
            <w:r w:rsidRPr="003F3EF5">
              <w:rPr>
                <w:rFonts w:ascii="Arial" w:hAnsi="Arial" w:cs="Arial"/>
                <w:color w:val="000000"/>
                <w:sz w:val="16"/>
                <w:szCs w:val="16"/>
                <w:lang w:val="ru-RU"/>
              </w:rPr>
              <w:t xml:space="preserve"> </w:t>
            </w:r>
            <w:r w:rsidRPr="003F3EF5">
              <w:rPr>
                <w:rFonts w:ascii="Arial" w:hAnsi="Arial" w:cs="Arial"/>
                <w:color w:val="000000"/>
                <w:sz w:val="16"/>
                <w:szCs w:val="16"/>
              </w:rPr>
              <w:t>Industrial</w:t>
            </w:r>
            <w:r w:rsidRPr="003F3EF5">
              <w:rPr>
                <w:rFonts w:ascii="Arial" w:hAnsi="Arial" w:cs="Arial"/>
                <w:color w:val="000000"/>
                <w:sz w:val="16"/>
                <w:szCs w:val="16"/>
                <w:lang w:val="ru-RU"/>
              </w:rPr>
              <w:t xml:space="preserve"> </w:t>
            </w:r>
            <w:r w:rsidRPr="003F3EF5">
              <w:rPr>
                <w:rFonts w:ascii="Arial" w:hAnsi="Arial" w:cs="Arial"/>
                <w:color w:val="000000"/>
                <w:sz w:val="16"/>
                <w:szCs w:val="16"/>
              </w:rPr>
              <w:t>Park</w:t>
            </w:r>
            <w:r w:rsidRPr="003F3EF5">
              <w:rPr>
                <w:rFonts w:ascii="Arial" w:hAnsi="Arial" w:cs="Arial"/>
                <w:color w:val="000000"/>
                <w:sz w:val="16"/>
                <w:szCs w:val="16"/>
                <w:lang w:val="ru-RU"/>
              </w:rPr>
              <w:t xml:space="preserve"> </w:t>
            </w:r>
            <w:r w:rsidRPr="003F3EF5">
              <w:rPr>
                <w:rFonts w:ascii="Arial" w:hAnsi="Arial" w:cs="Arial"/>
                <w:color w:val="000000"/>
                <w:sz w:val="16"/>
                <w:szCs w:val="16"/>
              </w:rPr>
              <w:t>D</w:t>
            </w:r>
            <w:r w:rsidRPr="003F3EF5">
              <w:rPr>
                <w:rFonts w:ascii="Arial" w:hAnsi="Arial" w:cs="Arial"/>
                <w:color w:val="000000"/>
                <w:sz w:val="16"/>
                <w:szCs w:val="16"/>
                <w:lang w:val="ru-RU"/>
              </w:rPr>
              <w:t xml:space="preserve"> </w:t>
            </w:r>
            <w:r w:rsidRPr="003F3EF5">
              <w:rPr>
                <w:rFonts w:ascii="Arial" w:hAnsi="Arial" w:cs="Arial"/>
                <w:color w:val="000000"/>
                <w:sz w:val="16"/>
                <w:szCs w:val="16"/>
              </w:rPr>
              <w:t>Street</w:t>
            </w:r>
            <w:r w:rsidRPr="003F3EF5">
              <w:rPr>
                <w:rFonts w:ascii="Arial" w:hAnsi="Arial" w:cs="Arial"/>
                <w:color w:val="000000"/>
                <w:sz w:val="16"/>
                <w:szCs w:val="16"/>
                <w:lang w:val="ru-RU"/>
              </w:rPr>
              <w:t xml:space="preserve"> 2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737779,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Запропоновано: Такеда Мануфекчурінг Сінгапур Пте. Лтд, (Відділення у Сінгапурі, 2А Вудлендс Індастріал Парк Д Стріт 2 Сінгапур, 737779, Сінгапур)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Pte</w:t>
            </w:r>
            <w:r w:rsidRPr="003F3EF5">
              <w:rPr>
                <w:rFonts w:ascii="Arial" w:hAnsi="Arial" w:cs="Arial"/>
                <w:color w:val="000000"/>
                <w:sz w:val="16"/>
                <w:szCs w:val="16"/>
                <w:lang w:val="ru-RU"/>
              </w:rPr>
              <w:t xml:space="preserve">. </w:t>
            </w:r>
            <w:r w:rsidRPr="003F3EF5">
              <w:rPr>
                <w:rFonts w:ascii="Arial" w:hAnsi="Arial" w:cs="Arial"/>
                <w:color w:val="000000"/>
                <w:sz w:val="16"/>
                <w:szCs w:val="16"/>
              </w:rPr>
              <w:t xml:space="preserve">Ltd, (Singapore Branch, 2A Woodlands Industrial Park D Street 2 Singapore, 737779, Singapore). </w:t>
            </w:r>
            <w:r w:rsidRPr="003F3EF5">
              <w:rPr>
                <w:rFonts w:ascii="Arial" w:hAnsi="Arial" w:cs="Arial"/>
                <w:color w:val="000000"/>
                <w:sz w:val="16"/>
                <w:szCs w:val="16"/>
              </w:rPr>
              <w:br/>
              <w:t>Зміна A.4, ІА Зміна назви виробника відповідального за контроль якості діючої речовини, без зміни місця виробництва: Затверджено: Бакстер АГ (Ланге Аллее 24, 1221 Відень, Австрія) / Baxter AG (Lange Allee 24, 1221 Vienna, Austria). 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3F3E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3F3EF5">
              <w:rPr>
                <w:rFonts w:ascii="Arial" w:hAnsi="Arial" w:cs="Arial"/>
                <w:sz w:val="16"/>
                <w:szCs w:val="16"/>
              </w:rPr>
              <w:t>UA/16879/01/04</w:t>
            </w:r>
          </w:p>
        </w:tc>
      </w:tr>
      <w:tr w:rsidR="00C638A0"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638A0" w:rsidRPr="006F5FC0" w:rsidRDefault="00C638A0" w:rsidP="002748D9">
            <w:pPr>
              <w:pStyle w:val="msolistparagraph0"/>
              <w:numPr>
                <w:ilvl w:val="0"/>
                <w:numId w:val="8"/>
              </w:numPr>
              <w:tabs>
                <w:tab w:val="left" w:pos="12600"/>
              </w:tabs>
              <w:ind w:left="360"/>
              <w:rPr>
                <w:rFonts w:ascii="Arial" w:hAnsi="Arial" w:cs="Arial"/>
                <w:b/>
                <w:sz w:val="16"/>
                <w:szCs w:val="16"/>
                <w:lang w:eastAsia="en-U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C638A0" w:rsidRPr="00C9673B" w:rsidRDefault="00C638A0" w:rsidP="002748D9">
            <w:pPr>
              <w:pStyle w:val="Normal"/>
              <w:tabs>
                <w:tab w:val="left" w:pos="12600"/>
              </w:tabs>
              <w:rPr>
                <w:rFonts w:ascii="Arial" w:hAnsi="Arial" w:cs="Arial"/>
                <w:b/>
                <w:sz w:val="16"/>
                <w:szCs w:val="16"/>
              </w:rPr>
            </w:pPr>
            <w:r w:rsidRPr="003F3EF5">
              <w:rPr>
                <w:rFonts w:ascii="Arial" w:hAnsi="Arial" w:cs="Arial"/>
                <w:b/>
                <w:sz w:val="16"/>
                <w:szCs w:val="16"/>
              </w:rPr>
              <w:t>РІКСУБІС</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rPr>
                <w:rFonts w:ascii="Arial" w:hAnsi="Arial" w:cs="Arial"/>
                <w:color w:val="000000"/>
                <w:sz w:val="16"/>
                <w:szCs w:val="16"/>
                <w:lang w:val="ru-RU"/>
              </w:rPr>
            </w:pPr>
            <w:r w:rsidRPr="003F3EF5">
              <w:rPr>
                <w:rFonts w:ascii="Arial" w:hAnsi="Arial" w:cs="Arial"/>
                <w:color w:val="000000"/>
                <w:sz w:val="16"/>
                <w:szCs w:val="16"/>
                <w:lang w:val="ru-RU"/>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Баксалта Інновейшнз ГмбХ</w:t>
            </w:r>
          </w:p>
        </w:tc>
        <w:tc>
          <w:tcPr>
            <w:tcW w:w="124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lang w:val="ru-RU"/>
              </w:rPr>
              <w:t>Австрія</w:t>
            </w:r>
          </w:p>
        </w:tc>
        <w:tc>
          <w:tcPr>
            <w:tcW w:w="3153" w:type="dxa"/>
            <w:tcBorders>
              <w:top w:val="single" w:sz="4" w:space="0" w:color="auto"/>
              <w:left w:val="single" w:sz="4" w:space="0" w:color="000000"/>
              <w:bottom w:val="single" w:sz="4" w:space="0" w:color="auto"/>
              <w:right w:val="single" w:sz="4" w:space="0" w:color="000000"/>
            </w:tcBorders>
            <w:shd w:val="clear" w:color="auto" w:fill="FFFFFF"/>
          </w:tcPr>
          <w:p w:rsidR="00C638A0" w:rsidRPr="00462FA4" w:rsidRDefault="00C638A0" w:rsidP="002748D9">
            <w:pPr>
              <w:pStyle w:val="Normal"/>
              <w:tabs>
                <w:tab w:val="left" w:pos="12600"/>
              </w:tabs>
              <w:jc w:val="center"/>
              <w:rPr>
                <w:rFonts w:ascii="Arial" w:hAnsi="Arial" w:cs="Arial"/>
                <w:color w:val="000000"/>
                <w:sz w:val="16"/>
                <w:szCs w:val="16"/>
              </w:rPr>
            </w:pPr>
            <w:r w:rsidRPr="00462FA4">
              <w:rPr>
                <w:rFonts w:ascii="Arial" w:hAnsi="Arial" w:cs="Arial"/>
                <w:color w:val="000000"/>
                <w:sz w:val="16"/>
                <w:szCs w:val="16"/>
              </w:rPr>
              <w:t>маркування, вторинне пакування та випуск серії ГЛЗ та розчинника:</w:t>
            </w:r>
            <w:r w:rsidRPr="00462FA4">
              <w:rPr>
                <w:rFonts w:ascii="Arial" w:hAnsi="Arial" w:cs="Arial"/>
                <w:color w:val="000000"/>
                <w:sz w:val="16"/>
                <w:szCs w:val="16"/>
              </w:rPr>
              <w:br/>
              <w:t>Баксалта Белджіум Мануфектурінг СА, Бельгія</w:t>
            </w:r>
            <w:r w:rsidRPr="003F3EF5">
              <w:rPr>
                <w:rFonts w:ascii="Arial" w:hAnsi="Arial" w:cs="Arial"/>
                <w:color w:val="000000"/>
                <w:sz w:val="16"/>
                <w:szCs w:val="16"/>
              </w:rPr>
              <w:t>;</w:t>
            </w:r>
            <w:r w:rsidRPr="00462FA4">
              <w:rPr>
                <w:rFonts w:ascii="Arial" w:hAnsi="Arial" w:cs="Arial"/>
                <w:color w:val="000000"/>
                <w:sz w:val="16"/>
                <w:szCs w:val="16"/>
              </w:rPr>
              <w:br/>
              <w:t>виробництво, контроль якості та первинне пакування ГЛЗ:</w:t>
            </w:r>
            <w:r w:rsidRPr="00462FA4">
              <w:rPr>
                <w:rFonts w:ascii="Arial" w:hAnsi="Arial" w:cs="Arial"/>
                <w:color w:val="000000"/>
                <w:sz w:val="16"/>
                <w:szCs w:val="16"/>
              </w:rPr>
              <w:br/>
              <w:t>Баксалта ЮС Інк., США;</w:t>
            </w:r>
            <w:r w:rsidRPr="00462FA4">
              <w:rPr>
                <w:rFonts w:ascii="Arial" w:hAnsi="Arial" w:cs="Arial"/>
                <w:color w:val="000000"/>
                <w:sz w:val="16"/>
                <w:szCs w:val="16"/>
              </w:rPr>
              <w:br/>
              <w:t>частковий контроль якості ГЛЗ:</w:t>
            </w:r>
            <w:r w:rsidRPr="00462FA4">
              <w:rPr>
                <w:rFonts w:ascii="Arial" w:hAnsi="Arial" w:cs="Arial"/>
                <w:color w:val="000000"/>
                <w:sz w:val="16"/>
                <w:szCs w:val="16"/>
              </w:rPr>
              <w:br/>
              <w:t>Такеда Мануфекчурінг Австрія АГ, Австрія;</w:t>
            </w:r>
            <w:r w:rsidRPr="00462FA4">
              <w:rPr>
                <w:rFonts w:ascii="Arial" w:hAnsi="Arial" w:cs="Arial"/>
                <w:color w:val="000000"/>
                <w:sz w:val="16"/>
                <w:szCs w:val="16"/>
              </w:rPr>
              <w:br/>
              <w:t>частковий контроль якості ГЛЗ:</w:t>
            </w:r>
            <w:r w:rsidRPr="00462FA4">
              <w:rPr>
                <w:rFonts w:ascii="Arial" w:hAnsi="Arial" w:cs="Arial"/>
                <w:color w:val="000000"/>
                <w:sz w:val="16"/>
                <w:szCs w:val="16"/>
              </w:rPr>
              <w:br/>
              <w:t>Такеда Мануфекчурінг Австрія АГ, Австрія;</w:t>
            </w:r>
          </w:p>
          <w:p w:rsidR="00C638A0" w:rsidRPr="003F3EF5" w:rsidRDefault="00C638A0" w:rsidP="002748D9">
            <w:pPr>
              <w:pStyle w:val="Normal"/>
              <w:tabs>
                <w:tab w:val="left" w:pos="12600"/>
              </w:tabs>
              <w:jc w:val="center"/>
              <w:rPr>
                <w:rFonts w:ascii="Arial" w:hAnsi="Arial" w:cs="Arial"/>
                <w:color w:val="000000"/>
                <w:sz w:val="16"/>
                <w:szCs w:val="16"/>
              </w:rPr>
            </w:pPr>
            <w:r w:rsidRPr="00462FA4">
              <w:rPr>
                <w:rFonts w:ascii="Arial" w:hAnsi="Arial" w:cs="Arial"/>
                <w:color w:val="000000"/>
                <w:sz w:val="16"/>
                <w:szCs w:val="16"/>
              </w:rPr>
              <w:t>контроль якості ГЛЗ ("Механічні включення"):</w:t>
            </w:r>
            <w:r w:rsidRPr="00462FA4">
              <w:rPr>
                <w:rFonts w:ascii="Arial" w:hAnsi="Arial" w:cs="Arial"/>
                <w:color w:val="000000"/>
                <w:sz w:val="16"/>
                <w:szCs w:val="16"/>
              </w:rPr>
              <w:br/>
              <w:t>Офі Технолоджи енд Інновейшіон ГмбХ, Австрія</w:t>
            </w:r>
            <w:r w:rsidRPr="003F3EF5">
              <w:rPr>
                <w:rFonts w:ascii="Arial" w:hAnsi="Arial" w:cs="Arial"/>
                <w:color w:val="000000"/>
                <w:sz w:val="16"/>
                <w:szCs w:val="16"/>
              </w:rPr>
              <w:t>;</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виробництво, контроль якості та первинне пакування розчинника:</w:t>
            </w:r>
            <w:r w:rsidRPr="003F3EF5">
              <w:rPr>
                <w:rFonts w:ascii="Arial" w:hAnsi="Arial" w:cs="Arial"/>
                <w:color w:val="000000"/>
                <w:sz w:val="16"/>
                <w:szCs w:val="16"/>
              </w:rPr>
              <w:br/>
              <w:t>Зігфрід Хамельн ГмбХ, Німеччина; </w:t>
            </w:r>
            <w:r w:rsidRPr="003F3EF5">
              <w:rPr>
                <w:rFonts w:ascii="Arial" w:hAnsi="Arial" w:cs="Arial"/>
                <w:color w:val="000000"/>
                <w:sz w:val="16"/>
                <w:szCs w:val="16"/>
              </w:rPr>
              <w:br/>
              <w:t>стерилізація пробок і мішків для перенесення:</w:t>
            </w:r>
            <w:r w:rsidRPr="003F3EF5">
              <w:rPr>
                <w:rFonts w:ascii="Arial" w:hAnsi="Arial" w:cs="Arial"/>
                <w:color w:val="000000"/>
                <w:sz w:val="16"/>
                <w:szCs w:val="16"/>
              </w:rPr>
              <w:br/>
              <w:t>Вест Фармасьютікал Сервісез, Інк, США</w:t>
            </w:r>
          </w:p>
          <w:p w:rsidR="00C638A0" w:rsidRPr="00462FA4" w:rsidRDefault="00C638A0" w:rsidP="002748D9">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Бельгія/</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США/</w:t>
            </w:r>
          </w:p>
          <w:p w:rsidR="00C638A0" w:rsidRPr="003F3EF5"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Австрія/</w:t>
            </w:r>
          </w:p>
          <w:p w:rsidR="00C638A0" w:rsidRPr="00C9673B" w:rsidRDefault="00C638A0" w:rsidP="002748D9">
            <w:pPr>
              <w:pStyle w:val="Normal"/>
              <w:tabs>
                <w:tab w:val="left" w:pos="12600"/>
              </w:tabs>
              <w:jc w:val="center"/>
              <w:rPr>
                <w:rFonts w:ascii="Arial" w:hAnsi="Arial" w:cs="Arial"/>
                <w:color w:val="000000"/>
                <w:sz w:val="16"/>
                <w:szCs w:val="16"/>
                <w:lang w:val="ru-RU"/>
              </w:rPr>
            </w:pPr>
            <w:r w:rsidRPr="003F3EF5">
              <w:rPr>
                <w:rFonts w:ascii="Arial" w:hAnsi="Arial" w:cs="Arial"/>
                <w:color w:val="000000"/>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color w:val="000000"/>
                <w:sz w:val="16"/>
                <w:szCs w:val="16"/>
              </w:rPr>
            </w:pPr>
            <w:r w:rsidRPr="003F3EF5">
              <w:rPr>
                <w:rFonts w:ascii="Arial" w:hAnsi="Arial" w:cs="Arial"/>
                <w:color w:val="000000"/>
                <w:sz w:val="16"/>
                <w:szCs w:val="16"/>
              </w:rP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(Уферштрассе 15, А-2304 Орт ан дер Донау, Австрія) / Baxter AG (Uferstrasse 15, А-2304 Orth an der Donau, Austria). Запропоновано: Такеда Мануфекчурінг Австрія АГ (Уферштрассе 15, 2304 Орт ан дер Донау, Австрія) / Takeda Manufacturing Austria AG (Uferstrasse 15, 2304 Orth an der Donau, Austria). Термін введення змін протягом 6 місяців після затвердження. </w:t>
            </w:r>
            <w:r w:rsidRPr="003F3EF5">
              <w:rPr>
                <w:rFonts w:ascii="Arial" w:hAnsi="Arial" w:cs="Arial"/>
                <w:color w:val="000000"/>
                <w:sz w:val="16"/>
                <w:szCs w:val="16"/>
              </w:rPr>
              <w:br/>
              <w:t xml:space="preserve">Зміна A.5.b, ІА Зміна назви виробника відповідального за контроль якості готового лікарського засобу, без зміни місця виробництва: Затверджено: Бакстер АГ (Ланге Аллее 24, 1221 Відень, Австрія) / Baxter AG (Lange Allee 24, 1221 Vienna, Austria). </w:t>
            </w:r>
            <w:r w:rsidRPr="003F3EF5">
              <w:rPr>
                <w:rFonts w:ascii="Arial" w:hAnsi="Arial" w:cs="Arial"/>
                <w:color w:val="000000"/>
                <w:sz w:val="16"/>
                <w:szCs w:val="16"/>
              </w:rPr>
              <w:br/>
              <w:t>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r w:rsidRPr="003F3EF5">
              <w:rPr>
                <w:rFonts w:ascii="Arial" w:hAnsi="Arial" w:cs="Arial"/>
                <w:color w:val="000000"/>
                <w:sz w:val="16"/>
                <w:szCs w:val="16"/>
              </w:rPr>
              <w:br/>
              <w:t xml:space="preserve">Редакційні правки до розділу досьє 3.2.Р.3.1. </w:t>
            </w:r>
            <w:r w:rsidRPr="003F3EF5">
              <w:rPr>
                <w:rFonts w:ascii="Arial" w:hAnsi="Arial" w:cs="Arial"/>
                <w:color w:val="000000"/>
                <w:sz w:val="16"/>
                <w:szCs w:val="16"/>
                <w:lang w:val="ru-RU"/>
              </w:rPr>
              <w:t>Вищенаведені зміни назви виробників вносяться до Реєстраційного посвідчення та Методів контролю якості.</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Бакстер АГ (Уферштрассе 15, А-2304 Орт ан дер Донау, Австрія) / </w:t>
            </w:r>
            <w:r w:rsidRPr="003F3EF5">
              <w:rPr>
                <w:rFonts w:ascii="Arial" w:hAnsi="Arial" w:cs="Arial"/>
                <w:color w:val="000000"/>
                <w:sz w:val="16"/>
                <w:szCs w:val="16"/>
              </w:rPr>
              <w:t>Baxter</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А-2304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Запропоновано: Такеда Мануфекчурінг Австрія АГ (Уферштрассе 15, 2304 Орт ан дер Донау, Австрія)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xml:space="preserve"> </w:t>
            </w:r>
            <w:r w:rsidRPr="003F3EF5">
              <w:rPr>
                <w:rFonts w:ascii="Arial" w:hAnsi="Arial" w:cs="Arial"/>
                <w:color w:val="000000"/>
                <w:sz w:val="16"/>
                <w:szCs w:val="16"/>
              </w:rPr>
              <w:t>AG</w:t>
            </w:r>
            <w:r w:rsidRPr="003F3EF5">
              <w:rPr>
                <w:rFonts w:ascii="Arial" w:hAnsi="Arial" w:cs="Arial"/>
                <w:color w:val="000000"/>
                <w:sz w:val="16"/>
                <w:szCs w:val="16"/>
                <w:lang w:val="ru-RU"/>
              </w:rPr>
              <w:t xml:space="preserve"> (</w:t>
            </w:r>
            <w:r w:rsidRPr="003F3EF5">
              <w:rPr>
                <w:rFonts w:ascii="Arial" w:hAnsi="Arial" w:cs="Arial"/>
                <w:color w:val="000000"/>
                <w:sz w:val="16"/>
                <w:szCs w:val="16"/>
              </w:rPr>
              <w:t>Uferstrasse</w:t>
            </w:r>
            <w:r w:rsidRPr="003F3EF5">
              <w:rPr>
                <w:rFonts w:ascii="Arial" w:hAnsi="Arial" w:cs="Arial"/>
                <w:color w:val="000000"/>
                <w:sz w:val="16"/>
                <w:szCs w:val="16"/>
                <w:lang w:val="ru-RU"/>
              </w:rPr>
              <w:t xml:space="preserve"> 15, 2304 </w:t>
            </w:r>
            <w:r w:rsidRPr="003F3EF5">
              <w:rPr>
                <w:rFonts w:ascii="Arial" w:hAnsi="Arial" w:cs="Arial"/>
                <w:color w:val="000000"/>
                <w:sz w:val="16"/>
                <w:szCs w:val="16"/>
              </w:rPr>
              <w:t>Orth</w:t>
            </w:r>
            <w:r w:rsidRPr="003F3EF5">
              <w:rPr>
                <w:rFonts w:ascii="Arial" w:hAnsi="Arial" w:cs="Arial"/>
                <w:color w:val="000000"/>
                <w:sz w:val="16"/>
                <w:szCs w:val="16"/>
                <w:lang w:val="ru-RU"/>
              </w:rPr>
              <w:t xml:space="preserve"> </w:t>
            </w:r>
            <w:r w:rsidRPr="003F3EF5">
              <w:rPr>
                <w:rFonts w:ascii="Arial" w:hAnsi="Arial" w:cs="Arial"/>
                <w:color w:val="000000"/>
                <w:sz w:val="16"/>
                <w:szCs w:val="16"/>
              </w:rPr>
              <w:t>an</w:t>
            </w:r>
            <w:r w:rsidRPr="003F3EF5">
              <w:rPr>
                <w:rFonts w:ascii="Arial" w:hAnsi="Arial" w:cs="Arial"/>
                <w:color w:val="000000"/>
                <w:sz w:val="16"/>
                <w:szCs w:val="16"/>
                <w:lang w:val="ru-RU"/>
              </w:rPr>
              <w:t xml:space="preserve"> </w:t>
            </w:r>
            <w:r w:rsidRPr="003F3EF5">
              <w:rPr>
                <w:rFonts w:ascii="Arial" w:hAnsi="Arial" w:cs="Arial"/>
                <w:color w:val="000000"/>
                <w:sz w:val="16"/>
                <w:szCs w:val="16"/>
              </w:rPr>
              <w:t>der</w:t>
            </w:r>
            <w:r w:rsidRPr="003F3EF5">
              <w:rPr>
                <w:rFonts w:ascii="Arial" w:hAnsi="Arial" w:cs="Arial"/>
                <w:color w:val="000000"/>
                <w:sz w:val="16"/>
                <w:szCs w:val="16"/>
                <w:lang w:val="ru-RU"/>
              </w:rPr>
              <w:t xml:space="preserve"> </w:t>
            </w:r>
            <w:r w:rsidRPr="003F3EF5">
              <w:rPr>
                <w:rFonts w:ascii="Arial" w:hAnsi="Arial" w:cs="Arial"/>
                <w:color w:val="000000"/>
                <w:sz w:val="16"/>
                <w:szCs w:val="16"/>
              </w:rPr>
              <w:t>Donau</w:t>
            </w:r>
            <w:r w:rsidRPr="003F3EF5">
              <w:rPr>
                <w:rFonts w:ascii="Arial" w:hAnsi="Arial" w:cs="Arial"/>
                <w:color w:val="000000"/>
                <w:sz w:val="16"/>
                <w:szCs w:val="16"/>
                <w:lang w:val="ru-RU"/>
              </w:rPr>
              <w:t xml:space="preserve">, </w:t>
            </w:r>
            <w:r w:rsidRPr="003F3EF5">
              <w:rPr>
                <w:rFonts w:ascii="Arial" w:hAnsi="Arial" w:cs="Arial"/>
                <w:color w:val="000000"/>
                <w:sz w:val="16"/>
                <w:szCs w:val="16"/>
              </w:rPr>
              <w:t>Austria</w:t>
            </w:r>
            <w:r w:rsidRPr="003F3EF5">
              <w:rPr>
                <w:rFonts w:ascii="Arial" w:hAnsi="Arial" w:cs="Arial"/>
                <w:color w:val="000000"/>
                <w:sz w:val="16"/>
                <w:szCs w:val="16"/>
                <w:lang w:val="ru-RU"/>
              </w:rPr>
              <w:t>). Термін введення змін протягом 6 місяців після затвердження.</w:t>
            </w:r>
            <w:r w:rsidRPr="003F3EF5">
              <w:rPr>
                <w:rFonts w:ascii="Arial" w:hAnsi="Arial" w:cs="Arial"/>
                <w:color w:val="000000"/>
                <w:sz w:val="16"/>
                <w:szCs w:val="16"/>
                <w:lang w:val="ru-RU"/>
              </w:rPr>
              <w:br/>
              <w:t xml:space="preserve">Зміна </w:t>
            </w:r>
            <w:r w:rsidRPr="003F3EF5">
              <w:rPr>
                <w:rFonts w:ascii="Arial" w:hAnsi="Arial" w:cs="Arial"/>
                <w:color w:val="000000"/>
                <w:sz w:val="16"/>
                <w:szCs w:val="16"/>
              </w:rPr>
              <w:t>A</w:t>
            </w:r>
            <w:r w:rsidRPr="003F3EF5">
              <w:rPr>
                <w:rFonts w:ascii="Arial" w:hAnsi="Arial" w:cs="Arial"/>
                <w:color w:val="000000"/>
                <w:sz w:val="16"/>
                <w:szCs w:val="16"/>
                <w:lang w:val="ru-RU"/>
              </w:rPr>
              <w:t xml:space="preserve">.4, ІА Зміна назви виробника відповідального за виробництво та контроль якості діючої речовини, без зміни місця виробництва: Затверджено: Баксалта Мануфекчурінг САРЛ, (Відділення у Сінгапурі, 2А Вудлендс Індастріал Парк Д Стріт 2 Сінгапур, 737779, Сінгапур) / </w:t>
            </w:r>
            <w:r w:rsidRPr="003F3EF5">
              <w:rPr>
                <w:rFonts w:ascii="Arial" w:hAnsi="Arial" w:cs="Arial"/>
                <w:color w:val="000000"/>
                <w:sz w:val="16"/>
                <w:szCs w:val="16"/>
              </w:rPr>
              <w:t>Baxalta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SARL</w:t>
            </w:r>
            <w:r w:rsidRPr="003F3EF5">
              <w:rPr>
                <w:rFonts w:ascii="Arial" w:hAnsi="Arial" w:cs="Arial"/>
                <w:color w:val="000000"/>
                <w:sz w:val="16"/>
                <w:szCs w:val="16"/>
                <w:lang w:val="ru-RU"/>
              </w:rPr>
              <w:t>,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Branch</w:t>
            </w:r>
            <w:r w:rsidRPr="003F3EF5">
              <w:rPr>
                <w:rFonts w:ascii="Arial" w:hAnsi="Arial" w:cs="Arial"/>
                <w:color w:val="000000"/>
                <w:sz w:val="16"/>
                <w:szCs w:val="16"/>
                <w:lang w:val="ru-RU"/>
              </w:rPr>
              <w:t>, 2</w:t>
            </w:r>
            <w:r w:rsidRPr="003F3EF5">
              <w:rPr>
                <w:rFonts w:ascii="Arial" w:hAnsi="Arial" w:cs="Arial"/>
                <w:color w:val="000000"/>
                <w:sz w:val="16"/>
                <w:szCs w:val="16"/>
              </w:rPr>
              <w:t>A</w:t>
            </w:r>
            <w:r w:rsidRPr="003F3EF5">
              <w:rPr>
                <w:rFonts w:ascii="Arial" w:hAnsi="Arial" w:cs="Arial"/>
                <w:color w:val="000000"/>
                <w:sz w:val="16"/>
                <w:szCs w:val="16"/>
                <w:lang w:val="ru-RU"/>
              </w:rPr>
              <w:t xml:space="preserve"> </w:t>
            </w:r>
            <w:r w:rsidRPr="003F3EF5">
              <w:rPr>
                <w:rFonts w:ascii="Arial" w:hAnsi="Arial" w:cs="Arial"/>
                <w:color w:val="000000"/>
                <w:sz w:val="16"/>
                <w:szCs w:val="16"/>
              </w:rPr>
              <w:t>Woodlands</w:t>
            </w:r>
            <w:r w:rsidRPr="003F3EF5">
              <w:rPr>
                <w:rFonts w:ascii="Arial" w:hAnsi="Arial" w:cs="Arial"/>
                <w:color w:val="000000"/>
                <w:sz w:val="16"/>
                <w:szCs w:val="16"/>
                <w:lang w:val="ru-RU"/>
              </w:rPr>
              <w:t xml:space="preserve"> </w:t>
            </w:r>
            <w:r w:rsidRPr="003F3EF5">
              <w:rPr>
                <w:rFonts w:ascii="Arial" w:hAnsi="Arial" w:cs="Arial"/>
                <w:color w:val="000000"/>
                <w:sz w:val="16"/>
                <w:szCs w:val="16"/>
              </w:rPr>
              <w:t>Industrial</w:t>
            </w:r>
            <w:r w:rsidRPr="003F3EF5">
              <w:rPr>
                <w:rFonts w:ascii="Arial" w:hAnsi="Arial" w:cs="Arial"/>
                <w:color w:val="000000"/>
                <w:sz w:val="16"/>
                <w:szCs w:val="16"/>
                <w:lang w:val="ru-RU"/>
              </w:rPr>
              <w:t xml:space="preserve"> </w:t>
            </w:r>
            <w:r w:rsidRPr="003F3EF5">
              <w:rPr>
                <w:rFonts w:ascii="Arial" w:hAnsi="Arial" w:cs="Arial"/>
                <w:color w:val="000000"/>
                <w:sz w:val="16"/>
                <w:szCs w:val="16"/>
              </w:rPr>
              <w:t>Park</w:t>
            </w:r>
            <w:r w:rsidRPr="003F3EF5">
              <w:rPr>
                <w:rFonts w:ascii="Arial" w:hAnsi="Arial" w:cs="Arial"/>
                <w:color w:val="000000"/>
                <w:sz w:val="16"/>
                <w:szCs w:val="16"/>
                <w:lang w:val="ru-RU"/>
              </w:rPr>
              <w:t xml:space="preserve"> </w:t>
            </w:r>
            <w:r w:rsidRPr="003F3EF5">
              <w:rPr>
                <w:rFonts w:ascii="Arial" w:hAnsi="Arial" w:cs="Arial"/>
                <w:color w:val="000000"/>
                <w:sz w:val="16"/>
                <w:szCs w:val="16"/>
              </w:rPr>
              <w:t>D</w:t>
            </w:r>
            <w:r w:rsidRPr="003F3EF5">
              <w:rPr>
                <w:rFonts w:ascii="Arial" w:hAnsi="Arial" w:cs="Arial"/>
                <w:color w:val="000000"/>
                <w:sz w:val="16"/>
                <w:szCs w:val="16"/>
                <w:lang w:val="ru-RU"/>
              </w:rPr>
              <w:t xml:space="preserve"> </w:t>
            </w:r>
            <w:r w:rsidRPr="003F3EF5">
              <w:rPr>
                <w:rFonts w:ascii="Arial" w:hAnsi="Arial" w:cs="Arial"/>
                <w:color w:val="000000"/>
                <w:sz w:val="16"/>
                <w:szCs w:val="16"/>
              </w:rPr>
              <w:t>Street</w:t>
            </w:r>
            <w:r w:rsidRPr="003F3EF5">
              <w:rPr>
                <w:rFonts w:ascii="Arial" w:hAnsi="Arial" w:cs="Arial"/>
                <w:color w:val="000000"/>
                <w:sz w:val="16"/>
                <w:szCs w:val="16"/>
                <w:lang w:val="ru-RU"/>
              </w:rPr>
              <w:t xml:space="preserve"> 2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737779,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Запропоновано: Такеда Мануфекчурінг Сінгапур Пте. Лтд, (Відділення у Сінгапурі, 2А Вудлендс Індастріал Парк Д Стріт 2 Сінгапур, 737779, Сінгапур) / </w:t>
            </w:r>
            <w:r w:rsidRPr="003F3EF5">
              <w:rPr>
                <w:rFonts w:ascii="Arial" w:hAnsi="Arial" w:cs="Arial"/>
                <w:color w:val="000000"/>
                <w:sz w:val="16"/>
                <w:szCs w:val="16"/>
              </w:rPr>
              <w:t>Takeda</w:t>
            </w:r>
            <w:r w:rsidRPr="003F3EF5">
              <w:rPr>
                <w:rFonts w:ascii="Arial" w:hAnsi="Arial" w:cs="Arial"/>
                <w:color w:val="000000"/>
                <w:sz w:val="16"/>
                <w:szCs w:val="16"/>
                <w:lang w:val="ru-RU"/>
              </w:rPr>
              <w:t xml:space="preserve"> </w:t>
            </w:r>
            <w:r w:rsidRPr="003F3EF5">
              <w:rPr>
                <w:rFonts w:ascii="Arial" w:hAnsi="Arial" w:cs="Arial"/>
                <w:color w:val="000000"/>
                <w:sz w:val="16"/>
                <w:szCs w:val="16"/>
              </w:rPr>
              <w:t>Manufacturing</w:t>
            </w:r>
            <w:r w:rsidRPr="003F3EF5">
              <w:rPr>
                <w:rFonts w:ascii="Arial" w:hAnsi="Arial" w:cs="Arial"/>
                <w:color w:val="000000"/>
                <w:sz w:val="16"/>
                <w:szCs w:val="16"/>
                <w:lang w:val="ru-RU"/>
              </w:rPr>
              <w:t xml:space="preserve"> </w:t>
            </w:r>
            <w:r w:rsidRPr="003F3EF5">
              <w:rPr>
                <w:rFonts w:ascii="Arial" w:hAnsi="Arial" w:cs="Arial"/>
                <w:color w:val="000000"/>
                <w:sz w:val="16"/>
                <w:szCs w:val="16"/>
              </w:rPr>
              <w:t>Singapore</w:t>
            </w:r>
            <w:r w:rsidRPr="003F3EF5">
              <w:rPr>
                <w:rFonts w:ascii="Arial" w:hAnsi="Arial" w:cs="Arial"/>
                <w:color w:val="000000"/>
                <w:sz w:val="16"/>
                <w:szCs w:val="16"/>
                <w:lang w:val="ru-RU"/>
              </w:rPr>
              <w:t xml:space="preserve"> </w:t>
            </w:r>
            <w:r w:rsidRPr="003F3EF5">
              <w:rPr>
                <w:rFonts w:ascii="Arial" w:hAnsi="Arial" w:cs="Arial"/>
                <w:color w:val="000000"/>
                <w:sz w:val="16"/>
                <w:szCs w:val="16"/>
              </w:rPr>
              <w:t>Pte</w:t>
            </w:r>
            <w:r w:rsidRPr="003F3EF5">
              <w:rPr>
                <w:rFonts w:ascii="Arial" w:hAnsi="Arial" w:cs="Arial"/>
                <w:color w:val="000000"/>
                <w:sz w:val="16"/>
                <w:szCs w:val="16"/>
                <w:lang w:val="ru-RU"/>
              </w:rPr>
              <w:t xml:space="preserve">. </w:t>
            </w:r>
            <w:r w:rsidRPr="003F3EF5">
              <w:rPr>
                <w:rFonts w:ascii="Arial" w:hAnsi="Arial" w:cs="Arial"/>
                <w:color w:val="000000"/>
                <w:sz w:val="16"/>
                <w:szCs w:val="16"/>
              </w:rPr>
              <w:t xml:space="preserve">Ltd, (Singapore Branch, 2A Woodlands Industrial Park D Street 2 Singapore, 737779, Singapore). </w:t>
            </w:r>
            <w:r w:rsidRPr="003F3EF5">
              <w:rPr>
                <w:rFonts w:ascii="Arial" w:hAnsi="Arial" w:cs="Arial"/>
                <w:color w:val="000000"/>
                <w:sz w:val="16"/>
                <w:szCs w:val="16"/>
              </w:rPr>
              <w:br/>
              <w:t>Зміна A.4, ІА Зміна назви виробника відповідального за контроль якості діючої речовини, без зміни місця виробництва: Затверджено: Бакстер АГ (Ланге Аллее 24, 1221 Відень, Австрія) / Baxter AG (Lange Allee 24, 1221 Vienna, Austria). Запропоновано: Такеда Мануфекчурінг Австрія АГ (Ланге Аллее 24, 1221 Відень, Австрія) / Takeda Manufacturing Austria AG (Lange Allee 24, 1221 Vienna, Austria).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ind w:left="-108"/>
              <w:jc w:val="center"/>
              <w:rPr>
                <w:rFonts w:ascii="Arial" w:hAnsi="Arial" w:cs="Arial"/>
                <w:i/>
                <w:sz w:val="16"/>
                <w:szCs w:val="16"/>
              </w:rPr>
            </w:pPr>
            <w:r w:rsidRPr="003F3EF5">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C638A0" w:rsidRPr="00C9673B" w:rsidRDefault="00C638A0" w:rsidP="002748D9">
            <w:pPr>
              <w:pStyle w:val="Normal"/>
              <w:tabs>
                <w:tab w:val="left" w:pos="12600"/>
              </w:tabs>
              <w:jc w:val="center"/>
              <w:rPr>
                <w:rFonts w:ascii="Arial" w:hAnsi="Arial" w:cs="Arial"/>
                <w:sz w:val="16"/>
                <w:szCs w:val="16"/>
              </w:rPr>
            </w:pPr>
            <w:r w:rsidRPr="003F3EF5">
              <w:rPr>
                <w:rFonts w:ascii="Arial" w:hAnsi="Arial" w:cs="Arial"/>
                <w:sz w:val="16"/>
                <w:szCs w:val="16"/>
              </w:rPr>
              <w:t>UA/16879/01/05</w:t>
            </w:r>
          </w:p>
        </w:tc>
      </w:tr>
    </w:tbl>
    <w:p w:rsidR="00C638A0" w:rsidRDefault="00C638A0" w:rsidP="00C638A0">
      <w:pPr>
        <w:pStyle w:val="Normal"/>
        <w:jc w:val="center"/>
        <w:rPr>
          <w:lang w:val="ru-RU"/>
        </w:rPr>
      </w:pPr>
    </w:p>
    <w:p w:rsidR="00C638A0" w:rsidRDefault="00C638A0" w:rsidP="00C638A0">
      <w:pPr>
        <w:pStyle w:val="Normal"/>
        <w:jc w:val="center"/>
        <w:rPr>
          <w:lang w:val="ru-RU"/>
        </w:rPr>
      </w:pPr>
    </w:p>
    <w:p w:rsidR="00C638A0" w:rsidRDefault="00C638A0" w:rsidP="00C638A0">
      <w:pPr>
        <w:pStyle w:val="Normal"/>
        <w:jc w:val="center"/>
        <w:rPr>
          <w:lang w:val="ru-RU"/>
        </w:rPr>
      </w:pPr>
    </w:p>
    <w:p w:rsidR="00C638A0" w:rsidRDefault="00C638A0" w:rsidP="00C638A0">
      <w:pPr>
        <w:pStyle w:val="Normal"/>
        <w:jc w:val="center"/>
        <w:rPr>
          <w:lang w:val="ru-RU"/>
        </w:rPr>
      </w:pPr>
    </w:p>
    <w:p w:rsidR="00C638A0" w:rsidRPr="00AE69EA" w:rsidRDefault="00C638A0" w:rsidP="00C638A0">
      <w:pPr>
        <w:ind w:left="540"/>
        <w:rPr>
          <w:b/>
          <w:sz w:val="28"/>
          <w:szCs w:val="28"/>
        </w:rPr>
      </w:pPr>
      <w:r w:rsidRPr="00AE69EA">
        <w:rPr>
          <w:b/>
          <w:sz w:val="28"/>
          <w:szCs w:val="28"/>
        </w:rPr>
        <w:t xml:space="preserve">В.о. Генерального директора </w:t>
      </w:r>
    </w:p>
    <w:p w:rsidR="00C638A0" w:rsidRDefault="00C638A0" w:rsidP="00C638A0">
      <w:pPr>
        <w:ind w:left="540"/>
        <w:rPr>
          <w:rFonts w:ascii="Arial" w:hAnsi="Arial" w:cs="Arial"/>
          <w:b/>
          <w:sz w:val="22"/>
          <w:szCs w:val="22"/>
        </w:rPr>
      </w:pPr>
      <w:r w:rsidRPr="00AE69EA">
        <w:rPr>
          <w:b/>
          <w:sz w:val="28"/>
          <w:szCs w:val="28"/>
        </w:rPr>
        <w:t xml:space="preserve">Фармацевтичного директорату                                                                                                      </w:t>
      </w:r>
      <w:r>
        <w:rPr>
          <w:b/>
          <w:sz w:val="28"/>
          <w:szCs w:val="28"/>
        </w:rPr>
        <w:t xml:space="preserve">      </w:t>
      </w:r>
      <w:r w:rsidRPr="00AE69EA">
        <w:rPr>
          <w:b/>
          <w:sz w:val="28"/>
          <w:szCs w:val="28"/>
        </w:rPr>
        <w:t xml:space="preserve">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C638A0" w:rsidRDefault="00C638A0" w:rsidP="004E1A23">
      <w:pPr>
        <w:rPr>
          <w:b/>
          <w:sz w:val="26"/>
          <w:szCs w:val="26"/>
          <w:lang w:val="uk-UA"/>
        </w:rPr>
        <w:sectPr w:rsidR="00C638A0" w:rsidSect="00CA32DE">
          <w:headerReference w:type="even" r:id="rId12"/>
          <w:headerReference w:type="default" r:id="rId13"/>
          <w:pgSz w:w="16838" w:h="11906" w:orient="landscape"/>
          <w:pgMar w:top="709" w:right="850" w:bottom="540" w:left="540" w:header="708" w:footer="708" w:gutter="0"/>
          <w:cols w:space="708"/>
          <w:titlePg/>
          <w:docGrid w:linePitch="360"/>
        </w:sectPr>
      </w:pPr>
    </w:p>
    <w:p w:rsidR="00EE0D3F" w:rsidRDefault="00EE0D3F" w:rsidP="00EE0D3F"/>
    <w:tbl>
      <w:tblPr>
        <w:tblpPr w:leftFromText="180" w:rightFromText="180" w:vertAnchor="text" w:horzAnchor="page" w:tblpX="12546" w:tblpY="-207"/>
        <w:tblW w:w="0" w:type="auto"/>
        <w:tblLook w:val="04A0" w:firstRow="1" w:lastRow="0" w:firstColumn="1" w:lastColumn="0" w:noHBand="0" w:noVBand="1"/>
      </w:tblPr>
      <w:tblGrid>
        <w:gridCol w:w="3827"/>
      </w:tblGrid>
      <w:tr w:rsidR="00EE0D3F" w:rsidRPr="00323AA9" w:rsidTr="00CA32DE">
        <w:tc>
          <w:tcPr>
            <w:tcW w:w="3827" w:type="dxa"/>
            <w:hideMark/>
          </w:tcPr>
          <w:p w:rsidR="00EE0D3F" w:rsidRDefault="00EE0D3F" w:rsidP="002748D9">
            <w:pPr>
              <w:pStyle w:val="4"/>
              <w:tabs>
                <w:tab w:val="left" w:pos="12600"/>
              </w:tabs>
              <w:spacing w:before="0" w:after="0"/>
              <w:jc w:val="both"/>
              <w:rPr>
                <w:b w:val="0"/>
                <w:sz w:val="18"/>
                <w:szCs w:val="18"/>
              </w:rPr>
            </w:pPr>
            <w:r>
              <w:rPr>
                <w:b w:val="0"/>
                <w:sz w:val="18"/>
                <w:szCs w:val="18"/>
              </w:rPr>
              <w:t xml:space="preserve">Додаток 2 </w:t>
            </w:r>
          </w:p>
          <w:p w:rsidR="00EE0D3F" w:rsidRPr="00135231" w:rsidRDefault="00EE0D3F" w:rsidP="002748D9">
            <w:pPr>
              <w:jc w:val="both"/>
              <w:rPr>
                <w:sz w:val="18"/>
                <w:szCs w:val="18"/>
              </w:rPr>
            </w:pPr>
            <w:r w:rsidRPr="00323AA9">
              <w:rPr>
                <w:sz w:val="18"/>
                <w:szCs w:val="18"/>
              </w:rPr>
              <w:t>до наказу Міністерства охорони здоров’я України «</w:t>
            </w:r>
            <w:r>
              <w:t xml:space="preserve"> </w:t>
            </w:r>
            <w:r w:rsidRPr="003D2CEB">
              <w:rPr>
                <w:sz w:val="18"/>
                <w:szCs w:val="18"/>
              </w:rPr>
              <w:t>Про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та Європейського Союзу</w:t>
            </w:r>
            <w:r w:rsidRPr="00135231">
              <w:rPr>
                <w:sz w:val="18"/>
                <w:szCs w:val="18"/>
              </w:rPr>
              <w:t>»</w:t>
            </w:r>
          </w:p>
          <w:p w:rsidR="00EE0D3F" w:rsidRDefault="00EE0D3F" w:rsidP="002748D9">
            <w:pPr>
              <w:jc w:val="both"/>
              <w:rPr>
                <w:rFonts w:cs="Calibri"/>
              </w:rPr>
            </w:pPr>
            <w:r>
              <w:rPr>
                <w:sz w:val="18"/>
                <w:szCs w:val="18"/>
                <w:u w:val="single"/>
              </w:rPr>
              <w:t>від 29 вересня 2022 року № 1762</w:t>
            </w:r>
          </w:p>
        </w:tc>
      </w:tr>
    </w:tbl>
    <w:p w:rsidR="00EE0D3F" w:rsidRDefault="00EE0D3F" w:rsidP="00EE0D3F">
      <w:pPr>
        <w:pStyle w:val="4"/>
        <w:tabs>
          <w:tab w:val="left" w:pos="12600"/>
        </w:tabs>
        <w:rPr>
          <w:rFonts w:cs="Arial"/>
          <w:sz w:val="18"/>
          <w:szCs w:val="18"/>
        </w:rPr>
      </w:pPr>
      <w:r>
        <w:rPr>
          <w:rFonts w:cs="Arial"/>
          <w:sz w:val="18"/>
          <w:szCs w:val="18"/>
        </w:rPr>
        <w:t xml:space="preserve">                                                                                                                                                                                                       </w:t>
      </w:r>
    </w:p>
    <w:p w:rsidR="00EE0D3F" w:rsidRDefault="00EE0D3F" w:rsidP="00EE0D3F">
      <w:pPr>
        <w:pStyle w:val="4"/>
        <w:tabs>
          <w:tab w:val="left" w:pos="12600"/>
        </w:tabs>
        <w:rPr>
          <w:rFonts w:cs="Arial"/>
          <w:sz w:val="18"/>
          <w:szCs w:val="18"/>
        </w:rPr>
      </w:pPr>
    </w:p>
    <w:p w:rsidR="00EE0D3F" w:rsidRDefault="00EE0D3F" w:rsidP="00EE0D3F">
      <w:pPr>
        <w:pStyle w:val="4"/>
        <w:tabs>
          <w:tab w:val="left" w:pos="12600"/>
        </w:tabs>
        <w:rPr>
          <w:rFonts w:cs="Arial"/>
          <w:sz w:val="18"/>
          <w:szCs w:val="18"/>
        </w:rPr>
      </w:pPr>
    </w:p>
    <w:p w:rsidR="00EE0D3F" w:rsidRDefault="00EE0D3F" w:rsidP="00EE0D3F">
      <w:pPr>
        <w:pStyle w:val="4"/>
        <w:tabs>
          <w:tab w:val="left" w:pos="12600"/>
        </w:tabs>
        <w:rPr>
          <w:rFonts w:cs="Arial"/>
          <w:sz w:val="18"/>
          <w:szCs w:val="18"/>
        </w:rPr>
      </w:pPr>
    </w:p>
    <w:p w:rsidR="00EE0D3F" w:rsidRDefault="00EE0D3F" w:rsidP="00EE0D3F">
      <w:pPr>
        <w:pStyle w:val="4"/>
        <w:tabs>
          <w:tab w:val="left" w:pos="12600"/>
        </w:tabs>
        <w:rPr>
          <w:rFonts w:cs="Arial"/>
          <w:sz w:val="18"/>
          <w:szCs w:val="18"/>
        </w:rPr>
      </w:pPr>
    </w:p>
    <w:p w:rsidR="00EE0D3F" w:rsidRPr="002748D9" w:rsidRDefault="00EE0D3F" w:rsidP="00EE0D3F">
      <w:pPr>
        <w:pStyle w:val="2"/>
        <w:tabs>
          <w:tab w:val="left" w:pos="12600"/>
        </w:tabs>
        <w:jc w:val="center"/>
        <w:rPr>
          <w:rFonts w:ascii="Arial" w:hAnsi="Arial" w:cs="Arial"/>
          <w:i w:val="0"/>
          <w:caps/>
        </w:rPr>
      </w:pPr>
      <w:r w:rsidRPr="002748D9">
        <w:rPr>
          <w:rFonts w:ascii="Arial" w:hAnsi="Arial" w:cs="Arial"/>
          <w:i w:val="0"/>
        </w:rPr>
        <w:t>ПЕРЕЛІК</w:t>
      </w:r>
    </w:p>
    <w:p w:rsidR="00EE0D3F" w:rsidRPr="002748D9" w:rsidRDefault="00EE0D3F" w:rsidP="00EE0D3F">
      <w:pPr>
        <w:pStyle w:val="Normal"/>
        <w:ind w:left="284"/>
        <w:jc w:val="center"/>
        <w:rPr>
          <w:rFonts w:ascii="Arial" w:hAnsi="Arial" w:cs="Arial"/>
          <w:b/>
          <w:u w:val="single"/>
        </w:rPr>
      </w:pPr>
      <w:r w:rsidRPr="002748D9">
        <w:rPr>
          <w:rFonts w:ascii="Arial" w:hAnsi="Arial" w:cs="Arial"/>
          <w:b/>
          <w:caps/>
          <w:sz w:val="28"/>
          <w:szCs w:val="28"/>
        </w:rPr>
        <w:t xml:space="preserve">ЛІКАРСЬКИХ ЗАСОБІВ (МЕДИЧНИХ ІМУНОБІОЛОГІЧНИХ ПРЕПАРАТІВ), </w:t>
      </w:r>
      <w:r w:rsidRPr="002748D9">
        <w:rPr>
          <w:rFonts w:ascii="Arial" w:hAnsi="Arial" w:cs="Arial"/>
          <w:b/>
          <w:sz w:val="28"/>
          <w:szCs w:val="28"/>
        </w:rPr>
        <w:t xml:space="preserve">ЯКІ ЗАРЕЄСТРОВАНІ КОМПЕТЕНТНИМИ ОРГАНАМИ </w:t>
      </w:r>
      <w:r w:rsidRPr="002748D9">
        <w:rPr>
          <w:rFonts w:ascii="Arial" w:hAnsi="Arial" w:cs="Arial"/>
          <w:b/>
          <w:sz w:val="28"/>
          <w:szCs w:val="28"/>
          <w:u w:val="single"/>
        </w:rPr>
        <w:t>СПОЛУЧЕНИХ ШТАТІВ АМЕРИКИ</w:t>
      </w:r>
      <w:r w:rsidRPr="002748D9">
        <w:rPr>
          <w:rFonts w:ascii="Arial" w:hAnsi="Arial" w:cs="Arial"/>
          <w:b/>
          <w:sz w:val="28"/>
          <w:szCs w:val="28"/>
        </w:rPr>
        <w:t xml:space="preserve">,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2748D9">
        <w:rPr>
          <w:rFonts w:ascii="Arial" w:hAnsi="Arial" w:cs="Arial"/>
          <w:b/>
          <w:caps/>
          <w:sz w:val="28"/>
          <w:szCs w:val="28"/>
        </w:rPr>
        <w:t>ЯКИм відмовлено у затвердженні ЗМІН ДО РЕЄСТРАЦІЙНИХ МАТЕРІАЛІВ та ВНесенні ДО ДЕРЖАВНОГО РЕЄСТРУ ЛІКАРСЬКИХ ЗАСОБІВ УКРАЇНИ</w:t>
      </w:r>
    </w:p>
    <w:p w:rsidR="00EE0D3F" w:rsidRPr="002748D9" w:rsidRDefault="00EE0D3F" w:rsidP="00EE0D3F">
      <w:pPr>
        <w:pStyle w:val="Normal"/>
        <w:jc w:val="center"/>
        <w:rPr>
          <w:rFonts w:ascii="Arial" w:hAnsi="Arial" w:cs="Arial"/>
          <w:b/>
        </w:rPr>
      </w:pPr>
    </w:p>
    <w:tbl>
      <w:tblPr>
        <w:tblpPr w:leftFromText="180" w:rightFromText="180" w:vertAnchor="text" w:tblpX="108" w:tblpY="1"/>
        <w:tblOverlap w:val="never"/>
        <w:tblW w:w="1573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2126"/>
        <w:gridCol w:w="1134"/>
        <w:gridCol w:w="851"/>
        <w:gridCol w:w="2268"/>
        <w:gridCol w:w="1134"/>
        <w:gridCol w:w="3402"/>
        <w:gridCol w:w="992"/>
        <w:gridCol w:w="1416"/>
      </w:tblGrid>
      <w:tr w:rsidR="00EE0D3F" w:rsidRPr="0096650D" w:rsidTr="002748D9">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E0D3F" w:rsidRDefault="00EE0D3F" w:rsidP="002748D9">
            <w:pPr>
              <w:tabs>
                <w:tab w:val="left" w:pos="12600"/>
              </w:tabs>
              <w:ind w:left="-108"/>
              <w:jc w:val="center"/>
              <w:rPr>
                <w:rFonts w:ascii="Arial" w:hAnsi="Arial" w:cs="Arial"/>
                <w:b/>
                <w:i/>
                <w:sz w:val="16"/>
                <w:szCs w:val="16"/>
              </w:rPr>
            </w:pPr>
            <w:r>
              <w:rPr>
                <w:rFonts w:ascii="Arial" w:hAnsi="Arial" w:cs="Arial"/>
                <w:b/>
                <w:i/>
                <w:sz w:val="16"/>
                <w:szCs w:val="16"/>
              </w:rPr>
              <w:t>Заявник</w:t>
            </w:r>
          </w:p>
          <w:p w:rsidR="00EE0D3F" w:rsidRPr="00693FB0" w:rsidRDefault="00EE0D3F" w:rsidP="002748D9">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EE0D3F" w:rsidRPr="00693FB0" w:rsidRDefault="00EE0D3F" w:rsidP="002748D9">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EE0D3F" w:rsidRPr="0096650D" w:rsidTr="002748D9">
        <w:trPr>
          <w:tblHeader/>
        </w:trPr>
        <w:tc>
          <w:tcPr>
            <w:tcW w:w="567"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jc w:val="center"/>
              <w:rPr>
                <w:rFonts w:ascii="Arial" w:hAnsi="Arial" w:cs="Arial"/>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EE0D3F" w:rsidRPr="00693FB0" w:rsidRDefault="00EE0D3F" w:rsidP="002748D9">
            <w:pPr>
              <w:tabs>
                <w:tab w:val="left" w:pos="12600"/>
              </w:tabs>
              <w:jc w:val="center"/>
              <w:rPr>
                <w:rFonts w:ascii="Arial" w:hAnsi="Arial" w:cs="Arial"/>
                <w:sz w:val="16"/>
                <w:szCs w:val="16"/>
              </w:rPr>
            </w:pPr>
          </w:p>
        </w:tc>
      </w:tr>
      <w:tr w:rsidR="00EE0D3F" w:rsidRPr="00695694"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E0D3F" w:rsidRPr="006F5FC0" w:rsidRDefault="00EE0D3F" w:rsidP="002748D9">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E0D3F" w:rsidRPr="00695694" w:rsidRDefault="00EE0D3F" w:rsidP="002748D9">
            <w:pPr>
              <w:pStyle w:val="Normal"/>
              <w:tabs>
                <w:tab w:val="left" w:pos="12600"/>
              </w:tabs>
              <w:rPr>
                <w:rFonts w:ascii="Arial" w:hAnsi="Arial" w:cs="Arial"/>
                <w:b/>
                <w:sz w:val="16"/>
                <w:szCs w:val="16"/>
              </w:rPr>
            </w:pPr>
            <w:r w:rsidRPr="00695694">
              <w:rPr>
                <w:rFonts w:ascii="Arial" w:hAnsi="Arial" w:cs="Arial"/>
                <w:b/>
                <w:sz w:val="16"/>
                <w:szCs w:val="16"/>
              </w:rPr>
              <w:t>ЕЗОМЕПРАЗОЛ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E0D3F" w:rsidRDefault="00EE0D3F" w:rsidP="002748D9">
            <w:pPr>
              <w:pStyle w:val="Normal"/>
              <w:tabs>
                <w:tab w:val="left" w:pos="12600"/>
              </w:tabs>
              <w:rPr>
                <w:rFonts w:ascii="Arial" w:hAnsi="Arial" w:cs="Arial"/>
                <w:color w:val="000000"/>
                <w:sz w:val="16"/>
                <w:szCs w:val="16"/>
                <w:lang w:val="ru-RU"/>
              </w:rPr>
            </w:pPr>
            <w:r w:rsidRPr="00695694">
              <w:rPr>
                <w:rFonts w:ascii="Arial" w:hAnsi="Arial" w:cs="Arial"/>
                <w:color w:val="000000"/>
                <w:sz w:val="16"/>
                <w:szCs w:val="16"/>
                <w:lang w:val="ru-RU"/>
              </w:rPr>
              <w:t>капсули з відстроченим вивільненням по 20 мг; по 30 капсул у флаконі, по 1 флакону у пачці з картону</w:t>
            </w:r>
          </w:p>
          <w:p w:rsidR="00EE0D3F" w:rsidRPr="00695694" w:rsidRDefault="00EE0D3F" w:rsidP="002748D9">
            <w:pPr>
              <w:pStyle w:val="Normal"/>
              <w:tabs>
                <w:tab w:val="left" w:pos="12600"/>
              </w:tabs>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color w:val="000000"/>
                <w:sz w:val="16"/>
                <w:szCs w:val="16"/>
                <w:lang w:val="ru-RU"/>
              </w:rPr>
            </w:pPr>
            <w:r w:rsidRPr="00695694">
              <w:rPr>
                <w:rFonts w:ascii="Arial" w:hAnsi="Arial" w:cs="Arial"/>
                <w:color w:val="000000"/>
                <w:sz w:val="16"/>
                <w:szCs w:val="16"/>
              </w:rPr>
              <w:t>Дженофарм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color w:val="000000"/>
                <w:sz w:val="16"/>
                <w:szCs w:val="16"/>
                <w:lang w:val="ru-RU"/>
              </w:rPr>
            </w:pPr>
            <w:r w:rsidRPr="0069569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lang w:val="ru-RU"/>
              </w:rPr>
            </w:pPr>
            <w:r w:rsidRPr="00695694">
              <w:rPr>
                <w:rFonts w:ascii="Arial" w:hAnsi="Arial" w:cs="Arial"/>
                <w:color w:val="000000"/>
                <w:sz w:val="16"/>
                <w:szCs w:val="16"/>
                <w:lang w:val="ru-RU"/>
              </w:rPr>
              <w:t>Сайзен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lang w:val="ru-RU"/>
              </w:rPr>
            </w:pPr>
            <w:r w:rsidRPr="00695694">
              <w:rPr>
                <w:rFonts w:ascii="Arial" w:hAnsi="Arial" w:cs="Arial"/>
                <w:color w:val="000000"/>
                <w:sz w:val="16"/>
                <w:szCs w:val="16"/>
                <w:lang w:val="ru-RU"/>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rPr>
            </w:pPr>
            <w:r w:rsidRPr="00695694">
              <w:rPr>
                <w:rFonts w:ascii="Arial" w:hAnsi="Arial" w:cs="Arial"/>
                <w:color w:val="000000"/>
                <w:sz w:val="16"/>
                <w:szCs w:val="16"/>
                <w:lang w:val="ru-RU"/>
              </w:rPr>
              <w:t>виправлення технічної помилки в тексті маркування допущені при реєстрації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i/>
                <w:sz w:val="16"/>
                <w:szCs w:val="16"/>
              </w:rPr>
            </w:pPr>
            <w:r w:rsidRPr="0069569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sz w:val="16"/>
                <w:szCs w:val="16"/>
              </w:rPr>
            </w:pPr>
            <w:r w:rsidRPr="00695694">
              <w:rPr>
                <w:rFonts w:ascii="Arial" w:hAnsi="Arial" w:cs="Arial"/>
                <w:sz w:val="16"/>
                <w:szCs w:val="16"/>
              </w:rPr>
              <w:t>UA/19089/01/01</w:t>
            </w:r>
          </w:p>
        </w:tc>
      </w:tr>
      <w:tr w:rsidR="00EE0D3F" w:rsidRPr="006F5FC0" w:rsidTr="002748D9">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E0D3F" w:rsidRPr="00695694" w:rsidRDefault="00EE0D3F" w:rsidP="002748D9">
            <w:pPr>
              <w:pStyle w:val="msolistparagraph0"/>
              <w:numPr>
                <w:ilvl w:val="0"/>
                <w:numId w:val="9"/>
              </w:numPr>
              <w:tabs>
                <w:tab w:val="left" w:pos="12600"/>
              </w:tabs>
              <w:ind w:left="36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E0D3F" w:rsidRPr="00695694" w:rsidRDefault="00EE0D3F" w:rsidP="002748D9">
            <w:pPr>
              <w:pStyle w:val="Normal"/>
              <w:tabs>
                <w:tab w:val="left" w:pos="12600"/>
              </w:tabs>
              <w:rPr>
                <w:rFonts w:ascii="Arial" w:hAnsi="Arial" w:cs="Arial"/>
                <w:b/>
                <w:sz w:val="16"/>
                <w:szCs w:val="16"/>
              </w:rPr>
            </w:pPr>
            <w:r w:rsidRPr="00695694">
              <w:rPr>
                <w:rFonts w:ascii="Arial" w:hAnsi="Arial" w:cs="Arial"/>
                <w:b/>
                <w:sz w:val="16"/>
                <w:szCs w:val="16"/>
              </w:rPr>
              <w:t>ЕЗОМЕПРАЗОЛ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rPr>
                <w:rFonts w:ascii="Arial" w:hAnsi="Arial" w:cs="Arial"/>
                <w:color w:val="000000"/>
                <w:sz w:val="16"/>
                <w:szCs w:val="16"/>
                <w:lang w:val="ru-RU"/>
              </w:rPr>
            </w:pPr>
            <w:r w:rsidRPr="00695694">
              <w:rPr>
                <w:rFonts w:ascii="Arial" w:hAnsi="Arial" w:cs="Arial"/>
                <w:color w:val="000000"/>
                <w:sz w:val="16"/>
                <w:szCs w:val="16"/>
                <w:lang w:val="ru-RU"/>
              </w:rPr>
              <w:t>капсули з відстроченим вивільненням по 40 мг; по 30 капсул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color w:val="000000"/>
                <w:sz w:val="16"/>
                <w:szCs w:val="16"/>
                <w:lang w:val="ru-RU"/>
              </w:rPr>
            </w:pPr>
            <w:r w:rsidRPr="00695694">
              <w:rPr>
                <w:rFonts w:ascii="Arial" w:hAnsi="Arial" w:cs="Arial"/>
                <w:color w:val="000000"/>
                <w:sz w:val="16"/>
                <w:szCs w:val="16"/>
              </w:rPr>
              <w:t>Дженофарм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color w:val="000000"/>
                <w:sz w:val="16"/>
                <w:szCs w:val="16"/>
                <w:lang w:val="ru-RU"/>
              </w:rPr>
            </w:pPr>
            <w:r w:rsidRPr="00695694">
              <w:rPr>
                <w:rFonts w:ascii="Arial" w:hAnsi="Arial" w:cs="Arial"/>
                <w:color w:val="000000"/>
                <w:sz w:val="16"/>
                <w:szCs w:val="16"/>
              </w:rPr>
              <w:t>Велика Британiя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lang w:val="ru-RU"/>
              </w:rPr>
            </w:pPr>
            <w:r w:rsidRPr="00695694">
              <w:rPr>
                <w:rFonts w:ascii="Arial" w:hAnsi="Arial" w:cs="Arial"/>
                <w:color w:val="000000"/>
                <w:sz w:val="16"/>
                <w:szCs w:val="16"/>
                <w:lang w:val="ru-RU"/>
              </w:rPr>
              <w:t>Сайзен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lang w:val="ru-RU"/>
              </w:rPr>
            </w:pPr>
            <w:r w:rsidRPr="00695694">
              <w:rPr>
                <w:rFonts w:ascii="Arial" w:hAnsi="Arial" w:cs="Arial"/>
                <w:color w:val="000000"/>
                <w:sz w:val="16"/>
                <w:szCs w:val="16"/>
                <w:lang w:val="ru-RU"/>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color w:val="000000"/>
                <w:sz w:val="16"/>
                <w:szCs w:val="16"/>
              </w:rPr>
            </w:pPr>
            <w:r w:rsidRPr="00695694">
              <w:rPr>
                <w:rFonts w:ascii="Arial" w:hAnsi="Arial" w:cs="Arial"/>
                <w:color w:val="000000"/>
                <w:sz w:val="16"/>
                <w:szCs w:val="16"/>
                <w:lang w:val="ru-RU"/>
              </w:rPr>
              <w:t>виправлення технічної помилки в тексті маркування допущені при реєстрації</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ind w:left="-108"/>
              <w:jc w:val="center"/>
              <w:rPr>
                <w:rFonts w:ascii="Arial" w:hAnsi="Arial" w:cs="Arial"/>
                <w:i/>
                <w:sz w:val="16"/>
                <w:szCs w:val="16"/>
              </w:rPr>
            </w:pPr>
            <w:r w:rsidRPr="00695694">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ts w:ascii="Arial" w:hAnsi="Arial" w:cs="Arial"/>
                <w:sz w:val="16"/>
                <w:szCs w:val="16"/>
              </w:rPr>
            </w:pPr>
            <w:r w:rsidRPr="00695694">
              <w:rPr>
                <w:rFonts w:ascii="Arial" w:hAnsi="Arial" w:cs="Arial"/>
                <w:sz w:val="16"/>
                <w:szCs w:val="16"/>
              </w:rPr>
              <w:t>UA/19089/01/02</w:t>
            </w:r>
          </w:p>
        </w:tc>
      </w:tr>
    </w:tbl>
    <w:p w:rsidR="00EE0D3F" w:rsidRDefault="00EE0D3F" w:rsidP="00EE0D3F">
      <w:pPr>
        <w:pStyle w:val="Normal"/>
        <w:jc w:val="center"/>
        <w:rPr>
          <w:lang w:val="ru-RU"/>
        </w:rPr>
      </w:pPr>
    </w:p>
    <w:p w:rsidR="00EE0D3F" w:rsidRDefault="00EE0D3F" w:rsidP="00EE0D3F">
      <w:pPr>
        <w:pStyle w:val="Normal"/>
        <w:jc w:val="center"/>
        <w:rPr>
          <w:lang w:val="ru-RU"/>
        </w:rPr>
      </w:pPr>
    </w:p>
    <w:p w:rsidR="00EE0D3F" w:rsidRDefault="00EE0D3F" w:rsidP="00EE0D3F">
      <w:pPr>
        <w:pStyle w:val="Normal"/>
        <w:jc w:val="center"/>
        <w:rPr>
          <w:lang w:val="ru-RU"/>
        </w:rPr>
      </w:pPr>
    </w:p>
    <w:p w:rsidR="00EE0D3F" w:rsidRPr="00AE69EA" w:rsidRDefault="00EE0D3F" w:rsidP="00EE0D3F">
      <w:pPr>
        <w:ind w:left="540"/>
        <w:rPr>
          <w:b/>
          <w:sz w:val="28"/>
          <w:szCs w:val="28"/>
        </w:rPr>
      </w:pPr>
      <w:r w:rsidRPr="00AE69EA">
        <w:rPr>
          <w:b/>
          <w:sz w:val="28"/>
          <w:szCs w:val="28"/>
        </w:rPr>
        <w:t xml:space="preserve">В.о. Генерального директора </w:t>
      </w:r>
    </w:p>
    <w:p w:rsidR="00EE0D3F" w:rsidRDefault="00EE0D3F" w:rsidP="00EE0D3F">
      <w:pPr>
        <w:ind w:left="540"/>
        <w:rPr>
          <w:rFonts w:ascii="Arial" w:hAnsi="Arial" w:cs="Arial"/>
          <w:b/>
          <w:sz w:val="22"/>
          <w:szCs w:val="22"/>
        </w:rPr>
      </w:pPr>
      <w:r w:rsidRPr="00AE69EA">
        <w:rPr>
          <w:b/>
          <w:sz w:val="28"/>
          <w:szCs w:val="28"/>
        </w:rPr>
        <w:t xml:space="preserve">Фармацевтичного директорату                                                                                                      </w:t>
      </w:r>
      <w:r>
        <w:rPr>
          <w:b/>
          <w:sz w:val="28"/>
          <w:szCs w:val="28"/>
        </w:rPr>
        <w:t xml:space="preserve">      </w:t>
      </w:r>
      <w:r w:rsidRPr="00AE69EA">
        <w:rPr>
          <w:b/>
          <w:sz w:val="28"/>
          <w:szCs w:val="28"/>
        </w:rPr>
        <w:t xml:space="preserve">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C638A0" w:rsidRPr="00C638A0" w:rsidRDefault="00C638A0" w:rsidP="004E1A23">
      <w:pPr>
        <w:rPr>
          <w:b/>
          <w:sz w:val="26"/>
          <w:szCs w:val="26"/>
          <w:lang w:val="uk-UA"/>
        </w:rPr>
      </w:pPr>
    </w:p>
    <w:sectPr w:rsidR="00C638A0" w:rsidRPr="00C638A0" w:rsidSect="00CA32DE">
      <w:headerReference w:type="even" r:id="rId14"/>
      <w:headerReference w:type="default" r:id="rId15"/>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DE" w:rsidRDefault="00CA32DE" w:rsidP="00B217C6">
      <w:r>
        <w:separator/>
      </w:r>
    </w:p>
  </w:endnote>
  <w:endnote w:type="continuationSeparator" w:id="0">
    <w:p w:rsidR="00CA32DE" w:rsidRDefault="00CA32D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DE" w:rsidRDefault="00CA32DE" w:rsidP="00B217C6">
      <w:r>
        <w:separator/>
      </w:r>
    </w:p>
  </w:footnote>
  <w:footnote w:type="continuationSeparator" w:id="0">
    <w:p w:rsidR="00CA32DE" w:rsidRDefault="00CA32D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DE" w:rsidRDefault="00CA32DE" w:rsidP="00CA32D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32DE" w:rsidRDefault="00CA32D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DE" w:rsidRDefault="00CA32DE" w:rsidP="00CA32DE">
    <w:pPr>
      <w:pStyle w:val="a3"/>
      <w:tabs>
        <w:tab w:val="center" w:pos="7724"/>
        <w:tab w:val="left" w:pos="12708"/>
      </w:tabs>
    </w:pPr>
    <w:r>
      <w:tab/>
    </w:r>
    <w:r>
      <w:tab/>
    </w:r>
    <w:r>
      <w:fldChar w:fldCharType="begin"/>
    </w:r>
    <w:r>
      <w:instrText>PAGE   \* MERGEFORMAT</w:instrText>
    </w:r>
    <w:r>
      <w:fldChar w:fldCharType="separate"/>
    </w:r>
    <w:r w:rsidR="00375D33">
      <w:rPr>
        <w:noProof/>
      </w:rPr>
      <w:t>6</w:t>
    </w:r>
    <w:r>
      <w:fldChar w:fldCharType="end"/>
    </w:r>
  </w:p>
  <w:p w:rsidR="002748D9" w:rsidRDefault="002748D9" w:rsidP="00CA32DE">
    <w:pPr>
      <w:pStyle w:val="a3"/>
      <w:tabs>
        <w:tab w:val="center" w:pos="7724"/>
        <w:tab w:val="left" w:pos="1270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DE" w:rsidRDefault="00CA32DE" w:rsidP="00CA32D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32DE" w:rsidRDefault="00CA32D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DE" w:rsidRDefault="00CA32DE" w:rsidP="00CA32DE">
    <w:pPr>
      <w:pStyle w:val="a3"/>
      <w:tabs>
        <w:tab w:val="center" w:pos="7724"/>
        <w:tab w:val="left" w:pos="12708"/>
      </w:tabs>
    </w:pPr>
    <w:r>
      <w:tab/>
    </w:r>
    <w:r>
      <w:tab/>
    </w:r>
    <w:r>
      <w:fldChar w:fldCharType="begin"/>
    </w:r>
    <w:r>
      <w:instrText>PAGE   \* MERGEFORMAT</w:instrText>
    </w:r>
    <w:r>
      <w:fldChar w:fldCharType="separate"/>
    </w:r>
    <w:r w:rsidR="002748D9">
      <w:rPr>
        <w:noProof/>
      </w:rPr>
      <w:t>24</w:t>
    </w:r>
    <w:r>
      <w:fldChar w:fldCharType="end"/>
    </w:r>
    <w:r>
      <w:tab/>
    </w:r>
    <w:r>
      <w:tab/>
      <w:t>Продовження додатка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D674A7B"/>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13B5"/>
    <w:rsid w:val="000158C1"/>
    <w:rsid w:val="000165EF"/>
    <w:rsid w:val="0001769C"/>
    <w:rsid w:val="000206C6"/>
    <w:rsid w:val="00022179"/>
    <w:rsid w:val="00024852"/>
    <w:rsid w:val="0002717F"/>
    <w:rsid w:val="0002727E"/>
    <w:rsid w:val="0003181F"/>
    <w:rsid w:val="00031F12"/>
    <w:rsid w:val="00034BB4"/>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324C"/>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426D"/>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8D9"/>
    <w:rsid w:val="00274E87"/>
    <w:rsid w:val="00274F8B"/>
    <w:rsid w:val="00285260"/>
    <w:rsid w:val="00285571"/>
    <w:rsid w:val="002914DF"/>
    <w:rsid w:val="00291AA7"/>
    <w:rsid w:val="0029260F"/>
    <w:rsid w:val="00292880"/>
    <w:rsid w:val="00293AFD"/>
    <w:rsid w:val="002946CA"/>
    <w:rsid w:val="00294F86"/>
    <w:rsid w:val="00295EFF"/>
    <w:rsid w:val="002A03C3"/>
    <w:rsid w:val="002A3525"/>
    <w:rsid w:val="002B3F4B"/>
    <w:rsid w:val="002B5D28"/>
    <w:rsid w:val="002B66F3"/>
    <w:rsid w:val="002B6F2B"/>
    <w:rsid w:val="002C4896"/>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4662"/>
    <w:rsid w:val="00375D33"/>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46B7"/>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4A8"/>
    <w:rsid w:val="00515B18"/>
    <w:rsid w:val="005160F5"/>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77CD2"/>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225"/>
    <w:rsid w:val="006C238B"/>
    <w:rsid w:val="006C42BD"/>
    <w:rsid w:val="006C439D"/>
    <w:rsid w:val="006C6133"/>
    <w:rsid w:val="006C7B0B"/>
    <w:rsid w:val="006D0A8F"/>
    <w:rsid w:val="006D2128"/>
    <w:rsid w:val="006D274D"/>
    <w:rsid w:val="006D4113"/>
    <w:rsid w:val="006D4D1B"/>
    <w:rsid w:val="006D6380"/>
    <w:rsid w:val="006E0214"/>
    <w:rsid w:val="006E361E"/>
    <w:rsid w:val="006E3A92"/>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566AB"/>
    <w:rsid w:val="0076292C"/>
    <w:rsid w:val="00763D8C"/>
    <w:rsid w:val="0076559F"/>
    <w:rsid w:val="00765DEE"/>
    <w:rsid w:val="00766213"/>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2E5"/>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529E"/>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285B"/>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687"/>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44D5"/>
    <w:rsid w:val="00AA70EB"/>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44940"/>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638A0"/>
    <w:rsid w:val="00C70EBC"/>
    <w:rsid w:val="00C71539"/>
    <w:rsid w:val="00C72470"/>
    <w:rsid w:val="00C75536"/>
    <w:rsid w:val="00C852F4"/>
    <w:rsid w:val="00C86D64"/>
    <w:rsid w:val="00C87CA3"/>
    <w:rsid w:val="00CA32DE"/>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29E7"/>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0D3F"/>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3BE1"/>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77BAFFB-7007-480B-943A-1F60CCAA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C638A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rsid w:val="00C638A0"/>
    <w:rPr>
      <w:rFonts w:ascii="Calibri Light" w:eastAsia="Times New Roman" w:hAnsi="Calibri Light" w:cs="Times New Roman"/>
      <w:b/>
      <w:bCs/>
      <w:i/>
      <w:iCs/>
      <w:sz w:val="28"/>
      <w:szCs w:val="28"/>
      <w:lang w:val="ru-RU" w:eastAsia="ru-RU"/>
    </w:rPr>
  </w:style>
  <w:style w:type="character" w:customStyle="1" w:styleId="40">
    <w:name w:val="Заголовок 4 Знак"/>
    <w:link w:val="4"/>
    <w:rsid w:val="00C638A0"/>
    <w:rPr>
      <w:rFonts w:ascii="Times New Roman" w:hAnsi="Times New Roman"/>
      <w:b/>
      <w:bCs/>
      <w:sz w:val="28"/>
      <w:szCs w:val="28"/>
      <w:lang w:val="ru-RU" w:eastAsia="ru-RU"/>
    </w:rPr>
  </w:style>
  <w:style w:type="paragraph" w:customStyle="1" w:styleId="Normal">
    <w:name w:val="Normal"/>
    <w:aliases w:val="Звичайний,Обычный11"/>
    <w:basedOn w:val="a"/>
    <w:qFormat/>
    <w:rsid w:val="00C638A0"/>
    <w:rPr>
      <w:rFonts w:eastAsia="Times New Roman"/>
      <w:sz w:val="24"/>
      <w:szCs w:val="24"/>
      <w:lang w:val="uk-UA" w:eastAsia="uk-UA"/>
    </w:rPr>
  </w:style>
  <w:style w:type="paragraph" w:customStyle="1" w:styleId="msolistparagraph0">
    <w:name w:val="msolistparagraph"/>
    <w:basedOn w:val="a"/>
    <w:uiPriority w:val="34"/>
    <w:qFormat/>
    <w:rsid w:val="00C638A0"/>
    <w:pPr>
      <w:ind w:left="720"/>
      <w:contextualSpacing/>
    </w:pPr>
    <w:rPr>
      <w:rFonts w:eastAsia="Times New Roman"/>
      <w:sz w:val="24"/>
      <w:szCs w:val="24"/>
      <w:lang w:val="uk-UA" w:eastAsia="uk-UA"/>
    </w:rPr>
  </w:style>
  <w:style w:type="paragraph" w:customStyle="1" w:styleId="Encryption">
    <w:name w:val="Encryption"/>
    <w:basedOn w:val="a"/>
    <w:qFormat/>
    <w:rsid w:val="00C638A0"/>
    <w:pPr>
      <w:jc w:val="both"/>
    </w:pPr>
    <w:rPr>
      <w:rFonts w:eastAsia="Times New Roman"/>
      <w:b/>
      <w:bCs/>
      <w:i/>
      <w:iCs/>
      <w:sz w:val="24"/>
      <w:szCs w:val="24"/>
      <w:lang w:val="uk-UA" w:eastAsia="uk-UA"/>
    </w:rPr>
  </w:style>
  <w:style w:type="character" w:customStyle="1" w:styleId="Heading2Char">
    <w:name w:val="Heading 2 Char"/>
    <w:link w:val="Heading2"/>
    <w:locked/>
    <w:rsid w:val="00C638A0"/>
    <w:rPr>
      <w:rFonts w:ascii="Arial" w:eastAsia="Times New Roman" w:hAnsi="Arial"/>
      <w:b/>
      <w:caps/>
      <w:sz w:val="16"/>
      <w:lang w:val="ru-RU" w:eastAsia="ru-RU"/>
    </w:rPr>
  </w:style>
  <w:style w:type="paragraph" w:customStyle="1" w:styleId="Heading2">
    <w:name w:val="Heading 2"/>
    <w:basedOn w:val="a"/>
    <w:link w:val="Heading2Char"/>
    <w:rsid w:val="00C638A0"/>
    <w:rPr>
      <w:rFonts w:ascii="Arial" w:eastAsia="Times New Roman" w:hAnsi="Arial"/>
      <w:b/>
      <w:caps/>
      <w:sz w:val="16"/>
    </w:rPr>
  </w:style>
  <w:style w:type="character" w:customStyle="1" w:styleId="Heading4Char">
    <w:name w:val="Heading 4 Char"/>
    <w:link w:val="Heading4"/>
    <w:locked/>
    <w:rsid w:val="00C638A0"/>
    <w:rPr>
      <w:rFonts w:ascii="Arial" w:eastAsia="Times New Roman" w:hAnsi="Arial"/>
      <w:b/>
      <w:lang w:val="ru-RU" w:eastAsia="ru-RU"/>
    </w:rPr>
  </w:style>
  <w:style w:type="paragraph" w:customStyle="1" w:styleId="Heading4">
    <w:name w:val="Heading 4"/>
    <w:basedOn w:val="a"/>
    <w:link w:val="Heading4Char"/>
    <w:rsid w:val="00C638A0"/>
    <w:rPr>
      <w:rFonts w:ascii="Arial" w:eastAsia="Times New Roman" w:hAnsi="Arial"/>
      <w:b/>
    </w:rPr>
  </w:style>
  <w:style w:type="table" w:styleId="a9">
    <w:name w:val="Table Grid"/>
    <w:basedOn w:val="a1"/>
    <w:uiPriority w:val="59"/>
    <w:rsid w:val="00C638A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638A0"/>
    <w:rPr>
      <w:rFonts w:cs="Calibri"/>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981D-8F78-4126-8C58-4021B49E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9340</Words>
  <Characters>53239</Characters>
  <Application>Microsoft Office Word</Application>
  <DocSecurity>0</DocSecurity>
  <Lines>443</Lines>
  <Paragraphs>124</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
      <vt:lpstr>МІНІСТЕРСТВО ОХОРОНИ ЗДОРОВ’Я УКРАЇНИ</vt:lpstr>
      <vt:lpstr>        Н А К А З</vt:lpstr>
      <vt:lpstr>    </vt:lpstr>
      <vt:lpstr>    ПЕРЕЛІК</vt:lpstr>
      <vt:lpstr>    ПЕРЕЛІК</vt:lpstr>
      <vt:lpstr> </vt:lpstr>
    </vt:vector>
  </TitlesOfParts>
  <Company>Krokoz™</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2022-10-03T06:43:00Z</dcterms:created>
  <dcterms:modified xsi:type="dcterms:W3CDTF">2022-10-03T06:43:00Z</dcterms:modified>
</cp:coreProperties>
</file>